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FF7DD" w14:textId="239258F8" w:rsidR="00595B8E" w:rsidRPr="008D097F" w:rsidRDefault="00EE6A95" w:rsidP="00595B8E">
      <w:pPr>
        <w:spacing w:after="155" w:line="258" w:lineRule="auto"/>
        <w:jc w:val="center"/>
        <w:rPr>
          <w:rFonts w:cs="Times New Roman"/>
          <w:b/>
          <w:sz w:val="28"/>
          <w:szCs w:val="28"/>
        </w:rPr>
      </w:pPr>
      <w:r w:rsidRPr="008D097F">
        <w:rPr>
          <w:rFonts w:cs="Times New Roman"/>
          <w:b/>
          <w:sz w:val="28"/>
          <w:szCs w:val="28"/>
        </w:rPr>
        <w:t xml:space="preserve">ANALISIS PERBANDINGAN KINERJA KEUANGAN PERUSAHAAN </w:t>
      </w:r>
      <w:r w:rsidR="00B92039" w:rsidRPr="008D097F">
        <w:rPr>
          <w:rFonts w:cs="Times New Roman"/>
          <w:b/>
          <w:i/>
          <w:iCs/>
          <w:sz w:val="28"/>
          <w:szCs w:val="28"/>
        </w:rPr>
        <w:t>VIDEO CONFERENCE</w:t>
      </w:r>
      <w:r w:rsidRPr="008D097F">
        <w:rPr>
          <w:rFonts w:cs="Times New Roman"/>
          <w:b/>
          <w:sz w:val="28"/>
          <w:szCs w:val="28"/>
        </w:rPr>
        <w:t xml:space="preserve"> BERBASIS </w:t>
      </w:r>
      <w:r w:rsidRPr="00EE79AC">
        <w:rPr>
          <w:rFonts w:cs="Times New Roman"/>
          <w:b/>
          <w:i/>
          <w:iCs/>
          <w:sz w:val="28"/>
          <w:szCs w:val="28"/>
        </w:rPr>
        <w:t xml:space="preserve">UNIFIED COMMUNICATION AS A SERVICE </w:t>
      </w:r>
      <w:r w:rsidRPr="008D097F">
        <w:rPr>
          <w:rFonts w:cs="Times New Roman"/>
          <w:b/>
          <w:sz w:val="28"/>
          <w:szCs w:val="28"/>
        </w:rPr>
        <w:t xml:space="preserve">(UCAAS) YANG TERDAMPAK OLEH PASCA </w:t>
      </w:r>
      <w:r w:rsidR="00E954A5" w:rsidRPr="008D097F">
        <w:rPr>
          <w:rFonts w:cs="Times New Roman"/>
          <w:b/>
          <w:sz w:val="28"/>
          <w:szCs w:val="28"/>
        </w:rPr>
        <w:t>COVID-19</w:t>
      </w:r>
    </w:p>
    <w:p w14:paraId="2BD74C5F" w14:textId="7EFA490E" w:rsidR="00186F77" w:rsidRPr="00773835" w:rsidRDefault="00186F77" w:rsidP="00595B8E">
      <w:pPr>
        <w:spacing w:after="155" w:line="258" w:lineRule="auto"/>
        <w:jc w:val="center"/>
        <w:rPr>
          <w:rFonts w:cs="Times New Roman"/>
          <w:b/>
          <w:sz w:val="28"/>
          <w:szCs w:val="28"/>
          <w:lang w:val="sv-SE"/>
        </w:rPr>
      </w:pPr>
      <w:r w:rsidRPr="00773835">
        <w:rPr>
          <w:rFonts w:cs="Times New Roman"/>
          <w:b/>
          <w:sz w:val="28"/>
          <w:szCs w:val="28"/>
          <w:lang w:val="sv-SE"/>
        </w:rPr>
        <w:t>(</w:t>
      </w:r>
      <w:r w:rsidR="00671A36" w:rsidRPr="00773835">
        <w:rPr>
          <w:rFonts w:cs="Times New Roman"/>
          <w:b/>
          <w:sz w:val="28"/>
          <w:szCs w:val="28"/>
          <w:lang w:val="sv-SE"/>
        </w:rPr>
        <w:t>Studi Kasus pada Perusahaan yang Terdaftar di NASDAQ)</w:t>
      </w:r>
    </w:p>
    <w:p w14:paraId="3232A589" w14:textId="5AFAAD7E" w:rsidR="009E06EB" w:rsidRPr="00773835" w:rsidRDefault="009E06EB" w:rsidP="009E06EB">
      <w:pPr>
        <w:spacing w:after="155" w:line="258" w:lineRule="auto"/>
        <w:jc w:val="center"/>
        <w:rPr>
          <w:rFonts w:cs="Times New Roman"/>
          <w:szCs w:val="24"/>
          <w:lang w:val="sv-SE"/>
        </w:rPr>
      </w:pPr>
      <w:r w:rsidRPr="00773835">
        <w:rPr>
          <w:rFonts w:eastAsia="Calibri" w:cs="Times New Roman"/>
          <w:szCs w:val="24"/>
          <w:lang w:val="sv-SE"/>
        </w:rPr>
        <w:t xml:space="preserve">SKRIPSI  </w:t>
      </w:r>
    </w:p>
    <w:p w14:paraId="53F6F411" w14:textId="2112451F" w:rsidR="009E06EB" w:rsidRPr="00773835" w:rsidRDefault="009E06EB" w:rsidP="006F4B0E">
      <w:pPr>
        <w:spacing w:after="155" w:line="258" w:lineRule="auto"/>
        <w:jc w:val="center"/>
        <w:rPr>
          <w:rFonts w:cs="Times New Roman"/>
          <w:szCs w:val="24"/>
          <w:lang w:val="sv-SE"/>
        </w:rPr>
      </w:pPr>
      <w:r w:rsidRPr="00773835">
        <w:rPr>
          <w:rFonts w:eastAsia="Calibri" w:cs="Times New Roman"/>
          <w:szCs w:val="24"/>
          <w:lang w:val="sv-SE"/>
        </w:rPr>
        <w:t xml:space="preserve">Diajukan </w:t>
      </w:r>
      <w:r w:rsidR="001D11EE" w:rsidRPr="00773835">
        <w:rPr>
          <w:rFonts w:eastAsia="Calibri" w:cs="Times New Roman"/>
          <w:szCs w:val="24"/>
          <w:lang w:val="sv-SE"/>
        </w:rPr>
        <w:t xml:space="preserve">untuk Memenuhi Syarat </w:t>
      </w:r>
      <w:r w:rsidR="004F604F" w:rsidRPr="00773835">
        <w:rPr>
          <w:rFonts w:eastAsia="Calibri" w:cs="Times New Roman"/>
          <w:szCs w:val="24"/>
          <w:lang w:val="sv-SE"/>
        </w:rPr>
        <w:t>g</w:t>
      </w:r>
      <w:r w:rsidR="001D11EE" w:rsidRPr="00773835">
        <w:rPr>
          <w:rFonts w:eastAsia="Calibri" w:cs="Times New Roman"/>
          <w:szCs w:val="24"/>
          <w:lang w:val="sv-SE"/>
        </w:rPr>
        <w:t>una Memperoleh Gelar Sarjana Strata Satu (</w:t>
      </w:r>
      <w:r w:rsidR="000971A1" w:rsidRPr="00773835">
        <w:rPr>
          <w:rFonts w:eastAsia="Calibri" w:cs="Times New Roman"/>
          <w:szCs w:val="24"/>
          <w:lang w:val="sv-SE"/>
        </w:rPr>
        <w:t>S1</w:t>
      </w:r>
      <w:r w:rsidR="001D11EE" w:rsidRPr="00773835">
        <w:rPr>
          <w:rFonts w:eastAsia="Calibri" w:cs="Times New Roman"/>
          <w:szCs w:val="24"/>
          <w:lang w:val="sv-SE"/>
        </w:rPr>
        <w:t xml:space="preserve">) </w:t>
      </w:r>
      <w:r w:rsidR="005D5308" w:rsidRPr="00773835">
        <w:rPr>
          <w:rFonts w:eastAsia="Calibri" w:cs="Times New Roman"/>
          <w:szCs w:val="24"/>
          <w:lang w:val="sv-SE"/>
        </w:rPr>
        <w:t>d</w:t>
      </w:r>
      <w:r w:rsidR="001D11EE" w:rsidRPr="00773835">
        <w:rPr>
          <w:rFonts w:eastAsia="Calibri" w:cs="Times New Roman"/>
          <w:szCs w:val="24"/>
          <w:lang w:val="sv-SE"/>
        </w:rPr>
        <w:t xml:space="preserve">alam </w:t>
      </w:r>
      <w:r w:rsidRPr="00773835">
        <w:rPr>
          <w:rFonts w:eastAsia="Calibri" w:cs="Times New Roman"/>
          <w:szCs w:val="24"/>
          <w:lang w:val="sv-SE"/>
        </w:rPr>
        <w:t xml:space="preserve">Ilmu Manajemen  </w:t>
      </w:r>
    </w:p>
    <w:p w14:paraId="43FE0E5C" w14:textId="231C0D71" w:rsidR="009E06EB" w:rsidRPr="00773835" w:rsidRDefault="009E06EB" w:rsidP="00570836">
      <w:pPr>
        <w:ind w:left="143"/>
        <w:rPr>
          <w:lang w:val="sv-SE"/>
        </w:rPr>
      </w:pPr>
    </w:p>
    <w:p w14:paraId="0479C5A1" w14:textId="16036580" w:rsidR="009E06EB" w:rsidRDefault="009A1A60" w:rsidP="009B76AD">
      <w:pPr>
        <w:spacing w:after="0"/>
        <w:ind w:left="43"/>
        <w:jc w:val="center"/>
      </w:pPr>
      <w:r>
        <w:rPr>
          <w:noProof/>
        </w:rPr>
        <w:drawing>
          <wp:inline distT="0" distB="0" distL="0" distR="0" wp14:anchorId="15767078" wp14:editId="4E52C6BF">
            <wp:extent cx="2022885" cy="2796362"/>
            <wp:effectExtent l="0" t="0" r="0" b="0"/>
            <wp:docPr id="1258466428" name="Gambar 2" descr="Logo-UIN-Walisongo-Warna-PNG | Fakultas Ekonomi dan Bisnis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UIN-Walisongo-Warna-PNG | Fakultas Ekonomi dan Bisnis Isl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3740" cy="2825192"/>
                    </a:xfrm>
                    <a:prstGeom prst="rect">
                      <a:avLst/>
                    </a:prstGeom>
                    <a:noFill/>
                    <a:ln>
                      <a:noFill/>
                    </a:ln>
                  </pic:spPr>
                </pic:pic>
              </a:graphicData>
            </a:graphic>
          </wp:inline>
        </w:drawing>
      </w:r>
    </w:p>
    <w:p w14:paraId="528CB970" w14:textId="2DD92E5E" w:rsidR="009E06EB" w:rsidRPr="00E87069" w:rsidRDefault="009E06EB" w:rsidP="00570836">
      <w:pPr>
        <w:spacing w:after="155"/>
        <w:rPr>
          <w:lang w:val="sv-SE"/>
        </w:rPr>
      </w:pPr>
      <w:r w:rsidRPr="00E87069">
        <w:rPr>
          <w:rFonts w:ascii="Calibri" w:eastAsia="Calibri" w:hAnsi="Calibri" w:cs="Calibri"/>
          <w:lang w:val="sv-SE"/>
        </w:rPr>
        <w:t xml:space="preserve">  </w:t>
      </w:r>
    </w:p>
    <w:p w14:paraId="7BB2E35D" w14:textId="77777777" w:rsidR="009E06EB" w:rsidRPr="00773835" w:rsidRDefault="009E06EB" w:rsidP="009E06EB">
      <w:pPr>
        <w:spacing w:after="155" w:line="258" w:lineRule="auto"/>
        <w:ind w:right="12"/>
        <w:jc w:val="center"/>
        <w:rPr>
          <w:rFonts w:cs="Times New Roman"/>
          <w:szCs w:val="24"/>
          <w:lang w:val="sv-SE"/>
        </w:rPr>
      </w:pPr>
      <w:r w:rsidRPr="00773835">
        <w:rPr>
          <w:rFonts w:eastAsia="Calibri" w:cs="Times New Roman"/>
          <w:szCs w:val="24"/>
          <w:lang w:val="sv-SE"/>
        </w:rPr>
        <w:t xml:space="preserve">Disusun Oleh :  </w:t>
      </w:r>
    </w:p>
    <w:p w14:paraId="18C95349" w14:textId="77777777" w:rsidR="009E06EB" w:rsidRPr="00773835" w:rsidRDefault="009E06EB" w:rsidP="009E06EB">
      <w:pPr>
        <w:spacing w:after="155" w:line="258" w:lineRule="auto"/>
        <w:ind w:right="18"/>
        <w:jc w:val="center"/>
        <w:rPr>
          <w:rFonts w:cs="Times New Roman"/>
          <w:szCs w:val="24"/>
          <w:u w:val="single"/>
          <w:lang w:val="sv-SE"/>
        </w:rPr>
      </w:pPr>
      <w:r w:rsidRPr="00773835">
        <w:rPr>
          <w:rFonts w:eastAsia="Calibri" w:cs="Times New Roman"/>
          <w:szCs w:val="24"/>
          <w:u w:val="single"/>
          <w:lang w:val="sv-SE"/>
        </w:rPr>
        <w:t xml:space="preserve">Alhafiz  </w:t>
      </w:r>
    </w:p>
    <w:p w14:paraId="05B2815E" w14:textId="2FCB8290" w:rsidR="009E06EB" w:rsidRPr="00773835" w:rsidRDefault="009E06EB" w:rsidP="009B76AD">
      <w:pPr>
        <w:spacing w:after="155" w:line="258" w:lineRule="auto"/>
        <w:ind w:right="6"/>
        <w:jc w:val="center"/>
        <w:rPr>
          <w:rFonts w:cs="Times New Roman"/>
          <w:szCs w:val="24"/>
          <w:lang w:val="sv-SE"/>
        </w:rPr>
      </w:pPr>
      <w:r w:rsidRPr="00773835">
        <w:rPr>
          <w:rFonts w:eastAsia="Calibri" w:cs="Times New Roman"/>
          <w:szCs w:val="24"/>
          <w:lang w:val="sv-SE"/>
        </w:rPr>
        <w:t xml:space="preserve">2005056050  </w:t>
      </w:r>
      <w:r w:rsidRPr="00773835">
        <w:rPr>
          <w:rFonts w:eastAsia="Calibri" w:cs="Times New Roman"/>
          <w:lang w:val="sv-SE"/>
        </w:rPr>
        <w:t xml:space="preserve">  </w:t>
      </w:r>
    </w:p>
    <w:p w14:paraId="15AF69C6" w14:textId="77777777" w:rsidR="00595B8E" w:rsidRPr="00773835" w:rsidRDefault="00595B8E" w:rsidP="009E15E6">
      <w:pPr>
        <w:spacing w:after="206"/>
        <w:rPr>
          <w:lang w:val="sv-SE"/>
        </w:rPr>
      </w:pPr>
    </w:p>
    <w:p w14:paraId="6FE9107C" w14:textId="77777777" w:rsidR="009E06EB" w:rsidRPr="00773835" w:rsidRDefault="009E06EB" w:rsidP="009E06EB">
      <w:pPr>
        <w:spacing w:after="210" w:line="257" w:lineRule="auto"/>
        <w:ind w:right="6"/>
        <w:jc w:val="center"/>
        <w:rPr>
          <w:rFonts w:cs="Times New Roman"/>
          <w:lang w:val="sv-SE"/>
        </w:rPr>
      </w:pPr>
      <w:r w:rsidRPr="00773835">
        <w:rPr>
          <w:rFonts w:eastAsia="Calibri" w:cs="Times New Roman"/>
          <w:b/>
          <w:sz w:val="28"/>
          <w:lang w:val="sv-SE"/>
        </w:rPr>
        <w:t xml:space="preserve">PROGAM STUDI MANAJEMEN </w:t>
      </w:r>
      <w:r w:rsidRPr="00773835">
        <w:rPr>
          <w:rFonts w:eastAsia="Calibri" w:cs="Times New Roman"/>
          <w:sz w:val="28"/>
          <w:lang w:val="sv-SE"/>
        </w:rPr>
        <w:t xml:space="preserve"> </w:t>
      </w:r>
    </w:p>
    <w:p w14:paraId="5B2A48A0" w14:textId="77777777" w:rsidR="009E06EB" w:rsidRPr="00773835" w:rsidRDefault="009E06EB" w:rsidP="009E06EB">
      <w:pPr>
        <w:spacing w:after="210" w:line="257" w:lineRule="auto"/>
        <w:ind w:right="14"/>
        <w:jc w:val="center"/>
        <w:rPr>
          <w:rFonts w:cs="Times New Roman"/>
          <w:lang w:val="sv-SE"/>
        </w:rPr>
      </w:pPr>
      <w:r w:rsidRPr="00773835">
        <w:rPr>
          <w:rFonts w:eastAsia="Calibri" w:cs="Times New Roman"/>
          <w:b/>
          <w:sz w:val="28"/>
          <w:lang w:val="sv-SE"/>
        </w:rPr>
        <w:t xml:space="preserve">FAKULTAS EKONOMI DAN BISNIS ISLAM </w:t>
      </w:r>
      <w:r w:rsidRPr="00773835">
        <w:rPr>
          <w:rFonts w:eastAsia="Calibri" w:cs="Times New Roman"/>
          <w:sz w:val="28"/>
          <w:lang w:val="sv-SE"/>
        </w:rPr>
        <w:t xml:space="preserve"> </w:t>
      </w:r>
    </w:p>
    <w:p w14:paraId="00310B67" w14:textId="77777777" w:rsidR="009E06EB" w:rsidRPr="00773835" w:rsidRDefault="009E06EB" w:rsidP="009E06EB">
      <w:pPr>
        <w:spacing w:after="210" w:line="257" w:lineRule="auto"/>
        <w:ind w:right="8"/>
        <w:jc w:val="center"/>
        <w:rPr>
          <w:rFonts w:cs="Times New Roman"/>
          <w:lang w:val="sv-SE"/>
        </w:rPr>
      </w:pPr>
      <w:r w:rsidRPr="00773835">
        <w:rPr>
          <w:rFonts w:eastAsia="Calibri" w:cs="Times New Roman"/>
          <w:b/>
          <w:sz w:val="28"/>
          <w:lang w:val="sv-SE"/>
        </w:rPr>
        <w:t xml:space="preserve">UNIVERSITAS ISLAM NEGERI WALISONGO SEMARANG </w:t>
      </w:r>
      <w:r w:rsidRPr="00773835">
        <w:rPr>
          <w:rFonts w:eastAsia="Calibri" w:cs="Times New Roman"/>
          <w:sz w:val="28"/>
          <w:lang w:val="sv-SE"/>
        </w:rPr>
        <w:t xml:space="preserve"> </w:t>
      </w:r>
    </w:p>
    <w:p w14:paraId="3341F249" w14:textId="28229F70" w:rsidR="00C377AD" w:rsidRPr="00773835" w:rsidRDefault="009E06EB" w:rsidP="00CE5C44">
      <w:pPr>
        <w:jc w:val="center"/>
        <w:rPr>
          <w:rFonts w:ascii="Calibri" w:eastAsia="Calibri" w:hAnsi="Calibri" w:cs="Calibri"/>
          <w:b/>
          <w:sz w:val="28"/>
          <w:lang w:val="sv-SE"/>
        </w:rPr>
        <w:sectPr w:rsidR="00C377AD" w:rsidRPr="00773835" w:rsidSect="009E06EB">
          <w:footerReference w:type="default" r:id="rId9"/>
          <w:pgSz w:w="11906" w:h="16838"/>
          <w:pgMar w:top="1440" w:right="1440" w:bottom="1440" w:left="1440" w:header="708" w:footer="708" w:gutter="0"/>
          <w:cols w:space="708"/>
          <w:titlePg/>
          <w:docGrid w:linePitch="360"/>
        </w:sectPr>
      </w:pPr>
      <w:r w:rsidRPr="00773835">
        <w:rPr>
          <w:rFonts w:eastAsia="Calibri" w:cs="Times New Roman"/>
          <w:b/>
          <w:sz w:val="28"/>
          <w:lang w:val="sv-SE"/>
        </w:rPr>
        <w:t>202</w:t>
      </w:r>
      <w:r w:rsidR="00B83831" w:rsidRPr="00773835">
        <w:rPr>
          <w:rFonts w:eastAsia="Calibri" w:cs="Times New Roman"/>
          <w:b/>
          <w:sz w:val="28"/>
          <w:lang w:val="sv-SE"/>
        </w:rPr>
        <w:t>4</w:t>
      </w:r>
    </w:p>
    <w:p w14:paraId="530EADA4" w14:textId="0A633384" w:rsidR="003222AC" w:rsidRPr="0021444D" w:rsidRDefault="0021444D" w:rsidP="0021444D">
      <w:pPr>
        <w:rPr>
          <w:rFonts w:eastAsiaTheme="majorEastAsia" w:cstheme="majorBidi"/>
          <w:b/>
          <w:color w:val="000000" w:themeColor="text1"/>
          <w:szCs w:val="29"/>
          <w:lang w:val="sv-SE"/>
        </w:rPr>
      </w:pPr>
      <w:r>
        <w:rPr>
          <w:rFonts w:eastAsiaTheme="majorEastAsia" w:cstheme="majorBidi"/>
          <w:b/>
          <w:noProof/>
          <w:color w:val="000000" w:themeColor="text1"/>
          <w:szCs w:val="29"/>
          <w:lang w:val="sv-SE"/>
        </w:rPr>
        <w:lastRenderedPageBreak/>
        <w:drawing>
          <wp:anchor distT="0" distB="0" distL="114300" distR="114300" simplePos="0" relativeHeight="251662848" behindDoc="1" locked="0" layoutInCell="1" allowOverlap="1" wp14:anchorId="10E7932D" wp14:editId="45F296DD">
            <wp:simplePos x="0" y="0"/>
            <wp:positionH relativeFrom="column">
              <wp:posOffset>-900430</wp:posOffset>
            </wp:positionH>
            <wp:positionV relativeFrom="paragraph">
              <wp:posOffset>-914400</wp:posOffset>
            </wp:positionV>
            <wp:extent cx="7536815" cy="9753600"/>
            <wp:effectExtent l="0" t="0" r="0" b="0"/>
            <wp:wrapTight wrapText="bothSides">
              <wp:wrapPolygon edited="0">
                <wp:start x="0" y="0"/>
                <wp:lineTo x="0" y="21558"/>
                <wp:lineTo x="21565" y="21558"/>
                <wp:lineTo x="21565" y="0"/>
                <wp:lineTo x="0" y="0"/>
              </wp:wrapPolygon>
            </wp:wrapTight>
            <wp:docPr id="2105786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rotWithShape="1">
                    <a:blip r:embed="rId10">
                      <a:extLst>
                        <a:ext uri="{28A0092B-C50C-407E-A947-70E740481C1C}">
                          <a14:useLocalDpi xmlns:a14="http://schemas.microsoft.com/office/drawing/2010/main" val="0"/>
                        </a:ext>
                      </a:extLst>
                    </a:blip>
                    <a:srcRect b="8507"/>
                    <a:stretch/>
                  </pic:blipFill>
                  <pic:spPr bwMode="auto">
                    <a:xfrm>
                      <a:off x="0" y="0"/>
                      <a:ext cx="7536815" cy="97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4A37B" w14:textId="5BF887EE" w:rsidR="00DA0380" w:rsidRPr="00773835" w:rsidRDefault="00DA0380" w:rsidP="00820711">
      <w:pPr>
        <w:pStyle w:val="Heading1"/>
        <w:spacing w:after="240"/>
        <w:rPr>
          <w:lang w:val="sv-SE"/>
        </w:rPr>
      </w:pPr>
      <w:bookmarkStart w:id="0" w:name="_Toc181628994"/>
      <w:r w:rsidRPr="00773835">
        <w:rPr>
          <w:lang w:val="sv-SE"/>
        </w:rPr>
        <w:lastRenderedPageBreak/>
        <w:t>MOTTO</w:t>
      </w:r>
      <w:bookmarkEnd w:id="0"/>
    </w:p>
    <w:p w14:paraId="5D925F0B" w14:textId="1B50201A" w:rsidR="00C13AD3" w:rsidRPr="00773835" w:rsidRDefault="003812CF" w:rsidP="00C13AD3">
      <w:pPr>
        <w:rPr>
          <w:lang w:val="sv-SE"/>
        </w:rPr>
      </w:pPr>
      <w:r w:rsidRPr="00773835">
        <w:rPr>
          <w:lang w:val="sv-SE"/>
        </w:rPr>
        <w:tab/>
      </w:r>
      <w:r w:rsidR="00C13AD3" w:rsidRPr="00773835">
        <w:rPr>
          <w:lang w:val="sv-SE"/>
        </w:rPr>
        <w:t xml:space="preserve">Musa tidak pernah tahu bahwa kapal yang dilubangi oleh Khidir </w:t>
      </w:r>
      <w:r w:rsidR="00B53848" w:rsidRPr="00773835">
        <w:rPr>
          <w:lang w:val="sv-SE"/>
        </w:rPr>
        <w:t>menyelamatkan kapal ter</w:t>
      </w:r>
      <w:r w:rsidR="00DB1046" w:rsidRPr="00773835">
        <w:rPr>
          <w:lang w:val="sv-SE"/>
        </w:rPr>
        <w:t>sebut</w:t>
      </w:r>
      <w:r w:rsidR="00B53848" w:rsidRPr="00773835">
        <w:rPr>
          <w:lang w:val="sv-SE"/>
        </w:rPr>
        <w:t xml:space="preserve"> dari penguasa zalim </w:t>
      </w:r>
      <w:r w:rsidR="00C13AD3" w:rsidRPr="00773835">
        <w:rPr>
          <w:lang w:val="sv-SE"/>
        </w:rPr>
        <w:t xml:space="preserve">yang hendak merampasnya. Musa tidak pernah tahu bahwa anak yang dibunuh oleh Khidir akan membawa penderitaan bagi kedua orang tuanya jika ia tetap hidup. Musa juga tidak pernah tahu bahwa tembok yang diperbaiki oleh Khidir menyimpan harta karun bagi dua anak yatim yang kelak akan membutuhkan perlindungan. </w:t>
      </w:r>
      <w:r w:rsidR="00320A5C" w:rsidRPr="00773835">
        <w:rPr>
          <w:lang w:val="sv-SE"/>
        </w:rPr>
        <w:t>Apa yang awalnya dianggap Musa sebagai perbuatan keliru, ternyata menyimpan hikmah besar dan kebaikan tersembunyi</w:t>
      </w:r>
      <w:r w:rsidR="00C13AD3" w:rsidRPr="00773835">
        <w:rPr>
          <w:lang w:val="sv-SE"/>
        </w:rPr>
        <w:t>.</w:t>
      </w:r>
    </w:p>
    <w:p w14:paraId="5355096E" w14:textId="77777777" w:rsidR="00C13AD3" w:rsidRPr="00773835" w:rsidRDefault="00C13AD3" w:rsidP="00C13AD3">
      <w:pPr>
        <w:rPr>
          <w:lang w:val="sv-SE"/>
        </w:rPr>
      </w:pPr>
      <w:r w:rsidRPr="00773835">
        <w:rPr>
          <w:lang w:val="sv-SE"/>
        </w:rPr>
        <w:t>Sama seperti Musa, kita sering kali mengira sesuatu itu buruk, namun dalam kebijaksanaan Allah, ternyata hal tersebut membawa kebaikan yang tidak kita pahami.</w:t>
      </w:r>
    </w:p>
    <w:p w14:paraId="5995C5EE" w14:textId="34C74E57" w:rsidR="00B32651" w:rsidRPr="00773835" w:rsidRDefault="002A44DC" w:rsidP="002A44DC">
      <w:pPr>
        <w:ind w:left="1701"/>
        <w:rPr>
          <w:lang w:val="sv-SE"/>
        </w:rPr>
      </w:pPr>
      <w:r w:rsidRPr="002A44DC">
        <w:t>وَعَسَىٰ</w:t>
      </w:r>
      <w:r w:rsidRPr="00773835">
        <w:rPr>
          <w:lang w:val="sv-SE"/>
        </w:rPr>
        <w:t xml:space="preserve"> </w:t>
      </w:r>
      <w:r w:rsidRPr="002A44DC">
        <w:t>أَن</w:t>
      </w:r>
      <w:r w:rsidRPr="00773835">
        <w:rPr>
          <w:lang w:val="sv-SE"/>
        </w:rPr>
        <w:t xml:space="preserve"> </w:t>
      </w:r>
      <w:r w:rsidRPr="002A44DC">
        <w:t>تَكْرَهُوا۟</w:t>
      </w:r>
      <w:r w:rsidRPr="00773835">
        <w:rPr>
          <w:lang w:val="sv-SE"/>
        </w:rPr>
        <w:t xml:space="preserve"> </w:t>
      </w:r>
      <w:r w:rsidRPr="002A44DC">
        <w:t>شَيْـًٔا</w:t>
      </w:r>
      <w:r w:rsidRPr="00773835">
        <w:rPr>
          <w:lang w:val="sv-SE"/>
        </w:rPr>
        <w:t xml:space="preserve"> </w:t>
      </w:r>
      <w:r w:rsidRPr="002A44DC">
        <w:t>وَهُوَ</w:t>
      </w:r>
      <w:r w:rsidRPr="00773835">
        <w:rPr>
          <w:lang w:val="sv-SE"/>
        </w:rPr>
        <w:t xml:space="preserve"> </w:t>
      </w:r>
      <w:r w:rsidRPr="002A44DC">
        <w:t>خَيْرٌ</w:t>
      </w:r>
      <w:r w:rsidRPr="00773835">
        <w:rPr>
          <w:lang w:val="sv-SE"/>
        </w:rPr>
        <w:t xml:space="preserve"> </w:t>
      </w:r>
      <w:r w:rsidRPr="002A44DC">
        <w:t>لَّكُمْ</w:t>
      </w:r>
      <w:r w:rsidRPr="00773835">
        <w:rPr>
          <w:lang w:val="sv-SE"/>
        </w:rPr>
        <w:t xml:space="preserve"> </w:t>
      </w:r>
      <w:r w:rsidRPr="002A44DC">
        <w:t>ۖ</w:t>
      </w:r>
      <w:r w:rsidRPr="00773835">
        <w:rPr>
          <w:lang w:val="sv-SE"/>
        </w:rPr>
        <w:t xml:space="preserve"> </w:t>
      </w:r>
      <w:r w:rsidRPr="002A44DC">
        <w:t>وَعَسَىٰ</w:t>
      </w:r>
      <w:r w:rsidRPr="00773835">
        <w:rPr>
          <w:lang w:val="sv-SE"/>
        </w:rPr>
        <w:t xml:space="preserve"> </w:t>
      </w:r>
      <w:r w:rsidRPr="002A44DC">
        <w:t>أَن</w:t>
      </w:r>
      <w:r w:rsidRPr="00773835">
        <w:rPr>
          <w:lang w:val="sv-SE"/>
        </w:rPr>
        <w:t xml:space="preserve"> </w:t>
      </w:r>
      <w:r w:rsidRPr="002A44DC">
        <w:t>تُحِبُّوا۟</w:t>
      </w:r>
      <w:r w:rsidRPr="00773835">
        <w:rPr>
          <w:lang w:val="sv-SE"/>
        </w:rPr>
        <w:t xml:space="preserve"> </w:t>
      </w:r>
      <w:r w:rsidRPr="002A44DC">
        <w:t>شَيْـًٔا</w:t>
      </w:r>
      <w:r w:rsidRPr="00773835">
        <w:rPr>
          <w:lang w:val="sv-SE"/>
        </w:rPr>
        <w:t xml:space="preserve"> </w:t>
      </w:r>
      <w:r w:rsidRPr="002A44DC">
        <w:t>وَهُوَ</w:t>
      </w:r>
      <w:r w:rsidRPr="00773835">
        <w:rPr>
          <w:lang w:val="sv-SE"/>
        </w:rPr>
        <w:t xml:space="preserve"> </w:t>
      </w:r>
      <w:r w:rsidRPr="002A44DC">
        <w:t>شَرٌّ</w:t>
      </w:r>
      <w:r w:rsidRPr="00773835">
        <w:rPr>
          <w:lang w:val="sv-SE"/>
        </w:rPr>
        <w:t xml:space="preserve"> </w:t>
      </w:r>
      <w:r w:rsidRPr="002A44DC">
        <w:t>لَّكُمْ</w:t>
      </w:r>
      <w:r w:rsidRPr="00773835">
        <w:rPr>
          <w:lang w:val="sv-SE"/>
        </w:rPr>
        <w:t xml:space="preserve"> </w:t>
      </w:r>
      <w:r w:rsidRPr="002A44DC">
        <w:t>ۗ</w:t>
      </w:r>
      <w:r w:rsidRPr="00773835">
        <w:rPr>
          <w:lang w:val="sv-SE"/>
        </w:rPr>
        <w:t xml:space="preserve"> </w:t>
      </w:r>
      <w:r w:rsidRPr="002A44DC">
        <w:t>وَٱللَّهُ</w:t>
      </w:r>
      <w:r w:rsidRPr="00773835">
        <w:rPr>
          <w:lang w:val="sv-SE"/>
        </w:rPr>
        <w:t xml:space="preserve"> </w:t>
      </w:r>
      <w:r w:rsidRPr="002A44DC">
        <w:t>يَعْلَمُ</w:t>
      </w:r>
      <w:r w:rsidRPr="00773835">
        <w:rPr>
          <w:lang w:val="sv-SE"/>
        </w:rPr>
        <w:t xml:space="preserve"> </w:t>
      </w:r>
      <w:r w:rsidRPr="002A44DC">
        <w:t>وَأَنتُمْ</w:t>
      </w:r>
      <w:r w:rsidRPr="00773835">
        <w:rPr>
          <w:lang w:val="sv-SE"/>
        </w:rPr>
        <w:t xml:space="preserve"> </w:t>
      </w:r>
      <w:r w:rsidRPr="002A44DC">
        <w:t>لَا</w:t>
      </w:r>
      <w:r w:rsidRPr="00773835">
        <w:rPr>
          <w:lang w:val="sv-SE"/>
        </w:rPr>
        <w:t xml:space="preserve"> </w:t>
      </w:r>
      <w:r w:rsidRPr="002A44DC">
        <w:t>تَعْلَمُونَ</w:t>
      </w:r>
      <w:r w:rsidRPr="00773835">
        <w:rPr>
          <w:lang w:val="sv-SE"/>
        </w:rPr>
        <w:t xml:space="preserve">  </w:t>
      </w:r>
    </w:p>
    <w:p w14:paraId="57B1130A" w14:textId="429B7229" w:rsidR="00160074" w:rsidRPr="00773835" w:rsidRDefault="00001A1A" w:rsidP="00001A1A">
      <w:pPr>
        <w:rPr>
          <w:lang w:val="sv-SE"/>
        </w:rPr>
      </w:pPr>
      <w:r w:rsidRPr="00773835">
        <w:rPr>
          <w:lang w:val="sv-SE"/>
        </w:rPr>
        <w:t xml:space="preserve">Artinya: </w:t>
      </w:r>
      <w:r w:rsidR="0066691C" w:rsidRPr="00773835">
        <w:rPr>
          <w:lang w:val="sv-SE"/>
        </w:rPr>
        <w:t>“Boleh jadi kamu membenci sesuatu, padahal itu baik bagimu, dan boleh jadi kamu menyukai sesuatu, padahal itu buruk bagimu. Allah mengetahui, sedangkan kamu tidak mengetahui”</w:t>
      </w:r>
    </w:p>
    <w:p w14:paraId="07E0551F" w14:textId="414ED544" w:rsidR="00D86A4A" w:rsidRPr="00773835" w:rsidRDefault="00D86A4A" w:rsidP="00BD53C0">
      <w:pPr>
        <w:pStyle w:val="Heading1"/>
        <w:spacing w:after="240"/>
        <w:rPr>
          <w:lang w:val="sv-SE"/>
        </w:rPr>
      </w:pPr>
      <w:bookmarkStart w:id="1" w:name="_Toc181628995"/>
      <w:r w:rsidRPr="00773835">
        <w:rPr>
          <w:lang w:val="sv-SE"/>
        </w:rPr>
        <w:lastRenderedPageBreak/>
        <w:t>PERSEMBAHAN</w:t>
      </w:r>
      <w:bookmarkEnd w:id="1"/>
    </w:p>
    <w:p w14:paraId="0089825B" w14:textId="72B42429" w:rsidR="00BD53C0" w:rsidRDefault="00BD53C0" w:rsidP="00BD53C0">
      <w:r w:rsidRPr="00773835">
        <w:rPr>
          <w:lang w:val="sv-SE"/>
        </w:rPr>
        <w:tab/>
        <w:t xml:space="preserve">Segala puji bagi Allah SWT, </w:t>
      </w:r>
      <w:r w:rsidR="007E7784" w:rsidRPr="00773835">
        <w:rPr>
          <w:lang w:val="sv-SE"/>
        </w:rPr>
        <w:t>Tuhan semesta alam, yang telah menganugerahkan kesehatan, kekuatan, dan kelancaran dalam proses penyusunan skripsi ini</w:t>
      </w:r>
      <w:r w:rsidRPr="00773835">
        <w:rPr>
          <w:lang w:val="sv-SE"/>
        </w:rPr>
        <w:t xml:space="preserve">. </w:t>
      </w:r>
      <w:r w:rsidR="00E52D32" w:rsidRPr="00773835">
        <w:rPr>
          <w:lang w:val="sv-SE"/>
        </w:rPr>
        <w:t>Proses panjang yang telah dilalui ini penuh dengan usaha dan diiringi dengan doa, terutama doa tulus dari kedua orangtua yang selalu terpanjatkan di setiap langkah penyusunan. Saya juga berterima kasih atas dukungan dari</w:t>
      </w:r>
      <w:r w:rsidR="00FA43CC" w:rsidRPr="00773835">
        <w:rPr>
          <w:lang w:val="sv-SE"/>
        </w:rPr>
        <w:t xml:space="preserve"> saudara dan</w:t>
      </w:r>
      <w:r w:rsidR="00E52D32" w:rsidRPr="00773835">
        <w:rPr>
          <w:lang w:val="sv-SE"/>
        </w:rPr>
        <w:t xml:space="preserve"> teman-teman terdekat yang telah memberikan semangat tambahan dalam menyelesaikan skripsi ini. </w:t>
      </w:r>
      <w:r w:rsidR="00E52D32" w:rsidRPr="00E52D32">
        <w:t>Dengan penuh kerendahan hati, saya persembahkan karya ini kepada</w:t>
      </w:r>
      <w:r w:rsidRPr="00BD53C0">
        <w:t>:</w:t>
      </w:r>
    </w:p>
    <w:p w14:paraId="61912344" w14:textId="25E9D205" w:rsidR="006B767A" w:rsidRDefault="007403DA">
      <w:pPr>
        <w:pStyle w:val="ListParagraph"/>
        <w:numPr>
          <w:ilvl w:val="0"/>
          <w:numId w:val="43"/>
        </w:numPr>
      </w:pPr>
      <w:r>
        <w:t>K</w:t>
      </w:r>
      <w:r w:rsidR="006B767A">
        <w:t>edua orang tua saya, yang senantiasa menjadi sumber inspirasi dan dukungan tanpa henti, memberikan kasih sayang dan doa yang tiada batas dalam setiap langkah perjalanan saya.</w:t>
      </w:r>
    </w:p>
    <w:p w14:paraId="4D559B17" w14:textId="77777777" w:rsidR="007403DA" w:rsidRPr="00773835" w:rsidRDefault="007403DA">
      <w:pPr>
        <w:pStyle w:val="ListParagraph"/>
        <w:numPr>
          <w:ilvl w:val="0"/>
          <w:numId w:val="43"/>
        </w:numPr>
        <w:rPr>
          <w:lang w:val="sv-SE"/>
        </w:rPr>
      </w:pPr>
      <w:r w:rsidRPr="00773835">
        <w:rPr>
          <w:lang w:val="sv-SE"/>
        </w:rPr>
        <w:t>S</w:t>
      </w:r>
      <w:r w:rsidR="006B767A" w:rsidRPr="00773835">
        <w:rPr>
          <w:lang w:val="sv-SE"/>
        </w:rPr>
        <w:t>audara-saudara saya, yang selalu menemani dan memberikan semangat, serta menjadi teman dalam menghadapi berbagai tantangan.</w:t>
      </w:r>
    </w:p>
    <w:p w14:paraId="24BB5289" w14:textId="4068AD07" w:rsidR="007403DA" w:rsidRPr="00773835" w:rsidRDefault="00E31DEB">
      <w:pPr>
        <w:pStyle w:val="ListParagraph"/>
        <w:numPr>
          <w:ilvl w:val="0"/>
          <w:numId w:val="43"/>
        </w:numPr>
        <w:rPr>
          <w:lang w:val="sv-SE"/>
        </w:rPr>
      </w:pPr>
      <w:r w:rsidRPr="00773835">
        <w:rPr>
          <w:lang w:val="sv-SE"/>
        </w:rPr>
        <w:t>T</w:t>
      </w:r>
      <w:r w:rsidR="006B767A" w:rsidRPr="00773835">
        <w:rPr>
          <w:lang w:val="sv-SE"/>
        </w:rPr>
        <w:t>eman-teman di program studi Manajemen, yang telah berkolaborasi dan saling mendukung dalam proses belajar, menciptakan kenangan berharga selama masa perkuliahan.</w:t>
      </w:r>
    </w:p>
    <w:p w14:paraId="424A8CBE" w14:textId="0AAA90AC" w:rsidR="00010F6A" w:rsidRPr="00773835" w:rsidRDefault="007403DA">
      <w:pPr>
        <w:pStyle w:val="ListParagraph"/>
        <w:numPr>
          <w:ilvl w:val="0"/>
          <w:numId w:val="43"/>
        </w:numPr>
        <w:rPr>
          <w:lang w:val="sv-SE"/>
        </w:rPr>
      </w:pPr>
      <w:r w:rsidRPr="00773835">
        <w:rPr>
          <w:lang w:val="sv-SE"/>
        </w:rPr>
        <w:t>T</w:t>
      </w:r>
      <w:r w:rsidR="006B767A" w:rsidRPr="00773835">
        <w:rPr>
          <w:lang w:val="sv-SE"/>
        </w:rPr>
        <w:t>eman-teman di program studi Psikologi, yang telah memberikan perspektif berharga dan dukungan moral, sehingga saya dapat menyelesaikan skripsi ini dengan baik.</w:t>
      </w:r>
    </w:p>
    <w:p w14:paraId="1A07FFB2" w14:textId="79EB7B11" w:rsidR="00050A46" w:rsidRPr="00773835" w:rsidRDefault="00050A46">
      <w:pPr>
        <w:pStyle w:val="ListParagraph"/>
        <w:numPr>
          <w:ilvl w:val="0"/>
          <w:numId w:val="43"/>
        </w:numPr>
        <w:rPr>
          <w:lang w:val="sv-SE"/>
        </w:rPr>
      </w:pPr>
      <w:r w:rsidRPr="00773835">
        <w:rPr>
          <w:lang w:val="sv-SE"/>
        </w:rPr>
        <w:t xml:space="preserve">Teman-teman magang di Indosat Semarang, yang telah memberikan pengalaman berharga dan </w:t>
      </w:r>
      <w:r w:rsidR="002062D3" w:rsidRPr="00773835">
        <w:rPr>
          <w:lang w:val="sv-SE"/>
        </w:rPr>
        <w:t>ide-ide</w:t>
      </w:r>
      <w:r w:rsidRPr="00773835">
        <w:rPr>
          <w:lang w:val="sv-SE"/>
        </w:rPr>
        <w:t xml:space="preserve"> yang luar biasa selama periode magang, serta menjadi teman yang menyenangkan dalam menjalani tantangan bersama</w:t>
      </w:r>
    </w:p>
    <w:p w14:paraId="18CE37E2" w14:textId="04953EA9" w:rsidR="002062D3" w:rsidRPr="00773835" w:rsidRDefault="00463C57">
      <w:pPr>
        <w:pStyle w:val="ListParagraph"/>
        <w:numPr>
          <w:ilvl w:val="0"/>
          <w:numId w:val="43"/>
        </w:numPr>
        <w:rPr>
          <w:lang w:val="sv-SE"/>
        </w:rPr>
      </w:pPr>
      <w:r w:rsidRPr="00773835">
        <w:rPr>
          <w:lang w:val="sv-SE"/>
        </w:rPr>
        <w:t xml:space="preserve">Teman-teman KKN, yang telah bersama-sama berjuang dalam menjalankan program dan mengatasi berbagai tantangan di </w:t>
      </w:r>
      <w:r w:rsidR="00B82E1E" w:rsidRPr="00773835">
        <w:rPr>
          <w:lang w:val="sv-SE"/>
        </w:rPr>
        <w:t>lokasi KKN</w:t>
      </w:r>
      <w:r w:rsidRPr="00773835">
        <w:rPr>
          <w:lang w:val="sv-SE"/>
        </w:rPr>
        <w:t>, serta menjadikan pengalaman tersebut sebagai momen berharga yang tak terlupakan.</w:t>
      </w:r>
    </w:p>
    <w:p w14:paraId="25326B91" w14:textId="53DBD43A" w:rsidR="00B82E1E" w:rsidRPr="00773835" w:rsidRDefault="0000354C">
      <w:pPr>
        <w:pStyle w:val="ListParagraph"/>
        <w:numPr>
          <w:ilvl w:val="0"/>
          <w:numId w:val="43"/>
        </w:numPr>
        <w:rPr>
          <w:lang w:val="sv-SE"/>
        </w:rPr>
      </w:pPr>
      <w:r w:rsidRPr="00773835">
        <w:rPr>
          <w:lang w:val="sv-SE"/>
        </w:rPr>
        <w:t>Teman-teman Ex Hartono Connection, yang telah menjadi bagian penting dalam perjalanan ini, memberikan dukungan, keceriaan, dan kenangan tak terlupakan selama kita bersama di kos kuning.</w:t>
      </w:r>
    </w:p>
    <w:p w14:paraId="08669944" w14:textId="03D264B0" w:rsidR="0012629B" w:rsidRPr="00773835" w:rsidRDefault="00EB6E21">
      <w:pPr>
        <w:pStyle w:val="ListParagraph"/>
        <w:numPr>
          <w:ilvl w:val="0"/>
          <w:numId w:val="43"/>
        </w:numPr>
        <w:rPr>
          <w:lang w:val="sv-SE"/>
        </w:rPr>
      </w:pPr>
      <w:r w:rsidRPr="00773835">
        <w:rPr>
          <w:lang w:val="sv-SE"/>
        </w:rPr>
        <w:t>Saya juga mempersembahkan karya ini kepada semua yang berperan dalam penulisan skripsi ini</w:t>
      </w:r>
      <w:r w:rsidR="00B55CFD" w:rsidRPr="00773835">
        <w:rPr>
          <w:lang w:val="sv-SE"/>
        </w:rPr>
        <w:t xml:space="preserve"> (iin)</w:t>
      </w:r>
      <w:r w:rsidRPr="00773835">
        <w:rPr>
          <w:lang w:val="sv-SE"/>
        </w:rPr>
        <w:t>, baik secara langsung maupun tidak langsung, termasuk mereka yang telah memberikan inspirasi, dukungan, dan bimbingan yang sangat berarti, yang tidak dituliskan satu persatu, sehingga saya dapat menyelesaikan tugas ini dengan baik.</w:t>
      </w:r>
    </w:p>
    <w:p w14:paraId="25FF3BBF" w14:textId="77777777" w:rsidR="00951441" w:rsidRDefault="00951441" w:rsidP="00820711">
      <w:pPr>
        <w:ind w:left="5440"/>
        <w:rPr>
          <w:lang w:val="sv-SE"/>
        </w:rPr>
      </w:pPr>
    </w:p>
    <w:p w14:paraId="04DC3FF3" w14:textId="082C7E94" w:rsidR="00820711" w:rsidRPr="00773835" w:rsidRDefault="00951441" w:rsidP="00820711">
      <w:pPr>
        <w:ind w:left="5440"/>
        <w:rPr>
          <w:lang w:val="sv-SE"/>
        </w:rPr>
      </w:pPr>
      <w:r>
        <w:rPr>
          <w:noProof/>
          <w:lang w:val="sv-SE"/>
        </w:rPr>
        <w:lastRenderedPageBreak/>
        <w:drawing>
          <wp:anchor distT="0" distB="0" distL="114300" distR="114300" simplePos="0" relativeHeight="251663872" behindDoc="1" locked="0" layoutInCell="1" allowOverlap="1" wp14:anchorId="3F7A6F7D" wp14:editId="0F31E7F1">
            <wp:simplePos x="0" y="0"/>
            <wp:positionH relativeFrom="column">
              <wp:posOffset>-932235</wp:posOffset>
            </wp:positionH>
            <wp:positionV relativeFrom="paragraph">
              <wp:posOffset>-995940</wp:posOffset>
            </wp:positionV>
            <wp:extent cx="7529002" cy="8578910"/>
            <wp:effectExtent l="0" t="0" r="0" b="0"/>
            <wp:wrapTight wrapText="bothSides">
              <wp:wrapPolygon edited="0">
                <wp:start x="0" y="0"/>
                <wp:lineTo x="0" y="21536"/>
                <wp:lineTo x="21534" y="21536"/>
                <wp:lineTo x="21534" y="0"/>
                <wp:lineTo x="0" y="0"/>
              </wp:wrapPolygon>
            </wp:wrapTight>
            <wp:docPr id="137673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rotWithShape="1">
                    <a:blip r:embed="rId11">
                      <a:extLst>
                        <a:ext uri="{28A0092B-C50C-407E-A947-70E740481C1C}">
                          <a14:useLocalDpi xmlns:a14="http://schemas.microsoft.com/office/drawing/2010/main" val="0"/>
                        </a:ext>
                      </a:extLst>
                    </a:blip>
                    <a:srcRect b="19430"/>
                    <a:stretch/>
                  </pic:blipFill>
                  <pic:spPr bwMode="auto">
                    <a:xfrm>
                      <a:off x="0" y="0"/>
                      <a:ext cx="7529002" cy="857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711" w:rsidRPr="00773835">
        <w:rPr>
          <w:lang w:val="sv-SE"/>
        </w:rPr>
        <w:tab/>
      </w:r>
    </w:p>
    <w:p w14:paraId="390AF486" w14:textId="0AC32F6B" w:rsidR="00BA6D02" w:rsidRPr="00773835" w:rsidRDefault="00BA6D02" w:rsidP="00B17B29">
      <w:pPr>
        <w:pStyle w:val="Heading1"/>
        <w:spacing w:after="240"/>
        <w:rPr>
          <w:lang w:val="sv-SE"/>
        </w:rPr>
      </w:pPr>
      <w:bookmarkStart w:id="2" w:name="_Toc181628997"/>
      <w:r w:rsidRPr="00773835">
        <w:rPr>
          <w:lang w:val="sv-SE"/>
        </w:rPr>
        <w:lastRenderedPageBreak/>
        <w:t xml:space="preserve">PEDOMAN </w:t>
      </w:r>
      <w:r w:rsidR="003C08DB" w:rsidRPr="00773835">
        <w:rPr>
          <w:lang w:val="sv-SE"/>
        </w:rPr>
        <w:t>TRANSLITERASI</w:t>
      </w:r>
      <w:r w:rsidR="00521C5B" w:rsidRPr="00773835">
        <w:rPr>
          <w:lang w:val="sv-SE"/>
        </w:rPr>
        <w:t xml:space="preserve"> ARABIC</w:t>
      </w:r>
      <w:bookmarkEnd w:id="2"/>
    </w:p>
    <w:p w14:paraId="30F685FF" w14:textId="42CC754F" w:rsidR="00420399" w:rsidRPr="00773835" w:rsidRDefault="00521C5B" w:rsidP="00420399">
      <w:pPr>
        <w:spacing w:after="158"/>
        <w:ind w:left="22" w:right="2"/>
        <w:rPr>
          <w:lang w:val="sv-SE"/>
        </w:rPr>
      </w:pPr>
      <w:r w:rsidRPr="00773835">
        <w:rPr>
          <w:lang w:val="sv-SE"/>
        </w:rPr>
        <w:tab/>
      </w:r>
      <w:r w:rsidR="00F322D7" w:rsidRPr="00773835">
        <w:rPr>
          <w:lang w:val="sv-SE"/>
        </w:rPr>
        <w:t>Transliterasi adalah elemen krusial dalam penyusunan skripsi, terutama dalam konteks penelitian dan karya ilmiah. Dalam banyak kasus, kita sering menjumpai berbagai istilah Arab, judul buku, nama individu, nama lembaga, serta berbagai istilah lain yang aslinya ditulis menggunakan aksara Arab</w:t>
      </w:r>
      <w:r w:rsidR="005760B0" w:rsidRPr="00773835">
        <w:rPr>
          <w:lang w:val="sv-SE"/>
        </w:rPr>
        <w:t xml:space="preserve">. </w:t>
      </w:r>
      <w:r w:rsidR="00D76621" w:rsidRPr="00773835">
        <w:rPr>
          <w:lang w:val="sv-SE"/>
        </w:rPr>
        <w:t>Oleh karena itu, untuk memfasilitasi pemahaman dan aksesibilitas bagi pembaca yang tidak terbiasa dengan aksara Arab, semua teks tersebut perlu ditransliterasikan ke dalam huruf Latin</w:t>
      </w:r>
      <w:r w:rsidR="005760B0" w:rsidRPr="00773835">
        <w:rPr>
          <w:lang w:val="sv-SE"/>
        </w:rPr>
        <w:t xml:space="preserve">. Hal ini tidak hanya membantu menghindari kebingungan dan kesalahan dalam penulisan, tetapi juga meningkatkan profesionalisme dan kredibilitas skripsi. Adanya standar transliterasi yang jelas akan memudahkan pembaca dalam memahami istilah-istilah yang digunakan serta memberikan referensi yang tepat ketika mereka mencari informasi lebih lanjut mengenai topik yang dibahas. </w:t>
      </w:r>
      <w:r w:rsidR="000C0E74" w:rsidRPr="00773835">
        <w:rPr>
          <w:lang w:val="sv-SE"/>
        </w:rPr>
        <w:t xml:space="preserve">Oleh karena itu, guna menjamin konsistensi, diperlukan penetapan satu standar transliterasi </w:t>
      </w:r>
      <w:r w:rsidR="00420399" w:rsidRPr="00773835">
        <w:rPr>
          <w:lang w:val="sv-SE"/>
        </w:rPr>
        <w:t xml:space="preserve">sebagai berikut: </w:t>
      </w:r>
    </w:p>
    <w:p w14:paraId="7C7F4CCB" w14:textId="77777777" w:rsidR="00420399" w:rsidRPr="00B17B29" w:rsidRDefault="00420399" w:rsidP="00420399">
      <w:pPr>
        <w:rPr>
          <w:b/>
          <w:bCs/>
        </w:rPr>
      </w:pPr>
      <w:r w:rsidRPr="00B17B29">
        <w:rPr>
          <w:b/>
          <w:bCs/>
        </w:rPr>
        <w:t>A.</w:t>
      </w:r>
      <w:r w:rsidRPr="00B17B29">
        <w:rPr>
          <w:rFonts w:ascii="Arial" w:eastAsia="Arial" w:hAnsi="Arial" w:cs="Arial"/>
          <w:b/>
          <w:bCs/>
        </w:rPr>
        <w:t xml:space="preserve"> </w:t>
      </w:r>
      <w:r w:rsidRPr="00B17B29">
        <w:rPr>
          <w:b/>
          <w:bCs/>
        </w:rPr>
        <w:t xml:space="preserve">Konsonan </w:t>
      </w:r>
    </w:p>
    <w:p w14:paraId="3AB1FAB0" w14:textId="77777777" w:rsidR="00420399" w:rsidRDefault="00420399" w:rsidP="00420399">
      <w:pPr>
        <w:spacing w:after="11" w:line="259" w:lineRule="auto"/>
        <w:ind w:left="934"/>
        <w:jc w:val="left"/>
      </w:pPr>
      <w:r>
        <w:rPr>
          <w:noProof/>
        </w:rPr>
        <w:drawing>
          <wp:inline distT="0" distB="0" distL="0" distR="0" wp14:anchorId="6A9AFBE4" wp14:editId="56BE4413">
            <wp:extent cx="3093720" cy="3032125"/>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2"/>
                    <a:stretch>
                      <a:fillRect/>
                    </a:stretch>
                  </pic:blipFill>
                  <pic:spPr>
                    <a:xfrm>
                      <a:off x="0" y="0"/>
                      <a:ext cx="3093720" cy="3032125"/>
                    </a:xfrm>
                    <a:prstGeom prst="rect">
                      <a:avLst/>
                    </a:prstGeom>
                  </pic:spPr>
                </pic:pic>
              </a:graphicData>
            </a:graphic>
          </wp:inline>
        </w:drawing>
      </w:r>
    </w:p>
    <w:p w14:paraId="58EAFDFD" w14:textId="77777777" w:rsidR="00420399" w:rsidRDefault="00420399" w:rsidP="00420399">
      <w:pPr>
        <w:spacing w:after="116" w:line="259" w:lineRule="auto"/>
        <w:ind w:left="439"/>
        <w:jc w:val="left"/>
      </w:pPr>
      <w:r>
        <w:rPr>
          <w:rFonts w:eastAsia="Times New Roman" w:cs="Times New Roman"/>
          <w:b/>
        </w:rPr>
        <w:t xml:space="preserve"> </w:t>
      </w:r>
    </w:p>
    <w:p w14:paraId="4A1EBAC3" w14:textId="77777777" w:rsidR="00420399" w:rsidRPr="00C444A8" w:rsidRDefault="00420399" w:rsidP="007E4605">
      <w:pPr>
        <w:spacing w:after="0"/>
        <w:rPr>
          <w:b/>
          <w:bCs/>
        </w:rPr>
      </w:pPr>
      <w:r w:rsidRPr="00C444A8">
        <w:rPr>
          <w:b/>
          <w:bCs/>
        </w:rPr>
        <w:t>B.</w:t>
      </w:r>
      <w:r w:rsidRPr="00C444A8">
        <w:rPr>
          <w:rFonts w:ascii="Arial" w:eastAsia="Arial" w:hAnsi="Arial" w:cs="Arial"/>
          <w:b/>
          <w:bCs/>
        </w:rPr>
        <w:t xml:space="preserve"> </w:t>
      </w:r>
      <w:r w:rsidRPr="00C444A8">
        <w:rPr>
          <w:b/>
          <w:bCs/>
        </w:rPr>
        <w:t xml:space="preserve">Vokal </w:t>
      </w:r>
    </w:p>
    <w:p w14:paraId="3D6973F7" w14:textId="50132B4C" w:rsidR="00C444A8" w:rsidRDefault="00420399" w:rsidP="007E4605">
      <w:pPr>
        <w:spacing w:after="0" w:line="267" w:lineRule="auto"/>
        <w:ind w:left="284" w:right="6002"/>
      </w:pPr>
      <w:r>
        <w:rPr>
          <w:rFonts w:cs="Times New Roman" w:hint="cs"/>
          <w:szCs w:val="24"/>
          <w:rtl/>
        </w:rPr>
        <w:t>ﹷ</w:t>
      </w:r>
      <w:r w:rsidR="00A81DB8">
        <w:rPr>
          <w:rFonts w:cs="Times New Roman"/>
          <w:szCs w:val="24"/>
          <w:rtl/>
        </w:rPr>
        <w:t xml:space="preserve"> </w:t>
      </w:r>
      <w:r>
        <w:t xml:space="preserve"> </w:t>
      </w:r>
      <w:r>
        <w:tab/>
        <w:t>= a</w:t>
      </w:r>
    </w:p>
    <w:p w14:paraId="17EF9B3E" w14:textId="3CE9285D" w:rsidR="00420399" w:rsidRDefault="00420399" w:rsidP="007E4605">
      <w:pPr>
        <w:spacing w:after="0" w:line="267" w:lineRule="auto"/>
        <w:ind w:left="284" w:right="6002"/>
      </w:pPr>
      <w:r>
        <w:rPr>
          <w:rFonts w:cs="Times New Roman" w:hint="cs"/>
          <w:szCs w:val="24"/>
          <w:rtl/>
        </w:rPr>
        <w:t>ﹻ</w:t>
      </w:r>
      <w:r w:rsidR="00A81DB8">
        <w:rPr>
          <w:rFonts w:cs="Times New Roman"/>
          <w:szCs w:val="24"/>
          <w:rtl/>
        </w:rPr>
        <w:t xml:space="preserve"> </w:t>
      </w:r>
      <w:r>
        <w:t xml:space="preserve"> </w:t>
      </w:r>
      <w:r>
        <w:tab/>
        <w:t xml:space="preserve">= i </w:t>
      </w:r>
    </w:p>
    <w:p w14:paraId="5E23492D" w14:textId="0F423F22" w:rsidR="00420399" w:rsidRDefault="00420399" w:rsidP="00DA20C7">
      <w:pPr>
        <w:spacing w:line="259" w:lineRule="auto"/>
        <w:ind w:left="284"/>
        <w:jc w:val="left"/>
      </w:pPr>
      <w:r>
        <w:rPr>
          <w:rFonts w:cs="Times New Roman" w:hint="cs"/>
          <w:szCs w:val="24"/>
          <w:rtl/>
        </w:rPr>
        <w:t>ﹹ</w:t>
      </w:r>
      <w:r w:rsidR="00A81DB8">
        <w:rPr>
          <w:rFonts w:cs="Times New Roman"/>
          <w:szCs w:val="24"/>
          <w:rtl/>
        </w:rPr>
        <w:t xml:space="preserve"> </w:t>
      </w:r>
      <w:r>
        <w:t xml:space="preserve"> </w:t>
      </w:r>
      <w:r w:rsidR="002B108D">
        <w:t xml:space="preserve"> </w:t>
      </w:r>
      <w:r w:rsidR="00C444A8">
        <w:t xml:space="preserve"> </w:t>
      </w:r>
      <w:r w:rsidR="002B108D">
        <w:t xml:space="preserve">  </w:t>
      </w:r>
      <w:r w:rsidR="00996DC7">
        <w:t>=</w:t>
      </w:r>
      <w:r w:rsidR="00955D49">
        <w:t xml:space="preserve"> </w:t>
      </w:r>
      <w:r w:rsidR="00996DC7">
        <w:t>u</w:t>
      </w:r>
    </w:p>
    <w:p w14:paraId="0ABB3145" w14:textId="77777777" w:rsidR="00420399" w:rsidRPr="00C444A8" w:rsidRDefault="00420399" w:rsidP="007E4605">
      <w:pPr>
        <w:spacing w:after="0"/>
        <w:rPr>
          <w:b/>
          <w:bCs/>
        </w:rPr>
      </w:pPr>
      <w:r w:rsidRPr="00C444A8">
        <w:rPr>
          <w:b/>
          <w:bCs/>
        </w:rPr>
        <w:t>C.</w:t>
      </w:r>
      <w:r w:rsidRPr="00C444A8">
        <w:rPr>
          <w:rFonts w:ascii="Arial" w:eastAsia="Arial" w:hAnsi="Arial" w:cs="Arial"/>
          <w:b/>
          <w:bCs/>
        </w:rPr>
        <w:t xml:space="preserve"> </w:t>
      </w:r>
      <w:r w:rsidRPr="00C444A8">
        <w:rPr>
          <w:b/>
          <w:bCs/>
        </w:rPr>
        <w:t xml:space="preserve">Diftong  </w:t>
      </w:r>
    </w:p>
    <w:p w14:paraId="4A5675DD" w14:textId="77777777" w:rsidR="00C444A8" w:rsidRDefault="00420399" w:rsidP="007E4605">
      <w:pPr>
        <w:spacing w:after="0" w:line="363" w:lineRule="auto"/>
        <w:ind w:left="284" w:right="6612"/>
        <w:jc w:val="left"/>
        <w:rPr>
          <w:rFonts w:ascii="Calibri" w:eastAsia="Calibri" w:hAnsi="Calibri" w:cs="Calibri"/>
          <w:sz w:val="22"/>
        </w:rPr>
      </w:pPr>
      <w:r>
        <w:t xml:space="preserve"> </w:t>
      </w:r>
      <w:r>
        <w:rPr>
          <w:rFonts w:ascii="Arial" w:eastAsia="Arial" w:hAnsi="Arial" w:cs="Arial"/>
          <w:sz w:val="22"/>
          <w:szCs w:val="22"/>
          <w:rtl/>
        </w:rPr>
        <w:t>اي</w:t>
      </w:r>
      <w:r>
        <w:rPr>
          <w:rFonts w:ascii="Calibri" w:eastAsia="Calibri" w:hAnsi="Calibri" w:cs="Calibri"/>
          <w:sz w:val="22"/>
        </w:rPr>
        <w:t xml:space="preserve"> = ay</w:t>
      </w:r>
    </w:p>
    <w:p w14:paraId="4A5DE973" w14:textId="71F47B38" w:rsidR="00420399" w:rsidRDefault="00420399" w:rsidP="007E4605">
      <w:pPr>
        <w:spacing w:after="0" w:line="363" w:lineRule="auto"/>
        <w:ind w:left="284" w:right="6612"/>
        <w:jc w:val="left"/>
      </w:pPr>
      <w:r>
        <w:rPr>
          <w:rFonts w:ascii="Calibri" w:eastAsia="Calibri" w:hAnsi="Calibri" w:cs="Calibri"/>
          <w:sz w:val="22"/>
        </w:rPr>
        <w:t xml:space="preserve"> </w:t>
      </w:r>
      <w:r>
        <w:rPr>
          <w:rFonts w:ascii="Arial" w:eastAsia="Arial" w:hAnsi="Arial" w:cs="Arial"/>
          <w:sz w:val="22"/>
          <w:szCs w:val="22"/>
          <w:rtl/>
        </w:rPr>
        <w:t>او</w:t>
      </w:r>
      <w:r>
        <w:rPr>
          <w:rFonts w:ascii="Calibri" w:eastAsia="Calibri" w:hAnsi="Calibri" w:cs="Calibri"/>
          <w:sz w:val="22"/>
        </w:rPr>
        <w:t xml:space="preserve"> = aw </w:t>
      </w:r>
    </w:p>
    <w:p w14:paraId="3D1B1D31" w14:textId="77777777" w:rsidR="00C444A8" w:rsidRDefault="00420399" w:rsidP="007E4605">
      <w:pPr>
        <w:spacing w:before="240" w:after="0"/>
        <w:rPr>
          <w:b/>
          <w:bCs/>
        </w:rPr>
      </w:pPr>
      <w:r w:rsidRPr="00C444A8">
        <w:rPr>
          <w:b/>
          <w:bCs/>
        </w:rPr>
        <w:lastRenderedPageBreak/>
        <w:t>D.</w:t>
      </w:r>
      <w:r w:rsidRPr="00C444A8">
        <w:rPr>
          <w:rFonts w:ascii="Arial" w:eastAsia="Arial" w:hAnsi="Arial" w:cs="Arial"/>
          <w:b/>
          <w:bCs/>
        </w:rPr>
        <w:t xml:space="preserve"> </w:t>
      </w:r>
      <w:r w:rsidRPr="00C444A8">
        <w:rPr>
          <w:b/>
          <w:bCs/>
        </w:rPr>
        <w:t xml:space="preserve">Syaddah </w:t>
      </w:r>
      <w:proofErr w:type="gramStart"/>
      <w:r w:rsidRPr="00C444A8">
        <w:rPr>
          <w:b/>
          <w:bCs/>
        </w:rPr>
        <w:t xml:space="preserve">( </w:t>
      </w:r>
      <w:r w:rsidRPr="00C444A8">
        <w:rPr>
          <w:rFonts w:cs="Times New Roman" w:hint="cs"/>
          <w:b/>
          <w:bCs/>
          <w:szCs w:val="24"/>
          <w:rtl/>
        </w:rPr>
        <w:t>ّ</w:t>
      </w:r>
      <w:proofErr w:type="gramEnd"/>
      <w:r w:rsidRPr="00C444A8">
        <w:rPr>
          <w:b/>
          <w:bCs/>
        </w:rPr>
        <w:t xml:space="preserve"> </w:t>
      </w:r>
      <w:r w:rsidR="00C444A8">
        <w:rPr>
          <w:b/>
          <w:bCs/>
        </w:rPr>
        <w:t xml:space="preserve"> </w:t>
      </w:r>
      <w:r w:rsidRPr="00C444A8">
        <w:rPr>
          <w:b/>
          <w:bCs/>
        </w:rPr>
        <w:t xml:space="preserve">)  </w:t>
      </w:r>
    </w:p>
    <w:p w14:paraId="7D1643E0" w14:textId="2E35CE8D" w:rsidR="00420399" w:rsidRPr="004A42C5" w:rsidRDefault="00420399" w:rsidP="00DA20C7">
      <w:pPr>
        <w:ind w:left="284"/>
        <w:rPr>
          <w:b/>
          <w:bCs/>
        </w:rPr>
      </w:pPr>
      <w:r w:rsidRPr="004A42C5">
        <w:t xml:space="preserve">Syaddah dilambangkan dengan konsonan ganda, </w:t>
      </w:r>
      <w:r w:rsidR="006C2C33" w:rsidRPr="004A42C5">
        <w:t>contohnya</w:t>
      </w:r>
      <w:r w:rsidRPr="004A42C5">
        <w:t xml:space="preserve"> </w:t>
      </w:r>
      <w:r w:rsidR="00D87C9B" w:rsidRPr="00D87C9B">
        <w:rPr>
          <w:rFonts w:cs="Times New Roman"/>
          <w:szCs w:val="24"/>
        </w:rPr>
        <w:t>الفيّ</w:t>
      </w:r>
      <w:r w:rsidR="00D87C9B" w:rsidRPr="004A42C5">
        <w:rPr>
          <w:rFonts w:cs="Times New Roman"/>
          <w:szCs w:val="24"/>
        </w:rPr>
        <w:t xml:space="preserve"> </w:t>
      </w:r>
      <w:r w:rsidR="00D87C9B" w:rsidRPr="004A42C5">
        <w:rPr>
          <w:rFonts w:cs="Times New Roman"/>
          <w:i/>
          <w:iCs/>
          <w:szCs w:val="24"/>
        </w:rPr>
        <w:t>al-fayy.</w:t>
      </w:r>
      <w:r w:rsidRPr="004A42C5">
        <w:rPr>
          <w:rFonts w:eastAsia="Times New Roman" w:cs="Times New Roman"/>
          <w:b/>
        </w:rPr>
        <w:t xml:space="preserve"> </w:t>
      </w:r>
    </w:p>
    <w:p w14:paraId="5A36E9C6" w14:textId="0EE669F5" w:rsidR="00420399" w:rsidRPr="00773835" w:rsidRDefault="00420399" w:rsidP="00DA20C7">
      <w:pPr>
        <w:spacing w:after="0"/>
        <w:rPr>
          <w:b/>
          <w:bCs/>
          <w:lang w:val="sv-SE"/>
        </w:rPr>
      </w:pPr>
      <w:r w:rsidRPr="00773835">
        <w:rPr>
          <w:b/>
          <w:bCs/>
          <w:lang w:val="sv-SE"/>
        </w:rPr>
        <w:t>E.</w:t>
      </w:r>
      <w:r w:rsidRPr="00773835">
        <w:rPr>
          <w:rFonts w:ascii="Arial" w:eastAsia="Arial" w:hAnsi="Arial" w:cs="Arial"/>
          <w:b/>
          <w:bCs/>
          <w:lang w:val="sv-SE"/>
        </w:rPr>
        <w:t xml:space="preserve"> </w:t>
      </w:r>
      <w:r w:rsidRPr="00773835">
        <w:rPr>
          <w:b/>
          <w:bCs/>
          <w:lang w:val="sv-SE"/>
        </w:rPr>
        <w:t>Kata Sandang (</w:t>
      </w:r>
      <w:r w:rsidRPr="00773835">
        <w:rPr>
          <w:rFonts w:ascii="Calibri" w:eastAsia="Calibri" w:hAnsi="Calibri" w:cs="Calibri"/>
          <w:b/>
          <w:bCs/>
          <w:sz w:val="22"/>
          <w:lang w:val="sv-SE"/>
        </w:rPr>
        <w:t>…</w:t>
      </w:r>
      <w:r w:rsidRPr="00B354D0">
        <w:rPr>
          <w:rFonts w:ascii="Arial" w:eastAsia="Arial" w:hAnsi="Arial" w:cs="Arial"/>
          <w:b/>
          <w:bCs/>
          <w:sz w:val="22"/>
          <w:szCs w:val="22"/>
          <w:rtl/>
        </w:rPr>
        <w:t>ال</w:t>
      </w:r>
      <w:r w:rsidRPr="00773835">
        <w:rPr>
          <w:b/>
          <w:bCs/>
          <w:lang w:val="sv-SE"/>
        </w:rPr>
        <w:t xml:space="preserve">) </w:t>
      </w:r>
    </w:p>
    <w:p w14:paraId="07B34572" w14:textId="04C4E363" w:rsidR="00420399" w:rsidRPr="00773835" w:rsidRDefault="00420399" w:rsidP="00DA20C7">
      <w:pPr>
        <w:ind w:left="284"/>
        <w:rPr>
          <w:lang w:val="sv-SE"/>
        </w:rPr>
      </w:pPr>
      <w:r w:rsidRPr="00773835">
        <w:rPr>
          <w:lang w:val="sv-SE"/>
        </w:rPr>
        <w:t>Kata sandang (…</w:t>
      </w:r>
      <w:r>
        <w:rPr>
          <w:rFonts w:cs="Times New Roman" w:hint="cs"/>
          <w:szCs w:val="24"/>
          <w:rtl/>
        </w:rPr>
        <w:t>ال</w:t>
      </w:r>
      <w:r w:rsidRPr="00773835">
        <w:rPr>
          <w:lang w:val="sv-SE"/>
        </w:rPr>
        <w:t xml:space="preserve">) ditulis dengan </w:t>
      </w:r>
      <w:r w:rsidRPr="00773835">
        <w:rPr>
          <w:rFonts w:eastAsia="Times New Roman" w:cs="Times New Roman"/>
          <w:i/>
          <w:lang w:val="sv-SE"/>
        </w:rPr>
        <w:t>al-</w:t>
      </w:r>
      <w:r w:rsidRPr="00773835">
        <w:rPr>
          <w:lang w:val="sv-SE"/>
        </w:rPr>
        <w:t xml:space="preserve">…, </w:t>
      </w:r>
      <w:r w:rsidR="006C2C33" w:rsidRPr="00773835">
        <w:rPr>
          <w:lang w:val="sv-SE"/>
        </w:rPr>
        <w:t>contohnya</w:t>
      </w:r>
      <w:r w:rsidRPr="00773835">
        <w:rPr>
          <w:lang w:val="sv-SE"/>
        </w:rPr>
        <w:t xml:space="preserve"> </w:t>
      </w:r>
      <w:r w:rsidR="00DA2A71" w:rsidRPr="00DA2A71">
        <w:rPr>
          <w:rFonts w:cs="Times New Roman"/>
          <w:szCs w:val="24"/>
        </w:rPr>
        <w:t>الكتاب</w:t>
      </w:r>
      <w:r w:rsidR="00DA2A71" w:rsidRPr="00773835">
        <w:rPr>
          <w:rFonts w:cs="Times New Roman"/>
          <w:szCs w:val="24"/>
          <w:lang w:val="sv-SE"/>
        </w:rPr>
        <w:t xml:space="preserve"> = </w:t>
      </w:r>
      <w:r w:rsidR="00DA2A71" w:rsidRPr="00773835">
        <w:rPr>
          <w:rFonts w:cs="Times New Roman"/>
          <w:i/>
          <w:iCs/>
          <w:szCs w:val="24"/>
          <w:lang w:val="sv-SE"/>
        </w:rPr>
        <w:t>al-kitab</w:t>
      </w:r>
      <w:r w:rsidRPr="00773835">
        <w:rPr>
          <w:lang w:val="sv-SE"/>
        </w:rPr>
        <w:t xml:space="preserve">. </w:t>
      </w:r>
      <w:r w:rsidRPr="00773835">
        <w:rPr>
          <w:rFonts w:eastAsia="Times New Roman" w:cs="Times New Roman"/>
          <w:i/>
          <w:lang w:val="sv-SE"/>
        </w:rPr>
        <w:t>Al</w:t>
      </w:r>
      <w:r w:rsidRPr="00773835">
        <w:rPr>
          <w:lang w:val="sv-SE"/>
        </w:rPr>
        <w:t>- ditulis dengan huruf kecil jika terletak pada permulaan kata.</w:t>
      </w:r>
      <w:r w:rsidRPr="00773835">
        <w:rPr>
          <w:rFonts w:eastAsia="Times New Roman" w:cs="Times New Roman"/>
          <w:b/>
          <w:lang w:val="sv-SE"/>
        </w:rPr>
        <w:t xml:space="preserve"> </w:t>
      </w:r>
    </w:p>
    <w:p w14:paraId="037BEB34" w14:textId="77777777" w:rsidR="00420399" w:rsidRPr="00773835" w:rsidRDefault="00420399" w:rsidP="00DA20C7">
      <w:pPr>
        <w:spacing w:after="0"/>
        <w:rPr>
          <w:b/>
          <w:bCs/>
          <w:lang w:val="sv-SE"/>
        </w:rPr>
      </w:pPr>
      <w:r w:rsidRPr="00773835">
        <w:rPr>
          <w:b/>
          <w:bCs/>
          <w:lang w:val="sv-SE"/>
        </w:rPr>
        <w:t>F.</w:t>
      </w:r>
      <w:r w:rsidRPr="00773835">
        <w:rPr>
          <w:rFonts w:ascii="Arial" w:eastAsia="Arial" w:hAnsi="Arial" w:cs="Arial"/>
          <w:b/>
          <w:bCs/>
          <w:lang w:val="sv-SE"/>
        </w:rPr>
        <w:t xml:space="preserve"> </w:t>
      </w:r>
      <w:r w:rsidRPr="00773835">
        <w:rPr>
          <w:b/>
          <w:bCs/>
          <w:lang w:val="sv-SE"/>
        </w:rPr>
        <w:t xml:space="preserve">Ta’ Marbuthah ( </w:t>
      </w:r>
      <w:r w:rsidRPr="00B354D0">
        <w:rPr>
          <w:rFonts w:cs="Times New Roman" w:hint="cs"/>
          <w:b/>
          <w:bCs/>
          <w:szCs w:val="24"/>
          <w:rtl/>
        </w:rPr>
        <w:t>ة</w:t>
      </w:r>
      <w:r w:rsidRPr="00773835">
        <w:rPr>
          <w:b/>
          <w:bCs/>
          <w:lang w:val="sv-SE"/>
        </w:rPr>
        <w:t xml:space="preserve"> ) </w:t>
      </w:r>
    </w:p>
    <w:p w14:paraId="43FAD3A0" w14:textId="6A81F542" w:rsidR="00420399" w:rsidRPr="00773835" w:rsidRDefault="00420399" w:rsidP="007E4605">
      <w:pPr>
        <w:spacing w:after="0"/>
        <w:ind w:left="284"/>
        <w:rPr>
          <w:lang w:val="sv-SE"/>
        </w:rPr>
      </w:pPr>
      <w:r w:rsidRPr="00773835">
        <w:rPr>
          <w:lang w:val="sv-SE"/>
        </w:rPr>
        <w:t xml:space="preserve">Setiap </w:t>
      </w:r>
      <w:r w:rsidRPr="00773835">
        <w:rPr>
          <w:rFonts w:eastAsia="Times New Roman" w:cs="Times New Roman"/>
          <w:i/>
          <w:lang w:val="sv-SE"/>
        </w:rPr>
        <w:t>ta’ marbuthah</w:t>
      </w:r>
      <w:r w:rsidRPr="00773835">
        <w:rPr>
          <w:lang w:val="sv-SE"/>
        </w:rPr>
        <w:t xml:space="preserve"> ditulis dengan ―h‖ </w:t>
      </w:r>
      <w:r w:rsidR="006C2C33" w:rsidRPr="00773835">
        <w:rPr>
          <w:lang w:val="sv-SE"/>
        </w:rPr>
        <w:t>contohnya</w:t>
      </w:r>
      <w:r w:rsidRPr="00773835">
        <w:rPr>
          <w:lang w:val="sv-SE"/>
        </w:rPr>
        <w:t xml:space="preserve"> </w:t>
      </w:r>
      <w:r>
        <w:rPr>
          <w:rFonts w:cs="Times New Roman" w:hint="cs"/>
          <w:szCs w:val="24"/>
          <w:rtl/>
        </w:rPr>
        <w:t>انمعيشةانطبيعية</w:t>
      </w:r>
      <w:r w:rsidRPr="00773835">
        <w:rPr>
          <w:lang w:val="sv-SE"/>
        </w:rPr>
        <w:t xml:space="preserve"> = </w:t>
      </w:r>
      <w:r w:rsidRPr="00773835">
        <w:rPr>
          <w:rFonts w:eastAsia="Times New Roman" w:cs="Times New Roman"/>
          <w:i/>
          <w:lang w:val="sv-SE"/>
        </w:rPr>
        <w:t>al-ma’isyah</w:t>
      </w:r>
      <w:r w:rsidRPr="00773835">
        <w:rPr>
          <w:lang w:val="sv-SE"/>
        </w:rPr>
        <w:t xml:space="preserve"> </w:t>
      </w:r>
      <w:r w:rsidRPr="00773835">
        <w:rPr>
          <w:rFonts w:eastAsia="Times New Roman" w:cs="Times New Roman"/>
          <w:i/>
          <w:lang w:val="sv-SE"/>
        </w:rPr>
        <w:t>al-thabi’iyyah</w:t>
      </w:r>
      <w:r w:rsidRPr="00773835">
        <w:rPr>
          <w:rFonts w:eastAsia="Times New Roman" w:cs="Times New Roman"/>
          <w:b/>
          <w:i/>
          <w:lang w:val="sv-SE"/>
        </w:rPr>
        <w:t xml:space="preserve"> </w:t>
      </w:r>
    </w:p>
    <w:p w14:paraId="062D4257" w14:textId="089581A3" w:rsidR="00420399" w:rsidRPr="00773835" w:rsidRDefault="00420399" w:rsidP="007E4605">
      <w:pPr>
        <w:spacing w:after="0"/>
        <w:rPr>
          <w:lang w:val="sv-SE"/>
        </w:rPr>
      </w:pPr>
    </w:p>
    <w:p w14:paraId="0A7273FB" w14:textId="635325DC" w:rsidR="003B0660" w:rsidRPr="00773835" w:rsidRDefault="003B0660" w:rsidP="004556C6">
      <w:pPr>
        <w:pStyle w:val="Heading1"/>
        <w:spacing w:after="240"/>
        <w:rPr>
          <w:lang w:val="sv-SE"/>
        </w:rPr>
      </w:pPr>
      <w:bookmarkStart w:id="3" w:name="_Toc181628998"/>
      <w:r w:rsidRPr="00773835">
        <w:rPr>
          <w:lang w:val="sv-SE"/>
        </w:rPr>
        <w:lastRenderedPageBreak/>
        <w:t>ABSTRAK</w:t>
      </w:r>
      <w:bookmarkEnd w:id="3"/>
    </w:p>
    <w:p w14:paraId="363EAF1F" w14:textId="50785A6F" w:rsidR="003B0660" w:rsidRPr="00773835" w:rsidRDefault="005E711B" w:rsidP="009472B5">
      <w:pPr>
        <w:spacing w:line="276" w:lineRule="auto"/>
        <w:rPr>
          <w:lang w:val="sv-SE"/>
        </w:rPr>
      </w:pPr>
      <w:r w:rsidRPr="00773835">
        <w:rPr>
          <w:lang w:val="sv-SE"/>
        </w:rPr>
        <w:tab/>
      </w:r>
      <w:r w:rsidR="00C01B4B" w:rsidRPr="00773835">
        <w:rPr>
          <w:lang w:val="sv-SE"/>
        </w:rPr>
        <w:t xml:space="preserve">Fenomena </w:t>
      </w:r>
      <w:r w:rsidR="008C7AB1" w:rsidRPr="00773835">
        <w:rPr>
          <w:lang w:val="sv-SE"/>
        </w:rPr>
        <w:t xml:space="preserve">Pandemi </w:t>
      </w:r>
      <w:r w:rsidR="00E954A5" w:rsidRPr="00773835">
        <w:rPr>
          <w:lang w:val="sv-SE"/>
        </w:rPr>
        <w:t>COVID-19</w:t>
      </w:r>
      <w:r w:rsidR="008C7AB1" w:rsidRPr="00773835">
        <w:rPr>
          <w:lang w:val="sv-SE"/>
        </w:rPr>
        <w:t xml:space="preserve"> </w:t>
      </w:r>
      <w:r w:rsidR="004C5B89" w:rsidRPr="00773835">
        <w:rPr>
          <w:lang w:val="sv-SE"/>
        </w:rPr>
        <w:t xml:space="preserve">telah </w:t>
      </w:r>
      <w:r w:rsidR="008C7AB1" w:rsidRPr="00773835">
        <w:rPr>
          <w:lang w:val="sv-SE"/>
        </w:rPr>
        <w:t xml:space="preserve">membawa dampak signifikan terhadap ekonomi global, memaksa perusahaan di berbagai sektor untuk beradaptasi dengan perubahan praktik sosial. </w:t>
      </w:r>
      <w:r w:rsidR="00C1262E" w:rsidRPr="00773835">
        <w:rPr>
          <w:lang w:val="sv-SE"/>
        </w:rPr>
        <w:t>P</w:t>
      </w:r>
      <w:r w:rsidR="008C7AB1" w:rsidRPr="00773835">
        <w:rPr>
          <w:lang w:val="sv-SE"/>
        </w:rPr>
        <w:t xml:space="preserve">andemi juga mempercepat transformasi digital, terutama di industri teknologi. Perusahaan </w:t>
      </w:r>
      <w:r w:rsidR="008C7AB1" w:rsidRPr="00773835">
        <w:rPr>
          <w:i/>
          <w:iCs/>
          <w:lang w:val="sv-SE"/>
        </w:rPr>
        <w:t xml:space="preserve">video </w:t>
      </w:r>
      <w:r w:rsidR="004C5B89" w:rsidRPr="00773835">
        <w:rPr>
          <w:i/>
          <w:iCs/>
          <w:lang w:val="sv-SE"/>
        </w:rPr>
        <w:t>conference</w:t>
      </w:r>
      <w:r w:rsidR="008C7AB1" w:rsidRPr="00773835">
        <w:rPr>
          <w:lang w:val="sv-SE"/>
        </w:rPr>
        <w:t xml:space="preserve"> mengalami lonjakan permintaan karena menjadi kunci dalam mendukung interaksi profesional dan sosial selama masa pembatasan fisik. </w:t>
      </w:r>
      <w:r w:rsidR="003E4F97" w:rsidRPr="00773835">
        <w:rPr>
          <w:lang w:val="sv-SE"/>
        </w:rPr>
        <w:t>Namun s</w:t>
      </w:r>
      <w:r w:rsidR="008C7AB1" w:rsidRPr="00773835">
        <w:rPr>
          <w:lang w:val="sv-SE"/>
        </w:rPr>
        <w:t xml:space="preserve">etelah WHO menyatakan </w:t>
      </w:r>
      <w:r w:rsidR="00E954A5" w:rsidRPr="00773835">
        <w:rPr>
          <w:lang w:val="sv-SE"/>
        </w:rPr>
        <w:t>COVID-19</w:t>
      </w:r>
      <w:r w:rsidR="008C7AB1" w:rsidRPr="00773835">
        <w:rPr>
          <w:lang w:val="sv-SE"/>
        </w:rPr>
        <w:t xml:space="preserve"> bukan lagi kondisi darurat kesehatan global, </w:t>
      </w:r>
      <w:r w:rsidR="00752F59" w:rsidRPr="00773835">
        <w:rPr>
          <w:lang w:val="sv-SE"/>
        </w:rPr>
        <w:t>perusahaan</w:t>
      </w:r>
      <w:r w:rsidR="008C7AB1" w:rsidRPr="00773835">
        <w:rPr>
          <w:lang w:val="sv-SE"/>
        </w:rPr>
        <w:t xml:space="preserve"> </w:t>
      </w:r>
      <w:r w:rsidR="003E4F97" w:rsidRPr="00773835">
        <w:rPr>
          <w:i/>
          <w:iCs/>
          <w:lang w:val="sv-SE"/>
        </w:rPr>
        <w:t>video conference</w:t>
      </w:r>
      <w:r w:rsidR="008C7AB1" w:rsidRPr="00773835">
        <w:rPr>
          <w:lang w:val="sv-SE"/>
        </w:rPr>
        <w:t xml:space="preserve"> menghadapi tantangan baru terkait penurunan penggunaan platform, disertai dengan risiko berkurangnya pendapatan dan pangsa pasar</w:t>
      </w:r>
      <w:r w:rsidR="00567882" w:rsidRPr="00773835">
        <w:rPr>
          <w:lang w:val="sv-SE"/>
        </w:rPr>
        <w:t xml:space="preserve"> </w:t>
      </w:r>
      <w:r w:rsidR="009E04D3" w:rsidRPr="00773835">
        <w:rPr>
          <w:lang w:val="sv-SE"/>
        </w:rPr>
        <w:t xml:space="preserve">seiring dengan pergeseran dalam cara kerja dan komunikasi global, </w:t>
      </w:r>
      <w:r w:rsidR="0015643B" w:rsidRPr="00773835">
        <w:rPr>
          <w:lang w:val="sv-SE"/>
        </w:rPr>
        <w:t>A</w:t>
      </w:r>
      <w:r w:rsidR="00B5061E" w:rsidRPr="00773835">
        <w:rPr>
          <w:lang w:val="sv-SE"/>
        </w:rPr>
        <w:t>kan</w:t>
      </w:r>
      <w:r w:rsidR="0015643B" w:rsidRPr="00773835">
        <w:rPr>
          <w:lang w:val="sv-SE"/>
        </w:rPr>
        <w:t xml:space="preserve"> tetapi</w:t>
      </w:r>
      <w:r w:rsidR="008C7AB1" w:rsidRPr="00773835">
        <w:rPr>
          <w:lang w:val="sv-SE"/>
        </w:rPr>
        <w:t xml:space="preserve">, layanan video konferensi telah bertransformasi </w:t>
      </w:r>
      <w:r w:rsidR="000B5EFA" w:rsidRPr="00773835">
        <w:rPr>
          <w:lang w:val="sv-SE"/>
        </w:rPr>
        <w:t xml:space="preserve">dan mulai </w:t>
      </w:r>
      <w:r w:rsidR="008C7AB1" w:rsidRPr="00773835">
        <w:rPr>
          <w:lang w:val="sv-SE"/>
        </w:rPr>
        <w:t>menjadi kebiasaan baru dalam masyarakat karena fleksibilitas yang ditawarkan, kemudahan akses dari berbagai lokasi, serta efisiensi yang dihasilkan dalam menghemat waktu dan biaya perjalanan.</w:t>
      </w:r>
      <w:r w:rsidR="00B72A2C" w:rsidRPr="00773835">
        <w:rPr>
          <w:lang w:val="sv-SE"/>
        </w:rPr>
        <w:t xml:space="preserve"> </w:t>
      </w:r>
      <w:r w:rsidR="003C6E69" w:rsidRPr="00773835">
        <w:rPr>
          <w:lang w:val="sv-SE"/>
        </w:rPr>
        <w:t>Sehingga</w:t>
      </w:r>
      <w:r w:rsidR="006B7AB5" w:rsidRPr="00773835">
        <w:rPr>
          <w:lang w:val="sv-SE"/>
        </w:rPr>
        <w:t xml:space="preserve"> meskipun menghadapi tantangan pada periode pasca-pandemi, layanan video konferensi tetap relevan </w:t>
      </w:r>
      <w:r w:rsidR="009C0CE4" w:rsidRPr="00773835">
        <w:rPr>
          <w:lang w:val="sv-SE"/>
        </w:rPr>
        <w:t>dalam memenuhi kebutuhan komunikasi modern.</w:t>
      </w:r>
      <w:r w:rsidR="006B7AB5" w:rsidRPr="00773835">
        <w:rPr>
          <w:lang w:val="sv-SE"/>
        </w:rPr>
        <w:t xml:space="preserve"> </w:t>
      </w:r>
      <w:r w:rsidR="00045D42" w:rsidRPr="00773835">
        <w:rPr>
          <w:lang w:val="sv-SE"/>
        </w:rPr>
        <w:t xml:space="preserve">Penelitian ini bertujuan untuk menyajikan bukti bahwa tidak terjadi perubahan signifikan pada kinerja keuangan perusahaan </w:t>
      </w:r>
      <w:r w:rsidR="00045D42" w:rsidRPr="00773835">
        <w:rPr>
          <w:i/>
          <w:iCs/>
          <w:lang w:val="sv-SE"/>
        </w:rPr>
        <w:t>video conference</w:t>
      </w:r>
      <w:r w:rsidR="00045D42" w:rsidRPr="00773835">
        <w:rPr>
          <w:lang w:val="sv-SE"/>
        </w:rPr>
        <w:t xml:space="preserve"> selama dan pasca-pandemi </w:t>
      </w:r>
      <w:r w:rsidR="00E954A5" w:rsidRPr="00773835">
        <w:rPr>
          <w:lang w:val="sv-SE"/>
        </w:rPr>
        <w:t>COVID-19</w:t>
      </w:r>
      <w:r w:rsidR="00045D42" w:rsidRPr="00773835">
        <w:rPr>
          <w:lang w:val="sv-SE"/>
        </w:rPr>
        <w:t>.</w:t>
      </w:r>
      <w:r w:rsidR="00A07F10" w:rsidRPr="00773835">
        <w:rPr>
          <w:lang w:val="sv-SE"/>
        </w:rPr>
        <w:t xml:space="preserve"> </w:t>
      </w:r>
      <w:r w:rsidR="00296121" w:rsidRPr="00773835">
        <w:rPr>
          <w:lang w:val="sv-SE"/>
        </w:rPr>
        <w:t>Rasio keuangan digunakan u</w:t>
      </w:r>
      <w:r w:rsidR="00A07F10" w:rsidRPr="00773835">
        <w:rPr>
          <w:lang w:val="sv-SE"/>
        </w:rPr>
        <w:t>ntuk</w:t>
      </w:r>
      <w:r w:rsidR="00CE4868" w:rsidRPr="00773835">
        <w:rPr>
          <w:lang w:val="sv-SE"/>
        </w:rPr>
        <w:t xml:space="preserve"> menguji seberapa berpengaruh</w:t>
      </w:r>
      <w:r w:rsidR="00710671" w:rsidRPr="00773835">
        <w:rPr>
          <w:lang w:val="sv-SE"/>
        </w:rPr>
        <w:t xml:space="preserve"> pasca-pandemi terhadap kinerja keuangan</w:t>
      </w:r>
      <w:r w:rsidR="00055663" w:rsidRPr="00773835">
        <w:rPr>
          <w:lang w:val="sv-SE"/>
        </w:rPr>
        <w:t>.</w:t>
      </w:r>
      <w:r w:rsidR="00B75177" w:rsidRPr="00773835">
        <w:rPr>
          <w:lang w:val="sv-SE"/>
        </w:rPr>
        <w:t xml:space="preserve"> Metode yang digunakan</w:t>
      </w:r>
      <w:r w:rsidR="002C7B31" w:rsidRPr="00773835">
        <w:rPr>
          <w:lang w:val="sv-SE"/>
        </w:rPr>
        <w:t xml:space="preserve"> pada penelitian ini adalah kuantitatif komparatif</w:t>
      </w:r>
      <w:r w:rsidR="00323F12" w:rsidRPr="00773835">
        <w:rPr>
          <w:lang w:val="sv-SE"/>
        </w:rPr>
        <w:t>.</w:t>
      </w:r>
      <w:r w:rsidR="003A386F" w:rsidRPr="00773835">
        <w:rPr>
          <w:lang w:val="sv-SE"/>
        </w:rPr>
        <w:t xml:space="preserve"> </w:t>
      </w:r>
      <w:r w:rsidR="003A386F" w:rsidRPr="00773835">
        <w:rPr>
          <w:rFonts w:cs="Times New Roman"/>
          <w:kern w:val="0"/>
          <w:szCs w:val="24"/>
          <w:lang w:val="sv-SE" w:bidi="ar-SA"/>
        </w:rPr>
        <w:t xml:space="preserve">Penelitian ini melibatkan total 50 data </w:t>
      </w:r>
      <w:r w:rsidR="00DA3D31" w:rsidRPr="00773835">
        <w:rPr>
          <w:rFonts w:cs="Times New Roman"/>
          <w:kern w:val="0"/>
          <w:szCs w:val="24"/>
          <w:lang w:val="sv-SE" w:bidi="ar-SA"/>
        </w:rPr>
        <w:t xml:space="preserve">rasio keuangan </w:t>
      </w:r>
      <w:r w:rsidR="003A386F" w:rsidRPr="00773835">
        <w:rPr>
          <w:rFonts w:cs="Times New Roman"/>
          <w:kern w:val="0"/>
          <w:szCs w:val="24"/>
          <w:lang w:val="sv-SE" w:bidi="ar-SA"/>
        </w:rPr>
        <w:t>dari lima perusahaan terpilih, data tersebut terdiri dari 10 data laporan quartal tiap perusahaan, kemudian data tiap perusahaan di</w:t>
      </w:r>
      <w:r w:rsidR="00F40185" w:rsidRPr="00773835">
        <w:rPr>
          <w:rFonts w:cs="Times New Roman"/>
          <w:kern w:val="0"/>
          <w:szCs w:val="24"/>
          <w:lang w:val="sv-SE" w:bidi="ar-SA"/>
        </w:rPr>
        <w:t>pisah</w:t>
      </w:r>
      <w:r w:rsidR="00E43058" w:rsidRPr="00773835">
        <w:rPr>
          <w:rFonts w:cs="Times New Roman"/>
          <w:kern w:val="0"/>
          <w:szCs w:val="24"/>
          <w:lang w:val="sv-SE" w:bidi="ar-SA"/>
        </w:rPr>
        <w:t xml:space="preserve"> </w:t>
      </w:r>
      <w:r w:rsidR="00344206" w:rsidRPr="00773835">
        <w:rPr>
          <w:rFonts w:cs="Times New Roman"/>
          <w:kern w:val="0"/>
          <w:szCs w:val="24"/>
          <w:lang w:val="sv-SE" w:bidi="ar-SA"/>
        </w:rPr>
        <w:t>menjadi dua</w:t>
      </w:r>
      <w:r w:rsidR="004954B3" w:rsidRPr="00773835">
        <w:rPr>
          <w:rFonts w:cs="Times New Roman"/>
          <w:kern w:val="0"/>
          <w:szCs w:val="24"/>
          <w:lang w:val="sv-SE" w:bidi="ar-SA"/>
        </w:rPr>
        <w:t xml:space="preserve"> kelompok</w:t>
      </w:r>
      <w:r w:rsidR="003A386F" w:rsidRPr="00773835">
        <w:rPr>
          <w:rFonts w:cs="Times New Roman"/>
          <w:kern w:val="0"/>
          <w:szCs w:val="24"/>
          <w:lang w:val="sv-SE" w:bidi="ar-SA"/>
        </w:rPr>
        <w:t xml:space="preserve"> </w:t>
      </w:r>
      <w:r w:rsidR="00F40185" w:rsidRPr="00773835">
        <w:rPr>
          <w:rFonts w:cs="Times New Roman"/>
          <w:kern w:val="0"/>
          <w:szCs w:val="24"/>
          <w:lang w:val="sv-SE" w:bidi="ar-SA"/>
        </w:rPr>
        <w:t xml:space="preserve">berdasarkan periode </w:t>
      </w:r>
      <w:r w:rsidR="00E43058" w:rsidRPr="00773835">
        <w:rPr>
          <w:rFonts w:cs="Times New Roman"/>
          <w:kern w:val="0"/>
          <w:szCs w:val="24"/>
          <w:lang w:val="sv-SE" w:bidi="ar-SA"/>
        </w:rPr>
        <w:t xml:space="preserve">selama dan pasca-pandemi </w:t>
      </w:r>
      <w:r w:rsidR="00E954A5" w:rsidRPr="00773835">
        <w:rPr>
          <w:rFonts w:cs="Times New Roman"/>
          <w:kern w:val="0"/>
          <w:szCs w:val="24"/>
          <w:lang w:val="sv-SE" w:bidi="ar-SA"/>
        </w:rPr>
        <w:t>COVID-19</w:t>
      </w:r>
      <w:r w:rsidR="003A386F" w:rsidRPr="00773835">
        <w:rPr>
          <w:rFonts w:cs="Times New Roman"/>
          <w:kern w:val="0"/>
          <w:szCs w:val="24"/>
          <w:lang w:val="sv-SE" w:bidi="ar-SA"/>
        </w:rPr>
        <w:t>.</w:t>
      </w:r>
      <w:r w:rsidR="003A2132" w:rsidRPr="00773835">
        <w:rPr>
          <w:lang w:val="sv-SE"/>
        </w:rPr>
        <w:t xml:space="preserve"> </w:t>
      </w:r>
      <w:r w:rsidR="009E7B20" w:rsidRPr="00773835">
        <w:rPr>
          <w:rFonts w:cs="Times New Roman"/>
          <w:kern w:val="0"/>
          <w:szCs w:val="24"/>
          <w:lang w:val="sv-SE" w:bidi="ar-SA"/>
        </w:rPr>
        <w:t>P</w:t>
      </w:r>
      <w:r w:rsidR="003A2132" w:rsidRPr="00773835">
        <w:rPr>
          <w:rFonts w:cs="Times New Roman"/>
          <w:kern w:val="0"/>
          <w:szCs w:val="24"/>
          <w:lang w:val="sv-SE" w:bidi="ar-SA"/>
        </w:rPr>
        <w:t>ada penelitian ini</w:t>
      </w:r>
      <w:r w:rsidR="009E7B20" w:rsidRPr="00773835">
        <w:rPr>
          <w:rFonts w:cs="Times New Roman"/>
          <w:kern w:val="0"/>
          <w:szCs w:val="24"/>
          <w:lang w:val="sv-SE" w:bidi="ar-SA"/>
        </w:rPr>
        <w:t xml:space="preserve"> metode analisis data</w:t>
      </w:r>
      <w:r w:rsidR="003A2132" w:rsidRPr="00773835">
        <w:rPr>
          <w:rFonts w:cs="Times New Roman"/>
          <w:kern w:val="0"/>
          <w:szCs w:val="24"/>
          <w:lang w:val="sv-SE" w:bidi="ar-SA"/>
        </w:rPr>
        <w:t xml:space="preserve"> dilakukan dengan uji statistik deskriptif, uji normalitas dan kemudian dilakukan uji beda</w:t>
      </w:r>
      <w:r w:rsidR="00794F39" w:rsidRPr="00773835">
        <w:rPr>
          <w:rFonts w:cs="Times New Roman"/>
          <w:kern w:val="0"/>
          <w:szCs w:val="24"/>
          <w:lang w:val="sv-SE" w:bidi="ar-SA"/>
        </w:rPr>
        <w:t xml:space="preserve"> </w:t>
      </w:r>
      <w:r w:rsidR="00261CAF" w:rsidRPr="00773835">
        <w:rPr>
          <w:rFonts w:cs="Times New Roman"/>
          <w:kern w:val="0"/>
          <w:szCs w:val="24"/>
          <w:lang w:val="sv-SE" w:bidi="ar-SA"/>
        </w:rPr>
        <w:t>dua kelompok data</w:t>
      </w:r>
      <w:r w:rsidR="003A2132" w:rsidRPr="00773835">
        <w:rPr>
          <w:rFonts w:cs="Times New Roman"/>
          <w:kern w:val="0"/>
          <w:szCs w:val="24"/>
          <w:lang w:val="sv-SE" w:bidi="ar-SA"/>
        </w:rPr>
        <w:t xml:space="preserve"> menggunakan </w:t>
      </w:r>
      <w:r w:rsidR="00904C6A" w:rsidRPr="00773835">
        <w:rPr>
          <w:rFonts w:cs="Times New Roman"/>
          <w:kern w:val="0"/>
          <w:szCs w:val="24"/>
          <w:lang w:val="sv-SE" w:bidi="ar-SA"/>
        </w:rPr>
        <w:t>independen</w:t>
      </w:r>
      <w:r w:rsidR="003A2132" w:rsidRPr="00773835">
        <w:rPr>
          <w:rFonts w:cs="Times New Roman"/>
          <w:kern w:val="0"/>
          <w:szCs w:val="24"/>
          <w:lang w:val="sv-SE" w:bidi="ar-SA"/>
        </w:rPr>
        <w:t xml:space="preserve"> sample t-test dan </w:t>
      </w:r>
      <w:r w:rsidR="00904C6A" w:rsidRPr="00773835">
        <w:rPr>
          <w:i/>
          <w:iCs/>
          <w:lang w:val="sv-SE"/>
        </w:rPr>
        <w:t>Mann-Whitney test</w:t>
      </w:r>
      <w:r w:rsidR="003A2132" w:rsidRPr="00773835">
        <w:rPr>
          <w:rFonts w:cs="Times New Roman"/>
          <w:kern w:val="0"/>
          <w:szCs w:val="24"/>
          <w:lang w:val="sv-SE" w:bidi="ar-SA"/>
        </w:rPr>
        <w:t xml:space="preserve">. </w:t>
      </w:r>
      <w:r w:rsidR="003300DF" w:rsidRPr="00773835">
        <w:rPr>
          <w:rFonts w:cs="Times New Roman"/>
          <w:kern w:val="0"/>
          <w:szCs w:val="24"/>
          <w:lang w:val="sv-SE" w:bidi="ar-SA"/>
        </w:rPr>
        <w:t xml:space="preserve">Hasil penelitian ini menunjukkan bahwa seluruh hipotesis diterima, dengan temuan bahwa tidak terdapat perbedaan signifikan dalam kinerja keuangan berdasarkan rasio-rasio yang dianalisis antara periode selama dan pasca-pandemi </w:t>
      </w:r>
      <w:r w:rsidR="00E954A5" w:rsidRPr="00773835">
        <w:rPr>
          <w:rFonts w:cs="Times New Roman"/>
          <w:kern w:val="0"/>
          <w:szCs w:val="24"/>
          <w:lang w:val="sv-SE" w:bidi="ar-SA"/>
        </w:rPr>
        <w:t>COVID-19</w:t>
      </w:r>
      <w:r w:rsidR="003300DF" w:rsidRPr="00773835">
        <w:rPr>
          <w:rFonts w:cs="Times New Roman"/>
          <w:kern w:val="0"/>
          <w:szCs w:val="24"/>
          <w:lang w:val="sv-SE" w:bidi="ar-SA"/>
        </w:rPr>
        <w:t xml:space="preserve"> pada </w:t>
      </w:r>
      <w:r w:rsidR="00B44BD2" w:rsidRPr="00773835">
        <w:rPr>
          <w:lang w:val="sv-SE"/>
        </w:rPr>
        <w:t xml:space="preserve">perusahaan </w:t>
      </w:r>
      <w:r w:rsidR="00B44BD2" w:rsidRPr="00773835">
        <w:rPr>
          <w:i/>
          <w:iCs/>
          <w:lang w:val="sv-SE"/>
        </w:rPr>
        <w:t>video conference</w:t>
      </w:r>
      <w:r w:rsidR="00B44BD2" w:rsidRPr="00773835">
        <w:rPr>
          <w:lang w:val="sv-SE"/>
        </w:rPr>
        <w:t xml:space="preserve"> berbasis </w:t>
      </w:r>
      <w:r w:rsidR="00B44BD2" w:rsidRPr="00773835">
        <w:rPr>
          <w:i/>
          <w:iCs/>
          <w:lang w:val="sv-SE"/>
        </w:rPr>
        <w:t>Unified Communication as a Service</w:t>
      </w:r>
      <w:r w:rsidR="00B44BD2" w:rsidRPr="00773835">
        <w:rPr>
          <w:lang w:val="sv-SE"/>
        </w:rPr>
        <w:t xml:space="preserve"> (UCaaS) yang terdaftar di </w:t>
      </w:r>
      <w:r w:rsidR="009E7E0D" w:rsidRPr="00773835">
        <w:rPr>
          <w:lang w:val="sv-SE"/>
        </w:rPr>
        <w:t xml:space="preserve">bursa </w:t>
      </w:r>
      <w:r w:rsidR="00B44BD2" w:rsidRPr="00773835">
        <w:rPr>
          <w:lang w:val="sv-SE"/>
        </w:rPr>
        <w:t>NASDAQ.</w:t>
      </w:r>
    </w:p>
    <w:p w14:paraId="47676EF7" w14:textId="6513F322" w:rsidR="008F503D" w:rsidRPr="009F2138" w:rsidRDefault="008F503D" w:rsidP="009472B5">
      <w:pPr>
        <w:spacing w:line="276" w:lineRule="auto"/>
        <w:rPr>
          <w:b/>
          <w:bCs/>
          <w:i/>
          <w:iCs/>
        </w:rPr>
      </w:pPr>
      <w:r w:rsidRPr="008F503D">
        <w:rPr>
          <w:b/>
          <w:bCs/>
        </w:rPr>
        <w:t xml:space="preserve">Kata Kunci: </w:t>
      </w:r>
      <w:r w:rsidR="009B47F0">
        <w:rPr>
          <w:b/>
          <w:bCs/>
        </w:rPr>
        <w:t>P</w:t>
      </w:r>
      <w:r>
        <w:rPr>
          <w:b/>
          <w:bCs/>
        </w:rPr>
        <w:t xml:space="preserve">asca </w:t>
      </w:r>
      <w:r w:rsidR="00E954A5">
        <w:rPr>
          <w:b/>
          <w:bCs/>
        </w:rPr>
        <w:t>COVID-19</w:t>
      </w:r>
      <w:r w:rsidRPr="008F503D">
        <w:rPr>
          <w:b/>
          <w:bCs/>
        </w:rPr>
        <w:t xml:space="preserve">, Kinerja Keuangan, </w:t>
      </w:r>
      <w:r w:rsidR="009B47F0">
        <w:rPr>
          <w:b/>
          <w:bCs/>
        </w:rPr>
        <w:t>Analisis Rasio</w:t>
      </w:r>
      <w:r w:rsidRPr="008F503D">
        <w:rPr>
          <w:b/>
          <w:bCs/>
        </w:rPr>
        <w:t>,</w:t>
      </w:r>
      <w:r w:rsidR="009F2138">
        <w:rPr>
          <w:b/>
          <w:bCs/>
        </w:rPr>
        <w:t xml:space="preserve"> </w:t>
      </w:r>
      <w:r w:rsidR="006F6E5F">
        <w:rPr>
          <w:b/>
          <w:bCs/>
          <w:i/>
          <w:iCs/>
        </w:rPr>
        <w:t>V</w:t>
      </w:r>
      <w:r w:rsidR="009F2138">
        <w:rPr>
          <w:b/>
          <w:bCs/>
          <w:i/>
          <w:iCs/>
        </w:rPr>
        <w:t xml:space="preserve">ideo </w:t>
      </w:r>
      <w:r w:rsidR="006F6E5F">
        <w:rPr>
          <w:b/>
          <w:bCs/>
          <w:i/>
          <w:iCs/>
        </w:rPr>
        <w:t>C</w:t>
      </w:r>
      <w:r w:rsidR="009F2138">
        <w:rPr>
          <w:b/>
          <w:bCs/>
          <w:i/>
          <w:iCs/>
        </w:rPr>
        <w:t>onferen</w:t>
      </w:r>
      <w:r w:rsidR="00B551F2">
        <w:rPr>
          <w:b/>
          <w:bCs/>
          <w:i/>
          <w:iCs/>
        </w:rPr>
        <w:t>c</w:t>
      </w:r>
      <w:r w:rsidR="009F2138">
        <w:rPr>
          <w:b/>
          <w:bCs/>
          <w:i/>
          <w:iCs/>
        </w:rPr>
        <w:t>e</w:t>
      </w:r>
    </w:p>
    <w:p w14:paraId="1D946485" w14:textId="2E809600" w:rsidR="00DA0380" w:rsidRPr="00D14719" w:rsidRDefault="001739CC" w:rsidP="004556C6">
      <w:pPr>
        <w:pStyle w:val="Heading1"/>
        <w:spacing w:after="240"/>
        <w:rPr>
          <w:i/>
          <w:iCs/>
        </w:rPr>
      </w:pPr>
      <w:bookmarkStart w:id="4" w:name="_Toc178286612"/>
      <w:bookmarkStart w:id="5" w:name="_Toc178941710"/>
      <w:bookmarkStart w:id="6" w:name="_Toc181628999"/>
      <w:r w:rsidRPr="00D14719">
        <w:rPr>
          <w:i/>
          <w:iCs/>
        </w:rPr>
        <w:lastRenderedPageBreak/>
        <w:t>ABSTRACT</w:t>
      </w:r>
      <w:bookmarkEnd w:id="4"/>
      <w:bookmarkEnd w:id="5"/>
      <w:bookmarkEnd w:id="6"/>
    </w:p>
    <w:p w14:paraId="45E51FF2" w14:textId="35115DE3" w:rsidR="009674B4" w:rsidRPr="00814730" w:rsidRDefault="005E711B" w:rsidP="00D93EEB">
      <w:pPr>
        <w:spacing w:line="276" w:lineRule="auto"/>
        <w:rPr>
          <w:rFonts w:cs="Times New Roman"/>
          <w:i/>
          <w:iCs/>
        </w:rPr>
      </w:pPr>
      <w:r>
        <w:rPr>
          <w:rFonts w:cs="Times New Roman"/>
          <w:i/>
          <w:iCs/>
        </w:rPr>
        <w:tab/>
      </w:r>
      <w:r w:rsidR="009674B4" w:rsidRPr="00814730">
        <w:rPr>
          <w:rFonts w:cs="Times New Roman"/>
          <w:i/>
          <w:iCs/>
        </w:rPr>
        <w:t xml:space="preserve">The </w:t>
      </w:r>
      <w:r w:rsidR="00E954A5">
        <w:rPr>
          <w:rFonts w:cs="Times New Roman"/>
          <w:i/>
          <w:iCs/>
        </w:rPr>
        <w:t>COVID-19</w:t>
      </w:r>
      <w:r w:rsidR="009674B4" w:rsidRPr="00814730">
        <w:rPr>
          <w:rFonts w:cs="Times New Roman"/>
          <w:i/>
          <w:iCs/>
        </w:rPr>
        <w:t xml:space="preserve"> pandemic has had a significant impact on the global economy, forcing companies across various sectors to adapt to changes in social practices. The pandemic also accelerated digital transformation, particularly in the technology industry. Video conferencing companies experienced a surge in demand as their platforms became essential for supporting professional and social interactions during physical distancing measures. However, after the World Health Organization (WHO) declared that </w:t>
      </w:r>
      <w:r w:rsidR="00E954A5">
        <w:rPr>
          <w:rFonts w:cs="Times New Roman"/>
          <w:i/>
          <w:iCs/>
        </w:rPr>
        <w:t>COVID-19</w:t>
      </w:r>
      <w:r w:rsidR="009674B4" w:rsidRPr="00814730">
        <w:rPr>
          <w:rFonts w:cs="Times New Roman"/>
          <w:i/>
          <w:iCs/>
        </w:rPr>
        <w:t xml:space="preserve"> was no longer a global health emergency, video conferencing companies faced new challenges, including declining platform usage, accompanied by the risk of reduced revenue and market share as global work and communication patterns shifted. Despite this, video conferencing services have evolved and become ingrained as a new habit in society due to the flexibility they offer, ease of access from various locations, and the efficiency gained in saving time and travel costs. Thus, even in the post-pandemic period, video conferencing services remain relevant in meeting the demands of modern communication. This research aims to provide evidence that there has been no significant change in the financial performance of video conferencing companies during and after the </w:t>
      </w:r>
      <w:r w:rsidR="00E954A5">
        <w:rPr>
          <w:rFonts w:cs="Times New Roman"/>
          <w:i/>
          <w:iCs/>
        </w:rPr>
        <w:t>COVID-19</w:t>
      </w:r>
      <w:r w:rsidR="009674B4" w:rsidRPr="00814730">
        <w:rPr>
          <w:rFonts w:cs="Times New Roman"/>
          <w:i/>
          <w:iCs/>
        </w:rPr>
        <w:t xml:space="preserve"> pandemic. Financial ratios are used to examine the impact of the post-pandemic period on financial performance. This study adopts a comparative quantitative method. It involves a total of 50 financial ratio data points from five selected companies, with 10 quarterly data points from each company. The data are then divided into two groups based on the periods during and after the </w:t>
      </w:r>
      <w:r w:rsidR="00E954A5">
        <w:rPr>
          <w:rFonts w:cs="Times New Roman"/>
          <w:i/>
          <w:iCs/>
        </w:rPr>
        <w:t>COVID-19</w:t>
      </w:r>
      <w:r w:rsidR="009674B4" w:rsidRPr="00814730">
        <w:rPr>
          <w:rFonts w:cs="Times New Roman"/>
          <w:i/>
          <w:iCs/>
        </w:rPr>
        <w:t xml:space="preserve"> pandemic. The data analysis methods employed include descriptive statistical analysis, normality tests, and a comparison of the two data groups using independent sample t-tests and Mann-Whitney tests. The results of this study indicate that all hypotheses were accepted, showing no significant differences in financial performance, based on the analyzed ratios, between the periods during and after the </w:t>
      </w:r>
      <w:r w:rsidR="00E954A5">
        <w:rPr>
          <w:rFonts w:cs="Times New Roman"/>
          <w:i/>
          <w:iCs/>
        </w:rPr>
        <w:t>COVID-19</w:t>
      </w:r>
      <w:r w:rsidR="009674B4" w:rsidRPr="00814730">
        <w:rPr>
          <w:rFonts w:cs="Times New Roman"/>
          <w:i/>
          <w:iCs/>
        </w:rPr>
        <w:t xml:space="preserve"> pandemic for video conferencing companies operating under Unified Communication as a Service (UCaaS) and listed on NASDAQ.</w:t>
      </w:r>
    </w:p>
    <w:p w14:paraId="783C61B7" w14:textId="4C1F7262" w:rsidR="009674B4" w:rsidRPr="00D93EEB" w:rsidRDefault="009674B4" w:rsidP="00D93EEB">
      <w:pPr>
        <w:spacing w:line="276" w:lineRule="auto"/>
        <w:rPr>
          <w:rFonts w:cs="Times New Roman"/>
          <w:b/>
          <w:bCs/>
          <w:i/>
          <w:iCs/>
        </w:rPr>
      </w:pPr>
      <w:r w:rsidRPr="00D93EEB">
        <w:rPr>
          <w:rFonts w:cs="Times New Roman"/>
          <w:b/>
          <w:bCs/>
          <w:i/>
          <w:iCs/>
        </w:rPr>
        <w:t xml:space="preserve">Keywords: Post </w:t>
      </w:r>
      <w:r w:rsidR="00E954A5">
        <w:rPr>
          <w:rFonts w:cs="Times New Roman"/>
          <w:b/>
          <w:bCs/>
          <w:i/>
          <w:iCs/>
        </w:rPr>
        <w:t>COVID-19</w:t>
      </w:r>
      <w:r w:rsidRPr="00D93EEB">
        <w:rPr>
          <w:rFonts w:cs="Times New Roman"/>
          <w:b/>
          <w:bCs/>
          <w:i/>
          <w:iCs/>
        </w:rPr>
        <w:t>, Financial Performance, Ratio Analysis, Video Conferencing.</w:t>
      </w:r>
    </w:p>
    <w:p w14:paraId="32E3CF07" w14:textId="26BABAB8" w:rsidR="00D93EEB" w:rsidRPr="00773835" w:rsidRDefault="008758C1" w:rsidP="002C4604">
      <w:pPr>
        <w:pStyle w:val="Heading1"/>
        <w:spacing w:after="240"/>
        <w:rPr>
          <w:lang w:val="sv-SE"/>
        </w:rPr>
      </w:pPr>
      <w:bookmarkStart w:id="7" w:name="_Toc181629000"/>
      <w:r w:rsidRPr="00773835">
        <w:rPr>
          <w:lang w:val="sv-SE"/>
        </w:rPr>
        <w:lastRenderedPageBreak/>
        <w:t>KATA PENGANTAR</w:t>
      </w:r>
      <w:bookmarkEnd w:id="7"/>
    </w:p>
    <w:p w14:paraId="249366AF" w14:textId="4F0A2C5D" w:rsidR="008271A0" w:rsidRPr="00773835" w:rsidRDefault="00787CD7" w:rsidP="003A7BC9">
      <w:pPr>
        <w:spacing w:after="0"/>
        <w:rPr>
          <w:lang w:val="sv-SE"/>
        </w:rPr>
      </w:pPr>
      <w:r w:rsidRPr="00773835">
        <w:rPr>
          <w:lang w:val="sv-SE"/>
        </w:rPr>
        <w:tab/>
        <w:t>Segala puji bagi Allah</w:t>
      </w:r>
      <w:r w:rsidR="00440FA2" w:rsidRPr="00773835">
        <w:rPr>
          <w:lang w:val="sv-SE"/>
        </w:rPr>
        <w:t xml:space="preserve"> SWT</w:t>
      </w:r>
      <w:r w:rsidRPr="00773835">
        <w:rPr>
          <w:lang w:val="sv-SE"/>
        </w:rPr>
        <w:t xml:space="preserve">, Tuhan semesta alam. </w:t>
      </w:r>
      <w:r w:rsidR="006F059F" w:rsidRPr="00773835">
        <w:rPr>
          <w:lang w:val="sv-SE"/>
        </w:rPr>
        <w:t xml:space="preserve">Atas rahmat </w:t>
      </w:r>
      <w:r w:rsidR="00436865" w:rsidRPr="00773835">
        <w:rPr>
          <w:lang w:val="sv-SE"/>
        </w:rPr>
        <w:t>dan izin-Nya</w:t>
      </w:r>
      <w:r w:rsidR="00686505" w:rsidRPr="00773835">
        <w:rPr>
          <w:lang w:val="sv-SE"/>
        </w:rPr>
        <w:t xml:space="preserve"> lah</w:t>
      </w:r>
      <w:r w:rsidR="009E309F" w:rsidRPr="00773835">
        <w:rPr>
          <w:lang w:val="sv-SE"/>
        </w:rPr>
        <w:t xml:space="preserve"> </w:t>
      </w:r>
      <w:r w:rsidR="00057162" w:rsidRPr="00773835">
        <w:rPr>
          <w:lang w:val="sv-SE"/>
        </w:rPr>
        <w:t xml:space="preserve">sehingga </w:t>
      </w:r>
      <w:r w:rsidR="009E309F" w:rsidRPr="00773835">
        <w:rPr>
          <w:lang w:val="sv-SE"/>
        </w:rPr>
        <w:t>penulis dapat menyelesaikan skripsi ini</w:t>
      </w:r>
      <w:r w:rsidR="00057162" w:rsidRPr="00773835">
        <w:rPr>
          <w:lang w:val="sv-SE"/>
        </w:rPr>
        <w:t xml:space="preserve"> </w:t>
      </w:r>
      <w:r w:rsidR="009E309F" w:rsidRPr="00773835">
        <w:rPr>
          <w:lang w:val="sv-SE"/>
        </w:rPr>
        <w:t>sebagai salah satu syarat untuk memperoleh gelar Sarjana Strata 1 (S1) di jurusan Manajemen, Fakultas Ekonomi dan Bisnis Islam, UIN Walisongo Semarang.</w:t>
      </w:r>
      <w:r w:rsidR="00686505" w:rsidRPr="00773835">
        <w:rPr>
          <w:lang w:val="sv-SE"/>
        </w:rPr>
        <w:t xml:space="preserve"> Shalawat serta salam semoga tercurah kepada Nabi Muhammad SAW, beserta keluarga dan seluruh sahabatnya</w:t>
      </w:r>
      <w:r w:rsidR="00756066" w:rsidRPr="00773835">
        <w:rPr>
          <w:lang w:val="sv-SE"/>
        </w:rPr>
        <w:t xml:space="preserve">. Semoga kelak kita termasuk kedalam </w:t>
      </w:r>
      <w:r w:rsidR="0034508D" w:rsidRPr="00773835">
        <w:rPr>
          <w:lang w:val="sv-SE"/>
        </w:rPr>
        <w:t>golongan</w:t>
      </w:r>
      <w:r w:rsidR="002C7C78" w:rsidRPr="00773835">
        <w:rPr>
          <w:lang w:val="sv-SE"/>
        </w:rPr>
        <w:t xml:space="preserve"> umatnya</w:t>
      </w:r>
      <w:r w:rsidR="0034508D" w:rsidRPr="00773835">
        <w:rPr>
          <w:lang w:val="sv-SE"/>
        </w:rPr>
        <w:t xml:space="preserve"> yang mendapatkan syafaat di akhirat kelak.</w:t>
      </w:r>
    </w:p>
    <w:p w14:paraId="65C863AD" w14:textId="30A7BB53" w:rsidR="004F031C" w:rsidRPr="004F031C" w:rsidRDefault="008271A0" w:rsidP="003A7BC9">
      <w:pPr>
        <w:spacing w:after="0"/>
      </w:pPr>
      <w:r w:rsidRPr="00773835">
        <w:rPr>
          <w:lang w:val="sv-SE"/>
        </w:rPr>
        <w:tab/>
      </w:r>
      <w:r w:rsidR="00127561" w:rsidRPr="00773835">
        <w:rPr>
          <w:lang w:val="sv-SE"/>
        </w:rPr>
        <w:t xml:space="preserve">Penulis menyampaikan apresiasi kepada semua pihak yang telah memberikan berbagai bentuk bantuan dan dukungan selama proses penyusunan skripsi ini. </w:t>
      </w:r>
      <w:r w:rsidR="00127561" w:rsidRPr="00127561">
        <w:t>Dalam kesempatan ini, penulis ingin mengucapkan terima kasih kepada</w:t>
      </w:r>
      <w:r w:rsidR="00541466" w:rsidRPr="00541466">
        <w:t>:</w:t>
      </w:r>
    </w:p>
    <w:p w14:paraId="51C2362F" w14:textId="77777777" w:rsidR="004F031C" w:rsidRPr="004F031C" w:rsidRDefault="004F031C">
      <w:pPr>
        <w:numPr>
          <w:ilvl w:val="0"/>
          <w:numId w:val="36"/>
        </w:numPr>
        <w:spacing w:after="0"/>
        <w:ind w:left="426"/>
      </w:pPr>
      <w:r w:rsidRPr="004F031C">
        <w:t>Bapak Prof. Dr. Nizar, M.Ag. selaku Rektor Universitas Islam Negeri Walisongo Semarang yang telah memberikan kesempatan untuk melaksanakan dan menyelesaikan studi.</w:t>
      </w:r>
    </w:p>
    <w:p w14:paraId="22A59AAB" w14:textId="06509DAA" w:rsidR="004F031C" w:rsidRPr="00773835" w:rsidRDefault="004F031C">
      <w:pPr>
        <w:numPr>
          <w:ilvl w:val="0"/>
          <w:numId w:val="36"/>
        </w:numPr>
        <w:spacing w:after="0"/>
        <w:ind w:left="426"/>
        <w:rPr>
          <w:lang w:val="sv-SE"/>
        </w:rPr>
      </w:pPr>
      <w:r w:rsidRPr="00773835">
        <w:rPr>
          <w:lang w:val="sv-SE"/>
        </w:rPr>
        <w:t>Bapak Dr. H. Nur Fatoni, M.Ag. selaku Dekan Fakultas Ekonomi dan Bisnis Islam Universitas Islam Negeri Walisongo Semarang, yang telah memberikan berbagai kemudahan dan dukungan administratif.</w:t>
      </w:r>
    </w:p>
    <w:p w14:paraId="462B53AF" w14:textId="40917C0B" w:rsidR="004F031C" w:rsidRPr="00773835" w:rsidRDefault="004F031C">
      <w:pPr>
        <w:numPr>
          <w:ilvl w:val="0"/>
          <w:numId w:val="36"/>
        </w:numPr>
        <w:spacing w:after="0"/>
        <w:ind w:left="426"/>
        <w:rPr>
          <w:lang w:val="sv-SE"/>
        </w:rPr>
      </w:pPr>
      <w:r w:rsidRPr="00773835">
        <w:rPr>
          <w:lang w:val="sv-SE"/>
        </w:rPr>
        <w:t xml:space="preserve">Bapak Fajar Adhitya, S.Pd., M.M. selaku Kepala Jurusan S1 Manajemen dan Ibu Farah Amalia, M.M selaku Sekretaris Jurusan S1 Manajemen yang telah memberikan kesempatan dan fasilitas untuk melaksanakan penelitian ini. </w:t>
      </w:r>
    </w:p>
    <w:p w14:paraId="073637F2" w14:textId="77777777" w:rsidR="004F031C" w:rsidRPr="00773835" w:rsidRDefault="004F031C">
      <w:pPr>
        <w:numPr>
          <w:ilvl w:val="0"/>
          <w:numId w:val="36"/>
        </w:numPr>
        <w:spacing w:after="0"/>
        <w:ind w:left="426"/>
        <w:rPr>
          <w:lang w:val="sv-SE"/>
        </w:rPr>
      </w:pPr>
      <w:r w:rsidRPr="00773835">
        <w:rPr>
          <w:lang w:val="sv-SE"/>
        </w:rPr>
        <w:t>Seluruh Dosen dan Staf Pengajar di Fakultas Ekonomi dan Bisnis Islam Universitas Islam negeri Walisongo Semarang, yang telah memberikan ilmu dan pengetahuan selama masa perkuliahan.</w:t>
      </w:r>
    </w:p>
    <w:p w14:paraId="460CEA73" w14:textId="3604972C" w:rsidR="004F031C" w:rsidRPr="00773835" w:rsidRDefault="0036055C">
      <w:pPr>
        <w:numPr>
          <w:ilvl w:val="0"/>
          <w:numId w:val="36"/>
        </w:numPr>
        <w:spacing w:after="0"/>
        <w:ind w:left="426"/>
        <w:rPr>
          <w:lang w:val="sv-SE"/>
        </w:rPr>
      </w:pPr>
      <w:r w:rsidRPr="00773835">
        <w:rPr>
          <w:lang w:val="sv-SE"/>
        </w:rPr>
        <w:t xml:space="preserve">Bapak </w:t>
      </w:r>
      <w:r w:rsidR="00C35D31" w:rsidRPr="00773835">
        <w:rPr>
          <w:lang w:val="sv-SE"/>
        </w:rPr>
        <w:t>W</w:t>
      </w:r>
      <w:r w:rsidRPr="00773835">
        <w:rPr>
          <w:lang w:val="sv-SE"/>
        </w:rPr>
        <w:t>arno</w:t>
      </w:r>
      <w:r w:rsidR="004F031C" w:rsidRPr="00773835">
        <w:rPr>
          <w:lang w:val="sv-SE"/>
        </w:rPr>
        <w:t>, SE., M.Si.</w:t>
      </w:r>
      <w:r w:rsidRPr="00773835">
        <w:rPr>
          <w:lang w:val="sv-SE"/>
        </w:rPr>
        <w:t xml:space="preserve"> </w:t>
      </w:r>
      <w:r w:rsidR="004F031C" w:rsidRPr="00773835">
        <w:rPr>
          <w:lang w:val="sv-SE"/>
        </w:rPr>
        <w:t>selaku Dosen Pembimbing Skripsi I</w:t>
      </w:r>
      <w:r w:rsidR="0039325F" w:rsidRPr="00773835">
        <w:rPr>
          <w:lang w:val="sv-SE"/>
        </w:rPr>
        <w:t xml:space="preserve"> dan Bapak Rakhmat Dwi Pambudi M.Si. selaku Dosen Pembimbing Skripsi II</w:t>
      </w:r>
      <w:r w:rsidR="004F031C" w:rsidRPr="00773835">
        <w:rPr>
          <w:lang w:val="sv-SE"/>
        </w:rPr>
        <w:t xml:space="preserve"> yang dengan penuh keikhlasan, kesabaran dan ketulusan membimbing penulis </w:t>
      </w:r>
      <w:r w:rsidR="0020496B" w:rsidRPr="00773835">
        <w:rPr>
          <w:lang w:val="sv-SE"/>
        </w:rPr>
        <w:t xml:space="preserve">dalam </w:t>
      </w:r>
      <w:r w:rsidR="00A04756" w:rsidRPr="00773835">
        <w:rPr>
          <w:lang w:val="sv-SE"/>
        </w:rPr>
        <w:t>pe</w:t>
      </w:r>
      <w:r w:rsidR="0020496B" w:rsidRPr="00773835">
        <w:rPr>
          <w:lang w:val="sv-SE"/>
        </w:rPr>
        <w:t>nyusun</w:t>
      </w:r>
      <w:r w:rsidR="00A04756" w:rsidRPr="00773835">
        <w:rPr>
          <w:lang w:val="sv-SE"/>
        </w:rPr>
        <w:t>an</w:t>
      </w:r>
      <w:r w:rsidR="004F031C" w:rsidRPr="00773835">
        <w:rPr>
          <w:lang w:val="sv-SE"/>
        </w:rPr>
        <w:t xml:space="preserve"> skripsi.</w:t>
      </w:r>
    </w:p>
    <w:p w14:paraId="0866D8FC" w14:textId="77777777" w:rsidR="004F031C" w:rsidRPr="00773835" w:rsidRDefault="004F031C">
      <w:pPr>
        <w:numPr>
          <w:ilvl w:val="0"/>
          <w:numId w:val="36"/>
        </w:numPr>
        <w:spacing w:after="0"/>
        <w:ind w:left="426"/>
        <w:rPr>
          <w:lang w:val="sv-SE"/>
        </w:rPr>
      </w:pPr>
      <w:r w:rsidRPr="00773835">
        <w:rPr>
          <w:lang w:val="sv-SE"/>
        </w:rPr>
        <w:t>Orang tua dan keluarga tercinta, yang selalu memberikan doa, dukungan, dan motivasi sehingga skripsi ini dapat terselesaikan dengan baik.</w:t>
      </w:r>
    </w:p>
    <w:p w14:paraId="6C9EE222" w14:textId="77777777" w:rsidR="004F031C" w:rsidRPr="00773835" w:rsidRDefault="004F031C">
      <w:pPr>
        <w:numPr>
          <w:ilvl w:val="0"/>
          <w:numId w:val="36"/>
        </w:numPr>
        <w:spacing w:after="0"/>
        <w:ind w:left="426"/>
        <w:rPr>
          <w:lang w:val="sv-SE"/>
        </w:rPr>
      </w:pPr>
      <w:r w:rsidRPr="00773835">
        <w:rPr>
          <w:lang w:val="sv-SE"/>
        </w:rPr>
        <w:t>Sahabat-sahabat terdekat, yang telah memberikan bantuan, dukungan, serta kebersamaan selama masa studi dan penyusunan skripsi ini.</w:t>
      </w:r>
    </w:p>
    <w:p w14:paraId="7DBB1241" w14:textId="48C1FD64" w:rsidR="002C4604" w:rsidRPr="00773835" w:rsidRDefault="004F031C">
      <w:pPr>
        <w:numPr>
          <w:ilvl w:val="0"/>
          <w:numId w:val="36"/>
        </w:numPr>
        <w:ind w:left="426"/>
        <w:rPr>
          <w:lang w:val="sv-SE"/>
        </w:rPr>
      </w:pPr>
      <w:r w:rsidRPr="00773835">
        <w:rPr>
          <w:lang w:val="sv-SE"/>
        </w:rPr>
        <w:t>Seluruh pihak yang tidak dapat penulis sebutkan satu per satu, yang telah memberikan bantuan, baik secara langsung maupun tidak langsung.</w:t>
      </w:r>
    </w:p>
    <w:p w14:paraId="445BFE9B" w14:textId="6D7976B9" w:rsidR="000C133F" w:rsidRPr="00773835" w:rsidRDefault="00EA23CA" w:rsidP="000C133F">
      <w:pPr>
        <w:spacing w:after="0"/>
        <w:rPr>
          <w:lang w:val="sv-SE"/>
        </w:rPr>
      </w:pPr>
      <w:r w:rsidRPr="00773835">
        <w:rPr>
          <w:lang w:val="sv-SE"/>
        </w:rPr>
        <w:lastRenderedPageBreak/>
        <w:tab/>
      </w:r>
      <w:r w:rsidR="007D0B96" w:rsidRPr="00773835">
        <w:rPr>
          <w:lang w:val="sv-SE"/>
        </w:rPr>
        <w:t>Skripsi ini telah disusun dengan seoptimal mungkin, namun Penulis menyadari bahwa masih terdapat berbagai kekurangan dalam penelitian ini. Oleh karena itu, penulis sangat mengharapkan masukan dan kritik yang konstruktif untuk meningkatkan kualitas penelitian ini</w:t>
      </w:r>
      <w:r w:rsidR="005C05B0" w:rsidRPr="00773835">
        <w:rPr>
          <w:lang w:val="sv-SE"/>
        </w:rPr>
        <w:t>.</w:t>
      </w:r>
      <w:r w:rsidR="008B053B" w:rsidRPr="00773835">
        <w:rPr>
          <w:lang w:val="sv-SE"/>
        </w:rPr>
        <w:t xml:space="preserve"> </w:t>
      </w:r>
      <w:r w:rsidR="009D58BA" w:rsidRPr="00773835">
        <w:rPr>
          <w:lang w:val="sv-SE"/>
        </w:rPr>
        <w:t xml:space="preserve">Melalui penelitian ini, diharapkan dapat ditemukan wawasan baru yang berguna bagi perusahaan untuk mengevaluasi dan meningkatkan kinerja keuangan dalam menghadapi tantangan </w:t>
      </w:r>
      <w:r w:rsidR="00E954A5" w:rsidRPr="00773835">
        <w:rPr>
          <w:lang w:val="sv-SE"/>
        </w:rPr>
        <w:t>pasca-pandemi</w:t>
      </w:r>
      <w:r w:rsidR="009D58BA" w:rsidRPr="00773835">
        <w:rPr>
          <w:lang w:val="sv-SE"/>
        </w:rPr>
        <w:t>, serta memberikan panduan bagi para pemangku kepentingan dalam industri video conference untuk bertahan dan berkembang di era digital yang terus berubah.</w:t>
      </w:r>
    </w:p>
    <w:p w14:paraId="0812C541" w14:textId="7DDAA068" w:rsidR="0085416C" w:rsidRPr="00773835" w:rsidRDefault="000C133F" w:rsidP="005C05B0">
      <w:pPr>
        <w:rPr>
          <w:lang w:val="sv-SE"/>
        </w:rPr>
      </w:pPr>
      <w:r w:rsidRPr="00773835">
        <w:rPr>
          <w:lang w:val="sv-SE"/>
        </w:rPr>
        <w:tab/>
      </w:r>
      <w:r w:rsidR="001405F9" w:rsidRPr="00773835">
        <w:rPr>
          <w:lang w:val="sv-SE"/>
        </w:rPr>
        <w:t>Semoga skripsi ini dapat memberikan kontribusi</w:t>
      </w:r>
      <w:r w:rsidR="00213398" w:rsidRPr="00773835">
        <w:rPr>
          <w:lang w:val="sv-SE"/>
        </w:rPr>
        <w:t xml:space="preserve"> dalam dunia akademik maupun non-akademik</w:t>
      </w:r>
      <w:r w:rsidR="001405F9" w:rsidRPr="00773835">
        <w:rPr>
          <w:lang w:val="sv-SE"/>
        </w:rPr>
        <w:t xml:space="preserve"> dalam memahami dan menawarkan solusi bagi fenomena yang diteliti. </w:t>
      </w:r>
      <w:r w:rsidR="00982B95" w:rsidRPr="00773835">
        <w:rPr>
          <w:lang w:val="sv-SE"/>
        </w:rPr>
        <w:t>serta memberikan kontribusi positif bagi perkembangan ilmu pengetahuan dan praktik di mas</w:t>
      </w:r>
      <w:r w:rsidR="00D6416C" w:rsidRPr="00773835">
        <w:rPr>
          <w:lang w:val="sv-SE"/>
        </w:rPr>
        <w:t>yarakat.</w:t>
      </w:r>
    </w:p>
    <w:p w14:paraId="0A1274F1" w14:textId="77777777" w:rsidR="004F031C" w:rsidRPr="00773835" w:rsidRDefault="004F031C" w:rsidP="004F031C">
      <w:pPr>
        <w:rPr>
          <w:lang w:val="sv-SE"/>
        </w:rPr>
      </w:pPr>
    </w:p>
    <w:p w14:paraId="51D7974D" w14:textId="0CC52CC1" w:rsidR="008F63AA" w:rsidRDefault="002D00B9" w:rsidP="008E015E">
      <w:pPr>
        <w:pStyle w:val="Heading1"/>
      </w:pPr>
      <w:bookmarkStart w:id="8" w:name="_Toc181629001"/>
      <w:r>
        <w:lastRenderedPageBreak/>
        <w:t>DAFTAR ISI</w:t>
      </w:r>
      <w:bookmarkEnd w:id="8"/>
    </w:p>
    <w:sdt>
      <w:sdtPr>
        <w:rPr>
          <w:rFonts w:ascii="Times New Roman" w:eastAsiaTheme="minorHAnsi" w:hAnsi="Times New Roman" w:cstheme="minorBidi"/>
          <w:color w:val="auto"/>
          <w:kern w:val="2"/>
          <w:sz w:val="24"/>
          <w:szCs w:val="20"/>
          <w:lang w:val="id-ID" w:eastAsia="en-US" w:bidi="hi-IN"/>
        </w:rPr>
        <w:id w:val="-1330051294"/>
        <w:docPartObj>
          <w:docPartGallery w:val="Table of Contents"/>
          <w:docPartUnique/>
        </w:docPartObj>
      </w:sdtPr>
      <w:sdtEndPr>
        <w:rPr>
          <w:b/>
          <w:bCs/>
        </w:rPr>
      </w:sdtEndPr>
      <w:sdtContent>
        <w:p w14:paraId="13C22F01" w14:textId="34AF01E0" w:rsidR="002D00B9" w:rsidRDefault="002D00B9">
          <w:pPr>
            <w:pStyle w:val="TOCHeading"/>
          </w:pPr>
        </w:p>
        <w:p w14:paraId="30070B75" w14:textId="3333C27F" w:rsidR="0080383F" w:rsidRDefault="002D00B9">
          <w:pPr>
            <w:pStyle w:val="TOC1"/>
            <w:tabs>
              <w:tab w:val="right" w:leader="dot" w:pos="9038"/>
            </w:tabs>
            <w:rPr>
              <w:rFonts w:asciiTheme="minorHAnsi" w:eastAsiaTheme="minorEastAsia" w:hAnsiTheme="minorHAnsi"/>
              <w:noProof/>
              <w:sz w:val="22"/>
              <w:szCs w:val="22"/>
              <w:lang w:eastAsia="en-ID" w:bidi="ar-SA"/>
            </w:rPr>
          </w:pPr>
          <w:r>
            <w:fldChar w:fldCharType="begin"/>
          </w:r>
          <w:r>
            <w:instrText xml:space="preserve"> TOC \o "1-3" \h \z \u </w:instrText>
          </w:r>
          <w:r>
            <w:fldChar w:fldCharType="separate"/>
          </w:r>
          <w:hyperlink w:anchor="_Toc181628993" w:history="1">
            <w:r w:rsidR="0080383F" w:rsidRPr="00CF09B2">
              <w:rPr>
                <w:rStyle w:val="Hyperlink"/>
                <w:noProof/>
              </w:rPr>
              <w:t>LEMBAR PE</w:t>
            </w:r>
            <w:r w:rsidR="00951441">
              <w:rPr>
                <w:rStyle w:val="Hyperlink"/>
                <w:noProof/>
              </w:rPr>
              <w:t>NGESAHAN</w:t>
            </w:r>
            <w:r w:rsidR="0080383F">
              <w:rPr>
                <w:noProof/>
                <w:webHidden/>
              </w:rPr>
              <w:tab/>
            </w:r>
            <w:r w:rsidR="0080383F">
              <w:rPr>
                <w:noProof/>
                <w:webHidden/>
              </w:rPr>
              <w:fldChar w:fldCharType="begin"/>
            </w:r>
            <w:r w:rsidR="0080383F">
              <w:rPr>
                <w:noProof/>
                <w:webHidden/>
              </w:rPr>
              <w:instrText xml:space="preserve"> PAGEREF _Toc181628993 \h </w:instrText>
            </w:r>
            <w:r w:rsidR="0080383F">
              <w:rPr>
                <w:noProof/>
                <w:webHidden/>
              </w:rPr>
              <w:fldChar w:fldCharType="separate"/>
            </w:r>
            <w:r w:rsidR="004A42C5">
              <w:rPr>
                <w:b/>
                <w:bCs/>
                <w:noProof/>
                <w:webHidden/>
                <w:lang w:val="en-US"/>
              </w:rPr>
              <w:t>Error! Bookmark not defined.</w:t>
            </w:r>
            <w:r w:rsidR="0080383F">
              <w:rPr>
                <w:noProof/>
                <w:webHidden/>
              </w:rPr>
              <w:fldChar w:fldCharType="end"/>
            </w:r>
          </w:hyperlink>
        </w:p>
        <w:p w14:paraId="194F5E33" w14:textId="5CD0EE99"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4" w:history="1">
            <w:r w:rsidRPr="00CF09B2">
              <w:rPr>
                <w:rStyle w:val="Hyperlink"/>
                <w:noProof/>
              </w:rPr>
              <w:t>MOTTO</w:t>
            </w:r>
            <w:r>
              <w:rPr>
                <w:noProof/>
                <w:webHidden/>
              </w:rPr>
              <w:tab/>
            </w:r>
            <w:r>
              <w:rPr>
                <w:noProof/>
                <w:webHidden/>
              </w:rPr>
              <w:fldChar w:fldCharType="begin"/>
            </w:r>
            <w:r>
              <w:rPr>
                <w:noProof/>
                <w:webHidden/>
              </w:rPr>
              <w:instrText xml:space="preserve"> PAGEREF _Toc181628994 \h </w:instrText>
            </w:r>
            <w:r>
              <w:rPr>
                <w:noProof/>
                <w:webHidden/>
              </w:rPr>
            </w:r>
            <w:r>
              <w:rPr>
                <w:noProof/>
                <w:webHidden/>
              </w:rPr>
              <w:fldChar w:fldCharType="separate"/>
            </w:r>
            <w:r w:rsidR="004A42C5">
              <w:rPr>
                <w:noProof/>
                <w:webHidden/>
              </w:rPr>
              <w:t>ii</w:t>
            </w:r>
            <w:r>
              <w:rPr>
                <w:noProof/>
                <w:webHidden/>
              </w:rPr>
              <w:fldChar w:fldCharType="end"/>
            </w:r>
          </w:hyperlink>
        </w:p>
        <w:p w14:paraId="14DD8413" w14:textId="79A07BCE"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5" w:history="1">
            <w:r w:rsidRPr="00CF09B2">
              <w:rPr>
                <w:rStyle w:val="Hyperlink"/>
                <w:noProof/>
              </w:rPr>
              <w:t>PERSEMBAHAN</w:t>
            </w:r>
            <w:r>
              <w:rPr>
                <w:noProof/>
                <w:webHidden/>
              </w:rPr>
              <w:tab/>
            </w:r>
            <w:r>
              <w:rPr>
                <w:noProof/>
                <w:webHidden/>
              </w:rPr>
              <w:fldChar w:fldCharType="begin"/>
            </w:r>
            <w:r>
              <w:rPr>
                <w:noProof/>
                <w:webHidden/>
              </w:rPr>
              <w:instrText xml:space="preserve"> PAGEREF _Toc181628995 \h </w:instrText>
            </w:r>
            <w:r>
              <w:rPr>
                <w:noProof/>
                <w:webHidden/>
              </w:rPr>
            </w:r>
            <w:r>
              <w:rPr>
                <w:noProof/>
                <w:webHidden/>
              </w:rPr>
              <w:fldChar w:fldCharType="separate"/>
            </w:r>
            <w:r w:rsidR="004A42C5">
              <w:rPr>
                <w:noProof/>
                <w:webHidden/>
              </w:rPr>
              <w:t>iii</w:t>
            </w:r>
            <w:r>
              <w:rPr>
                <w:noProof/>
                <w:webHidden/>
              </w:rPr>
              <w:fldChar w:fldCharType="end"/>
            </w:r>
          </w:hyperlink>
        </w:p>
        <w:p w14:paraId="11209390" w14:textId="63357292"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6" w:history="1">
            <w:r w:rsidRPr="00CF09B2">
              <w:rPr>
                <w:rStyle w:val="Hyperlink"/>
                <w:noProof/>
              </w:rPr>
              <w:t>DEKLARASI</w:t>
            </w:r>
            <w:r>
              <w:rPr>
                <w:noProof/>
                <w:webHidden/>
              </w:rPr>
              <w:tab/>
            </w:r>
            <w:r>
              <w:rPr>
                <w:noProof/>
                <w:webHidden/>
              </w:rPr>
              <w:fldChar w:fldCharType="begin"/>
            </w:r>
            <w:r>
              <w:rPr>
                <w:noProof/>
                <w:webHidden/>
              </w:rPr>
              <w:instrText xml:space="preserve"> PAGEREF _Toc181628996 \h </w:instrText>
            </w:r>
            <w:r>
              <w:rPr>
                <w:noProof/>
                <w:webHidden/>
              </w:rPr>
              <w:fldChar w:fldCharType="separate"/>
            </w:r>
            <w:r w:rsidR="004A42C5">
              <w:rPr>
                <w:b/>
                <w:bCs/>
                <w:noProof/>
                <w:webHidden/>
                <w:lang w:val="en-US"/>
              </w:rPr>
              <w:t>Error! Bookmark not defined.</w:t>
            </w:r>
            <w:r>
              <w:rPr>
                <w:noProof/>
                <w:webHidden/>
              </w:rPr>
              <w:fldChar w:fldCharType="end"/>
            </w:r>
          </w:hyperlink>
        </w:p>
        <w:p w14:paraId="29C9B9CE" w14:textId="098DDAA0"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7" w:history="1">
            <w:r w:rsidRPr="00CF09B2">
              <w:rPr>
                <w:rStyle w:val="Hyperlink"/>
                <w:noProof/>
              </w:rPr>
              <w:t>PEDOMAN TRANSLITERASI ARABIC</w:t>
            </w:r>
            <w:r>
              <w:rPr>
                <w:noProof/>
                <w:webHidden/>
              </w:rPr>
              <w:tab/>
            </w:r>
            <w:r>
              <w:rPr>
                <w:noProof/>
                <w:webHidden/>
              </w:rPr>
              <w:fldChar w:fldCharType="begin"/>
            </w:r>
            <w:r>
              <w:rPr>
                <w:noProof/>
                <w:webHidden/>
              </w:rPr>
              <w:instrText xml:space="preserve"> PAGEREF _Toc181628997 \h </w:instrText>
            </w:r>
            <w:r>
              <w:rPr>
                <w:noProof/>
                <w:webHidden/>
              </w:rPr>
            </w:r>
            <w:r>
              <w:rPr>
                <w:noProof/>
                <w:webHidden/>
              </w:rPr>
              <w:fldChar w:fldCharType="separate"/>
            </w:r>
            <w:r w:rsidR="004A42C5">
              <w:rPr>
                <w:noProof/>
                <w:webHidden/>
              </w:rPr>
              <w:t>v</w:t>
            </w:r>
            <w:r>
              <w:rPr>
                <w:noProof/>
                <w:webHidden/>
              </w:rPr>
              <w:fldChar w:fldCharType="end"/>
            </w:r>
          </w:hyperlink>
        </w:p>
        <w:p w14:paraId="3AE9DA0B" w14:textId="49FE028A"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8" w:history="1">
            <w:r w:rsidRPr="00CF09B2">
              <w:rPr>
                <w:rStyle w:val="Hyperlink"/>
                <w:noProof/>
              </w:rPr>
              <w:t>ABSTRAK</w:t>
            </w:r>
            <w:r>
              <w:rPr>
                <w:noProof/>
                <w:webHidden/>
              </w:rPr>
              <w:tab/>
            </w:r>
            <w:r>
              <w:rPr>
                <w:noProof/>
                <w:webHidden/>
              </w:rPr>
              <w:fldChar w:fldCharType="begin"/>
            </w:r>
            <w:r>
              <w:rPr>
                <w:noProof/>
                <w:webHidden/>
              </w:rPr>
              <w:instrText xml:space="preserve"> PAGEREF _Toc181628998 \h </w:instrText>
            </w:r>
            <w:r>
              <w:rPr>
                <w:noProof/>
                <w:webHidden/>
              </w:rPr>
            </w:r>
            <w:r>
              <w:rPr>
                <w:noProof/>
                <w:webHidden/>
              </w:rPr>
              <w:fldChar w:fldCharType="separate"/>
            </w:r>
            <w:r w:rsidR="004A42C5">
              <w:rPr>
                <w:noProof/>
                <w:webHidden/>
              </w:rPr>
              <w:t>vii</w:t>
            </w:r>
            <w:r>
              <w:rPr>
                <w:noProof/>
                <w:webHidden/>
              </w:rPr>
              <w:fldChar w:fldCharType="end"/>
            </w:r>
          </w:hyperlink>
        </w:p>
        <w:p w14:paraId="385EB967" w14:textId="0DFAA324"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8999" w:history="1">
            <w:r w:rsidRPr="00CF09B2">
              <w:rPr>
                <w:rStyle w:val="Hyperlink"/>
                <w:i/>
                <w:iCs/>
                <w:noProof/>
              </w:rPr>
              <w:t>ABSTRACT</w:t>
            </w:r>
            <w:r>
              <w:rPr>
                <w:noProof/>
                <w:webHidden/>
              </w:rPr>
              <w:tab/>
            </w:r>
            <w:r>
              <w:rPr>
                <w:noProof/>
                <w:webHidden/>
              </w:rPr>
              <w:fldChar w:fldCharType="begin"/>
            </w:r>
            <w:r>
              <w:rPr>
                <w:noProof/>
                <w:webHidden/>
              </w:rPr>
              <w:instrText xml:space="preserve"> PAGEREF _Toc181628999 \h </w:instrText>
            </w:r>
            <w:r>
              <w:rPr>
                <w:noProof/>
                <w:webHidden/>
              </w:rPr>
            </w:r>
            <w:r>
              <w:rPr>
                <w:noProof/>
                <w:webHidden/>
              </w:rPr>
              <w:fldChar w:fldCharType="separate"/>
            </w:r>
            <w:r w:rsidR="004A42C5">
              <w:rPr>
                <w:noProof/>
                <w:webHidden/>
              </w:rPr>
              <w:t>viii</w:t>
            </w:r>
            <w:r>
              <w:rPr>
                <w:noProof/>
                <w:webHidden/>
              </w:rPr>
              <w:fldChar w:fldCharType="end"/>
            </w:r>
          </w:hyperlink>
        </w:p>
        <w:p w14:paraId="24FB835B" w14:textId="433A572E"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00" w:history="1">
            <w:r w:rsidRPr="00CF09B2">
              <w:rPr>
                <w:rStyle w:val="Hyperlink"/>
                <w:noProof/>
              </w:rPr>
              <w:t>KATA PENGANTAR</w:t>
            </w:r>
            <w:r>
              <w:rPr>
                <w:noProof/>
                <w:webHidden/>
              </w:rPr>
              <w:tab/>
            </w:r>
            <w:r>
              <w:rPr>
                <w:noProof/>
                <w:webHidden/>
              </w:rPr>
              <w:fldChar w:fldCharType="begin"/>
            </w:r>
            <w:r>
              <w:rPr>
                <w:noProof/>
                <w:webHidden/>
              </w:rPr>
              <w:instrText xml:space="preserve"> PAGEREF _Toc181629000 \h </w:instrText>
            </w:r>
            <w:r>
              <w:rPr>
                <w:noProof/>
                <w:webHidden/>
              </w:rPr>
            </w:r>
            <w:r>
              <w:rPr>
                <w:noProof/>
                <w:webHidden/>
              </w:rPr>
              <w:fldChar w:fldCharType="separate"/>
            </w:r>
            <w:r w:rsidR="004A42C5">
              <w:rPr>
                <w:noProof/>
                <w:webHidden/>
              </w:rPr>
              <w:t>ix</w:t>
            </w:r>
            <w:r>
              <w:rPr>
                <w:noProof/>
                <w:webHidden/>
              </w:rPr>
              <w:fldChar w:fldCharType="end"/>
            </w:r>
          </w:hyperlink>
        </w:p>
        <w:p w14:paraId="5FEAF2DA" w14:textId="208BCA6D"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01" w:history="1">
            <w:r w:rsidRPr="00CF09B2">
              <w:rPr>
                <w:rStyle w:val="Hyperlink"/>
                <w:noProof/>
              </w:rPr>
              <w:t>DAFTAR ISI</w:t>
            </w:r>
            <w:r>
              <w:rPr>
                <w:noProof/>
                <w:webHidden/>
              </w:rPr>
              <w:tab/>
            </w:r>
            <w:r>
              <w:rPr>
                <w:noProof/>
                <w:webHidden/>
              </w:rPr>
              <w:fldChar w:fldCharType="begin"/>
            </w:r>
            <w:r>
              <w:rPr>
                <w:noProof/>
                <w:webHidden/>
              </w:rPr>
              <w:instrText xml:space="preserve"> PAGEREF _Toc181629001 \h </w:instrText>
            </w:r>
            <w:r>
              <w:rPr>
                <w:noProof/>
                <w:webHidden/>
              </w:rPr>
            </w:r>
            <w:r>
              <w:rPr>
                <w:noProof/>
                <w:webHidden/>
              </w:rPr>
              <w:fldChar w:fldCharType="separate"/>
            </w:r>
            <w:r w:rsidR="004A42C5">
              <w:rPr>
                <w:noProof/>
                <w:webHidden/>
              </w:rPr>
              <w:t>xi</w:t>
            </w:r>
            <w:r>
              <w:rPr>
                <w:noProof/>
                <w:webHidden/>
              </w:rPr>
              <w:fldChar w:fldCharType="end"/>
            </w:r>
          </w:hyperlink>
        </w:p>
        <w:p w14:paraId="53738942" w14:textId="3FAF7D37"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02" w:history="1">
            <w:r w:rsidRPr="00CF09B2">
              <w:rPr>
                <w:rStyle w:val="Hyperlink"/>
                <w:noProof/>
              </w:rPr>
              <w:t>BAB I</w:t>
            </w:r>
            <w:r>
              <w:rPr>
                <w:noProof/>
                <w:webHidden/>
              </w:rPr>
              <w:tab/>
            </w:r>
            <w:r>
              <w:rPr>
                <w:noProof/>
                <w:webHidden/>
              </w:rPr>
              <w:fldChar w:fldCharType="begin"/>
            </w:r>
            <w:r>
              <w:rPr>
                <w:noProof/>
                <w:webHidden/>
              </w:rPr>
              <w:instrText xml:space="preserve"> PAGEREF _Toc181629002 \h </w:instrText>
            </w:r>
            <w:r>
              <w:rPr>
                <w:noProof/>
                <w:webHidden/>
              </w:rPr>
            </w:r>
            <w:r>
              <w:rPr>
                <w:noProof/>
                <w:webHidden/>
              </w:rPr>
              <w:fldChar w:fldCharType="separate"/>
            </w:r>
            <w:r w:rsidR="004A42C5">
              <w:rPr>
                <w:noProof/>
                <w:webHidden/>
              </w:rPr>
              <w:t>1</w:t>
            </w:r>
            <w:r>
              <w:rPr>
                <w:noProof/>
                <w:webHidden/>
              </w:rPr>
              <w:fldChar w:fldCharType="end"/>
            </w:r>
          </w:hyperlink>
        </w:p>
        <w:p w14:paraId="126590AE" w14:textId="6723A085" w:rsidR="0080383F" w:rsidRDefault="0080383F">
          <w:pPr>
            <w:pStyle w:val="TOC2"/>
            <w:rPr>
              <w:rFonts w:asciiTheme="minorHAnsi" w:eastAsiaTheme="minorEastAsia" w:hAnsiTheme="minorHAnsi"/>
              <w:noProof/>
              <w:sz w:val="22"/>
              <w:szCs w:val="22"/>
              <w:lang w:eastAsia="en-ID" w:bidi="ar-SA"/>
            </w:rPr>
          </w:pPr>
          <w:hyperlink w:anchor="_Toc181629003" w:history="1">
            <w:r w:rsidRPr="00CF09B2">
              <w:rPr>
                <w:rStyle w:val="Hyperlink"/>
                <w:noProof/>
              </w:rPr>
              <w:t>1.1</w:t>
            </w:r>
            <w:r>
              <w:rPr>
                <w:rFonts w:asciiTheme="minorHAnsi" w:eastAsiaTheme="minorEastAsia" w:hAnsiTheme="minorHAnsi"/>
                <w:noProof/>
                <w:sz w:val="22"/>
                <w:szCs w:val="22"/>
                <w:lang w:eastAsia="en-ID" w:bidi="ar-SA"/>
              </w:rPr>
              <w:tab/>
            </w:r>
            <w:r w:rsidRPr="00CF09B2">
              <w:rPr>
                <w:rStyle w:val="Hyperlink"/>
                <w:noProof/>
              </w:rPr>
              <w:t>Latar Belakang</w:t>
            </w:r>
            <w:r>
              <w:rPr>
                <w:noProof/>
                <w:webHidden/>
              </w:rPr>
              <w:tab/>
            </w:r>
            <w:r>
              <w:rPr>
                <w:noProof/>
                <w:webHidden/>
              </w:rPr>
              <w:fldChar w:fldCharType="begin"/>
            </w:r>
            <w:r>
              <w:rPr>
                <w:noProof/>
                <w:webHidden/>
              </w:rPr>
              <w:instrText xml:space="preserve"> PAGEREF _Toc181629003 \h </w:instrText>
            </w:r>
            <w:r>
              <w:rPr>
                <w:noProof/>
                <w:webHidden/>
              </w:rPr>
            </w:r>
            <w:r>
              <w:rPr>
                <w:noProof/>
                <w:webHidden/>
              </w:rPr>
              <w:fldChar w:fldCharType="separate"/>
            </w:r>
            <w:r w:rsidR="004A42C5">
              <w:rPr>
                <w:noProof/>
                <w:webHidden/>
              </w:rPr>
              <w:t>1</w:t>
            </w:r>
            <w:r>
              <w:rPr>
                <w:noProof/>
                <w:webHidden/>
              </w:rPr>
              <w:fldChar w:fldCharType="end"/>
            </w:r>
          </w:hyperlink>
        </w:p>
        <w:p w14:paraId="5D6C25AC" w14:textId="7C9BAE80" w:rsidR="0080383F" w:rsidRDefault="0080383F">
          <w:pPr>
            <w:pStyle w:val="TOC2"/>
            <w:rPr>
              <w:rFonts w:asciiTheme="minorHAnsi" w:eastAsiaTheme="minorEastAsia" w:hAnsiTheme="minorHAnsi"/>
              <w:noProof/>
              <w:sz w:val="22"/>
              <w:szCs w:val="22"/>
              <w:lang w:eastAsia="en-ID" w:bidi="ar-SA"/>
            </w:rPr>
          </w:pPr>
          <w:hyperlink w:anchor="_Toc181629004" w:history="1">
            <w:r w:rsidRPr="00CF09B2">
              <w:rPr>
                <w:rStyle w:val="Hyperlink"/>
                <w:noProof/>
              </w:rPr>
              <w:t>1.2</w:t>
            </w:r>
            <w:r>
              <w:rPr>
                <w:rFonts w:asciiTheme="minorHAnsi" w:eastAsiaTheme="minorEastAsia" w:hAnsiTheme="minorHAnsi"/>
                <w:noProof/>
                <w:sz w:val="22"/>
                <w:szCs w:val="22"/>
                <w:lang w:eastAsia="en-ID" w:bidi="ar-SA"/>
              </w:rPr>
              <w:tab/>
            </w:r>
            <w:r w:rsidRPr="00CF09B2">
              <w:rPr>
                <w:rStyle w:val="Hyperlink"/>
                <w:noProof/>
              </w:rPr>
              <w:t>Rumusan Masalah</w:t>
            </w:r>
            <w:r>
              <w:rPr>
                <w:noProof/>
                <w:webHidden/>
              </w:rPr>
              <w:tab/>
            </w:r>
            <w:r>
              <w:rPr>
                <w:noProof/>
                <w:webHidden/>
              </w:rPr>
              <w:fldChar w:fldCharType="begin"/>
            </w:r>
            <w:r>
              <w:rPr>
                <w:noProof/>
                <w:webHidden/>
              </w:rPr>
              <w:instrText xml:space="preserve"> PAGEREF _Toc181629004 \h </w:instrText>
            </w:r>
            <w:r>
              <w:rPr>
                <w:noProof/>
                <w:webHidden/>
              </w:rPr>
            </w:r>
            <w:r>
              <w:rPr>
                <w:noProof/>
                <w:webHidden/>
              </w:rPr>
              <w:fldChar w:fldCharType="separate"/>
            </w:r>
            <w:r w:rsidR="004A42C5">
              <w:rPr>
                <w:noProof/>
                <w:webHidden/>
              </w:rPr>
              <w:t>13</w:t>
            </w:r>
            <w:r>
              <w:rPr>
                <w:noProof/>
                <w:webHidden/>
              </w:rPr>
              <w:fldChar w:fldCharType="end"/>
            </w:r>
          </w:hyperlink>
        </w:p>
        <w:p w14:paraId="18EE15BF" w14:textId="53F98397" w:rsidR="0080383F" w:rsidRDefault="0080383F">
          <w:pPr>
            <w:pStyle w:val="TOC2"/>
            <w:rPr>
              <w:rFonts w:asciiTheme="minorHAnsi" w:eastAsiaTheme="minorEastAsia" w:hAnsiTheme="minorHAnsi"/>
              <w:noProof/>
              <w:sz w:val="22"/>
              <w:szCs w:val="22"/>
              <w:lang w:eastAsia="en-ID" w:bidi="ar-SA"/>
            </w:rPr>
          </w:pPr>
          <w:hyperlink w:anchor="_Toc181629005" w:history="1">
            <w:r w:rsidRPr="00CF09B2">
              <w:rPr>
                <w:rStyle w:val="Hyperlink"/>
                <w:noProof/>
              </w:rPr>
              <w:t>1.3</w:t>
            </w:r>
            <w:r>
              <w:rPr>
                <w:rFonts w:asciiTheme="minorHAnsi" w:eastAsiaTheme="minorEastAsia" w:hAnsiTheme="minorHAnsi"/>
                <w:noProof/>
                <w:sz w:val="22"/>
                <w:szCs w:val="22"/>
                <w:lang w:eastAsia="en-ID" w:bidi="ar-SA"/>
              </w:rPr>
              <w:tab/>
            </w:r>
            <w:r w:rsidRPr="00CF09B2">
              <w:rPr>
                <w:rStyle w:val="Hyperlink"/>
                <w:noProof/>
              </w:rPr>
              <w:t>Tujuan Penelitian</w:t>
            </w:r>
            <w:r>
              <w:rPr>
                <w:noProof/>
                <w:webHidden/>
              </w:rPr>
              <w:tab/>
            </w:r>
            <w:r>
              <w:rPr>
                <w:noProof/>
                <w:webHidden/>
              </w:rPr>
              <w:fldChar w:fldCharType="begin"/>
            </w:r>
            <w:r>
              <w:rPr>
                <w:noProof/>
                <w:webHidden/>
              </w:rPr>
              <w:instrText xml:space="preserve"> PAGEREF _Toc181629005 \h </w:instrText>
            </w:r>
            <w:r>
              <w:rPr>
                <w:noProof/>
                <w:webHidden/>
              </w:rPr>
            </w:r>
            <w:r>
              <w:rPr>
                <w:noProof/>
                <w:webHidden/>
              </w:rPr>
              <w:fldChar w:fldCharType="separate"/>
            </w:r>
            <w:r w:rsidR="004A42C5">
              <w:rPr>
                <w:noProof/>
                <w:webHidden/>
              </w:rPr>
              <w:t>13</w:t>
            </w:r>
            <w:r>
              <w:rPr>
                <w:noProof/>
                <w:webHidden/>
              </w:rPr>
              <w:fldChar w:fldCharType="end"/>
            </w:r>
          </w:hyperlink>
        </w:p>
        <w:p w14:paraId="00C50733" w14:textId="1B55BBE4" w:rsidR="0080383F" w:rsidRDefault="0080383F">
          <w:pPr>
            <w:pStyle w:val="TOC2"/>
            <w:rPr>
              <w:rFonts w:asciiTheme="minorHAnsi" w:eastAsiaTheme="minorEastAsia" w:hAnsiTheme="minorHAnsi"/>
              <w:noProof/>
              <w:sz w:val="22"/>
              <w:szCs w:val="22"/>
              <w:lang w:eastAsia="en-ID" w:bidi="ar-SA"/>
            </w:rPr>
          </w:pPr>
          <w:hyperlink w:anchor="_Toc181629006" w:history="1">
            <w:r w:rsidRPr="00CF09B2">
              <w:rPr>
                <w:rStyle w:val="Hyperlink"/>
                <w:noProof/>
              </w:rPr>
              <w:t>1.4</w:t>
            </w:r>
            <w:r>
              <w:rPr>
                <w:rFonts w:asciiTheme="minorHAnsi" w:eastAsiaTheme="minorEastAsia" w:hAnsiTheme="minorHAnsi"/>
                <w:noProof/>
                <w:sz w:val="22"/>
                <w:szCs w:val="22"/>
                <w:lang w:eastAsia="en-ID" w:bidi="ar-SA"/>
              </w:rPr>
              <w:tab/>
            </w:r>
            <w:r w:rsidRPr="00CF09B2">
              <w:rPr>
                <w:rStyle w:val="Hyperlink"/>
                <w:noProof/>
              </w:rPr>
              <w:t>Manfaat Penelitian</w:t>
            </w:r>
            <w:r>
              <w:rPr>
                <w:noProof/>
                <w:webHidden/>
              </w:rPr>
              <w:tab/>
            </w:r>
            <w:r>
              <w:rPr>
                <w:noProof/>
                <w:webHidden/>
              </w:rPr>
              <w:fldChar w:fldCharType="begin"/>
            </w:r>
            <w:r>
              <w:rPr>
                <w:noProof/>
                <w:webHidden/>
              </w:rPr>
              <w:instrText xml:space="preserve"> PAGEREF _Toc181629006 \h </w:instrText>
            </w:r>
            <w:r>
              <w:rPr>
                <w:noProof/>
                <w:webHidden/>
              </w:rPr>
            </w:r>
            <w:r>
              <w:rPr>
                <w:noProof/>
                <w:webHidden/>
              </w:rPr>
              <w:fldChar w:fldCharType="separate"/>
            </w:r>
            <w:r w:rsidR="004A42C5">
              <w:rPr>
                <w:noProof/>
                <w:webHidden/>
              </w:rPr>
              <w:t>14</w:t>
            </w:r>
            <w:r>
              <w:rPr>
                <w:noProof/>
                <w:webHidden/>
              </w:rPr>
              <w:fldChar w:fldCharType="end"/>
            </w:r>
          </w:hyperlink>
        </w:p>
        <w:p w14:paraId="21B1D598" w14:textId="3AB08A20" w:rsidR="0080383F" w:rsidRDefault="0080383F">
          <w:pPr>
            <w:pStyle w:val="TOC3"/>
            <w:tabs>
              <w:tab w:val="left" w:pos="1100"/>
              <w:tab w:val="right" w:leader="dot" w:pos="9038"/>
            </w:tabs>
            <w:rPr>
              <w:rFonts w:asciiTheme="minorHAnsi" w:eastAsiaTheme="minorEastAsia" w:hAnsiTheme="minorHAnsi"/>
              <w:noProof/>
              <w:sz w:val="22"/>
              <w:szCs w:val="22"/>
              <w:lang w:eastAsia="en-ID" w:bidi="ar-SA"/>
            </w:rPr>
          </w:pPr>
          <w:hyperlink w:anchor="_Toc181629007" w:history="1">
            <w:r w:rsidRPr="00CF09B2">
              <w:rPr>
                <w:rStyle w:val="Hyperlink"/>
                <w:noProof/>
              </w:rPr>
              <w:t>A.</w:t>
            </w:r>
            <w:r>
              <w:rPr>
                <w:rFonts w:asciiTheme="minorHAnsi" w:eastAsiaTheme="minorEastAsia" w:hAnsiTheme="minorHAnsi"/>
                <w:noProof/>
                <w:sz w:val="22"/>
                <w:szCs w:val="22"/>
                <w:lang w:eastAsia="en-ID" w:bidi="ar-SA"/>
              </w:rPr>
              <w:tab/>
            </w:r>
            <w:r w:rsidRPr="00CF09B2">
              <w:rPr>
                <w:rStyle w:val="Hyperlink"/>
                <w:noProof/>
              </w:rPr>
              <w:t>Manfaat Teoritis</w:t>
            </w:r>
            <w:r>
              <w:rPr>
                <w:noProof/>
                <w:webHidden/>
              </w:rPr>
              <w:tab/>
            </w:r>
            <w:r>
              <w:rPr>
                <w:noProof/>
                <w:webHidden/>
              </w:rPr>
              <w:fldChar w:fldCharType="begin"/>
            </w:r>
            <w:r>
              <w:rPr>
                <w:noProof/>
                <w:webHidden/>
              </w:rPr>
              <w:instrText xml:space="preserve"> PAGEREF _Toc181629007 \h </w:instrText>
            </w:r>
            <w:r>
              <w:rPr>
                <w:noProof/>
                <w:webHidden/>
              </w:rPr>
            </w:r>
            <w:r>
              <w:rPr>
                <w:noProof/>
                <w:webHidden/>
              </w:rPr>
              <w:fldChar w:fldCharType="separate"/>
            </w:r>
            <w:r w:rsidR="004A42C5">
              <w:rPr>
                <w:noProof/>
                <w:webHidden/>
              </w:rPr>
              <w:t>14</w:t>
            </w:r>
            <w:r>
              <w:rPr>
                <w:noProof/>
                <w:webHidden/>
              </w:rPr>
              <w:fldChar w:fldCharType="end"/>
            </w:r>
          </w:hyperlink>
        </w:p>
        <w:p w14:paraId="3E5BE630" w14:textId="6BF79AC4" w:rsidR="0080383F" w:rsidRDefault="0080383F">
          <w:pPr>
            <w:pStyle w:val="TOC3"/>
            <w:tabs>
              <w:tab w:val="left" w:pos="1100"/>
              <w:tab w:val="right" w:leader="dot" w:pos="9038"/>
            </w:tabs>
            <w:rPr>
              <w:rFonts w:asciiTheme="minorHAnsi" w:eastAsiaTheme="minorEastAsia" w:hAnsiTheme="minorHAnsi"/>
              <w:noProof/>
              <w:sz w:val="22"/>
              <w:szCs w:val="22"/>
              <w:lang w:eastAsia="en-ID" w:bidi="ar-SA"/>
            </w:rPr>
          </w:pPr>
          <w:hyperlink w:anchor="_Toc181629008" w:history="1">
            <w:r w:rsidRPr="00CF09B2">
              <w:rPr>
                <w:rStyle w:val="Hyperlink"/>
                <w:noProof/>
              </w:rPr>
              <w:t>B.</w:t>
            </w:r>
            <w:r>
              <w:rPr>
                <w:rFonts w:asciiTheme="minorHAnsi" w:eastAsiaTheme="minorEastAsia" w:hAnsiTheme="minorHAnsi"/>
                <w:noProof/>
                <w:sz w:val="22"/>
                <w:szCs w:val="22"/>
                <w:lang w:eastAsia="en-ID" w:bidi="ar-SA"/>
              </w:rPr>
              <w:tab/>
            </w:r>
            <w:r w:rsidRPr="00CF09B2">
              <w:rPr>
                <w:rStyle w:val="Hyperlink"/>
                <w:noProof/>
              </w:rPr>
              <w:t>Manfaat Praktis</w:t>
            </w:r>
            <w:r>
              <w:rPr>
                <w:noProof/>
                <w:webHidden/>
              </w:rPr>
              <w:tab/>
            </w:r>
            <w:r>
              <w:rPr>
                <w:noProof/>
                <w:webHidden/>
              </w:rPr>
              <w:fldChar w:fldCharType="begin"/>
            </w:r>
            <w:r>
              <w:rPr>
                <w:noProof/>
                <w:webHidden/>
              </w:rPr>
              <w:instrText xml:space="preserve"> PAGEREF _Toc181629008 \h </w:instrText>
            </w:r>
            <w:r>
              <w:rPr>
                <w:noProof/>
                <w:webHidden/>
              </w:rPr>
            </w:r>
            <w:r>
              <w:rPr>
                <w:noProof/>
                <w:webHidden/>
              </w:rPr>
              <w:fldChar w:fldCharType="separate"/>
            </w:r>
            <w:r w:rsidR="004A42C5">
              <w:rPr>
                <w:noProof/>
                <w:webHidden/>
              </w:rPr>
              <w:t>14</w:t>
            </w:r>
            <w:r>
              <w:rPr>
                <w:noProof/>
                <w:webHidden/>
              </w:rPr>
              <w:fldChar w:fldCharType="end"/>
            </w:r>
          </w:hyperlink>
        </w:p>
        <w:p w14:paraId="669A86BB" w14:textId="3B5318ED" w:rsidR="0080383F" w:rsidRDefault="0080383F">
          <w:pPr>
            <w:pStyle w:val="TOC2"/>
            <w:rPr>
              <w:rFonts w:asciiTheme="minorHAnsi" w:eastAsiaTheme="minorEastAsia" w:hAnsiTheme="minorHAnsi"/>
              <w:noProof/>
              <w:sz w:val="22"/>
              <w:szCs w:val="22"/>
              <w:lang w:eastAsia="en-ID" w:bidi="ar-SA"/>
            </w:rPr>
          </w:pPr>
          <w:hyperlink w:anchor="_Toc181629009" w:history="1">
            <w:r w:rsidRPr="00CF09B2">
              <w:rPr>
                <w:rStyle w:val="Hyperlink"/>
                <w:noProof/>
              </w:rPr>
              <w:t>1.5.</w:t>
            </w:r>
            <w:r>
              <w:rPr>
                <w:rFonts w:asciiTheme="minorHAnsi" w:eastAsiaTheme="minorEastAsia" w:hAnsiTheme="minorHAnsi"/>
                <w:noProof/>
                <w:sz w:val="22"/>
                <w:szCs w:val="22"/>
                <w:lang w:eastAsia="en-ID" w:bidi="ar-SA"/>
              </w:rPr>
              <w:tab/>
            </w:r>
            <w:r w:rsidRPr="00CF09B2">
              <w:rPr>
                <w:rStyle w:val="Hyperlink"/>
                <w:noProof/>
              </w:rPr>
              <w:t>Sistematika Penulisan</w:t>
            </w:r>
            <w:r>
              <w:rPr>
                <w:noProof/>
                <w:webHidden/>
              </w:rPr>
              <w:tab/>
            </w:r>
            <w:r>
              <w:rPr>
                <w:noProof/>
                <w:webHidden/>
              </w:rPr>
              <w:fldChar w:fldCharType="begin"/>
            </w:r>
            <w:r>
              <w:rPr>
                <w:noProof/>
                <w:webHidden/>
              </w:rPr>
              <w:instrText xml:space="preserve"> PAGEREF _Toc181629009 \h </w:instrText>
            </w:r>
            <w:r>
              <w:rPr>
                <w:noProof/>
                <w:webHidden/>
              </w:rPr>
            </w:r>
            <w:r>
              <w:rPr>
                <w:noProof/>
                <w:webHidden/>
              </w:rPr>
              <w:fldChar w:fldCharType="separate"/>
            </w:r>
            <w:r w:rsidR="004A42C5">
              <w:rPr>
                <w:noProof/>
                <w:webHidden/>
              </w:rPr>
              <w:t>14</w:t>
            </w:r>
            <w:r>
              <w:rPr>
                <w:noProof/>
                <w:webHidden/>
              </w:rPr>
              <w:fldChar w:fldCharType="end"/>
            </w:r>
          </w:hyperlink>
        </w:p>
        <w:p w14:paraId="512F9A6F" w14:textId="7D80D5A0"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10" w:history="1">
            <w:r w:rsidRPr="00CF09B2">
              <w:rPr>
                <w:rStyle w:val="Hyperlink"/>
                <w:noProof/>
              </w:rPr>
              <w:t>BAB II</w:t>
            </w:r>
            <w:r>
              <w:rPr>
                <w:noProof/>
                <w:webHidden/>
              </w:rPr>
              <w:tab/>
            </w:r>
            <w:r>
              <w:rPr>
                <w:noProof/>
                <w:webHidden/>
              </w:rPr>
              <w:fldChar w:fldCharType="begin"/>
            </w:r>
            <w:r>
              <w:rPr>
                <w:noProof/>
                <w:webHidden/>
              </w:rPr>
              <w:instrText xml:space="preserve"> PAGEREF _Toc181629010 \h </w:instrText>
            </w:r>
            <w:r>
              <w:rPr>
                <w:noProof/>
                <w:webHidden/>
              </w:rPr>
            </w:r>
            <w:r>
              <w:rPr>
                <w:noProof/>
                <w:webHidden/>
              </w:rPr>
              <w:fldChar w:fldCharType="separate"/>
            </w:r>
            <w:r w:rsidR="004A42C5">
              <w:rPr>
                <w:noProof/>
                <w:webHidden/>
              </w:rPr>
              <w:t>16</w:t>
            </w:r>
            <w:r>
              <w:rPr>
                <w:noProof/>
                <w:webHidden/>
              </w:rPr>
              <w:fldChar w:fldCharType="end"/>
            </w:r>
          </w:hyperlink>
        </w:p>
        <w:p w14:paraId="2A4480BF" w14:textId="05B386C9" w:rsidR="0080383F" w:rsidRDefault="0080383F">
          <w:pPr>
            <w:pStyle w:val="TOC2"/>
            <w:rPr>
              <w:rFonts w:asciiTheme="minorHAnsi" w:eastAsiaTheme="minorEastAsia" w:hAnsiTheme="minorHAnsi"/>
              <w:noProof/>
              <w:sz w:val="22"/>
              <w:szCs w:val="22"/>
              <w:lang w:eastAsia="en-ID" w:bidi="ar-SA"/>
            </w:rPr>
          </w:pPr>
          <w:hyperlink w:anchor="_Toc181629011" w:history="1">
            <w:r w:rsidRPr="00CF09B2">
              <w:rPr>
                <w:rStyle w:val="Hyperlink"/>
                <w:noProof/>
              </w:rPr>
              <w:t>2.1</w:t>
            </w:r>
            <w:r>
              <w:rPr>
                <w:rFonts w:asciiTheme="minorHAnsi" w:eastAsiaTheme="minorEastAsia" w:hAnsiTheme="minorHAnsi"/>
                <w:noProof/>
                <w:sz w:val="22"/>
                <w:szCs w:val="22"/>
                <w:lang w:eastAsia="en-ID" w:bidi="ar-SA"/>
              </w:rPr>
              <w:tab/>
            </w:r>
            <w:r w:rsidRPr="00CF09B2">
              <w:rPr>
                <w:rStyle w:val="Hyperlink"/>
                <w:noProof/>
              </w:rPr>
              <w:t>Kerangka Teori</w:t>
            </w:r>
            <w:r>
              <w:rPr>
                <w:noProof/>
                <w:webHidden/>
              </w:rPr>
              <w:tab/>
            </w:r>
            <w:r>
              <w:rPr>
                <w:noProof/>
                <w:webHidden/>
              </w:rPr>
              <w:fldChar w:fldCharType="begin"/>
            </w:r>
            <w:r>
              <w:rPr>
                <w:noProof/>
                <w:webHidden/>
              </w:rPr>
              <w:instrText xml:space="preserve"> PAGEREF _Toc181629011 \h </w:instrText>
            </w:r>
            <w:r>
              <w:rPr>
                <w:noProof/>
                <w:webHidden/>
              </w:rPr>
            </w:r>
            <w:r>
              <w:rPr>
                <w:noProof/>
                <w:webHidden/>
              </w:rPr>
              <w:fldChar w:fldCharType="separate"/>
            </w:r>
            <w:r w:rsidR="004A42C5">
              <w:rPr>
                <w:noProof/>
                <w:webHidden/>
              </w:rPr>
              <w:t>16</w:t>
            </w:r>
            <w:r>
              <w:rPr>
                <w:noProof/>
                <w:webHidden/>
              </w:rPr>
              <w:fldChar w:fldCharType="end"/>
            </w:r>
          </w:hyperlink>
        </w:p>
        <w:p w14:paraId="210BF2DC" w14:textId="531575CC"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12" w:history="1">
            <w:r w:rsidRPr="00CF09B2">
              <w:rPr>
                <w:rStyle w:val="Hyperlink"/>
                <w:noProof/>
              </w:rPr>
              <w:t>2.1.1 Laporan keuangan</w:t>
            </w:r>
            <w:r>
              <w:rPr>
                <w:noProof/>
                <w:webHidden/>
              </w:rPr>
              <w:tab/>
            </w:r>
            <w:r>
              <w:rPr>
                <w:noProof/>
                <w:webHidden/>
              </w:rPr>
              <w:fldChar w:fldCharType="begin"/>
            </w:r>
            <w:r>
              <w:rPr>
                <w:noProof/>
                <w:webHidden/>
              </w:rPr>
              <w:instrText xml:space="preserve"> PAGEREF _Toc181629012 \h </w:instrText>
            </w:r>
            <w:r>
              <w:rPr>
                <w:noProof/>
                <w:webHidden/>
              </w:rPr>
            </w:r>
            <w:r>
              <w:rPr>
                <w:noProof/>
                <w:webHidden/>
              </w:rPr>
              <w:fldChar w:fldCharType="separate"/>
            </w:r>
            <w:r w:rsidR="004A42C5">
              <w:rPr>
                <w:noProof/>
                <w:webHidden/>
              </w:rPr>
              <w:t>16</w:t>
            </w:r>
            <w:r>
              <w:rPr>
                <w:noProof/>
                <w:webHidden/>
              </w:rPr>
              <w:fldChar w:fldCharType="end"/>
            </w:r>
          </w:hyperlink>
        </w:p>
        <w:p w14:paraId="6270A2BC" w14:textId="4DDBAC5E"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13" w:history="1">
            <w:r w:rsidRPr="00CF09B2">
              <w:rPr>
                <w:rStyle w:val="Hyperlink"/>
                <w:noProof/>
              </w:rPr>
              <w:t>2.1.2 Kinerja keuangan</w:t>
            </w:r>
            <w:r>
              <w:rPr>
                <w:noProof/>
                <w:webHidden/>
              </w:rPr>
              <w:tab/>
            </w:r>
            <w:r>
              <w:rPr>
                <w:noProof/>
                <w:webHidden/>
              </w:rPr>
              <w:fldChar w:fldCharType="begin"/>
            </w:r>
            <w:r>
              <w:rPr>
                <w:noProof/>
                <w:webHidden/>
              </w:rPr>
              <w:instrText xml:space="preserve"> PAGEREF _Toc181629013 \h </w:instrText>
            </w:r>
            <w:r>
              <w:rPr>
                <w:noProof/>
                <w:webHidden/>
              </w:rPr>
            </w:r>
            <w:r>
              <w:rPr>
                <w:noProof/>
                <w:webHidden/>
              </w:rPr>
              <w:fldChar w:fldCharType="separate"/>
            </w:r>
            <w:r w:rsidR="004A42C5">
              <w:rPr>
                <w:noProof/>
                <w:webHidden/>
              </w:rPr>
              <w:t>19</w:t>
            </w:r>
            <w:r>
              <w:rPr>
                <w:noProof/>
                <w:webHidden/>
              </w:rPr>
              <w:fldChar w:fldCharType="end"/>
            </w:r>
          </w:hyperlink>
        </w:p>
        <w:p w14:paraId="161FE4B6" w14:textId="5C141705"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14" w:history="1">
            <w:r w:rsidRPr="00CF09B2">
              <w:rPr>
                <w:rStyle w:val="Hyperlink"/>
                <w:noProof/>
              </w:rPr>
              <w:t>2.1.3 Rasio Keuangan</w:t>
            </w:r>
            <w:r>
              <w:rPr>
                <w:noProof/>
                <w:webHidden/>
              </w:rPr>
              <w:tab/>
            </w:r>
            <w:r w:rsidR="00F832F9">
              <w:rPr>
                <w:noProof/>
                <w:webHidden/>
              </w:rPr>
              <w:t>20</w:t>
            </w:r>
          </w:hyperlink>
        </w:p>
        <w:p w14:paraId="6095C87F" w14:textId="15B5288D" w:rsidR="0080383F" w:rsidRDefault="0080383F">
          <w:pPr>
            <w:pStyle w:val="TOC2"/>
            <w:rPr>
              <w:rFonts w:asciiTheme="minorHAnsi" w:eastAsiaTheme="minorEastAsia" w:hAnsiTheme="minorHAnsi"/>
              <w:noProof/>
              <w:sz w:val="22"/>
              <w:szCs w:val="22"/>
              <w:lang w:eastAsia="en-ID" w:bidi="ar-SA"/>
            </w:rPr>
          </w:pPr>
          <w:hyperlink w:anchor="_Toc181629015" w:history="1">
            <w:r w:rsidRPr="00CF09B2">
              <w:rPr>
                <w:rStyle w:val="Hyperlink"/>
                <w:noProof/>
              </w:rPr>
              <w:t>2.2</w:t>
            </w:r>
            <w:r>
              <w:rPr>
                <w:rFonts w:asciiTheme="minorHAnsi" w:eastAsiaTheme="minorEastAsia" w:hAnsiTheme="minorHAnsi"/>
                <w:noProof/>
                <w:sz w:val="22"/>
                <w:szCs w:val="22"/>
                <w:lang w:eastAsia="en-ID" w:bidi="ar-SA"/>
              </w:rPr>
              <w:tab/>
            </w:r>
            <w:r w:rsidRPr="00CF09B2">
              <w:rPr>
                <w:rStyle w:val="Hyperlink"/>
                <w:noProof/>
              </w:rPr>
              <w:t>Penelitian terdahulu</w:t>
            </w:r>
            <w:r>
              <w:rPr>
                <w:noProof/>
                <w:webHidden/>
              </w:rPr>
              <w:tab/>
            </w:r>
            <w:r>
              <w:rPr>
                <w:noProof/>
                <w:webHidden/>
              </w:rPr>
              <w:fldChar w:fldCharType="begin"/>
            </w:r>
            <w:r>
              <w:rPr>
                <w:noProof/>
                <w:webHidden/>
              </w:rPr>
              <w:instrText xml:space="preserve"> PAGEREF _Toc181629015 \h </w:instrText>
            </w:r>
            <w:r>
              <w:rPr>
                <w:noProof/>
                <w:webHidden/>
              </w:rPr>
            </w:r>
            <w:r>
              <w:rPr>
                <w:noProof/>
                <w:webHidden/>
              </w:rPr>
              <w:fldChar w:fldCharType="separate"/>
            </w:r>
            <w:r w:rsidR="004A42C5">
              <w:rPr>
                <w:noProof/>
                <w:webHidden/>
              </w:rPr>
              <w:t>29</w:t>
            </w:r>
            <w:r>
              <w:rPr>
                <w:noProof/>
                <w:webHidden/>
              </w:rPr>
              <w:fldChar w:fldCharType="end"/>
            </w:r>
          </w:hyperlink>
        </w:p>
        <w:p w14:paraId="6D399AAF" w14:textId="2117E963" w:rsidR="0080383F" w:rsidRDefault="0080383F">
          <w:pPr>
            <w:pStyle w:val="TOC2"/>
            <w:rPr>
              <w:rFonts w:asciiTheme="minorHAnsi" w:eastAsiaTheme="minorEastAsia" w:hAnsiTheme="minorHAnsi"/>
              <w:noProof/>
              <w:sz w:val="22"/>
              <w:szCs w:val="22"/>
              <w:lang w:eastAsia="en-ID" w:bidi="ar-SA"/>
            </w:rPr>
          </w:pPr>
          <w:hyperlink w:anchor="_Toc181629016" w:history="1">
            <w:r w:rsidRPr="00CF09B2">
              <w:rPr>
                <w:rStyle w:val="Hyperlink"/>
                <w:noProof/>
              </w:rPr>
              <w:t>2.3</w:t>
            </w:r>
            <w:r>
              <w:rPr>
                <w:rFonts w:asciiTheme="minorHAnsi" w:eastAsiaTheme="minorEastAsia" w:hAnsiTheme="minorHAnsi"/>
                <w:noProof/>
                <w:sz w:val="22"/>
                <w:szCs w:val="22"/>
                <w:lang w:eastAsia="en-ID" w:bidi="ar-SA"/>
              </w:rPr>
              <w:tab/>
            </w:r>
            <w:r w:rsidRPr="00CF09B2">
              <w:rPr>
                <w:rStyle w:val="Hyperlink"/>
                <w:noProof/>
              </w:rPr>
              <w:t>Hipotesis</w:t>
            </w:r>
            <w:r>
              <w:rPr>
                <w:noProof/>
                <w:webHidden/>
              </w:rPr>
              <w:tab/>
            </w:r>
            <w:r>
              <w:rPr>
                <w:noProof/>
                <w:webHidden/>
              </w:rPr>
              <w:fldChar w:fldCharType="begin"/>
            </w:r>
            <w:r>
              <w:rPr>
                <w:noProof/>
                <w:webHidden/>
              </w:rPr>
              <w:instrText xml:space="preserve"> PAGEREF _Toc181629016 \h </w:instrText>
            </w:r>
            <w:r>
              <w:rPr>
                <w:noProof/>
                <w:webHidden/>
              </w:rPr>
            </w:r>
            <w:r>
              <w:rPr>
                <w:noProof/>
                <w:webHidden/>
              </w:rPr>
              <w:fldChar w:fldCharType="separate"/>
            </w:r>
            <w:r w:rsidR="004A42C5">
              <w:rPr>
                <w:noProof/>
                <w:webHidden/>
              </w:rPr>
              <w:t>35</w:t>
            </w:r>
            <w:r>
              <w:rPr>
                <w:noProof/>
                <w:webHidden/>
              </w:rPr>
              <w:fldChar w:fldCharType="end"/>
            </w:r>
          </w:hyperlink>
        </w:p>
        <w:p w14:paraId="55F010A7" w14:textId="062820BE"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17" w:history="1">
            <w:r w:rsidRPr="00CF09B2">
              <w:rPr>
                <w:rStyle w:val="Hyperlink"/>
                <w:noProof/>
              </w:rPr>
              <w:t>BAB III</w:t>
            </w:r>
            <w:r>
              <w:rPr>
                <w:noProof/>
                <w:webHidden/>
              </w:rPr>
              <w:tab/>
            </w:r>
            <w:r>
              <w:rPr>
                <w:noProof/>
                <w:webHidden/>
              </w:rPr>
              <w:fldChar w:fldCharType="begin"/>
            </w:r>
            <w:r>
              <w:rPr>
                <w:noProof/>
                <w:webHidden/>
              </w:rPr>
              <w:instrText xml:space="preserve"> PAGEREF _Toc181629017 \h </w:instrText>
            </w:r>
            <w:r>
              <w:rPr>
                <w:noProof/>
                <w:webHidden/>
              </w:rPr>
            </w:r>
            <w:r>
              <w:rPr>
                <w:noProof/>
                <w:webHidden/>
              </w:rPr>
              <w:fldChar w:fldCharType="separate"/>
            </w:r>
            <w:r w:rsidR="004A42C5">
              <w:rPr>
                <w:noProof/>
                <w:webHidden/>
              </w:rPr>
              <w:t>39</w:t>
            </w:r>
            <w:r>
              <w:rPr>
                <w:noProof/>
                <w:webHidden/>
              </w:rPr>
              <w:fldChar w:fldCharType="end"/>
            </w:r>
          </w:hyperlink>
        </w:p>
        <w:p w14:paraId="75BBB1DA" w14:textId="692BAE46" w:rsidR="0080383F" w:rsidRDefault="0080383F">
          <w:pPr>
            <w:pStyle w:val="TOC2"/>
            <w:rPr>
              <w:rFonts w:asciiTheme="minorHAnsi" w:eastAsiaTheme="minorEastAsia" w:hAnsiTheme="minorHAnsi"/>
              <w:noProof/>
              <w:sz w:val="22"/>
              <w:szCs w:val="22"/>
              <w:lang w:eastAsia="en-ID" w:bidi="ar-SA"/>
            </w:rPr>
          </w:pPr>
          <w:hyperlink w:anchor="_Toc181629018" w:history="1">
            <w:r w:rsidRPr="00CF09B2">
              <w:rPr>
                <w:rStyle w:val="Hyperlink"/>
                <w:noProof/>
              </w:rPr>
              <w:t>3.1.</w:t>
            </w:r>
            <w:r>
              <w:rPr>
                <w:rFonts w:asciiTheme="minorHAnsi" w:eastAsiaTheme="minorEastAsia" w:hAnsiTheme="minorHAnsi"/>
                <w:noProof/>
                <w:sz w:val="22"/>
                <w:szCs w:val="22"/>
                <w:lang w:eastAsia="en-ID" w:bidi="ar-SA"/>
              </w:rPr>
              <w:tab/>
            </w:r>
            <w:r w:rsidRPr="00CF09B2">
              <w:rPr>
                <w:rStyle w:val="Hyperlink"/>
                <w:noProof/>
              </w:rPr>
              <w:t>Jenis dan Sumber Data</w:t>
            </w:r>
            <w:r>
              <w:rPr>
                <w:noProof/>
                <w:webHidden/>
              </w:rPr>
              <w:tab/>
            </w:r>
            <w:r>
              <w:rPr>
                <w:noProof/>
                <w:webHidden/>
              </w:rPr>
              <w:fldChar w:fldCharType="begin"/>
            </w:r>
            <w:r>
              <w:rPr>
                <w:noProof/>
                <w:webHidden/>
              </w:rPr>
              <w:instrText xml:space="preserve"> PAGEREF _Toc181629018 \h </w:instrText>
            </w:r>
            <w:r>
              <w:rPr>
                <w:noProof/>
                <w:webHidden/>
              </w:rPr>
            </w:r>
            <w:r>
              <w:rPr>
                <w:noProof/>
                <w:webHidden/>
              </w:rPr>
              <w:fldChar w:fldCharType="separate"/>
            </w:r>
            <w:r w:rsidR="004A42C5">
              <w:rPr>
                <w:noProof/>
                <w:webHidden/>
              </w:rPr>
              <w:t>39</w:t>
            </w:r>
            <w:r>
              <w:rPr>
                <w:noProof/>
                <w:webHidden/>
              </w:rPr>
              <w:fldChar w:fldCharType="end"/>
            </w:r>
          </w:hyperlink>
        </w:p>
        <w:p w14:paraId="3CA2FA92" w14:textId="14255DB7"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19" w:history="1">
            <w:r w:rsidRPr="00CF09B2">
              <w:rPr>
                <w:rStyle w:val="Hyperlink"/>
                <w:noProof/>
              </w:rPr>
              <w:t>3.1.1. Jenis penelitian</w:t>
            </w:r>
            <w:r>
              <w:rPr>
                <w:noProof/>
                <w:webHidden/>
              </w:rPr>
              <w:tab/>
            </w:r>
            <w:r>
              <w:rPr>
                <w:noProof/>
                <w:webHidden/>
              </w:rPr>
              <w:fldChar w:fldCharType="begin"/>
            </w:r>
            <w:r>
              <w:rPr>
                <w:noProof/>
                <w:webHidden/>
              </w:rPr>
              <w:instrText xml:space="preserve"> PAGEREF _Toc181629019 \h </w:instrText>
            </w:r>
            <w:r>
              <w:rPr>
                <w:noProof/>
                <w:webHidden/>
              </w:rPr>
            </w:r>
            <w:r>
              <w:rPr>
                <w:noProof/>
                <w:webHidden/>
              </w:rPr>
              <w:fldChar w:fldCharType="separate"/>
            </w:r>
            <w:r w:rsidR="004A42C5">
              <w:rPr>
                <w:noProof/>
                <w:webHidden/>
              </w:rPr>
              <w:t>39</w:t>
            </w:r>
            <w:r>
              <w:rPr>
                <w:noProof/>
                <w:webHidden/>
              </w:rPr>
              <w:fldChar w:fldCharType="end"/>
            </w:r>
          </w:hyperlink>
        </w:p>
        <w:p w14:paraId="53738EFA" w14:textId="3A26B09B"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0" w:history="1">
            <w:r w:rsidRPr="00CF09B2">
              <w:rPr>
                <w:rStyle w:val="Hyperlink"/>
                <w:noProof/>
              </w:rPr>
              <w:t>3.1.2. Sumber data</w:t>
            </w:r>
            <w:r>
              <w:rPr>
                <w:noProof/>
                <w:webHidden/>
              </w:rPr>
              <w:tab/>
            </w:r>
            <w:r>
              <w:rPr>
                <w:noProof/>
                <w:webHidden/>
              </w:rPr>
              <w:fldChar w:fldCharType="begin"/>
            </w:r>
            <w:r>
              <w:rPr>
                <w:noProof/>
                <w:webHidden/>
              </w:rPr>
              <w:instrText xml:space="preserve"> PAGEREF _Toc181629020 \h </w:instrText>
            </w:r>
            <w:r>
              <w:rPr>
                <w:noProof/>
                <w:webHidden/>
              </w:rPr>
            </w:r>
            <w:r>
              <w:rPr>
                <w:noProof/>
                <w:webHidden/>
              </w:rPr>
              <w:fldChar w:fldCharType="separate"/>
            </w:r>
            <w:r w:rsidR="004A42C5">
              <w:rPr>
                <w:noProof/>
                <w:webHidden/>
              </w:rPr>
              <w:t>39</w:t>
            </w:r>
            <w:r>
              <w:rPr>
                <w:noProof/>
                <w:webHidden/>
              </w:rPr>
              <w:fldChar w:fldCharType="end"/>
            </w:r>
          </w:hyperlink>
        </w:p>
        <w:p w14:paraId="1340E1CB" w14:textId="6E2587E7" w:rsidR="0080383F" w:rsidRDefault="0080383F">
          <w:pPr>
            <w:pStyle w:val="TOC2"/>
            <w:rPr>
              <w:rFonts w:asciiTheme="minorHAnsi" w:eastAsiaTheme="minorEastAsia" w:hAnsiTheme="minorHAnsi"/>
              <w:noProof/>
              <w:sz w:val="22"/>
              <w:szCs w:val="22"/>
              <w:lang w:eastAsia="en-ID" w:bidi="ar-SA"/>
            </w:rPr>
          </w:pPr>
          <w:hyperlink w:anchor="_Toc181629021" w:history="1">
            <w:r w:rsidRPr="00CF09B2">
              <w:rPr>
                <w:rStyle w:val="Hyperlink"/>
                <w:noProof/>
              </w:rPr>
              <w:t>3.2.</w:t>
            </w:r>
            <w:r>
              <w:rPr>
                <w:rFonts w:asciiTheme="minorHAnsi" w:eastAsiaTheme="minorEastAsia" w:hAnsiTheme="minorHAnsi"/>
                <w:noProof/>
                <w:sz w:val="22"/>
                <w:szCs w:val="22"/>
                <w:lang w:eastAsia="en-ID" w:bidi="ar-SA"/>
              </w:rPr>
              <w:tab/>
            </w:r>
            <w:r w:rsidRPr="00CF09B2">
              <w:rPr>
                <w:rStyle w:val="Hyperlink"/>
                <w:noProof/>
              </w:rPr>
              <w:t>Populasi dan Sample</w:t>
            </w:r>
            <w:r>
              <w:rPr>
                <w:noProof/>
                <w:webHidden/>
              </w:rPr>
              <w:tab/>
            </w:r>
            <w:r w:rsidR="00F832F9">
              <w:rPr>
                <w:noProof/>
                <w:webHidden/>
              </w:rPr>
              <w:t>40</w:t>
            </w:r>
          </w:hyperlink>
        </w:p>
        <w:p w14:paraId="3B22DB79" w14:textId="5AEF4EAB"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2" w:history="1">
            <w:r w:rsidRPr="00CF09B2">
              <w:rPr>
                <w:rStyle w:val="Hyperlink"/>
                <w:noProof/>
              </w:rPr>
              <w:t>3.2.1. Populasi</w:t>
            </w:r>
            <w:r>
              <w:rPr>
                <w:noProof/>
                <w:webHidden/>
              </w:rPr>
              <w:tab/>
            </w:r>
            <w:r w:rsidR="00F832F9">
              <w:rPr>
                <w:noProof/>
                <w:webHidden/>
              </w:rPr>
              <w:t>40</w:t>
            </w:r>
          </w:hyperlink>
        </w:p>
        <w:p w14:paraId="434A89AC" w14:textId="1423F9F8"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3" w:history="1">
            <w:r w:rsidRPr="00CF09B2">
              <w:rPr>
                <w:rStyle w:val="Hyperlink"/>
                <w:noProof/>
              </w:rPr>
              <w:t>3.2.2. Sample</w:t>
            </w:r>
            <w:r>
              <w:rPr>
                <w:noProof/>
                <w:webHidden/>
              </w:rPr>
              <w:tab/>
            </w:r>
            <w:r w:rsidR="00F832F9">
              <w:rPr>
                <w:noProof/>
                <w:webHidden/>
              </w:rPr>
              <w:t>40</w:t>
            </w:r>
          </w:hyperlink>
        </w:p>
        <w:p w14:paraId="1D9067B9" w14:textId="0015530C" w:rsidR="0080383F" w:rsidRDefault="0080383F">
          <w:pPr>
            <w:pStyle w:val="TOC2"/>
            <w:rPr>
              <w:rFonts w:asciiTheme="minorHAnsi" w:eastAsiaTheme="minorEastAsia" w:hAnsiTheme="minorHAnsi"/>
              <w:noProof/>
              <w:sz w:val="22"/>
              <w:szCs w:val="22"/>
              <w:lang w:eastAsia="en-ID" w:bidi="ar-SA"/>
            </w:rPr>
          </w:pPr>
          <w:hyperlink w:anchor="_Toc181629024" w:history="1">
            <w:r w:rsidRPr="00CF09B2">
              <w:rPr>
                <w:rStyle w:val="Hyperlink"/>
                <w:noProof/>
              </w:rPr>
              <w:t>3.3.</w:t>
            </w:r>
            <w:r>
              <w:rPr>
                <w:rFonts w:asciiTheme="minorHAnsi" w:eastAsiaTheme="minorEastAsia" w:hAnsiTheme="minorHAnsi"/>
                <w:noProof/>
                <w:sz w:val="22"/>
                <w:szCs w:val="22"/>
                <w:lang w:eastAsia="en-ID" w:bidi="ar-SA"/>
              </w:rPr>
              <w:tab/>
            </w:r>
            <w:r w:rsidRPr="00CF09B2">
              <w:rPr>
                <w:rStyle w:val="Hyperlink"/>
                <w:noProof/>
              </w:rPr>
              <w:t>Metode Pengumpulan Data</w:t>
            </w:r>
            <w:r>
              <w:rPr>
                <w:noProof/>
                <w:webHidden/>
              </w:rPr>
              <w:tab/>
            </w:r>
            <w:r w:rsidR="00F832F9">
              <w:rPr>
                <w:noProof/>
                <w:webHidden/>
              </w:rPr>
              <w:t>41</w:t>
            </w:r>
          </w:hyperlink>
        </w:p>
        <w:p w14:paraId="47E7EEB0" w14:textId="20D67724" w:rsidR="0080383F" w:rsidRDefault="0080383F">
          <w:pPr>
            <w:pStyle w:val="TOC2"/>
            <w:rPr>
              <w:rFonts w:asciiTheme="minorHAnsi" w:eastAsiaTheme="minorEastAsia" w:hAnsiTheme="minorHAnsi"/>
              <w:noProof/>
              <w:sz w:val="22"/>
              <w:szCs w:val="22"/>
              <w:lang w:eastAsia="en-ID" w:bidi="ar-SA"/>
            </w:rPr>
          </w:pPr>
          <w:hyperlink w:anchor="_Toc181629025" w:history="1">
            <w:r w:rsidRPr="00CF09B2">
              <w:rPr>
                <w:rStyle w:val="Hyperlink"/>
                <w:noProof/>
              </w:rPr>
              <w:t>3.4.</w:t>
            </w:r>
            <w:r>
              <w:rPr>
                <w:rFonts w:asciiTheme="minorHAnsi" w:eastAsiaTheme="minorEastAsia" w:hAnsiTheme="minorHAnsi"/>
                <w:noProof/>
                <w:sz w:val="22"/>
                <w:szCs w:val="22"/>
                <w:lang w:eastAsia="en-ID" w:bidi="ar-SA"/>
              </w:rPr>
              <w:tab/>
            </w:r>
            <w:r w:rsidRPr="00CF09B2">
              <w:rPr>
                <w:rStyle w:val="Hyperlink"/>
                <w:noProof/>
              </w:rPr>
              <w:t>Variabel Penelitian dan Defenisi Operasional</w:t>
            </w:r>
            <w:r>
              <w:rPr>
                <w:noProof/>
                <w:webHidden/>
              </w:rPr>
              <w:tab/>
            </w:r>
            <w:r w:rsidR="00F832F9">
              <w:rPr>
                <w:noProof/>
                <w:webHidden/>
              </w:rPr>
              <w:t>41</w:t>
            </w:r>
          </w:hyperlink>
        </w:p>
        <w:p w14:paraId="27BC9E8B" w14:textId="56BBA269" w:rsidR="0080383F" w:rsidRDefault="0080383F">
          <w:pPr>
            <w:pStyle w:val="TOC2"/>
            <w:rPr>
              <w:rFonts w:asciiTheme="minorHAnsi" w:eastAsiaTheme="minorEastAsia" w:hAnsiTheme="minorHAnsi"/>
              <w:noProof/>
              <w:sz w:val="22"/>
              <w:szCs w:val="22"/>
              <w:lang w:eastAsia="en-ID" w:bidi="ar-SA"/>
            </w:rPr>
          </w:pPr>
          <w:hyperlink w:anchor="_Toc181629026" w:history="1">
            <w:r w:rsidRPr="00CF09B2">
              <w:rPr>
                <w:rStyle w:val="Hyperlink"/>
                <w:noProof/>
              </w:rPr>
              <w:t>3.5.</w:t>
            </w:r>
            <w:r>
              <w:rPr>
                <w:rFonts w:asciiTheme="minorHAnsi" w:eastAsiaTheme="minorEastAsia" w:hAnsiTheme="minorHAnsi"/>
                <w:noProof/>
                <w:sz w:val="22"/>
                <w:szCs w:val="22"/>
                <w:lang w:eastAsia="en-ID" w:bidi="ar-SA"/>
              </w:rPr>
              <w:tab/>
            </w:r>
            <w:r w:rsidRPr="00CF09B2">
              <w:rPr>
                <w:rStyle w:val="Hyperlink"/>
                <w:noProof/>
              </w:rPr>
              <w:t>Teknik Analisis Data Komparatif</w:t>
            </w:r>
            <w:r>
              <w:rPr>
                <w:noProof/>
                <w:webHidden/>
              </w:rPr>
              <w:tab/>
            </w:r>
            <w:r>
              <w:rPr>
                <w:noProof/>
                <w:webHidden/>
              </w:rPr>
              <w:fldChar w:fldCharType="begin"/>
            </w:r>
            <w:r>
              <w:rPr>
                <w:noProof/>
                <w:webHidden/>
              </w:rPr>
              <w:instrText xml:space="preserve"> PAGEREF _Toc181629026 \h </w:instrText>
            </w:r>
            <w:r>
              <w:rPr>
                <w:noProof/>
                <w:webHidden/>
              </w:rPr>
            </w:r>
            <w:r>
              <w:rPr>
                <w:noProof/>
                <w:webHidden/>
              </w:rPr>
              <w:fldChar w:fldCharType="separate"/>
            </w:r>
            <w:r w:rsidR="004A42C5">
              <w:rPr>
                <w:noProof/>
                <w:webHidden/>
              </w:rPr>
              <w:t>44</w:t>
            </w:r>
            <w:r>
              <w:rPr>
                <w:noProof/>
                <w:webHidden/>
              </w:rPr>
              <w:fldChar w:fldCharType="end"/>
            </w:r>
          </w:hyperlink>
        </w:p>
        <w:p w14:paraId="0A1B14B7" w14:textId="3464BCC4"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7" w:history="1">
            <w:r w:rsidRPr="00CF09B2">
              <w:rPr>
                <w:rStyle w:val="Hyperlink"/>
                <w:noProof/>
              </w:rPr>
              <w:t>3.5.1 Uji Statistik Deskriptif</w:t>
            </w:r>
            <w:r>
              <w:rPr>
                <w:noProof/>
                <w:webHidden/>
              </w:rPr>
              <w:tab/>
            </w:r>
            <w:r>
              <w:rPr>
                <w:noProof/>
                <w:webHidden/>
              </w:rPr>
              <w:fldChar w:fldCharType="begin"/>
            </w:r>
            <w:r>
              <w:rPr>
                <w:noProof/>
                <w:webHidden/>
              </w:rPr>
              <w:instrText xml:space="preserve"> PAGEREF _Toc181629027 \h </w:instrText>
            </w:r>
            <w:r>
              <w:rPr>
                <w:noProof/>
                <w:webHidden/>
              </w:rPr>
            </w:r>
            <w:r>
              <w:rPr>
                <w:noProof/>
                <w:webHidden/>
              </w:rPr>
              <w:fldChar w:fldCharType="separate"/>
            </w:r>
            <w:r w:rsidR="004A42C5">
              <w:rPr>
                <w:noProof/>
                <w:webHidden/>
              </w:rPr>
              <w:t>44</w:t>
            </w:r>
            <w:r>
              <w:rPr>
                <w:noProof/>
                <w:webHidden/>
              </w:rPr>
              <w:fldChar w:fldCharType="end"/>
            </w:r>
          </w:hyperlink>
        </w:p>
        <w:p w14:paraId="4BF65844" w14:textId="03294F66"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8" w:history="1">
            <w:r w:rsidRPr="00CF09B2">
              <w:rPr>
                <w:rStyle w:val="Hyperlink"/>
                <w:noProof/>
              </w:rPr>
              <w:t>3.5.2 Uji Normalitas</w:t>
            </w:r>
            <w:r>
              <w:rPr>
                <w:noProof/>
                <w:webHidden/>
              </w:rPr>
              <w:tab/>
            </w:r>
            <w:r>
              <w:rPr>
                <w:noProof/>
                <w:webHidden/>
              </w:rPr>
              <w:fldChar w:fldCharType="begin"/>
            </w:r>
            <w:r>
              <w:rPr>
                <w:noProof/>
                <w:webHidden/>
              </w:rPr>
              <w:instrText xml:space="preserve"> PAGEREF _Toc181629028 \h </w:instrText>
            </w:r>
            <w:r>
              <w:rPr>
                <w:noProof/>
                <w:webHidden/>
              </w:rPr>
            </w:r>
            <w:r>
              <w:rPr>
                <w:noProof/>
                <w:webHidden/>
              </w:rPr>
              <w:fldChar w:fldCharType="separate"/>
            </w:r>
            <w:r w:rsidR="004A42C5">
              <w:rPr>
                <w:noProof/>
                <w:webHidden/>
              </w:rPr>
              <w:t>45</w:t>
            </w:r>
            <w:r>
              <w:rPr>
                <w:noProof/>
                <w:webHidden/>
              </w:rPr>
              <w:fldChar w:fldCharType="end"/>
            </w:r>
          </w:hyperlink>
        </w:p>
        <w:p w14:paraId="44A513DA" w14:textId="05032247" w:rsidR="0080383F" w:rsidRDefault="0080383F">
          <w:pPr>
            <w:pStyle w:val="TOC3"/>
            <w:tabs>
              <w:tab w:val="right" w:leader="dot" w:pos="9038"/>
            </w:tabs>
            <w:rPr>
              <w:rFonts w:asciiTheme="minorHAnsi" w:eastAsiaTheme="minorEastAsia" w:hAnsiTheme="minorHAnsi"/>
              <w:noProof/>
              <w:sz w:val="22"/>
              <w:szCs w:val="22"/>
              <w:lang w:eastAsia="en-ID" w:bidi="ar-SA"/>
            </w:rPr>
          </w:pPr>
          <w:hyperlink w:anchor="_Toc181629029" w:history="1">
            <w:r w:rsidRPr="00CF09B2">
              <w:rPr>
                <w:rStyle w:val="Hyperlink"/>
                <w:noProof/>
              </w:rPr>
              <w:t>3.5.3 Uji Hipotesis</w:t>
            </w:r>
            <w:r>
              <w:rPr>
                <w:noProof/>
                <w:webHidden/>
              </w:rPr>
              <w:tab/>
            </w:r>
            <w:r>
              <w:rPr>
                <w:noProof/>
                <w:webHidden/>
              </w:rPr>
              <w:fldChar w:fldCharType="begin"/>
            </w:r>
            <w:r>
              <w:rPr>
                <w:noProof/>
                <w:webHidden/>
              </w:rPr>
              <w:instrText xml:space="preserve"> PAGEREF _Toc181629029 \h </w:instrText>
            </w:r>
            <w:r>
              <w:rPr>
                <w:noProof/>
                <w:webHidden/>
              </w:rPr>
            </w:r>
            <w:r>
              <w:rPr>
                <w:noProof/>
                <w:webHidden/>
              </w:rPr>
              <w:fldChar w:fldCharType="separate"/>
            </w:r>
            <w:r w:rsidR="004A42C5">
              <w:rPr>
                <w:noProof/>
                <w:webHidden/>
              </w:rPr>
              <w:t>45</w:t>
            </w:r>
            <w:r>
              <w:rPr>
                <w:noProof/>
                <w:webHidden/>
              </w:rPr>
              <w:fldChar w:fldCharType="end"/>
            </w:r>
          </w:hyperlink>
        </w:p>
        <w:p w14:paraId="0BF7624C" w14:textId="0714155B"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30" w:history="1">
            <w:r w:rsidRPr="00CF09B2">
              <w:rPr>
                <w:rStyle w:val="Hyperlink"/>
                <w:noProof/>
              </w:rPr>
              <w:t>BAB IV</w:t>
            </w:r>
            <w:r>
              <w:rPr>
                <w:noProof/>
                <w:webHidden/>
              </w:rPr>
              <w:tab/>
            </w:r>
            <w:r>
              <w:rPr>
                <w:noProof/>
                <w:webHidden/>
              </w:rPr>
              <w:fldChar w:fldCharType="begin"/>
            </w:r>
            <w:r>
              <w:rPr>
                <w:noProof/>
                <w:webHidden/>
              </w:rPr>
              <w:instrText xml:space="preserve"> PAGEREF _Toc181629030 \h </w:instrText>
            </w:r>
            <w:r>
              <w:rPr>
                <w:noProof/>
                <w:webHidden/>
              </w:rPr>
            </w:r>
            <w:r>
              <w:rPr>
                <w:noProof/>
                <w:webHidden/>
              </w:rPr>
              <w:fldChar w:fldCharType="separate"/>
            </w:r>
            <w:r w:rsidR="004A42C5">
              <w:rPr>
                <w:noProof/>
                <w:webHidden/>
              </w:rPr>
              <w:t>48</w:t>
            </w:r>
            <w:r>
              <w:rPr>
                <w:noProof/>
                <w:webHidden/>
              </w:rPr>
              <w:fldChar w:fldCharType="end"/>
            </w:r>
          </w:hyperlink>
        </w:p>
        <w:p w14:paraId="2C82B7C1" w14:textId="67D08A8E" w:rsidR="0080383F" w:rsidRDefault="0080383F">
          <w:pPr>
            <w:pStyle w:val="TOC2"/>
            <w:rPr>
              <w:rFonts w:asciiTheme="minorHAnsi" w:eastAsiaTheme="minorEastAsia" w:hAnsiTheme="minorHAnsi"/>
              <w:noProof/>
              <w:sz w:val="22"/>
              <w:szCs w:val="22"/>
              <w:lang w:eastAsia="en-ID" w:bidi="ar-SA"/>
            </w:rPr>
          </w:pPr>
          <w:hyperlink w:anchor="_Toc181629031" w:history="1">
            <w:r w:rsidRPr="00CF09B2">
              <w:rPr>
                <w:rStyle w:val="Hyperlink"/>
                <w:noProof/>
              </w:rPr>
              <w:t>4.1.</w:t>
            </w:r>
            <w:r>
              <w:rPr>
                <w:rFonts w:asciiTheme="minorHAnsi" w:eastAsiaTheme="minorEastAsia" w:hAnsiTheme="minorHAnsi"/>
                <w:noProof/>
                <w:sz w:val="22"/>
                <w:szCs w:val="22"/>
                <w:lang w:eastAsia="en-ID" w:bidi="ar-SA"/>
              </w:rPr>
              <w:tab/>
            </w:r>
            <w:r w:rsidRPr="00CF09B2">
              <w:rPr>
                <w:rStyle w:val="Hyperlink"/>
                <w:noProof/>
              </w:rPr>
              <w:t>Gambaran Umum Objek Penelitian</w:t>
            </w:r>
            <w:r>
              <w:rPr>
                <w:noProof/>
                <w:webHidden/>
              </w:rPr>
              <w:tab/>
            </w:r>
            <w:r>
              <w:rPr>
                <w:noProof/>
                <w:webHidden/>
              </w:rPr>
              <w:fldChar w:fldCharType="begin"/>
            </w:r>
            <w:r>
              <w:rPr>
                <w:noProof/>
                <w:webHidden/>
              </w:rPr>
              <w:instrText xml:space="preserve"> PAGEREF _Toc181629031 \h </w:instrText>
            </w:r>
            <w:r>
              <w:rPr>
                <w:noProof/>
                <w:webHidden/>
              </w:rPr>
            </w:r>
            <w:r>
              <w:rPr>
                <w:noProof/>
                <w:webHidden/>
              </w:rPr>
              <w:fldChar w:fldCharType="separate"/>
            </w:r>
            <w:r w:rsidR="004A42C5">
              <w:rPr>
                <w:noProof/>
                <w:webHidden/>
              </w:rPr>
              <w:t>48</w:t>
            </w:r>
            <w:r>
              <w:rPr>
                <w:noProof/>
                <w:webHidden/>
              </w:rPr>
              <w:fldChar w:fldCharType="end"/>
            </w:r>
          </w:hyperlink>
        </w:p>
        <w:p w14:paraId="2DD03F28" w14:textId="7815869A" w:rsidR="0080383F" w:rsidRDefault="0080383F">
          <w:pPr>
            <w:pStyle w:val="TOC2"/>
            <w:rPr>
              <w:rFonts w:asciiTheme="minorHAnsi" w:eastAsiaTheme="minorEastAsia" w:hAnsiTheme="minorHAnsi"/>
              <w:noProof/>
              <w:sz w:val="22"/>
              <w:szCs w:val="22"/>
              <w:lang w:eastAsia="en-ID" w:bidi="ar-SA"/>
            </w:rPr>
          </w:pPr>
          <w:hyperlink w:anchor="_Toc181629032" w:history="1">
            <w:r w:rsidRPr="00CF09B2">
              <w:rPr>
                <w:rStyle w:val="Hyperlink"/>
                <w:noProof/>
              </w:rPr>
              <w:t>4.2. Analisis Statistik Deskriptif</w:t>
            </w:r>
            <w:r>
              <w:rPr>
                <w:noProof/>
                <w:webHidden/>
              </w:rPr>
              <w:tab/>
            </w:r>
            <w:r>
              <w:rPr>
                <w:noProof/>
                <w:webHidden/>
              </w:rPr>
              <w:fldChar w:fldCharType="begin"/>
            </w:r>
            <w:r>
              <w:rPr>
                <w:noProof/>
                <w:webHidden/>
              </w:rPr>
              <w:instrText xml:space="preserve"> PAGEREF _Toc181629032 \h </w:instrText>
            </w:r>
            <w:r>
              <w:rPr>
                <w:noProof/>
                <w:webHidden/>
              </w:rPr>
            </w:r>
            <w:r>
              <w:rPr>
                <w:noProof/>
                <w:webHidden/>
              </w:rPr>
              <w:fldChar w:fldCharType="separate"/>
            </w:r>
            <w:r w:rsidR="004A42C5">
              <w:rPr>
                <w:noProof/>
                <w:webHidden/>
              </w:rPr>
              <w:t>53</w:t>
            </w:r>
            <w:r>
              <w:rPr>
                <w:noProof/>
                <w:webHidden/>
              </w:rPr>
              <w:fldChar w:fldCharType="end"/>
            </w:r>
          </w:hyperlink>
        </w:p>
        <w:p w14:paraId="4CEFF2BB" w14:textId="752009D5" w:rsidR="0080383F" w:rsidRDefault="0080383F">
          <w:pPr>
            <w:pStyle w:val="TOC2"/>
            <w:rPr>
              <w:rFonts w:asciiTheme="minorHAnsi" w:eastAsiaTheme="minorEastAsia" w:hAnsiTheme="minorHAnsi"/>
              <w:noProof/>
              <w:sz w:val="22"/>
              <w:szCs w:val="22"/>
              <w:lang w:eastAsia="en-ID" w:bidi="ar-SA"/>
            </w:rPr>
          </w:pPr>
          <w:hyperlink w:anchor="_Toc181629040" w:history="1">
            <w:r w:rsidRPr="00CF09B2">
              <w:rPr>
                <w:rStyle w:val="Hyperlink"/>
                <w:noProof/>
              </w:rPr>
              <w:t>4.3 Uji Normalitas</w:t>
            </w:r>
            <w:r>
              <w:rPr>
                <w:noProof/>
                <w:webHidden/>
              </w:rPr>
              <w:tab/>
            </w:r>
            <w:r>
              <w:rPr>
                <w:noProof/>
                <w:webHidden/>
              </w:rPr>
              <w:fldChar w:fldCharType="begin"/>
            </w:r>
            <w:r>
              <w:rPr>
                <w:noProof/>
                <w:webHidden/>
              </w:rPr>
              <w:instrText xml:space="preserve"> PAGEREF _Toc181629040 \h </w:instrText>
            </w:r>
            <w:r>
              <w:rPr>
                <w:noProof/>
                <w:webHidden/>
              </w:rPr>
            </w:r>
            <w:r>
              <w:rPr>
                <w:noProof/>
                <w:webHidden/>
              </w:rPr>
              <w:fldChar w:fldCharType="separate"/>
            </w:r>
            <w:r w:rsidR="004A42C5">
              <w:rPr>
                <w:noProof/>
                <w:webHidden/>
              </w:rPr>
              <w:t>56</w:t>
            </w:r>
            <w:r>
              <w:rPr>
                <w:noProof/>
                <w:webHidden/>
              </w:rPr>
              <w:fldChar w:fldCharType="end"/>
            </w:r>
          </w:hyperlink>
        </w:p>
        <w:p w14:paraId="2C3FC068" w14:textId="4C58F27D" w:rsidR="0080383F" w:rsidRDefault="0080383F">
          <w:pPr>
            <w:pStyle w:val="TOC2"/>
            <w:rPr>
              <w:rFonts w:asciiTheme="minorHAnsi" w:eastAsiaTheme="minorEastAsia" w:hAnsiTheme="minorHAnsi"/>
              <w:noProof/>
              <w:sz w:val="22"/>
              <w:szCs w:val="22"/>
              <w:lang w:eastAsia="en-ID" w:bidi="ar-SA"/>
            </w:rPr>
          </w:pPr>
          <w:hyperlink w:anchor="_Toc181629041" w:history="1">
            <w:r w:rsidRPr="00CF09B2">
              <w:rPr>
                <w:rStyle w:val="Hyperlink"/>
                <w:bCs/>
                <w:noProof/>
              </w:rPr>
              <w:t>4.4</w:t>
            </w:r>
            <w:r w:rsidRPr="00CF09B2">
              <w:rPr>
                <w:rStyle w:val="Hyperlink"/>
                <w:bCs/>
                <w:i/>
                <w:iCs/>
                <w:noProof/>
              </w:rPr>
              <w:t xml:space="preserve"> Independent sample T-Test</w:t>
            </w:r>
            <w:r>
              <w:rPr>
                <w:noProof/>
                <w:webHidden/>
              </w:rPr>
              <w:tab/>
            </w:r>
            <w:r w:rsidR="00F832F9">
              <w:rPr>
                <w:noProof/>
                <w:webHidden/>
              </w:rPr>
              <w:t>60</w:t>
            </w:r>
          </w:hyperlink>
        </w:p>
        <w:p w14:paraId="0D5281A8" w14:textId="783120BC" w:rsidR="0080383F" w:rsidRDefault="0080383F" w:rsidP="0080383F">
          <w:pPr>
            <w:pStyle w:val="TOC2"/>
            <w:rPr>
              <w:rFonts w:asciiTheme="minorHAnsi" w:eastAsiaTheme="minorEastAsia" w:hAnsiTheme="minorHAnsi"/>
              <w:noProof/>
              <w:sz w:val="22"/>
              <w:szCs w:val="22"/>
              <w:lang w:eastAsia="en-ID" w:bidi="ar-SA"/>
            </w:rPr>
          </w:pPr>
          <w:hyperlink w:anchor="_Toc181629044" w:history="1">
            <w:r w:rsidRPr="00CF09B2">
              <w:rPr>
                <w:rStyle w:val="Hyperlink"/>
                <w:noProof/>
              </w:rPr>
              <w:t xml:space="preserve">4.5 Uji </w:t>
            </w:r>
            <w:r w:rsidRPr="00CF09B2">
              <w:rPr>
                <w:rStyle w:val="Hyperlink"/>
                <w:i/>
                <w:iCs/>
                <w:noProof/>
              </w:rPr>
              <w:t>Mann-Whitney test</w:t>
            </w:r>
            <w:r>
              <w:rPr>
                <w:noProof/>
                <w:webHidden/>
              </w:rPr>
              <w:tab/>
            </w:r>
            <w:r>
              <w:rPr>
                <w:noProof/>
                <w:webHidden/>
              </w:rPr>
              <w:fldChar w:fldCharType="begin"/>
            </w:r>
            <w:r>
              <w:rPr>
                <w:noProof/>
                <w:webHidden/>
              </w:rPr>
              <w:instrText xml:space="preserve"> PAGEREF _Toc181629044 \h </w:instrText>
            </w:r>
            <w:r>
              <w:rPr>
                <w:noProof/>
                <w:webHidden/>
              </w:rPr>
            </w:r>
            <w:r>
              <w:rPr>
                <w:noProof/>
                <w:webHidden/>
              </w:rPr>
              <w:fldChar w:fldCharType="separate"/>
            </w:r>
            <w:r w:rsidR="004A42C5">
              <w:rPr>
                <w:noProof/>
                <w:webHidden/>
              </w:rPr>
              <w:t>63</w:t>
            </w:r>
            <w:r>
              <w:rPr>
                <w:noProof/>
                <w:webHidden/>
              </w:rPr>
              <w:fldChar w:fldCharType="end"/>
            </w:r>
          </w:hyperlink>
        </w:p>
        <w:p w14:paraId="67BB8CE9" w14:textId="19EBAF85" w:rsidR="0080383F" w:rsidRDefault="0080383F" w:rsidP="0080383F">
          <w:pPr>
            <w:pStyle w:val="TOC2"/>
            <w:rPr>
              <w:rFonts w:asciiTheme="minorHAnsi" w:eastAsiaTheme="minorEastAsia" w:hAnsiTheme="minorHAnsi"/>
              <w:noProof/>
              <w:sz w:val="22"/>
              <w:szCs w:val="22"/>
              <w:lang w:eastAsia="en-ID" w:bidi="ar-SA"/>
            </w:rPr>
          </w:pPr>
          <w:hyperlink w:anchor="_Toc181629050" w:history="1">
            <w:r w:rsidRPr="00CF09B2">
              <w:rPr>
                <w:rStyle w:val="Hyperlink"/>
                <w:noProof/>
              </w:rPr>
              <w:t>4.6 Pembahasan</w:t>
            </w:r>
            <w:r>
              <w:rPr>
                <w:noProof/>
                <w:webHidden/>
              </w:rPr>
              <w:tab/>
            </w:r>
            <w:r>
              <w:rPr>
                <w:noProof/>
                <w:webHidden/>
              </w:rPr>
              <w:fldChar w:fldCharType="begin"/>
            </w:r>
            <w:r>
              <w:rPr>
                <w:noProof/>
                <w:webHidden/>
              </w:rPr>
              <w:instrText xml:space="preserve"> PAGEREF _Toc181629050 \h </w:instrText>
            </w:r>
            <w:r>
              <w:rPr>
                <w:noProof/>
                <w:webHidden/>
              </w:rPr>
            </w:r>
            <w:r>
              <w:rPr>
                <w:noProof/>
                <w:webHidden/>
              </w:rPr>
              <w:fldChar w:fldCharType="separate"/>
            </w:r>
            <w:r w:rsidR="004A42C5">
              <w:rPr>
                <w:noProof/>
                <w:webHidden/>
              </w:rPr>
              <w:t>69</w:t>
            </w:r>
            <w:r>
              <w:rPr>
                <w:noProof/>
                <w:webHidden/>
              </w:rPr>
              <w:fldChar w:fldCharType="end"/>
            </w:r>
          </w:hyperlink>
        </w:p>
        <w:p w14:paraId="2119ACC6" w14:textId="3D4A11F5"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55" w:history="1">
            <w:r w:rsidRPr="00CF09B2">
              <w:rPr>
                <w:rStyle w:val="Hyperlink"/>
                <w:noProof/>
              </w:rPr>
              <w:t>BAB V</w:t>
            </w:r>
            <w:r>
              <w:rPr>
                <w:noProof/>
                <w:webHidden/>
              </w:rPr>
              <w:tab/>
            </w:r>
            <w:r>
              <w:rPr>
                <w:noProof/>
                <w:webHidden/>
              </w:rPr>
              <w:fldChar w:fldCharType="begin"/>
            </w:r>
            <w:r>
              <w:rPr>
                <w:noProof/>
                <w:webHidden/>
              </w:rPr>
              <w:instrText xml:space="preserve"> PAGEREF _Toc181629055 \h </w:instrText>
            </w:r>
            <w:r>
              <w:rPr>
                <w:noProof/>
                <w:webHidden/>
              </w:rPr>
            </w:r>
            <w:r>
              <w:rPr>
                <w:noProof/>
                <w:webHidden/>
              </w:rPr>
              <w:fldChar w:fldCharType="separate"/>
            </w:r>
            <w:r w:rsidR="004A42C5">
              <w:rPr>
                <w:noProof/>
                <w:webHidden/>
              </w:rPr>
              <w:t>77</w:t>
            </w:r>
            <w:r>
              <w:rPr>
                <w:noProof/>
                <w:webHidden/>
              </w:rPr>
              <w:fldChar w:fldCharType="end"/>
            </w:r>
          </w:hyperlink>
        </w:p>
        <w:p w14:paraId="7105F182" w14:textId="51C1ECFC" w:rsidR="0080383F" w:rsidRDefault="0080383F">
          <w:pPr>
            <w:pStyle w:val="TOC2"/>
            <w:rPr>
              <w:rFonts w:asciiTheme="minorHAnsi" w:eastAsiaTheme="minorEastAsia" w:hAnsiTheme="minorHAnsi"/>
              <w:noProof/>
              <w:sz w:val="22"/>
              <w:szCs w:val="22"/>
              <w:lang w:eastAsia="en-ID" w:bidi="ar-SA"/>
            </w:rPr>
          </w:pPr>
          <w:hyperlink w:anchor="_Toc181629056" w:history="1">
            <w:r w:rsidRPr="00CF09B2">
              <w:rPr>
                <w:rStyle w:val="Hyperlink"/>
                <w:noProof/>
              </w:rPr>
              <w:t>5.1.</w:t>
            </w:r>
            <w:r>
              <w:rPr>
                <w:rFonts w:asciiTheme="minorHAnsi" w:eastAsiaTheme="minorEastAsia" w:hAnsiTheme="minorHAnsi"/>
                <w:noProof/>
                <w:sz w:val="22"/>
                <w:szCs w:val="22"/>
                <w:lang w:eastAsia="en-ID" w:bidi="ar-SA"/>
              </w:rPr>
              <w:tab/>
            </w:r>
            <w:r w:rsidRPr="00CF09B2">
              <w:rPr>
                <w:rStyle w:val="Hyperlink"/>
                <w:noProof/>
              </w:rPr>
              <w:t>Kesimpulan</w:t>
            </w:r>
            <w:r>
              <w:rPr>
                <w:noProof/>
                <w:webHidden/>
              </w:rPr>
              <w:tab/>
            </w:r>
            <w:r>
              <w:rPr>
                <w:noProof/>
                <w:webHidden/>
              </w:rPr>
              <w:fldChar w:fldCharType="begin"/>
            </w:r>
            <w:r>
              <w:rPr>
                <w:noProof/>
                <w:webHidden/>
              </w:rPr>
              <w:instrText xml:space="preserve"> PAGEREF _Toc181629056 \h </w:instrText>
            </w:r>
            <w:r>
              <w:rPr>
                <w:noProof/>
                <w:webHidden/>
              </w:rPr>
            </w:r>
            <w:r>
              <w:rPr>
                <w:noProof/>
                <w:webHidden/>
              </w:rPr>
              <w:fldChar w:fldCharType="separate"/>
            </w:r>
            <w:r w:rsidR="004A42C5">
              <w:rPr>
                <w:noProof/>
                <w:webHidden/>
              </w:rPr>
              <w:t>77</w:t>
            </w:r>
            <w:r>
              <w:rPr>
                <w:noProof/>
                <w:webHidden/>
              </w:rPr>
              <w:fldChar w:fldCharType="end"/>
            </w:r>
          </w:hyperlink>
        </w:p>
        <w:p w14:paraId="0C0EF04E" w14:textId="6E9BD008" w:rsidR="0080383F" w:rsidRDefault="0080383F">
          <w:pPr>
            <w:pStyle w:val="TOC2"/>
            <w:rPr>
              <w:rFonts w:asciiTheme="minorHAnsi" w:eastAsiaTheme="minorEastAsia" w:hAnsiTheme="minorHAnsi"/>
              <w:noProof/>
              <w:sz w:val="22"/>
              <w:szCs w:val="22"/>
              <w:lang w:eastAsia="en-ID" w:bidi="ar-SA"/>
            </w:rPr>
          </w:pPr>
          <w:hyperlink w:anchor="_Toc181629057" w:history="1">
            <w:r w:rsidRPr="00CF09B2">
              <w:rPr>
                <w:rStyle w:val="Hyperlink"/>
                <w:noProof/>
              </w:rPr>
              <w:t>5.2.</w:t>
            </w:r>
            <w:r>
              <w:rPr>
                <w:rFonts w:asciiTheme="minorHAnsi" w:eastAsiaTheme="minorEastAsia" w:hAnsiTheme="minorHAnsi"/>
                <w:noProof/>
                <w:sz w:val="22"/>
                <w:szCs w:val="22"/>
                <w:lang w:eastAsia="en-ID" w:bidi="ar-SA"/>
              </w:rPr>
              <w:tab/>
            </w:r>
            <w:r w:rsidRPr="00CF09B2">
              <w:rPr>
                <w:rStyle w:val="Hyperlink"/>
                <w:noProof/>
              </w:rPr>
              <w:t>Saran</w:t>
            </w:r>
            <w:r>
              <w:rPr>
                <w:noProof/>
                <w:webHidden/>
              </w:rPr>
              <w:tab/>
            </w:r>
            <w:r>
              <w:rPr>
                <w:noProof/>
                <w:webHidden/>
              </w:rPr>
              <w:fldChar w:fldCharType="begin"/>
            </w:r>
            <w:r>
              <w:rPr>
                <w:noProof/>
                <w:webHidden/>
              </w:rPr>
              <w:instrText xml:space="preserve"> PAGEREF _Toc181629057 \h </w:instrText>
            </w:r>
            <w:r>
              <w:rPr>
                <w:noProof/>
                <w:webHidden/>
              </w:rPr>
            </w:r>
            <w:r>
              <w:rPr>
                <w:noProof/>
                <w:webHidden/>
              </w:rPr>
              <w:fldChar w:fldCharType="separate"/>
            </w:r>
            <w:r w:rsidR="004A42C5">
              <w:rPr>
                <w:noProof/>
                <w:webHidden/>
              </w:rPr>
              <w:t>78</w:t>
            </w:r>
            <w:r>
              <w:rPr>
                <w:noProof/>
                <w:webHidden/>
              </w:rPr>
              <w:fldChar w:fldCharType="end"/>
            </w:r>
          </w:hyperlink>
        </w:p>
        <w:p w14:paraId="34259F5A" w14:textId="1C475432"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58" w:history="1">
            <w:r w:rsidRPr="00CF09B2">
              <w:rPr>
                <w:rStyle w:val="Hyperlink"/>
                <w:noProof/>
              </w:rPr>
              <w:t>DAFTAR PUSTAKA</w:t>
            </w:r>
            <w:r>
              <w:rPr>
                <w:noProof/>
                <w:webHidden/>
              </w:rPr>
              <w:tab/>
            </w:r>
            <w:r>
              <w:rPr>
                <w:noProof/>
                <w:webHidden/>
              </w:rPr>
              <w:fldChar w:fldCharType="begin"/>
            </w:r>
            <w:r>
              <w:rPr>
                <w:noProof/>
                <w:webHidden/>
              </w:rPr>
              <w:instrText xml:space="preserve"> PAGEREF _Toc181629058 \h </w:instrText>
            </w:r>
            <w:r>
              <w:rPr>
                <w:noProof/>
                <w:webHidden/>
              </w:rPr>
            </w:r>
            <w:r>
              <w:rPr>
                <w:noProof/>
                <w:webHidden/>
              </w:rPr>
              <w:fldChar w:fldCharType="separate"/>
            </w:r>
            <w:r w:rsidR="004A42C5">
              <w:rPr>
                <w:noProof/>
                <w:webHidden/>
              </w:rPr>
              <w:t>79</w:t>
            </w:r>
            <w:r>
              <w:rPr>
                <w:noProof/>
                <w:webHidden/>
              </w:rPr>
              <w:fldChar w:fldCharType="end"/>
            </w:r>
          </w:hyperlink>
        </w:p>
        <w:p w14:paraId="141ADBF5" w14:textId="7D219F94" w:rsidR="0080383F" w:rsidRDefault="0080383F" w:rsidP="0080383F">
          <w:pPr>
            <w:pStyle w:val="TOC1"/>
            <w:tabs>
              <w:tab w:val="right" w:leader="dot" w:pos="9038"/>
            </w:tabs>
            <w:rPr>
              <w:rFonts w:asciiTheme="minorHAnsi" w:eastAsiaTheme="minorEastAsia" w:hAnsiTheme="minorHAnsi"/>
              <w:noProof/>
              <w:sz w:val="22"/>
              <w:szCs w:val="22"/>
              <w:lang w:eastAsia="en-ID" w:bidi="ar-SA"/>
            </w:rPr>
          </w:pPr>
          <w:hyperlink w:anchor="_Toc181629059" w:history="1">
            <w:r w:rsidRPr="00CF09B2">
              <w:rPr>
                <w:rStyle w:val="Hyperlink"/>
                <w:noProof/>
              </w:rPr>
              <w:t>DAFTAR LAMPIRAN</w:t>
            </w:r>
            <w:r>
              <w:rPr>
                <w:noProof/>
                <w:webHidden/>
              </w:rPr>
              <w:tab/>
            </w:r>
            <w:r>
              <w:rPr>
                <w:noProof/>
                <w:webHidden/>
              </w:rPr>
              <w:fldChar w:fldCharType="begin"/>
            </w:r>
            <w:r>
              <w:rPr>
                <w:noProof/>
                <w:webHidden/>
              </w:rPr>
              <w:instrText xml:space="preserve"> PAGEREF _Toc181629059 \h </w:instrText>
            </w:r>
            <w:r>
              <w:rPr>
                <w:noProof/>
                <w:webHidden/>
              </w:rPr>
            </w:r>
            <w:r>
              <w:rPr>
                <w:noProof/>
                <w:webHidden/>
              </w:rPr>
              <w:fldChar w:fldCharType="separate"/>
            </w:r>
            <w:r w:rsidR="004A42C5">
              <w:rPr>
                <w:noProof/>
                <w:webHidden/>
              </w:rPr>
              <w:t>83</w:t>
            </w:r>
            <w:r>
              <w:rPr>
                <w:noProof/>
                <w:webHidden/>
              </w:rPr>
              <w:fldChar w:fldCharType="end"/>
            </w:r>
          </w:hyperlink>
        </w:p>
        <w:p w14:paraId="6574F97A" w14:textId="61B27460" w:rsidR="0080383F" w:rsidRDefault="0080383F">
          <w:pPr>
            <w:pStyle w:val="TOC1"/>
            <w:tabs>
              <w:tab w:val="right" w:leader="dot" w:pos="9038"/>
            </w:tabs>
            <w:rPr>
              <w:rFonts w:asciiTheme="minorHAnsi" w:eastAsiaTheme="minorEastAsia" w:hAnsiTheme="minorHAnsi"/>
              <w:noProof/>
              <w:sz w:val="22"/>
              <w:szCs w:val="22"/>
              <w:lang w:eastAsia="en-ID" w:bidi="ar-SA"/>
            </w:rPr>
          </w:pPr>
          <w:hyperlink w:anchor="_Toc181629075" w:history="1">
            <w:r w:rsidRPr="00CF09B2">
              <w:rPr>
                <w:rStyle w:val="Hyperlink"/>
                <w:noProof/>
              </w:rPr>
              <w:t>DAFTAR RIWAYAT HIDUP</w:t>
            </w:r>
            <w:r>
              <w:rPr>
                <w:noProof/>
                <w:webHidden/>
              </w:rPr>
              <w:tab/>
            </w:r>
            <w:r>
              <w:rPr>
                <w:noProof/>
                <w:webHidden/>
              </w:rPr>
              <w:fldChar w:fldCharType="begin"/>
            </w:r>
            <w:r>
              <w:rPr>
                <w:noProof/>
                <w:webHidden/>
              </w:rPr>
              <w:instrText xml:space="preserve"> PAGEREF _Toc181629075 \h </w:instrText>
            </w:r>
            <w:r>
              <w:rPr>
                <w:noProof/>
                <w:webHidden/>
              </w:rPr>
            </w:r>
            <w:r>
              <w:rPr>
                <w:noProof/>
                <w:webHidden/>
              </w:rPr>
              <w:fldChar w:fldCharType="separate"/>
            </w:r>
            <w:r w:rsidR="004A42C5">
              <w:rPr>
                <w:noProof/>
                <w:webHidden/>
              </w:rPr>
              <w:t>93</w:t>
            </w:r>
            <w:r>
              <w:rPr>
                <w:noProof/>
                <w:webHidden/>
              </w:rPr>
              <w:fldChar w:fldCharType="end"/>
            </w:r>
          </w:hyperlink>
        </w:p>
        <w:p w14:paraId="13FF57D5" w14:textId="5393B55B" w:rsidR="002D00B9" w:rsidRPr="002D00B9" w:rsidRDefault="002D00B9" w:rsidP="002D00B9">
          <w:r>
            <w:rPr>
              <w:b/>
              <w:bCs/>
              <w:lang w:val="id-ID"/>
            </w:rPr>
            <w:fldChar w:fldCharType="end"/>
          </w:r>
        </w:p>
      </w:sdtContent>
    </w:sdt>
    <w:p w14:paraId="50A657A7" w14:textId="77777777" w:rsidR="009E2D44" w:rsidRDefault="009E2D44" w:rsidP="00D1360F">
      <w:pPr>
        <w:pStyle w:val="Heading1"/>
        <w:sectPr w:rsidR="009E2D44" w:rsidSect="00770ADE">
          <w:pgSz w:w="11906" w:h="16838"/>
          <w:pgMar w:top="1440" w:right="1440" w:bottom="1440" w:left="1418" w:header="708" w:footer="708" w:gutter="0"/>
          <w:pgNumType w:fmt="lowerRoman" w:start="1"/>
          <w:cols w:space="708"/>
          <w:docGrid w:linePitch="360"/>
        </w:sectPr>
      </w:pPr>
    </w:p>
    <w:p w14:paraId="1A7A4114" w14:textId="48CE7177" w:rsidR="00A6151B" w:rsidRDefault="00A6151B" w:rsidP="00D1360F">
      <w:pPr>
        <w:pStyle w:val="Heading1"/>
      </w:pPr>
      <w:bookmarkStart w:id="9" w:name="_Toc181629002"/>
      <w:r w:rsidRPr="00D1360F">
        <w:lastRenderedPageBreak/>
        <w:t>BAB</w:t>
      </w:r>
      <w:r>
        <w:t xml:space="preserve"> I</w:t>
      </w:r>
      <w:bookmarkEnd w:id="9"/>
    </w:p>
    <w:p w14:paraId="39C5F7E4" w14:textId="434F0D4D" w:rsidR="00A6151B" w:rsidRPr="00A6151B" w:rsidRDefault="00A6151B" w:rsidP="00A6151B">
      <w:pPr>
        <w:jc w:val="center"/>
        <w:rPr>
          <w:b/>
          <w:bCs/>
          <w:szCs w:val="24"/>
        </w:rPr>
      </w:pPr>
      <w:r w:rsidRPr="00A6151B">
        <w:rPr>
          <w:b/>
          <w:bCs/>
          <w:szCs w:val="24"/>
        </w:rPr>
        <w:t>PENDAHULUAN</w:t>
      </w:r>
    </w:p>
    <w:p w14:paraId="195B2BF4" w14:textId="1CEB6530" w:rsidR="00D25298" w:rsidRDefault="009E06EB" w:rsidP="00351158">
      <w:pPr>
        <w:pStyle w:val="Heading2"/>
        <w:numPr>
          <w:ilvl w:val="0"/>
          <w:numId w:val="15"/>
        </w:numPr>
      </w:pPr>
      <w:bookmarkStart w:id="10" w:name="_Toc181629003"/>
      <w:r>
        <w:t xml:space="preserve">Latar </w:t>
      </w:r>
      <w:r w:rsidR="00CB5A98">
        <w:t>B</w:t>
      </w:r>
      <w:r>
        <w:t>elakang</w:t>
      </w:r>
      <w:bookmarkEnd w:id="10"/>
    </w:p>
    <w:p w14:paraId="036C0CFE" w14:textId="2F1B593A" w:rsidR="009E06EB" w:rsidRPr="00773835" w:rsidRDefault="006547AF" w:rsidP="00A6151B">
      <w:pPr>
        <w:spacing w:after="0"/>
        <w:ind w:left="360" w:firstLine="363"/>
        <w:rPr>
          <w:lang w:val="sv-SE"/>
        </w:rPr>
      </w:pPr>
      <w:r w:rsidRPr="00773835">
        <w:rPr>
          <w:lang w:val="sv-SE"/>
        </w:rPr>
        <w:t xml:space="preserve">Pada akhir tahun 2019, dunia dikejutkan oleh kemunculan pandemi. Dimulai dari penyebaran wabah penyakit yang disebabkan oleh virus corona di kota Wuhan, Provinsi Hubei, Tiongkok, virus baru ini </w:t>
      </w:r>
      <w:r w:rsidR="009E06EB" w:rsidRPr="00773835">
        <w:rPr>
          <w:lang w:val="sv-SE"/>
        </w:rPr>
        <w:t>menyebar ke berbagai belahan negara di dunia</w:t>
      </w:r>
      <w:r w:rsidR="00293D79" w:rsidRPr="00773835">
        <w:rPr>
          <w:lang w:val="sv-SE"/>
        </w:rPr>
        <w:t>,</w:t>
      </w:r>
      <w:r w:rsidR="009E06EB" w:rsidRPr="00773835">
        <w:rPr>
          <w:lang w:val="sv-SE"/>
        </w:rPr>
        <w:t xml:space="preserve"> </w:t>
      </w:r>
      <w:r w:rsidR="00451495" w:rsidRPr="00773835">
        <w:rPr>
          <w:lang w:val="sv-SE"/>
        </w:rPr>
        <w:t>mengakibatkan</w:t>
      </w:r>
      <w:r w:rsidR="009E06EB" w:rsidRPr="00773835">
        <w:rPr>
          <w:lang w:val="sv-SE"/>
        </w:rPr>
        <w:t xml:space="preserve"> timbulnya penyakit </w:t>
      </w:r>
      <w:r w:rsidR="009E06EB" w:rsidRPr="00773835">
        <w:rPr>
          <w:i/>
          <w:iCs/>
          <w:lang w:val="sv-SE"/>
        </w:rPr>
        <w:t>Corona Virus Disease 2019</w:t>
      </w:r>
      <w:r w:rsidR="009E06EB" w:rsidRPr="00773835">
        <w:rPr>
          <w:lang w:val="sv-SE"/>
        </w:rPr>
        <w:t xml:space="preserve"> atau yang </w:t>
      </w:r>
      <w:r w:rsidR="00451495" w:rsidRPr="00773835">
        <w:rPr>
          <w:lang w:val="sv-SE"/>
        </w:rPr>
        <w:t>yang dikenal sebagai COVID-19</w:t>
      </w:r>
      <w:r w:rsidR="009E06EB" w:rsidRPr="00773835">
        <w:rPr>
          <w:lang w:val="sv-SE"/>
        </w:rPr>
        <w:t xml:space="preserve">. Virus tersebut telah menjadi perhatian publik sejak kemunculannya terdeteksi. Sejak 11 Maret 2020 </w:t>
      </w:r>
      <w:r w:rsidR="009E06EB" w:rsidRPr="00773835">
        <w:rPr>
          <w:i/>
          <w:iCs/>
          <w:lang w:val="sv-SE"/>
        </w:rPr>
        <w:t>World Health Organization</w:t>
      </w:r>
      <w:r w:rsidR="009E06EB" w:rsidRPr="00773835">
        <w:rPr>
          <w:lang w:val="sv-SE"/>
        </w:rPr>
        <w:t xml:space="preserve"> (WHO) menetapkan pandemi </w:t>
      </w:r>
      <w:r w:rsidR="00E954A5" w:rsidRPr="00773835">
        <w:rPr>
          <w:lang w:val="sv-SE"/>
        </w:rPr>
        <w:t>COVID-19</w:t>
      </w:r>
      <w:r w:rsidR="003A3935">
        <w:rPr>
          <w:rStyle w:val="FootnoteReference"/>
        </w:rPr>
        <w:footnoteReference w:id="1"/>
      </w:r>
      <w:r w:rsidR="009E06EB" w:rsidRPr="00773835">
        <w:rPr>
          <w:lang w:val="sv-SE"/>
        </w:rPr>
        <w:t xml:space="preserve">, Hampir semua aspek kehidupan mengalami berbagai perubahan, pandemi telah memberikan dampak signifikan terhadap perusahaan di seluruh dunia, yang mengakibatkan penurunan pendapatan, gangguan rantai pasokan, dan perubahan pola kerja. Peraturan </w:t>
      </w:r>
      <w:r w:rsidR="009E06EB" w:rsidRPr="00773835">
        <w:rPr>
          <w:i/>
          <w:iCs/>
          <w:lang w:val="sv-SE"/>
        </w:rPr>
        <w:t>sosial distancing</w:t>
      </w:r>
      <w:r w:rsidR="009E06EB" w:rsidRPr="00BB2B00">
        <w:rPr>
          <w:rStyle w:val="FootnoteReference"/>
        </w:rPr>
        <w:footnoteReference w:id="2"/>
      </w:r>
      <w:r w:rsidR="009E06EB" w:rsidRPr="00773835">
        <w:rPr>
          <w:lang w:val="sv-SE"/>
        </w:rPr>
        <w:t xml:space="preserve"> </w:t>
      </w:r>
      <w:r w:rsidR="00B65AA3">
        <w:rPr>
          <w:lang w:val="sv-SE"/>
        </w:rPr>
        <w:t>dan</w:t>
      </w:r>
      <w:r w:rsidR="009E06EB" w:rsidRPr="00773835">
        <w:rPr>
          <w:lang w:val="sv-SE"/>
        </w:rPr>
        <w:t xml:space="preserve"> </w:t>
      </w:r>
      <w:r w:rsidR="009E06EB" w:rsidRPr="00773835">
        <w:rPr>
          <w:i/>
          <w:iCs/>
          <w:lang w:val="sv-SE"/>
        </w:rPr>
        <w:t>lockdown</w:t>
      </w:r>
      <w:r w:rsidR="009E06EB" w:rsidRPr="00BB2B00">
        <w:rPr>
          <w:rStyle w:val="FootnoteReference"/>
        </w:rPr>
        <w:footnoteReference w:id="3"/>
      </w:r>
      <w:r w:rsidR="009E06EB" w:rsidRPr="00773835">
        <w:rPr>
          <w:lang w:val="sv-SE"/>
        </w:rPr>
        <w:t xml:space="preserve"> yang diterapkan pemerintah untuk menghindari penyebaran virus </w:t>
      </w:r>
      <w:r w:rsidR="00E954A5" w:rsidRPr="00773835">
        <w:rPr>
          <w:lang w:val="sv-SE"/>
        </w:rPr>
        <w:t>COVID-19</w:t>
      </w:r>
      <w:r w:rsidR="009E06EB" w:rsidRPr="00773835">
        <w:rPr>
          <w:lang w:val="sv-SE"/>
        </w:rPr>
        <w:t>, mengakibatkan menurunnya aktivitas ekonomi, hal tersebut berpengaruh besar terhadap perubahan segala aktifitas yang memungkinkan tatap muka atau aktivitas yang menimbulkan kerumunan, terutama di sektor-sektor seperti pariwisata dan perhotelan. Banyak perusahaan harus beralih ke pekerjaan jarak jauh, yang memerlukan investasi besar dalam infrastruktur teknologi, serta menjaga tantangan keamanan siber dan penurunan produktivitas</w:t>
      </w:r>
    </w:p>
    <w:p w14:paraId="633B109D" w14:textId="42233139" w:rsidR="009E06EB" w:rsidRPr="00773835" w:rsidRDefault="006567A6" w:rsidP="00A6151B">
      <w:pPr>
        <w:spacing w:after="0"/>
        <w:ind w:left="360" w:firstLine="363"/>
        <w:rPr>
          <w:lang w:val="sv-SE"/>
        </w:rPr>
      </w:pPr>
      <w:r w:rsidRPr="00773835">
        <w:rPr>
          <w:lang w:val="sv-SE"/>
        </w:rPr>
        <w:t xml:space="preserve">Pandemi </w:t>
      </w:r>
      <w:r w:rsidR="00E954A5" w:rsidRPr="00773835">
        <w:rPr>
          <w:lang w:val="sv-SE"/>
        </w:rPr>
        <w:t>COVID-19</w:t>
      </w:r>
      <w:r w:rsidRPr="00773835">
        <w:rPr>
          <w:lang w:val="sv-SE"/>
        </w:rPr>
        <w:t xml:space="preserve"> telah mengubah lanskap bisnis global, </w:t>
      </w:r>
      <w:bookmarkStart w:id="11" w:name="_Hlk178280449"/>
      <w:r w:rsidRPr="00773835">
        <w:rPr>
          <w:lang w:val="sv-SE"/>
        </w:rPr>
        <w:t>perusahaan-perusahaan di berbagai sektor</w:t>
      </w:r>
      <w:r w:rsidR="003B7402" w:rsidRPr="00773835">
        <w:rPr>
          <w:lang w:val="sv-SE"/>
        </w:rPr>
        <w:t xml:space="preserve"> atau industri</w:t>
      </w:r>
      <w:r w:rsidRPr="00773835">
        <w:rPr>
          <w:lang w:val="sv-SE"/>
        </w:rPr>
        <w:t xml:space="preserve"> menghadapi tantangan dan adaptasi terhadap praktik </w:t>
      </w:r>
      <w:r w:rsidRPr="00773835">
        <w:rPr>
          <w:i/>
          <w:iCs/>
          <w:lang w:val="sv-SE"/>
        </w:rPr>
        <w:t>sosial distancing</w:t>
      </w:r>
      <w:r w:rsidRPr="00773835">
        <w:rPr>
          <w:lang w:val="sv-SE"/>
        </w:rPr>
        <w:t xml:space="preserve"> dan </w:t>
      </w:r>
      <w:r w:rsidRPr="00773835">
        <w:rPr>
          <w:i/>
          <w:iCs/>
          <w:lang w:val="sv-SE"/>
        </w:rPr>
        <w:t>lockdown</w:t>
      </w:r>
      <w:r w:rsidRPr="00773835">
        <w:rPr>
          <w:lang w:val="sv-SE"/>
        </w:rPr>
        <w:t>.</w:t>
      </w:r>
      <w:r w:rsidR="00331B89" w:rsidRPr="00773835">
        <w:rPr>
          <w:lang w:val="sv-SE"/>
        </w:rPr>
        <w:t xml:space="preserve"> </w:t>
      </w:r>
      <w:r w:rsidR="009E06EB" w:rsidRPr="00773835">
        <w:rPr>
          <w:lang w:val="sv-SE"/>
        </w:rPr>
        <w:t>Perusahaan harus beradaptasi dengan gangguan rantai pasokan global yang menyebabkan kelangkaan bahan baku dan keterlambatan pengiriman. Perubahan perilaku konsumen seperti peningkatan belanja online dan penurunan kunjungan ke toko fisik, memaksa perusahaan untuk menyesuaikan strategi pemasaran dan distribusi mereka. Namun, di tengah tantangan tersebut, pandemi juga mempercepat transformasi digital</w:t>
      </w:r>
      <w:r w:rsidR="00E71F9C" w:rsidRPr="00773835">
        <w:rPr>
          <w:lang w:val="sv-SE"/>
        </w:rPr>
        <w:t xml:space="preserve"> pada industri teknoligi</w:t>
      </w:r>
      <w:r w:rsidR="009E06EB" w:rsidRPr="00773835">
        <w:rPr>
          <w:lang w:val="sv-SE"/>
        </w:rPr>
        <w:t>, membuka peluang bagi perusahaan</w:t>
      </w:r>
      <w:r w:rsidR="0064094F" w:rsidRPr="00773835">
        <w:rPr>
          <w:lang w:val="sv-SE"/>
        </w:rPr>
        <w:t>-perusahaan</w:t>
      </w:r>
      <w:r w:rsidR="003137CB" w:rsidRPr="00773835">
        <w:rPr>
          <w:lang w:val="sv-SE"/>
        </w:rPr>
        <w:t xml:space="preserve"> dari berbagai industri</w:t>
      </w:r>
      <w:r w:rsidR="009E06EB" w:rsidRPr="00773835">
        <w:rPr>
          <w:lang w:val="sv-SE"/>
        </w:rPr>
        <w:t xml:space="preserve"> yang mampu berinovasi dan beradaptasi dengan cepat untuk bertahan dan berkembang di era</w:t>
      </w:r>
      <w:r w:rsidR="006662D3" w:rsidRPr="00773835">
        <w:rPr>
          <w:lang w:val="sv-SE"/>
        </w:rPr>
        <w:t xml:space="preserve"> </w:t>
      </w:r>
      <w:r w:rsidR="009E06EB" w:rsidRPr="00773835">
        <w:rPr>
          <w:lang w:val="sv-SE"/>
        </w:rPr>
        <w:t>pandemi</w:t>
      </w:r>
      <w:r w:rsidR="006662D3" w:rsidRPr="00773835">
        <w:rPr>
          <w:lang w:val="sv-SE"/>
        </w:rPr>
        <w:t xml:space="preserve"> </w:t>
      </w:r>
      <w:r w:rsidR="00E954A5" w:rsidRPr="00773835">
        <w:rPr>
          <w:lang w:val="sv-SE"/>
        </w:rPr>
        <w:t>COVID-19</w:t>
      </w:r>
      <w:r w:rsidR="00C140B5" w:rsidRPr="00773835">
        <w:rPr>
          <w:lang w:val="sv-SE"/>
        </w:rPr>
        <w:t>.</w:t>
      </w:r>
    </w:p>
    <w:bookmarkEnd w:id="11"/>
    <w:p w14:paraId="4546B225" w14:textId="1102A77F" w:rsidR="003B5EED" w:rsidRPr="00773835" w:rsidRDefault="003B5EED" w:rsidP="00A6151B">
      <w:pPr>
        <w:pStyle w:val="Judul11"/>
        <w:numPr>
          <w:ilvl w:val="0"/>
          <w:numId w:val="0"/>
        </w:numPr>
        <w:spacing w:after="0" w:line="360" w:lineRule="auto"/>
        <w:ind w:left="360" w:firstLine="360"/>
        <w:rPr>
          <w:lang w:val="sv-SE"/>
        </w:rPr>
      </w:pPr>
      <w:r w:rsidRPr="00773835">
        <w:rPr>
          <w:lang w:val="sv-SE"/>
        </w:rPr>
        <w:lastRenderedPageBreak/>
        <w:t>Industri Merupakan kelompok atau sektor ekonomi yang terdiri dari perusahaan-perusahaan yang menghasilkan barang atau jasa sejenis. Industri mencakup banyak perusahaan yang terlibat dalam aktivitas serupa.</w:t>
      </w:r>
      <w:r w:rsidR="00973789" w:rsidRPr="00773835">
        <w:rPr>
          <w:rFonts w:eastAsiaTheme="minorHAnsi" w:cstheme="minorBidi"/>
          <w:bCs w:val="0"/>
          <w:color w:val="auto"/>
          <w:szCs w:val="20"/>
          <w:lang w:val="sv-SE" w:eastAsia="en-US" w:bidi="hi-IN"/>
        </w:rPr>
        <w:t xml:space="preserve"> </w:t>
      </w:r>
      <w:r w:rsidR="00973789" w:rsidRPr="00773835">
        <w:rPr>
          <w:lang w:val="sv-SE"/>
        </w:rPr>
        <w:t>Setiap perusahaan berkontribusi pada pertumbuhan dan perkembangan industri secara keseluruhan, baik melalui inovasi, peningkatan efisiensi, maupun kualitas produk dan jasa yang ditawarkan.</w:t>
      </w:r>
    </w:p>
    <w:p w14:paraId="2A5D85D1" w14:textId="6726598F" w:rsidR="009E06EB" w:rsidRPr="00773835" w:rsidRDefault="009E06EB" w:rsidP="00A6151B">
      <w:pPr>
        <w:pStyle w:val="Judul11"/>
        <w:numPr>
          <w:ilvl w:val="0"/>
          <w:numId w:val="0"/>
        </w:numPr>
        <w:spacing w:after="0" w:line="360" w:lineRule="auto"/>
        <w:ind w:left="360" w:firstLine="360"/>
        <w:rPr>
          <w:lang w:val="sv-SE"/>
        </w:rPr>
      </w:pPr>
      <w:r w:rsidRPr="00773835">
        <w:rPr>
          <w:lang w:val="sv-SE"/>
        </w:rPr>
        <w:t>Perusahaan adalah entitas ekonomi yang dibentuk oleh satu atau lebih individu untuk melakukan aktivitas bisnis dengan tujuan menghasilkan barang atau jasa untuk dijual ke pasar guna memperoleh keuntungan. Perusahaan memiliki berbagai bentuk dan struktur, seperti perusahaan perseorangan, kemitraan, perseroan terbatas, dan koperasi, yang masing-masing memiliki karakteristik dan keunggulan tersendiri. Menurut Peter F. Drucker dalam bukunya "The Practice of Management", perusahaan adalah organisasi yang dirancang untuk menghasilkan sesuatu yang diinginkan melalui upaya terkoordinasi dari sekelompok orang yang bekerja bersama dalam sebuah struktur yang terorganisir. Perusahaan bertujuan untuk menciptakan nilai ekonomi dengan memproduksi barang atau jasa yang memenuhi kebutuhan pasar.</w:t>
      </w:r>
      <w:r w:rsidRPr="00BB2B00">
        <w:rPr>
          <w:rStyle w:val="FootnoteReference"/>
        </w:rPr>
        <w:footnoteReference w:id="4"/>
      </w:r>
    </w:p>
    <w:p w14:paraId="4B8309FA" w14:textId="662F884F" w:rsidR="00B24045" w:rsidRPr="00773835" w:rsidRDefault="00A6151B" w:rsidP="00E34DA9">
      <w:pPr>
        <w:spacing w:after="0"/>
        <w:ind w:left="360" w:firstLine="363"/>
        <w:rPr>
          <w:lang w:val="sv-SE"/>
        </w:rPr>
      </w:pPr>
      <w:r>
        <w:t xml:space="preserve">Salah satu industri yang mengalami transformasi signifikan adalah </w:t>
      </w:r>
      <w:r w:rsidR="00AC6AF2" w:rsidRPr="00AC6AF2">
        <w:rPr>
          <w:i/>
          <w:iCs/>
        </w:rPr>
        <w:t>Unified Communications as a Service</w:t>
      </w:r>
      <w:r w:rsidR="00CB7A1D" w:rsidRPr="00CB7A1D">
        <w:t xml:space="preserve"> (UCaaS).</w:t>
      </w:r>
      <w:r w:rsidR="003D2F4B">
        <w:t xml:space="preserve"> Pandemi </w:t>
      </w:r>
      <w:r w:rsidR="00E954A5">
        <w:t>COVID-19</w:t>
      </w:r>
      <w:r w:rsidR="003D2F4B">
        <w:t xml:space="preserve"> telah mempercepat adopsi solusi </w:t>
      </w:r>
      <w:r w:rsidR="00D77EF1">
        <w:t xml:space="preserve">telekomunikasi </w:t>
      </w:r>
      <w:r w:rsidR="003D2F4B">
        <w:t xml:space="preserve">kerja jarak jauh, pandemi menghasilkan permintaan yang meningkat untuk </w:t>
      </w:r>
      <w:r w:rsidR="00551613">
        <w:t xml:space="preserve">industri teknologi komunikasi terutama </w:t>
      </w:r>
      <w:r w:rsidR="007851ED">
        <w:t xml:space="preserve">pada perusahaan yang menyediakan </w:t>
      </w:r>
      <w:r w:rsidR="003D2F4B">
        <w:t xml:space="preserve">platform </w:t>
      </w:r>
      <w:r w:rsidR="00B92039" w:rsidRPr="00B92039">
        <w:rPr>
          <w:i/>
          <w:iCs/>
        </w:rPr>
        <w:t>video conference</w:t>
      </w:r>
      <w:r w:rsidR="003D2F4B">
        <w:t xml:space="preserve"> yang andal dan inovatif</w:t>
      </w:r>
      <w:r w:rsidR="00CD30E4">
        <w:t>.</w:t>
      </w:r>
      <w:r w:rsidR="003A3935">
        <w:rPr>
          <w:rStyle w:val="FootnoteReference"/>
        </w:rPr>
        <w:footnoteReference w:id="5"/>
      </w:r>
      <w:r w:rsidR="003D2F4B">
        <w:t xml:space="preserve"> </w:t>
      </w:r>
      <w:r w:rsidR="003A2B55" w:rsidRPr="00773835">
        <w:rPr>
          <w:lang w:val="sv-SE"/>
        </w:rPr>
        <w:t xml:space="preserve">Selain menjadi suatu keharusan akibat implementasi </w:t>
      </w:r>
      <w:r w:rsidR="003A2B55" w:rsidRPr="00773835">
        <w:rPr>
          <w:i/>
          <w:iCs/>
          <w:lang w:val="sv-SE"/>
        </w:rPr>
        <w:t>social distancing</w:t>
      </w:r>
      <w:r w:rsidR="003A2B55" w:rsidRPr="00773835">
        <w:rPr>
          <w:lang w:val="sv-SE"/>
        </w:rPr>
        <w:t xml:space="preserve">, digitalisasi telah menjadi faktor utama dalam memastikan keberlanjutan operasional bisnis. Transformasi ini sejalan dengan konsep Industri 4.0, di mana </w:t>
      </w:r>
      <w:r w:rsidR="00B61F4B" w:rsidRPr="00773835">
        <w:rPr>
          <w:lang w:val="sv-SE"/>
        </w:rPr>
        <w:t>ter</w:t>
      </w:r>
      <w:r w:rsidR="003A2B55" w:rsidRPr="00773835">
        <w:rPr>
          <w:lang w:val="sv-SE"/>
        </w:rPr>
        <w:t xml:space="preserve">integrasi </w:t>
      </w:r>
      <w:r w:rsidR="00F5547D" w:rsidRPr="00773835">
        <w:rPr>
          <w:lang w:val="sv-SE"/>
        </w:rPr>
        <w:t xml:space="preserve">dengan </w:t>
      </w:r>
      <w:r w:rsidR="003A2B55" w:rsidRPr="00773835">
        <w:rPr>
          <w:lang w:val="sv-SE"/>
        </w:rPr>
        <w:t xml:space="preserve">Internet of Things (IoT), kecerdasan buatan (AI), dan Sistem Fisika Siber (CPS) </w:t>
      </w:r>
      <w:r w:rsidR="00F5547D" w:rsidRPr="00773835">
        <w:rPr>
          <w:lang w:val="sv-SE"/>
        </w:rPr>
        <w:t xml:space="preserve">yang </w:t>
      </w:r>
      <w:r w:rsidR="003A2B55" w:rsidRPr="00773835">
        <w:rPr>
          <w:lang w:val="sv-SE"/>
        </w:rPr>
        <w:t>semakin mendorong otomatisasi dan efisiensi di berbagai sektor.</w:t>
      </w:r>
      <w:r w:rsidR="003A3935">
        <w:rPr>
          <w:rStyle w:val="FootnoteReference"/>
        </w:rPr>
        <w:footnoteReference w:id="6"/>
      </w:r>
    </w:p>
    <w:p w14:paraId="5E0A2D2E" w14:textId="6C409DFE" w:rsidR="0097610B" w:rsidRPr="00773835" w:rsidRDefault="009D0A0F" w:rsidP="002A2F88">
      <w:pPr>
        <w:spacing w:after="0"/>
        <w:ind w:left="360" w:firstLine="360"/>
        <w:rPr>
          <w:rFonts w:eastAsia="Times New Roman" w:cs="Times New Roman"/>
          <w:bCs/>
          <w:color w:val="000000"/>
          <w:szCs w:val="22"/>
          <w:lang w:val="sv-SE" w:eastAsia="en-ID"/>
        </w:rPr>
      </w:pPr>
      <w:r w:rsidRPr="00773835">
        <w:rPr>
          <w:lang w:val="sv-SE"/>
        </w:rPr>
        <w:t xml:space="preserve">Pada website Gartner, dijelaskan bahwa UCaaS adalah model penyampaian berbasis cloud yang memungkinkan perusahaan untuk mengakses dan mengelola berbagai alat komunikasi seperti telephony, messaging, dan video conferencing melalui satu platform yang terintegrasi. UCaaS mengurangi kebutuhan untuk infrastruktur on-premises dan menyediakan solusi komunikasi yang fleksibel dan skalabel. </w:t>
      </w:r>
      <w:r w:rsidR="00D90093" w:rsidRPr="00773835">
        <w:rPr>
          <w:lang w:val="sv-SE"/>
        </w:rPr>
        <w:t xml:space="preserve">Dalam konteks </w:t>
      </w:r>
      <w:r w:rsidR="00D90093" w:rsidRPr="00773835">
        <w:rPr>
          <w:i/>
          <w:iCs/>
          <w:lang w:val="sv-SE"/>
        </w:rPr>
        <w:t xml:space="preserve">Unified </w:t>
      </w:r>
      <w:r w:rsidR="00D90093" w:rsidRPr="00773835">
        <w:rPr>
          <w:i/>
          <w:iCs/>
          <w:lang w:val="sv-SE"/>
        </w:rPr>
        <w:lastRenderedPageBreak/>
        <w:t xml:space="preserve">Communication as a Service </w:t>
      </w:r>
      <w:r w:rsidR="00D90093" w:rsidRPr="00773835">
        <w:rPr>
          <w:lang w:val="sv-SE"/>
        </w:rPr>
        <w:t xml:space="preserve">(UCaaS), </w:t>
      </w:r>
      <w:r w:rsidR="00B92039" w:rsidRPr="00773835">
        <w:rPr>
          <w:i/>
          <w:iCs/>
          <w:lang w:val="sv-SE"/>
        </w:rPr>
        <w:t>Video conference</w:t>
      </w:r>
      <w:r w:rsidR="00914F83" w:rsidRPr="00773835">
        <w:rPr>
          <w:i/>
          <w:iCs/>
          <w:lang w:val="sv-SE"/>
        </w:rPr>
        <w:t xml:space="preserve"> </w:t>
      </w:r>
      <w:r w:rsidR="00914F83" w:rsidRPr="00773835">
        <w:rPr>
          <w:lang w:val="sv-SE"/>
        </w:rPr>
        <w:t>merupakan salah satu fitur penting</w:t>
      </w:r>
      <w:r w:rsidR="00D50A9A" w:rsidRPr="00773835">
        <w:rPr>
          <w:lang w:val="sv-SE"/>
        </w:rPr>
        <w:t xml:space="preserve"> dan </w:t>
      </w:r>
      <w:r w:rsidR="00D50A9A" w:rsidRPr="00773835">
        <w:rPr>
          <w:rFonts w:eastAsia="Times New Roman" w:cs="Times New Roman"/>
          <w:bCs/>
          <w:color w:val="000000"/>
          <w:szCs w:val="22"/>
          <w:lang w:val="sv-SE" w:eastAsia="en-ID"/>
        </w:rPr>
        <w:t xml:space="preserve">komponen integral yang berfungsi untuk mendukung interaksi tatap muka secara virtual, memfasilitasi komunikasi yang efisien dan sinergis antara pengguna di berbagai lokasi. Perusahaan seperti Zoom, Microsoft Teams, dan Cisco Webex menyertakan layanan </w:t>
      </w:r>
      <w:r w:rsidR="00B92039" w:rsidRPr="00773835">
        <w:rPr>
          <w:rFonts w:eastAsia="Times New Roman" w:cs="Times New Roman"/>
          <w:bCs/>
          <w:i/>
          <w:iCs/>
          <w:color w:val="000000"/>
          <w:szCs w:val="22"/>
          <w:lang w:val="sv-SE" w:eastAsia="en-ID"/>
        </w:rPr>
        <w:t>video conference</w:t>
      </w:r>
      <w:r w:rsidR="00D50A9A" w:rsidRPr="00773835">
        <w:rPr>
          <w:rFonts w:eastAsia="Times New Roman" w:cs="Times New Roman"/>
          <w:bCs/>
          <w:color w:val="000000"/>
          <w:szCs w:val="22"/>
          <w:lang w:val="sv-SE" w:eastAsia="en-ID"/>
        </w:rPr>
        <w:t xml:space="preserve"> sebagai bagian dari platform UCaaS mereka, menawarkan integrasi yang menyeluruh dengan fungsi komunikasi lainnya dalam satu sistem terpusat.</w:t>
      </w:r>
      <w:r w:rsidR="002A2F88" w:rsidRPr="00773835">
        <w:rPr>
          <w:rFonts w:eastAsia="Times New Roman" w:cs="Times New Roman"/>
          <w:bCs/>
          <w:color w:val="000000"/>
          <w:szCs w:val="22"/>
          <w:lang w:val="sv-SE" w:eastAsia="en-ID"/>
        </w:rPr>
        <w:t xml:space="preserve"> </w:t>
      </w:r>
      <w:r w:rsidR="002A2F88" w:rsidRPr="00773835">
        <w:rPr>
          <w:lang w:val="sv-SE"/>
        </w:rPr>
        <w:t>S</w:t>
      </w:r>
      <w:r w:rsidR="000C6B9E" w:rsidRPr="00773835">
        <w:rPr>
          <w:lang w:val="sv-SE"/>
        </w:rPr>
        <w:t xml:space="preserve">ebagian besar </w:t>
      </w:r>
      <w:r w:rsidR="00FC0FAE" w:rsidRPr="00773835">
        <w:rPr>
          <w:lang w:val="sv-SE"/>
        </w:rPr>
        <w:t>p</w:t>
      </w:r>
      <w:r w:rsidR="000C6B9E" w:rsidRPr="00773835">
        <w:rPr>
          <w:lang w:val="sv-SE"/>
        </w:rPr>
        <w:t xml:space="preserve">erusahaan </w:t>
      </w:r>
      <w:r w:rsidR="00B92039" w:rsidRPr="00773835">
        <w:rPr>
          <w:i/>
          <w:iCs/>
          <w:lang w:val="sv-SE"/>
        </w:rPr>
        <w:t>video conference</w:t>
      </w:r>
      <w:r w:rsidR="000C6B9E" w:rsidRPr="00773835">
        <w:rPr>
          <w:lang w:val="sv-SE"/>
        </w:rPr>
        <w:t xml:space="preserve"> tergolong dalam kategori U</w:t>
      </w:r>
      <w:r w:rsidR="006C0748" w:rsidRPr="00773835">
        <w:rPr>
          <w:lang w:val="sv-SE"/>
        </w:rPr>
        <w:t>c</w:t>
      </w:r>
      <w:r w:rsidR="000C6B9E" w:rsidRPr="00773835">
        <w:rPr>
          <w:lang w:val="sv-SE"/>
        </w:rPr>
        <w:t>aaS</w:t>
      </w:r>
      <w:r w:rsidR="006C0748" w:rsidRPr="00773835">
        <w:rPr>
          <w:lang w:val="sv-SE"/>
        </w:rPr>
        <w:t>,</w:t>
      </w:r>
      <w:r w:rsidR="000C6B9E" w:rsidRPr="00773835">
        <w:rPr>
          <w:lang w:val="sv-SE"/>
        </w:rPr>
        <w:t xml:space="preserve"> karena mereka menyediakan solusi komunikasi berbasis cloud yang mengintegrasikan berbagai alat dan layanan, termasuk video conferencing, telephony, messaging, dan kolaborasi.</w:t>
      </w:r>
      <w:r w:rsidR="00370BBA" w:rsidRPr="00773835">
        <w:rPr>
          <w:lang w:val="sv-SE"/>
        </w:rPr>
        <w:t xml:space="preserve"> </w:t>
      </w:r>
    </w:p>
    <w:p w14:paraId="4CBEEDB8" w14:textId="1D41E167" w:rsidR="00D90093" w:rsidRPr="00773835" w:rsidRDefault="000C6B9E" w:rsidP="00592BBB">
      <w:pPr>
        <w:spacing w:after="0"/>
        <w:ind w:left="360" w:firstLine="360"/>
        <w:rPr>
          <w:rFonts w:eastAsia="Times New Roman" w:cs="Times New Roman"/>
          <w:bCs/>
          <w:color w:val="000000"/>
          <w:szCs w:val="22"/>
          <w:lang w:val="sv-SE" w:eastAsia="en-ID"/>
        </w:rPr>
      </w:pPr>
      <w:r w:rsidRPr="00773835">
        <w:rPr>
          <w:rFonts w:eastAsia="Times New Roman" w:cs="Times New Roman"/>
          <w:bCs/>
          <w:color w:val="000000"/>
          <w:szCs w:val="22"/>
          <w:lang w:val="sv-SE" w:eastAsia="en-ID"/>
        </w:rPr>
        <w:t xml:space="preserve">Sebaliknya, terdapat perusahaan yang menyediakan layanan </w:t>
      </w:r>
      <w:r w:rsidR="00B92039" w:rsidRPr="00773835">
        <w:rPr>
          <w:rFonts w:eastAsia="Times New Roman" w:cs="Times New Roman"/>
          <w:bCs/>
          <w:i/>
          <w:iCs/>
          <w:color w:val="000000"/>
          <w:szCs w:val="22"/>
          <w:lang w:val="sv-SE" w:eastAsia="en-ID"/>
        </w:rPr>
        <w:t>video conference</w:t>
      </w:r>
      <w:r w:rsidRPr="00773835">
        <w:rPr>
          <w:rFonts w:eastAsia="Times New Roman" w:cs="Times New Roman"/>
          <w:bCs/>
          <w:color w:val="000000"/>
          <w:szCs w:val="22"/>
          <w:lang w:val="sv-SE" w:eastAsia="en-ID"/>
        </w:rPr>
        <w:t xml:space="preserve"> tetapi tidak tergolong dalam </w:t>
      </w:r>
      <w:r w:rsidR="0024074A" w:rsidRPr="00773835">
        <w:rPr>
          <w:i/>
          <w:iCs/>
          <w:lang w:val="sv-SE"/>
        </w:rPr>
        <w:t>Unified Communication as a Service</w:t>
      </w:r>
      <w:r w:rsidR="0024074A" w:rsidRPr="00773835">
        <w:rPr>
          <w:rFonts w:eastAsia="Times New Roman" w:cs="Times New Roman"/>
          <w:bCs/>
          <w:color w:val="000000"/>
          <w:szCs w:val="22"/>
          <w:lang w:val="sv-SE" w:eastAsia="en-ID"/>
        </w:rPr>
        <w:t xml:space="preserve"> (</w:t>
      </w:r>
      <w:r w:rsidRPr="00773835">
        <w:rPr>
          <w:rFonts w:eastAsia="Times New Roman" w:cs="Times New Roman"/>
          <w:bCs/>
          <w:color w:val="000000"/>
          <w:szCs w:val="22"/>
          <w:lang w:val="sv-SE" w:eastAsia="en-ID"/>
        </w:rPr>
        <w:t>U</w:t>
      </w:r>
      <w:r w:rsidR="0024074A" w:rsidRPr="00773835">
        <w:rPr>
          <w:rFonts w:eastAsia="Times New Roman" w:cs="Times New Roman"/>
          <w:bCs/>
          <w:color w:val="000000"/>
          <w:szCs w:val="22"/>
          <w:lang w:val="sv-SE" w:eastAsia="en-ID"/>
        </w:rPr>
        <w:t>c</w:t>
      </w:r>
      <w:r w:rsidRPr="00773835">
        <w:rPr>
          <w:rFonts w:eastAsia="Times New Roman" w:cs="Times New Roman"/>
          <w:bCs/>
          <w:color w:val="000000"/>
          <w:szCs w:val="22"/>
          <w:lang w:val="sv-SE" w:eastAsia="en-ID"/>
        </w:rPr>
        <w:t>aaS</w:t>
      </w:r>
      <w:r w:rsidR="0024074A" w:rsidRPr="00773835">
        <w:rPr>
          <w:rFonts w:eastAsia="Times New Roman" w:cs="Times New Roman"/>
          <w:bCs/>
          <w:color w:val="000000"/>
          <w:szCs w:val="22"/>
          <w:lang w:val="sv-SE" w:eastAsia="en-ID"/>
        </w:rPr>
        <w:t>)</w:t>
      </w:r>
      <w:r w:rsidRPr="00773835">
        <w:rPr>
          <w:rFonts w:eastAsia="Times New Roman" w:cs="Times New Roman"/>
          <w:bCs/>
          <w:color w:val="000000"/>
          <w:szCs w:val="22"/>
          <w:lang w:val="sv-SE" w:eastAsia="en-ID"/>
        </w:rPr>
        <w:t xml:space="preserve"> karena mereka tidak menawarkan integrasi yang mendalam dengan alat komunikasi lainnya. Perusahaan-perusahaan ini mungkin berfokus secara eksklusif pada penyediaan solusi video conferencing tanpa menyertakan fitur telephony, messaging, atau alat kolaborasi yang terintegrasi dalam satu platform. </w:t>
      </w:r>
    </w:p>
    <w:p w14:paraId="72F24104" w14:textId="428FF7F6" w:rsidR="00592BBB" w:rsidRPr="00773835" w:rsidRDefault="00B92039" w:rsidP="00D95136">
      <w:pPr>
        <w:pStyle w:val="Judul11"/>
        <w:numPr>
          <w:ilvl w:val="0"/>
          <w:numId w:val="0"/>
        </w:numPr>
        <w:spacing w:after="0" w:line="360" w:lineRule="auto"/>
        <w:ind w:left="360" w:firstLine="360"/>
        <w:rPr>
          <w:lang w:val="sv-SE"/>
        </w:rPr>
      </w:pPr>
      <w:r w:rsidRPr="00773835">
        <w:rPr>
          <w:i/>
          <w:iCs/>
          <w:lang w:val="sv-SE"/>
        </w:rPr>
        <w:t>Video conference</w:t>
      </w:r>
      <w:r w:rsidR="00592BBB" w:rsidRPr="00773835">
        <w:rPr>
          <w:lang w:val="sv-SE"/>
        </w:rPr>
        <w:t xml:space="preserve"> </w:t>
      </w:r>
      <w:r w:rsidR="00EC7EDD" w:rsidRPr="00773835">
        <w:rPr>
          <w:lang w:val="sv-SE"/>
        </w:rPr>
        <w:t>merupakan</w:t>
      </w:r>
      <w:r w:rsidR="00592BBB" w:rsidRPr="00773835">
        <w:rPr>
          <w:lang w:val="sv-SE"/>
        </w:rPr>
        <w:t xml:space="preserve"> teknologi telekomunikasi interaktif yang memungkinkankan dua pihak atau lebih di lokasi berbeda </w:t>
      </w:r>
      <w:r w:rsidR="004A44F9" w:rsidRPr="00773835">
        <w:rPr>
          <w:lang w:val="sv-SE"/>
        </w:rPr>
        <w:t>untuk berkomunikasi dan berinteraksi melalui transmisi audio dan video secara dua arah secara bersamaan</w:t>
      </w:r>
      <w:r w:rsidR="00592BBB" w:rsidRPr="00773835">
        <w:rPr>
          <w:lang w:val="sv-SE"/>
        </w:rPr>
        <w:t xml:space="preserve">. Perkembangan teknologi telekomunikasi membawa perubahan pada proses penyampaian informasi. Bentuk informasi yang disampaikan tidak hanya melalui audio, tetapi juga visual. aplikasi </w:t>
      </w:r>
      <w:r w:rsidRPr="00773835">
        <w:rPr>
          <w:i/>
          <w:iCs/>
          <w:lang w:val="sv-SE"/>
        </w:rPr>
        <w:t>video conference</w:t>
      </w:r>
      <w:r w:rsidR="00592BBB" w:rsidRPr="00773835">
        <w:rPr>
          <w:i/>
          <w:iCs/>
          <w:lang w:val="sv-SE"/>
        </w:rPr>
        <w:t xml:space="preserve"> </w:t>
      </w:r>
      <w:r w:rsidR="00592BBB" w:rsidRPr="00773835">
        <w:rPr>
          <w:lang w:val="sv-SE"/>
        </w:rPr>
        <w:t>telah menjadi kebutuhan sehari-hari, tidak hanya bagi mereka yang bekerja, tetapi juga untuk segala macam bentuk pertemuan.</w:t>
      </w:r>
    </w:p>
    <w:p w14:paraId="6F17C155" w14:textId="6D625DD7" w:rsidR="00136E8C" w:rsidRPr="00773835" w:rsidRDefault="00136E8C" w:rsidP="00136E8C">
      <w:pPr>
        <w:pStyle w:val="NoSpacing"/>
        <w:spacing w:line="360" w:lineRule="auto"/>
        <w:ind w:left="426" w:firstLine="335"/>
        <w:rPr>
          <w:lang w:val="sv-SE"/>
        </w:rPr>
      </w:pPr>
      <w:r w:rsidRPr="00773835">
        <w:rPr>
          <w:lang w:val="sv-SE"/>
        </w:rPr>
        <w:t xml:space="preserve">Pandemi </w:t>
      </w:r>
      <w:r w:rsidR="00E954A5" w:rsidRPr="00773835">
        <w:rPr>
          <w:lang w:val="sv-SE"/>
        </w:rPr>
        <w:t>COVID-19</w:t>
      </w:r>
      <w:r w:rsidRPr="00773835">
        <w:rPr>
          <w:lang w:val="sv-SE"/>
        </w:rPr>
        <w:t xml:space="preserve"> dan intervensi pemerintah yang terkait menyebabkan penurunan cepat dalam aktivitas ekonomi dan sosial di seluruh dunia, dengan konsekuensi ekonomi dan sosial yang beragam. Secara khusus, gangguan pada industri-industri utama dan perubahan gaya hidup yang signifikan setelah wabah pandemi menyebabkan adopsi eksponensial program perangkat lunak web dan </w:t>
      </w:r>
      <w:r w:rsidRPr="00773835">
        <w:rPr>
          <w:i/>
          <w:iCs/>
          <w:lang w:val="sv-SE"/>
        </w:rPr>
        <w:t xml:space="preserve">video </w:t>
      </w:r>
      <w:r w:rsidR="006D6EA5" w:rsidRPr="00773835">
        <w:rPr>
          <w:i/>
          <w:iCs/>
          <w:lang w:val="sv-SE"/>
        </w:rPr>
        <w:t>conference</w:t>
      </w:r>
      <w:r w:rsidRPr="00773835">
        <w:rPr>
          <w:lang w:val="sv-SE"/>
        </w:rPr>
        <w:t xml:space="preserve"> berbasis </w:t>
      </w:r>
      <w:r w:rsidRPr="00773835">
        <w:rPr>
          <w:i/>
          <w:iCs/>
          <w:lang w:val="sv-SE"/>
        </w:rPr>
        <w:t>Unified Communications as a Service</w:t>
      </w:r>
      <w:r w:rsidRPr="00773835">
        <w:rPr>
          <w:lang w:val="sv-SE"/>
        </w:rPr>
        <w:t xml:space="preserve"> (UCaaS) serta pertumbuhan pasar yang didorong oleh solusi tersebut.</w:t>
      </w:r>
      <w:r w:rsidR="003A3935">
        <w:rPr>
          <w:rStyle w:val="FootnoteReference"/>
        </w:rPr>
        <w:footnoteReference w:id="7"/>
      </w:r>
    </w:p>
    <w:p w14:paraId="38495B2C" w14:textId="77777777" w:rsidR="00D86BFF" w:rsidRPr="00773835" w:rsidRDefault="00D86BFF" w:rsidP="002508D2">
      <w:pPr>
        <w:pStyle w:val="NoSpacing"/>
        <w:spacing w:line="360" w:lineRule="auto"/>
        <w:ind w:left="426" w:firstLine="335"/>
        <w:rPr>
          <w:i/>
          <w:iCs/>
          <w:lang w:val="sv-SE"/>
        </w:rPr>
      </w:pPr>
    </w:p>
    <w:p w14:paraId="38F42565" w14:textId="1110EF9C" w:rsidR="00A33C19" w:rsidRPr="00773835" w:rsidRDefault="00B92039" w:rsidP="002508D2">
      <w:pPr>
        <w:pStyle w:val="NoSpacing"/>
        <w:spacing w:line="360" w:lineRule="auto"/>
        <w:ind w:left="426" w:firstLine="335"/>
        <w:rPr>
          <w:lang w:val="sv-SE"/>
        </w:rPr>
      </w:pPr>
      <w:r w:rsidRPr="00773835">
        <w:rPr>
          <w:i/>
          <w:iCs/>
          <w:lang w:val="sv-SE"/>
        </w:rPr>
        <w:lastRenderedPageBreak/>
        <w:t>Video conference</w:t>
      </w:r>
      <w:r w:rsidR="007A2ACB" w:rsidRPr="00773835">
        <w:rPr>
          <w:lang w:val="sv-SE"/>
        </w:rPr>
        <w:t xml:space="preserve"> awalnya secara luas banyak digunakan di sektor industri, namun s</w:t>
      </w:r>
      <w:r w:rsidR="006E4D5C" w:rsidRPr="00773835">
        <w:rPr>
          <w:lang w:val="sv-SE"/>
        </w:rPr>
        <w:t>e</w:t>
      </w:r>
      <w:r w:rsidR="00914715" w:rsidRPr="00773835">
        <w:rPr>
          <w:lang w:val="sv-SE"/>
        </w:rPr>
        <w:t>telah</w:t>
      </w:r>
      <w:r w:rsidR="006E4D5C" w:rsidRPr="00773835">
        <w:rPr>
          <w:lang w:val="sv-SE"/>
        </w:rPr>
        <w:t xml:space="preserve"> merebaknya pandemi </w:t>
      </w:r>
      <w:r w:rsidR="00E954A5" w:rsidRPr="00773835">
        <w:rPr>
          <w:lang w:val="sv-SE"/>
        </w:rPr>
        <w:t>COVID-19</w:t>
      </w:r>
      <w:r w:rsidR="00D420BB" w:rsidRPr="00773835">
        <w:rPr>
          <w:lang w:val="sv-SE"/>
        </w:rPr>
        <w:t xml:space="preserve"> </w:t>
      </w:r>
      <w:r w:rsidR="00984239" w:rsidRPr="00773835">
        <w:rPr>
          <w:lang w:val="sv-SE"/>
        </w:rPr>
        <w:t>industri tersebut</w:t>
      </w:r>
      <w:r w:rsidR="00D420BB" w:rsidRPr="00773835">
        <w:rPr>
          <w:lang w:val="sv-SE"/>
        </w:rPr>
        <w:t xml:space="preserve"> mulai meluas ke segala sektor.</w:t>
      </w:r>
      <w:r w:rsidR="006E4D5C" w:rsidRPr="00773835">
        <w:rPr>
          <w:lang w:val="sv-SE"/>
        </w:rPr>
        <w:t xml:space="preserve"> </w:t>
      </w:r>
      <w:r w:rsidR="00D21084" w:rsidRPr="00773835">
        <w:rPr>
          <w:lang w:val="sv-SE"/>
        </w:rPr>
        <w:t xml:space="preserve">Sejak diterapkannya </w:t>
      </w:r>
      <w:r w:rsidR="00D21084" w:rsidRPr="00773835">
        <w:rPr>
          <w:i/>
          <w:iCs/>
          <w:lang w:val="sv-SE"/>
        </w:rPr>
        <w:t>sosial distancing</w:t>
      </w:r>
      <w:r w:rsidR="00D21084" w:rsidRPr="00773835">
        <w:rPr>
          <w:lang w:val="sv-SE"/>
        </w:rPr>
        <w:t xml:space="preserve"> dan </w:t>
      </w:r>
      <w:r w:rsidR="00D21084" w:rsidRPr="00773835">
        <w:rPr>
          <w:i/>
          <w:iCs/>
          <w:lang w:val="sv-SE"/>
        </w:rPr>
        <w:t>lockdown</w:t>
      </w:r>
      <w:r w:rsidR="00D21084" w:rsidRPr="00773835">
        <w:rPr>
          <w:lang w:val="sv-SE"/>
        </w:rPr>
        <w:t xml:space="preserve"> perusahaan tidak hanya menggunakan layanan </w:t>
      </w:r>
      <w:r w:rsidRPr="00773835">
        <w:rPr>
          <w:i/>
          <w:iCs/>
          <w:lang w:val="sv-SE"/>
        </w:rPr>
        <w:t>video conference</w:t>
      </w:r>
      <w:r w:rsidR="00D21084" w:rsidRPr="00773835">
        <w:rPr>
          <w:lang w:val="sv-SE"/>
        </w:rPr>
        <w:t xml:space="preserve"> untuk berkomunikasi dengan mitra mereka di negara yang berbeda namun juga untuk mitra di negara yang sama bahkan dengan sesama rekan kerja di perusahaan tersebut, terutama setelah adanya peraturan </w:t>
      </w:r>
      <w:r w:rsidR="00D21084" w:rsidRPr="00773835">
        <w:rPr>
          <w:i/>
          <w:lang w:val="sv-SE"/>
        </w:rPr>
        <w:t>work from home</w:t>
      </w:r>
      <w:r w:rsidR="00D21084" w:rsidRPr="00773835">
        <w:rPr>
          <w:lang w:val="sv-SE"/>
        </w:rPr>
        <w:t xml:space="preserve"> (WFH)</w:t>
      </w:r>
      <w:r w:rsidR="00D21084" w:rsidRPr="00BB2B00">
        <w:rPr>
          <w:rStyle w:val="FootnoteReference"/>
        </w:rPr>
        <w:footnoteReference w:id="8"/>
      </w:r>
      <w:r w:rsidR="00D21084" w:rsidRPr="00773835">
        <w:rPr>
          <w:lang w:val="sv-SE"/>
        </w:rPr>
        <w:t xml:space="preserve"> dari pemerintah. </w:t>
      </w:r>
    </w:p>
    <w:p w14:paraId="3BB39141" w14:textId="1A321CD5" w:rsidR="00563B42" w:rsidRPr="00773835" w:rsidRDefault="00B92039" w:rsidP="002508D2">
      <w:pPr>
        <w:pStyle w:val="NoSpacing"/>
        <w:spacing w:line="360" w:lineRule="auto"/>
        <w:ind w:left="426" w:firstLine="335"/>
        <w:rPr>
          <w:lang w:val="sv-SE"/>
        </w:rPr>
      </w:pPr>
      <w:r w:rsidRPr="00773835">
        <w:rPr>
          <w:i/>
          <w:iCs/>
          <w:lang w:val="sv-SE"/>
        </w:rPr>
        <w:t>Video conference</w:t>
      </w:r>
      <w:r w:rsidR="00D21084" w:rsidRPr="00773835">
        <w:rPr>
          <w:lang w:val="sv-SE"/>
        </w:rPr>
        <w:t xml:space="preserve"> mulai digunakan di dunia pendidikan sebagai sarana pembelajaran jarak jauh karena pembelajaran tatap muka ditiadakan. Pembelajaran jarak jauh telah menjadi norma baru, mendorong perusahaan </w:t>
      </w:r>
      <w:r w:rsidRPr="00773835">
        <w:rPr>
          <w:i/>
          <w:iCs/>
          <w:lang w:val="sv-SE"/>
        </w:rPr>
        <w:t>video conference</w:t>
      </w:r>
      <w:r w:rsidR="00D21084" w:rsidRPr="00773835">
        <w:rPr>
          <w:lang w:val="sv-SE"/>
        </w:rPr>
        <w:t xml:space="preserve"> untuk mengembangkan solusi khusus untuk mendukung pengajaran dan pembelajaran online.  Selain itu, di bidang kesehatan, </w:t>
      </w:r>
      <w:r w:rsidR="00D21084" w:rsidRPr="00773835">
        <w:rPr>
          <w:i/>
          <w:iCs/>
          <w:lang w:val="sv-SE"/>
        </w:rPr>
        <w:t>video con</w:t>
      </w:r>
      <w:r w:rsidR="00DE0F01">
        <w:rPr>
          <w:i/>
          <w:iCs/>
          <w:lang w:val="sv-SE"/>
        </w:rPr>
        <w:t>f</w:t>
      </w:r>
      <w:r w:rsidR="00D21084" w:rsidRPr="00773835">
        <w:rPr>
          <w:i/>
          <w:iCs/>
          <w:lang w:val="sv-SE"/>
        </w:rPr>
        <w:t>erence</w:t>
      </w:r>
      <w:r w:rsidR="00D21084" w:rsidRPr="00773835">
        <w:rPr>
          <w:lang w:val="sv-SE"/>
        </w:rPr>
        <w:t xml:space="preserve"> menjadi penting untuk konsultasi dokter jarak jauh dan kolaborasi antar profesional medis. Pemerintahan dan sektor publik juga memanfaatkan teknologi ini untuk rapat dewan, sidang pengadilan, dan konsultasi publik. Kemudian, acara kebudayaan dan hiburan seperti konser, pemutaran film, dan klub buku juga diadakan secara online untuk menjaga interaksi sosial di tengah pembatasan fisik. Semua ini telah menciptakan peluang bisnis yang menjanjikan bagi perusahaan </w:t>
      </w:r>
      <w:r w:rsidRPr="00773835">
        <w:rPr>
          <w:i/>
          <w:iCs/>
          <w:lang w:val="sv-SE"/>
        </w:rPr>
        <w:t>video conference</w:t>
      </w:r>
      <w:r w:rsidR="00D21084" w:rsidRPr="00773835">
        <w:rPr>
          <w:i/>
          <w:iCs/>
          <w:lang w:val="sv-SE"/>
        </w:rPr>
        <w:t xml:space="preserve"> </w:t>
      </w:r>
      <w:r w:rsidR="00D21084" w:rsidRPr="00773835">
        <w:rPr>
          <w:lang w:val="sv-SE"/>
        </w:rPr>
        <w:t>untuk memperluas pangsa</w:t>
      </w:r>
      <w:r w:rsidR="00237736" w:rsidRPr="00773835">
        <w:rPr>
          <w:lang w:val="sv-SE"/>
        </w:rPr>
        <w:t xml:space="preserve"> pasar</w:t>
      </w:r>
      <w:r w:rsidR="00D21084" w:rsidRPr="00773835">
        <w:rPr>
          <w:lang w:val="sv-SE"/>
        </w:rPr>
        <w:t>.</w:t>
      </w:r>
    </w:p>
    <w:p w14:paraId="3D128F0E" w14:textId="5F7DB229" w:rsidR="006E4D5C" w:rsidRPr="00773835" w:rsidRDefault="00B92039" w:rsidP="00D435FD">
      <w:pPr>
        <w:pStyle w:val="Judul11"/>
        <w:numPr>
          <w:ilvl w:val="0"/>
          <w:numId w:val="0"/>
        </w:numPr>
        <w:spacing w:line="360" w:lineRule="auto"/>
        <w:ind w:left="360" w:firstLine="360"/>
        <w:rPr>
          <w:lang w:val="sv-SE"/>
        </w:rPr>
      </w:pPr>
      <w:r w:rsidRPr="00773835">
        <w:rPr>
          <w:i/>
          <w:iCs/>
          <w:lang w:val="sv-SE"/>
        </w:rPr>
        <w:t>Video conference</w:t>
      </w:r>
      <w:r w:rsidR="006E4D5C" w:rsidRPr="00773835">
        <w:rPr>
          <w:lang w:val="sv-SE"/>
        </w:rPr>
        <w:t xml:space="preserve"> telah menjadi mode komunikasi standar dalam kehidupan kita sehari-hari di rumah, tempat kerja, dan sekolah, dan kemungkinan besar akan tetap menjadi bagian penting dari kehidupan kita di dunia pasca</w:t>
      </w:r>
      <w:r w:rsidR="00577EA6" w:rsidRPr="00773835">
        <w:rPr>
          <w:lang w:val="sv-SE"/>
        </w:rPr>
        <w:t>-</w:t>
      </w:r>
      <w:r w:rsidR="006E4D5C" w:rsidRPr="00773835">
        <w:rPr>
          <w:lang w:val="sv-SE"/>
        </w:rPr>
        <w:t>pandemi</w:t>
      </w:r>
      <w:r w:rsidR="00A93CC5" w:rsidRPr="00773835">
        <w:rPr>
          <w:lang w:val="sv-SE"/>
        </w:rPr>
        <w:t>,</w:t>
      </w:r>
      <w:r w:rsidR="00A93CC5">
        <w:rPr>
          <w:rStyle w:val="FootnoteReference"/>
        </w:rPr>
        <w:footnoteReference w:id="9"/>
      </w:r>
      <w:r w:rsidR="00A93CC5" w:rsidRPr="00773835">
        <w:rPr>
          <w:lang w:val="sv-SE"/>
        </w:rPr>
        <w:t xml:space="preserve"> </w:t>
      </w:r>
      <w:r w:rsidR="00535131" w:rsidRPr="00773835">
        <w:rPr>
          <w:lang w:val="sv-SE"/>
        </w:rPr>
        <w:t>dan menjadi katalisator utama dalam mempercepat perubahan cara kita berinteraksi, baik dalam konteks profesional maupun sosial. fenomena ini mencerminkan evolusi fundamental dalam cara kita mengakses dan berbagi informasi.</w:t>
      </w:r>
      <w:r w:rsidR="001A4482" w:rsidRPr="00773835">
        <w:rPr>
          <w:lang w:val="sv-SE"/>
        </w:rPr>
        <w:t xml:space="preserve"> Pertumbuhan ini didorong oleh kemajuan teknologi, peningkatan aksesibilitas internet, dan perubahan dalam budaya kerja yang lebih terbuka terhadap penggunaan alat komunikasi jarak jauh. </w:t>
      </w:r>
      <w:r w:rsidRPr="00773835">
        <w:rPr>
          <w:i/>
          <w:iCs/>
          <w:lang w:val="sv-SE"/>
        </w:rPr>
        <w:t>Video conference</w:t>
      </w:r>
      <w:r w:rsidR="001A4482" w:rsidRPr="00773835">
        <w:rPr>
          <w:lang w:val="sv-SE"/>
        </w:rPr>
        <w:t xml:space="preserve"> </w:t>
      </w:r>
      <w:r w:rsidR="001C0DB3" w:rsidRPr="00773835">
        <w:rPr>
          <w:lang w:val="sv-SE"/>
        </w:rPr>
        <w:t xml:space="preserve">juga </w:t>
      </w:r>
      <w:r w:rsidR="001A4482" w:rsidRPr="00773835">
        <w:rPr>
          <w:lang w:val="sv-SE"/>
        </w:rPr>
        <w:t xml:space="preserve">menghemat waktu dan biaya perjalanan, meningkatkan kolaborasi tim, dan memperluas jangkauan komunikasi instusi maupun institusi. </w:t>
      </w:r>
      <w:r w:rsidR="00535131" w:rsidRPr="00773835">
        <w:rPr>
          <w:lang w:val="sv-SE"/>
        </w:rPr>
        <w:t xml:space="preserve">Dengan demikian, industri </w:t>
      </w:r>
      <w:r w:rsidRPr="00773835">
        <w:rPr>
          <w:i/>
          <w:iCs/>
          <w:lang w:val="sv-SE"/>
        </w:rPr>
        <w:t>video conference</w:t>
      </w:r>
      <w:r w:rsidR="00535131" w:rsidRPr="00773835">
        <w:rPr>
          <w:lang w:val="sv-SE"/>
        </w:rPr>
        <w:t xml:space="preserve"> tidak hanya mengubah cara berkomunikasi, tetapi juga membentuk lanskap komunikasi global yang lebih terintegrasi dan inklusif. </w:t>
      </w:r>
    </w:p>
    <w:p w14:paraId="2DCF2D1C" w14:textId="5A5BFDBF" w:rsidR="000609AF" w:rsidRDefault="0023678E" w:rsidP="000609AF">
      <w:pPr>
        <w:pStyle w:val="Judul11"/>
        <w:numPr>
          <w:ilvl w:val="0"/>
          <w:numId w:val="0"/>
        </w:numPr>
        <w:spacing w:after="0" w:line="360" w:lineRule="auto"/>
        <w:ind w:left="360" w:firstLine="360"/>
      </w:pPr>
      <w:r>
        <w:lastRenderedPageBreak/>
        <w:t>Berikut adalah contoh p</w:t>
      </w:r>
      <w:r w:rsidR="000609AF" w:rsidRPr="00987151">
        <w:t xml:space="preserve">erusahaan-perusahaan yang bergerak dalam bidang </w:t>
      </w:r>
      <w:r w:rsidR="00CD5C8A">
        <w:t xml:space="preserve">layanan </w:t>
      </w:r>
      <w:r w:rsidR="00B92039" w:rsidRPr="00B92039">
        <w:rPr>
          <w:i/>
          <w:iCs/>
        </w:rPr>
        <w:t>video conference</w:t>
      </w:r>
      <w:r w:rsidR="000609AF" w:rsidRPr="00987151">
        <w:t xml:space="preserve"> </w:t>
      </w:r>
    </w:p>
    <w:p w14:paraId="0DD09DD9" w14:textId="03F068E9" w:rsidR="00E87069" w:rsidRPr="00E87069" w:rsidRDefault="00E87069" w:rsidP="00E87069">
      <w:pPr>
        <w:pStyle w:val="Judul11"/>
        <w:numPr>
          <w:ilvl w:val="0"/>
          <w:numId w:val="0"/>
        </w:numPr>
        <w:spacing w:after="0" w:line="360" w:lineRule="auto"/>
        <w:ind w:left="360" w:firstLine="360"/>
        <w:jc w:val="center"/>
        <w:rPr>
          <w:b/>
          <w:bCs w:val="0"/>
        </w:rPr>
      </w:pPr>
      <w:r w:rsidRPr="00E87069">
        <w:rPr>
          <w:b/>
          <w:bCs w:val="0"/>
        </w:rPr>
        <w:t>Tab</w:t>
      </w:r>
      <w:r>
        <w:rPr>
          <w:b/>
          <w:bCs w:val="0"/>
        </w:rPr>
        <w:t>el</w:t>
      </w:r>
      <w:r w:rsidRPr="00E87069">
        <w:rPr>
          <w:b/>
          <w:bCs w:val="0"/>
        </w:rPr>
        <w:t xml:space="preserve"> 1</w:t>
      </w:r>
      <w:r>
        <w:rPr>
          <w:b/>
          <w:bCs w:val="0"/>
        </w:rPr>
        <w:t>.1</w:t>
      </w:r>
    </w:p>
    <w:tbl>
      <w:tblPr>
        <w:tblStyle w:val="PlainTable1"/>
        <w:tblW w:w="8930" w:type="dxa"/>
        <w:tblInd w:w="392" w:type="dxa"/>
        <w:tblLook w:val="04A0" w:firstRow="1" w:lastRow="0" w:firstColumn="1" w:lastColumn="0" w:noHBand="0" w:noVBand="1"/>
      </w:tblPr>
      <w:tblGrid>
        <w:gridCol w:w="1701"/>
        <w:gridCol w:w="2126"/>
        <w:gridCol w:w="2294"/>
        <w:gridCol w:w="2809"/>
      </w:tblGrid>
      <w:tr w:rsidR="0005575A" w:rsidRPr="000470FA" w14:paraId="64477813" w14:textId="77777777" w:rsidTr="00C07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FF52B86" w14:textId="77777777" w:rsidR="000470FA" w:rsidRPr="00160ACD" w:rsidRDefault="000470FA" w:rsidP="000470FA">
            <w:pPr>
              <w:jc w:val="center"/>
              <w:rPr>
                <w:rFonts w:eastAsia="Times New Roman" w:cs="Times New Roman"/>
                <w:b w:val="0"/>
                <w:bCs w:val="0"/>
                <w:kern w:val="0"/>
                <w:sz w:val="20"/>
                <w:lang w:eastAsia="en-ID" w:bidi="ar-SA"/>
                <w14:ligatures w14:val="none"/>
              </w:rPr>
            </w:pPr>
            <w:r w:rsidRPr="00160ACD">
              <w:rPr>
                <w:rFonts w:eastAsia="Times New Roman" w:cs="Times New Roman"/>
                <w:kern w:val="0"/>
                <w:sz w:val="20"/>
                <w:lang w:eastAsia="en-ID" w:bidi="ar-SA"/>
                <w14:ligatures w14:val="none"/>
              </w:rPr>
              <w:t>Nama Aplikasi</w:t>
            </w:r>
          </w:p>
          <w:p w14:paraId="6F6F234A" w14:textId="77777777" w:rsidR="009A3769" w:rsidRPr="00160ACD" w:rsidRDefault="009A3769" w:rsidP="000470FA">
            <w:pPr>
              <w:jc w:val="center"/>
              <w:rPr>
                <w:rFonts w:eastAsia="Times New Roman" w:cs="Times New Roman"/>
                <w:b w:val="0"/>
                <w:bCs w:val="0"/>
                <w:kern w:val="0"/>
                <w:sz w:val="20"/>
                <w:lang w:eastAsia="en-ID" w:bidi="ar-SA"/>
                <w14:ligatures w14:val="none"/>
              </w:rPr>
            </w:pPr>
          </w:p>
          <w:p w14:paraId="7150B629" w14:textId="77777777" w:rsidR="00C077C2" w:rsidRPr="00160ACD" w:rsidRDefault="00C077C2" w:rsidP="000470FA">
            <w:pPr>
              <w:jc w:val="center"/>
              <w:rPr>
                <w:rFonts w:eastAsia="Times New Roman" w:cs="Times New Roman"/>
                <w:kern w:val="0"/>
                <w:sz w:val="20"/>
                <w:lang w:eastAsia="en-ID" w:bidi="ar-SA"/>
                <w14:ligatures w14:val="none"/>
              </w:rPr>
            </w:pPr>
          </w:p>
        </w:tc>
        <w:tc>
          <w:tcPr>
            <w:tcW w:w="2126" w:type="dxa"/>
            <w:hideMark/>
          </w:tcPr>
          <w:p w14:paraId="40693576" w14:textId="77777777" w:rsidR="000470FA" w:rsidRPr="00160ACD" w:rsidRDefault="000470FA" w:rsidP="000470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Perusahaan</w:t>
            </w:r>
          </w:p>
        </w:tc>
        <w:tc>
          <w:tcPr>
            <w:tcW w:w="2294" w:type="dxa"/>
            <w:hideMark/>
          </w:tcPr>
          <w:p w14:paraId="1F34BF5E" w14:textId="77777777" w:rsidR="000470FA" w:rsidRPr="00160ACD" w:rsidRDefault="000470FA" w:rsidP="000470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Induk Perusahaan</w:t>
            </w:r>
          </w:p>
        </w:tc>
        <w:tc>
          <w:tcPr>
            <w:tcW w:w="2809" w:type="dxa"/>
            <w:hideMark/>
          </w:tcPr>
          <w:p w14:paraId="459E4846" w14:textId="5F8D7AE8" w:rsidR="000470FA" w:rsidRPr="00160ACD" w:rsidRDefault="002E2051" w:rsidP="000470F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Segmen</w:t>
            </w:r>
            <w:r w:rsidR="000470FA" w:rsidRPr="00160ACD">
              <w:rPr>
                <w:rFonts w:eastAsia="Times New Roman" w:cs="Times New Roman"/>
                <w:kern w:val="0"/>
                <w:sz w:val="20"/>
                <w:lang w:eastAsia="en-ID" w:bidi="ar-SA"/>
                <w14:ligatures w14:val="none"/>
              </w:rPr>
              <w:t xml:space="preserve"> Utama</w:t>
            </w:r>
          </w:p>
        </w:tc>
      </w:tr>
      <w:tr w:rsidR="004D14ED" w:rsidRPr="004A42C5" w14:paraId="14905CDE"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4D65828" w14:textId="05196311" w:rsidR="000470FA" w:rsidRPr="00160ACD" w:rsidRDefault="000470FA" w:rsidP="000470FA">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Zoom</w:t>
            </w:r>
            <w:r w:rsidR="00DE7332" w:rsidRPr="00160ACD">
              <w:rPr>
                <w:rFonts w:eastAsia="Times New Roman" w:cs="Times New Roman"/>
                <w:kern w:val="0"/>
                <w:sz w:val="20"/>
                <w:lang w:eastAsia="en-ID" w:bidi="ar-SA"/>
                <w14:ligatures w14:val="none"/>
              </w:rPr>
              <w:t xml:space="preserve"> </w:t>
            </w:r>
          </w:p>
        </w:tc>
        <w:tc>
          <w:tcPr>
            <w:tcW w:w="2126" w:type="dxa"/>
            <w:hideMark/>
          </w:tcPr>
          <w:p w14:paraId="4E00B58C" w14:textId="6DF9BEAE" w:rsidR="000470FA" w:rsidRPr="00160ACD" w:rsidRDefault="000470FA" w:rsidP="000470FA">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Zoom Video Communications</w:t>
            </w:r>
            <w:r w:rsidR="003E01D4" w:rsidRPr="00160ACD">
              <w:rPr>
                <w:rFonts w:eastAsia="Times New Roman" w:cs="Times New Roman"/>
                <w:kern w:val="0"/>
                <w:sz w:val="20"/>
                <w:lang w:eastAsia="en-ID" w:bidi="ar-SA"/>
                <w14:ligatures w14:val="none"/>
              </w:rPr>
              <w:t>, Inc</w:t>
            </w:r>
          </w:p>
        </w:tc>
        <w:tc>
          <w:tcPr>
            <w:tcW w:w="2294" w:type="dxa"/>
            <w:hideMark/>
          </w:tcPr>
          <w:p w14:paraId="0C418C7C" w14:textId="171B0037" w:rsidR="000470FA" w:rsidRPr="00160ACD" w:rsidRDefault="005D44D3" w:rsidP="000470FA">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49B7359B" w14:textId="6ECF2D6A" w:rsidR="000470FA" w:rsidRPr="00773835" w:rsidRDefault="00DF535B" w:rsidP="000470FA">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val="sv-SE" w:eastAsia="en-ID" w:bidi="ar-SA"/>
                <w14:ligatures w14:val="none"/>
              </w:rPr>
            </w:pPr>
            <w:r w:rsidRPr="00773835">
              <w:rPr>
                <w:rFonts w:eastAsia="Times New Roman" w:cs="Times New Roman"/>
                <w:kern w:val="0"/>
                <w:sz w:val="20"/>
                <w:lang w:val="sv-SE" w:eastAsia="en-ID" w:bidi="ar-SA"/>
                <w14:ligatures w14:val="none"/>
              </w:rPr>
              <w:t xml:space="preserve">Rapat </w:t>
            </w:r>
            <w:r w:rsidR="005F2441" w:rsidRPr="00773835">
              <w:rPr>
                <w:rFonts w:eastAsia="Times New Roman" w:cs="Times New Roman"/>
                <w:kern w:val="0"/>
                <w:sz w:val="20"/>
                <w:lang w:val="sv-SE" w:eastAsia="en-ID" w:bidi="ar-SA"/>
                <w14:ligatures w14:val="none"/>
              </w:rPr>
              <w:t>Bisnis</w:t>
            </w:r>
            <w:r w:rsidR="00314582" w:rsidRPr="00773835">
              <w:rPr>
                <w:rFonts w:eastAsia="Times New Roman" w:cs="Times New Roman"/>
                <w:kern w:val="0"/>
                <w:sz w:val="20"/>
                <w:lang w:val="sv-SE" w:eastAsia="en-ID" w:bidi="ar-SA"/>
                <w14:ligatures w14:val="none"/>
              </w:rPr>
              <w:t>, Webinar</w:t>
            </w:r>
            <w:r w:rsidR="00412E02" w:rsidRPr="00773835">
              <w:rPr>
                <w:rFonts w:eastAsia="Times New Roman" w:cs="Times New Roman"/>
                <w:kern w:val="0"/>
                <w:sz w:val="20"/>
                <w:lang w:val="sv-SE" w:eastAsia="en-ID" w:bidi="ar-SA"/>
                <w14:ligatures w14:val="none"/>
              </w:rPr>
              <w:t>,</w:t>
            </w:r>
            <w:r w:rsidR="00044A3C" w:rsidRPr="00773835">
              <w:rPr>
                <w:rFonts w:eastAsia="Times New Roman" w:cs="Times New Roman"/>
                <w:kern w:val="0"/>
                <w:sz w:val="20"/>
                <w:lang w:val="sv-SE" w:eastAsia="en-ID" w:bidi="ar-SA"/>
                <w14:ligatures w14:val="none"/>
              </w:rPr>
              <w:t xml:space="preserve"> medis</w:t>
            </w:r>
            <w:r w:rsidR="00314582" w:rsidRPr="00773835">
              <w:rPr>
                <w:rFonts w:eastAsia="Times New Roman" w:cs="Times New Roman"/>
                <w:kern w:val="0"/>
                <w:sz w:val="20"/>
                <w:lang w:val="sv-SE" w:eastAsia="en-ID" w:bidi="ar-SA"/>
                <w14:ligatures w14:val="none"/>
              </w:rPr>
              <w:t xml:space="preserve"> </w:t>
            </w:r>
            <w:r w:rsidRPr="00773835">
              <w:rPr>
                <w:rFonts w:eastAsia="Times New Roman" w:cs="Times New Roman"/>
                <w:kern w:val="0"/>
                <w:sz w:val="20"/>
                <w:lang w:val="sv-SE" w:eastAsia="en-ID" w:bidi="ar-SA"/>
                <w14:ligatures w14:val="none"/>
              </w:rPr>
              <w:t>&amp; Pendidikan</w:t>
            </w:r>
          </w:p>
        </w:tc>
      </w:tr>
      <w:tr w:rsidR="0005575A" w:rsidRPr="000470FA" w14:paraId="0E34D8A9" w14:textId="77777777" w:rsidTr="00C077C2">
        <w:tc>
          <w:tcPr>
            <w:cnfStyle w:val="001000000000" w:firstRow="0" w:lastRow="0" w:firstColumn="1" w:lastColumn="0" w:oddVBand="0" w:evenVBand="0" w:oddHBand="0" w:evenHBand="0" w:firstRowFirstColumn="0" w:firstRowLastColumn="0" w:lastRowFirstColumn="0" w:lastRowLastColumn="0"/>
            <w:tcW w:w="1701" w:type="dxa"/>
            <w:hideMark/>
          </w:tcPr>
          <w:p w14:paraId="01477729" w14:textId="39FA311C" w:rsidR="000470FA" w:rsidRPr="00160ACD" w:rsidRDefault="000470FA" w:rsidP="000470FA">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Microsoft Teams</w:t>
            </w:r>
            <w:r w:rsidR="00A83AD7" w:rsidRPr="00160ACD">
              <w:rPr>
                <w:rFonts w:eastAsia="Times New Roman" w:cs="Times New Roman"/>
                <w:kern w:val="0"/>
                <w:sz w:val="20"/>
                <w:lang w:eastAsia="en-ID" w:bidi="ar-SA"/>
                <w14:ligatures w14:val="none"/>
              </w:rPr>
              <w:t xml:space="preserve"> </w:t>
            </w:r>
          </w:p>
        </w:tc>
        <w:tc>
          <w:tcPr>
            <w:tcW w:w="2126" w:type="dxa"/>
            <w:hideMark/>
          </w:tcPr>
          <w:p w14:paraId="2DB31073" w14:textId="1034A45D" w:rsidR="000470FA" w:rsidRPr="00160ACD" w:rsidRDefault="000470FA" w:rsidP="000470FA">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Microsoft</w:t>
            </w:r>
            <w:r w:rsidR="00F6792D" w:rsidRPr="00160ACD">
              <w:rPr>
                <w:rFonts w:eastAsia="Times New Roman" w:cs="Times New Roman"/>
                <w:kern w:val="0"/>
                <w:sz w:val="20"/>
                <w:lang w:eastAsia="en-ID" w:bidi="ar-SA"/>
                <w14:ligatures w14:val="none"/>
              </w:rPr>
              <w:t xml:space="preserve"> </w:t>
            </w:r>
            <w:r w:rsidR="001C4626" w:rsidRPr="00160ACD">
              <w:rPr>
                <w:rFonts w:eastAsia="Times New Roman" w:cs="Times New Roman"/>
                <w:kern w:val="0"/>
                <w:sz w:val="20"/>
                <w:lang w:eastAsia="en-ID" w:bidi="ar-SA"/>
                <w14:ligatures w14:val="none"/>
              </w:rPr>
              <w:t>Corporation</w:t>
            </w:r>
            <w:r w:rsidR="0093079F" w:rsidRPr="00160ACD">
              <w:rPr>
                <w:rFonts w:eastAsia="Times New Roman" w:cs="Times New Roman"/>
                <w:kern w:val="0"/>
                <w:sz w:val="20"/>
                <w:lang w:eastAsia="en-ID" w:bidi="ar-SA"/>
                <w14:ligatures w14:val="none"/>
              </w:rPr>
              <w:t>, Inc.</w:t>
            </w:r>
          </w:p>
        </w:tc>
        <w:tc>
          <w:tcPr>
            <w:tcW w:w="2294" w:type="dxa"/>
            <w:hideMark/>
          </w:tcPr>
          <w:p w14:paraId="498ADA3A" w14:textId="089BC275" w:rsidR="000470FA" w:rsidRPr="00160ACD" w:rsidRDefault="0093079F" w:rsidP="000470FA">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6EE2CF3A" w14:textId="44277012" w:rsidR="000470FA" w:rsidRPr="00160ACD" w:rsidRDefault="00F83005" w:rsidP="000470FA">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Rapat </w:t>
            </w:r>
            <w:r w:rsidR="00DF535B" w:rsidRPr="00160ACD">
              <w:rPr>
                <w:rFonts w:eastAsia="Times New Roman" w:cs="Times New Roman"/>
                <w:kern w:val="0"/>
                <w:sz w:val="20"/>
                <w:lang w:eastAsia="en-ID" w:bidi="ar-SA"/>
                <w14:ligatures w14:val="none"/>
              </w:rPr>
              <w:t>Bisnis</w:t>
            </w:r>
            <w:r w:rsidR="00A01AAF" w:rsidRPr="00160ACD">
              <w:rPr>
                <w:rFonts w:eastAsia="Times New Roman" w:cs="Times New Roman"/>
                <w:kern w:val="0"/>
                <w:sz w:val="20"/>
                <w:lang w:eastAsia="en-ID" w:bidi="ar-SA"/>
                <w14:ligatures w14:val="none"/>
              </w:rPr>
              <w:t>, Webinar</w:t>
            </w:r>
            <w:r w:rsidR="00DF535B" w:rsidRPr="00160ACD">
              <w:rPr>
                <w:rFonts w:eastAsia="Times New Roman" w:cs="Times New Roman"/>
                <w:kern w:val="0"/>
                <w:sz w:val="20"/>
                <w:lang w:eastAsia="en-ID" w:bidi="ar-SA"/>
                <w14:ligatures w14:val="none"/>
              </w:rPr>
              <w:t xml:space="preserve"> &amp; Pendidikan</w:t>
            </w:r>
          </w:p>
        </w:tc>
      </w:tr>
      <w:tr w:rsidR="003D6D43" w:rsidRPr="000470FA" w14:paraId="73A30F2E"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C689726" w14:textId="0779DCBC"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GoToMeeting </w:t>
            </w:r>
          </w:p>
        </w:tc>
        <w:tc>
          <w:tcPr>
            <w:tcW w:w="2126" w:type="dxa"/>
            <w:hideMark/>
          </w:tcPr>
          <w:p w14:paraId="737B58C7" w14:textId="32A44A51"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GoTo, Inc.</w:t>
            </w:r>
          </w:p>
        </w:tc>
        <w:tc>
          <w:tcPr>
            <w:tcW w:w="2294" w:type="dxa"/>
            <w:hideMark/>
          </w:tcPr>
          <w:p w14:paraId="5E09D189" w14:textId="5F067DF5" w:rsidR="003D6D43" w:rsidRPr="00160ACD" w:rsidRDefault="005D44D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39B86FBA" w14:textId="6D54F444"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w:t>
            </w:r>
          </w:p>
        </w:tc>
      </w:tr>
      <w:tr w:rsidR="003D6D43" w:rsidRPr="000470FA" w14:paraId="3ADD89F4" w14:textId="77777777" w:rsidTr="00C077C2">
        <w:tc>
          <w:tcPr>
            <w:cnfStyle w:val="001000000000" w:firstRow="0" w:lastRow="0" w:firstColumn="1" w:lastColumn="0" w:oddVBand="0" w:evenVBand="0" w:oddHBand="0" w:evenHBand="0" w:firstRowFirstColumn="0" w:firstRowLastColumn="0" w:lastRowFirstColumn="0" w:lastRowLastColumn="0"/>
            <w:tcW w:w="1701" w:type="dxa"/>
            <w:hideMark/>
          </w:tcPr>
          <w:p w14:paraId="518A4508" w14:textId="6915DA88"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Google Meet </w:t>
            </w:r>
          </w:p>
        </w:tc>
        <w:tc>
          <w:tcPr>
            <w:tcW w:w="2126" w:type="dxa"/>
            <w:hideMark/>
          </w:tcPr>
          <w:p w14:paraId="40871E58" w14:textId="081D255F"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Google</w:t>
            </w:r>
            <w:r w:rsidR="001C4626" w:rsidRPr="00160ACD">
              <w:rPr>
                <w:rFonts w:eastAsia="Times New Roman" w:cs="Times New Roman"/>
                <w:kern w:val="0"/>
                <w:sz w:val="20"/>
                <w:lang w:eastAsia="en-ID" w:bidi="ar-SA"/>
                <w14:ligatures w14:val="none"/>
              </w:rPr>
              <w:t xml:space="preserve"> LLC</w:t>
            </w:r>
          </w:p>
        </w:tc>
        <w:tc>
          <w:tcPr>
            <w:tcW w:w="2294" w:type="dxa"/>
            <w:hideMark/>
          </w:tcPr>
          <w:p w14:paraId="1AA3F907" w14:textId="6D7B159E"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Alphabet, Inc.</w:t>
            </w:r>
          </w:p>
        </w:tc>
        <w:tc>
          <w:tcPr>
            <w:tcW w:w="2809" w:type="dxa"/>
            <w:hideMark/>
          </w:tcPr>
          <w:p w14:paraId="1F9539F7" w14:textId="69E44040"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Pendidikan &amp; Pengguna Pribadi</w:t>
            </w:r>
          </w:p>
        </w:tc>
      </w:tr>
      <w:tr w:rsidR="003D6D43" w:rsidRPr="000470FA" w14:paraId="3F6BCFEE"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0022B95" w14:textId="30B89E6A"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WebEx </w:t>
            </w:r>
          </w:p>
        </w:tc>
        <w:tc>
          <w:tcPr>
            <w:tcW w:w="2126" w:type="dxa"/>
            <w:hideMark/>
          </w:tcPr>
          <w:p w14:paraId="4E4EDA14" w14:textId="06FCBC5B" w:rsidR="003D6D43" w:rsidRPr="00160ACD" w:rsidRDefault="005D360B"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Cisco system, Inc.</w:t>
            </w:r>
          </w:p>
        </w:tc>
        <w:tc>
          <w:tcPr>
            <w:tcW w:w="2294" w:type="dxa"/>
            <w:hideMark/>
          </w:tcPr>
          <w:p w14:paraId="42112122" w14:textId="083540BB" w:rsidR="003D6D43" w:rsidRPr="00160ACD" w:rsidRDefault="005D360B"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2630F676" w14:textId="39330FB7"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 &amp; Webinar</w:t>
            </w:r>
          </w:p>
        </w:tc>
      </w:tr>
      <w:tr w:rsidR="003D6D43" w:rsidRPr="000470FA" w14:paraId="1C440E84" w14:textId="77777777" w:rsidTr="00C077C2">
        <w:tc>
          <w:tcPr>
            <w:cnfStyle w:val="001000000000" w:firstRow="0" w:lastRow="0" w:firstColumn="1" w:lastColumn="0" w:oddVBand="0" w:evenVBand="0" w:oddHBand="0" w:evenHBand="0" w:firstRowFirstColumn="0" w:firstRowLastColumn="0" w:lastRowFirstColumn="0" w:lastRowLastColumn="0"/>
            <w:tcW w:w="1701" w:type="dxa"/>
            <w:hideMark/>
          </w:tcPr>
          <w:p w14:paraId="2614A6BE" w14:textId="015AAD04"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RingCentral </w:t>
            </w:r>
          </w:p>
        </w:tc>
        <w:tc>
          <w:tcPr>
            <w:tcW w:w="2126" w:type="dxa"/>
            <w:hideMark/>
          </w:tcPr>
          <w:p w14:paraId="014D933B" w14:textId="77777777"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RingCentral, Inc.</w:t>
            </w:r>
          </w:p>
        </w:tc>
        <w:tc>
          <w:tcPr>
            <w:tcW w:w="2294" w:type="dxa"/>
            <w:hideMark/>
          </w:tcPr>
          <w:p w14:paraId="1815E77F" w14:textId="77777777"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1B5EBB4C" w14:textId="6E3BFC87"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w:t>
            </w:r>
          </w:p>
        </w:tc>
      </w:tr>
      <w:tr w:rsidR="003D6D43" w:rsidRPr="000470FA" w14:paraId="3DD55B4B"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9EDAD1D" w14:textId="0EAC1081"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FaceTime </w:t>
            </w:r>
          </w:p>
        </w:tc>
        <w:tc>
          <w:tcPr>
            <w:tcW w:w="2126" w:type="dxa"/>
            <w:hideMark/>
          </w:tcPr>
          <w:p w14:paraId="2E171AD9" w14:textId="1D02F69B"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Apple</w:t>
            </w:r>
            <w:r w:rsidR="009B17CE" w:rsidRPr="00160ACD">
              <w:rPr>
                <w:rFonts w:eastAsia="Times New Roman" w:cs="Times New Roman"/>
                <w:kern w:val="0"/>
                <w:sz w:val="20"/>
                <w:lang w:eastAsia="en-ID" w:bidi="ar-SA"/>
                <w14:ligatures w14:val="none"/>
              </w:rPr>
              <w:t xml:space="preserve"> </w:t>
            </w:r>
            <w:r w:rsidR="004539D7" w:rsidRPr="00160ACD">
              <w:rPr>
                <w:rFonts w:eastAsia="Times New Roman" w:cs="Times New Roman"/>
                <w:kern w:val="0"/>
                <w:sz w:val="20"/>
                <w:lang w:eastAsia="en-ID" w:bidi="ar-SA"/>
                <w14:ligatures w14:val="none"/>
              </w:rPr>
              <w:t>OS</w:t>
            </w:r>
          </w:p>
        </w:tc>
        <w:tc>
          <w:tcPr>
            <w:tcW w:w="2294" w:type="dxa"/>
            <w:hideMark/>
          </w:tcPr>
          <w:p w14:paraId="476DC8E1" w14:textId="7B574905"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Apple, Inc.</w:t>
            </w:r>
          </w:p>
        </w:tc>
        <w:tc>
          <w:tcPr>
            <w:tcW w:w="2809" w:type="dxa"/>
            <w:hideMark/>
          </w:tcPr>
          <w:p w14:paraId="59C0359B" w14:textId="77777777"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Panggilan Video Pribadi</w:t>
            </w:r>
          </w:p>
        </w:tc>
      </w:tr>
      <w:tr w:rsidR="003D6D43" w:rsidRPr="000470FA" w14:paraId="7CFEDF40" w14:textId="77777777" w:rsidTr="00C077C2">
        <w:tc>
          <w:tcPr>
            <w:cnfStyle w:val="001000000000" w:firstRow="0" w:lastRow="0" w:firstColumn="1" w:lastColumn="0" w:oddVBand="0" w:evenVBand="0" w:oddHBand="0" w:evenHBand="0" w:firstRowFirstColumn="0" w:firstRowLastColumn="0" w:lastRowFirstColumn="0" w:lastRowLastColumn="0"/>
            <w:tcW w:w="1701" w:type="dxa"/>
            <w:hideMark/>
          </w:tcPr>
          <w:p w14:paraId="3D1C19DF" w14:textId="7A01D21E"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Skype </w:t>
            </w:r>
          </w:p>
        </w:tc>
        <w:tc>
          <w:tcPr>
            <w:tcW w:w="2126" w:type="dxa"/>
            <w:hideMark/>
          </w:tcPr>
          <w:p w14:paraId="7A1960BE" w14:textId="7B496A2C" w:rsidR="003D6D43" w:rsidRPr="00160ACD" w:rsidRDefault="00D4319E"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Microsoft Corporation</w:t>
            </w:r>
            <w:r w:rsidR="0093079F" w:rsidRPr="00160ACD">
              <w:rPr>
                <w:rFonts w:eastAsia="Times New Roman" w:cs="Times New Roman"/>
                <w:kern w:val="0"/>
                <w:sz w:val="20"/>
                <w:lang w:eastAsia="en-ID" w:bidi="ar-SA"/>
                <w14:ligatures w14:val="none"/>
              </w:rPr>
              <w:t>, Inc.</w:t>
            </w:r>
          </w:p>
        </w:tc>
        <w:tc>
          <w:tcPr>
            <w:tcW w:w="2294" w:type="dxa"/>
            <w:hideMark/>
          </w:tcPr>
          <w:p w14:paraId="3AA145F8" w14:textId="615235DA" w:rsidR="003D6D43" w:rsidRPr="00160ACD" w:rsidRDefault="00D4319E"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58061921" w14:textId="43D6B83C"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Panggilan Video Pribadi</w:t>
            </w:r>
          </w:p>
        </w:tc>
      </w:tr>
      <w:tr w:rsidR="003D6D43" w:rsidRPr="000470FA" w14:paraId="796E9C6F"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8C79967" w14:textId="65480703" w:rsidR="003D6D43" w:rsidRPr="00160ACD" w:rsidRDefault="003D6D43" w:rsidP="003D6D43">
            <w:pPr>
              <w:rPr>
                <w:rFonts w:eastAsia="Times New Roman" w:cs="Times New Roman"/>
                <w:b w:val="0"/>
                <w:bCs w:val="0"/>
                <w:kern w:val="0"/>
                <w:sz w:val="20"/>
                <w:lang w:eastAsia="en-ID" w:bidi="ar-SA"/>
                <w14:ligatures w14:val="none"/>
              </w:rPr>
            </w:pPr>
            <w:r w:rsidRPr="00160ACD">
              <w:rPr>
                <w:rFonts w:eastAsia="Times New Roman" w:cs="Times New Roman"/>
                <w:kern w:val="0"/>
                <w:sz w:val="20"/>
                <w:lang w:eastAsia="en-ID" w:bidi="ar-SA"/>
                <w14:ligatures w14:val="none"/>
              </w:rPr>
              <w:t>8x8 &amp; Jitsi</w:t>
            </w:r>
          </w:p>
        </w:tc>
        <w:tc>
          <w:tcPr>
            <w:tcW w:w="2126" w:type="dxa"/>
            <w:hideMark/>
          </w:tcPr>
          <w:p w14:paraId="266E115F" w14:textId="22F0C2FA"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8x8</w:t>
            </w:r>
            <w:r w:rsidR="0093079F" w:rsidRPr="00160ACD">
              <w:rPr>
                <w:rFonts w:eastAsia="Times New Roman" w:cs="Times New Roman"/>
                <w:kern w:val="0"/>
                <w:sz w:val="20"/>
                <w:lang w:eastAsia="en-ID" w:bidi="ar-SA"/>
                <w14:ligatures w14:val="none"/>
              </w:rPr>
              <w:t>, Inc.</w:t>
            </w:r>
          </w:p>
          <w:p w14:paraId="7C54E7B2" w14:textId="39A8AD93"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p>
        </w:tc>
        <w:tc>
          <w:tcPr>
            <w:tcW w:w="2294" w:type="dxa"/>
            <w:hideMark/>
          </w:tcPr>
          <w:p w14:paraId="60498B5A" w14:textId="77777777"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0073E6EC" w14:textId="27E500A6"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w:t>
            </w:r>
          </w:p>
        </w:tc>
      </w:tr>
      <w:tr w:rsidR="00435F65" w:rsidRPr="000470FA" w14:paraId="1A0467E2" w14:textId="77777777" w:rsidTr="00C077C2">
        <w:tc>
          <w:tcPr>
            <w:cnfStyle w:val="001000000000" w:firstRow="0" w:lastRow="0" w:firstColumn="1" w:lastColumn="0" w:oddVBand="0" w:evenVBand="0" w:oddHBand="0" w:evenHBand="0" w:firstRowFirstColumn="0" w:firstRowLastColumn="0" w:lastRowFirstColumn="0" w:lastRowLastColumn="0"/>
            <w:tcW w:w="1701" w:type="dxa"/>
          </w:tcPr>
          <w:p w14:paraId="79E0BE8A" w14:textId="6EA2C270" w:rsidR="00435F65" w:rsidRPr="00160ACD" w:rsidRDefault="00435F65"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Facebook Messenger</w:t>
            </w:r>
          </w:p>
        </w:tc>
        <w:tc>
          <w:tcPr>
            <w:tcW w:w="2126" w:type="dxa"/>
          </w:tcPr>
          <w:p w14:paraId="3DFAAF77" w14:textId="2A43366C" w:rsidR="00435F65" w:rsidRPr="00160ACD" w:rsidRDefault="005B1DA2"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Facebook</w:t>
            </w:r>
          </w:p>
        </w:tc>
        <w:tc>
          <w:tcPr>
            <w:tcW w:w="2294" w:type="dxa"/>
          </w:tcPr>
          <w:p w14:paraId="552A4178" w14:textId="6605FEC2" w:rsidR="00435F65" w:rsidRPr="00160ACD" w:rsidRDefault="003179EE"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tcPr>
          <w:p w14:paraId="511E7F3F" w14:textId="541B6261" w:rsidR="00435F65" w:rsidRPr="00160ACD" w:rsidRDefault="0092568A"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Panggilan Video Pribadi</w:t>
            </w:r>
          </w:p>
        </w:tc>
      </w:tr>
      <w:tr w:rsidR="0014053C" w:rsidRPr="000470FA" w14:paraId="00E86338"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FA8289" w14:textId="26FD1A2F" w:rsidR="0014053C" w:rsidRPr="00160ACD" w:rsidRDefault="00061445"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Vonage Business Communications</w:t>
            </w:r>
            <w:r w:rsidR="00F26E83" w:rsidRPr="00160ACD">
              <w:rPr>
                <w:rFonts w:eastAsia="Times New Roman" w:cs="Times New Roman"/>
                <w:kern w:val="0"/>
                <w:sz w:val="20"/>
                <w:lang w:eastAsia="en-ID" w:bidi="ar-SA"/>
                <w14:ligatures w14:val="none"/>
              </w:rPr>
              <w:t xml:space="preserve"> </w:t>
            </w:r>
          </w:p>
        </w:tc>
        <w:tc>
          <w:tcPr>
            <w:tcW w:w="2126" w:type="dxa"/>
          </w:tcPr>
          <w:p w14:paraId="116E9AB6" w14:textId="0A1256DA" w:rsidR="0014053C" w:rsidRPr="00160ACD" w:rsidRDefault="00061445"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 xml:space="preserve">Vonage </w:t>
            </w:r>
          </w:p>
        </w:tc>
        <w:tc>
          <w:tcPr>
            <w:tcW w:w="2294" w:type="dxa"/>
          </w:tcPr>
          <w:p w14:paraId="5B3202E5" w14:textId="3DBD3E2C" w:rsidR="0014053C" w:rsidRPr="00160ACD" w:rsidRDefault="005D45F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Ericsson</w:t>
            </w:r>
          </w:p>
        </w:tc>
        <w:tc>
          <w:tcPr>
            <w:tcW w:w="2809" w:type="dxa"/>
          </w:tcPr>
          <w:p w14:paraId="28A5EFAC" w14:textId="6076EF3B" w:rsidR="0014053C" w:rsidRPr="00160ACD" w:rsidRDefault="00630B6E"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w:t>
            </w:r>
          </w:p>
        </w:tc>
      </w:tr>
      <w:tr w:rsidR="003D6D43" w:rsidRPr="000470FA" w14:paraId="7AD1E5F5" w14:textId="77777777" w:rsidTr="00C077C2">
        <w:tc>
          <w:tcPr>
            <w:cnfStyle w:val="001000000000" w:firstRow="0" w:lastRow="0" w:firstColumn="1" w:lastColumn="0" w:oddVBand="0" w:evenVBand="0" w:oddHBand="0" w:evenHBand="0" w:firstRowFirstColumn="0" w:firstRowLastColumn="0" w:lastRowFirstColumn="0" w:lastRowLastColumn="0"/>
            <w:tcW w:w="1701" w:type="dxa"/>
            <w:hideMark/>
          </w:tcPr>
          <w:p w14:paraId="23745114" w14:textId="65F0FE44"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BlueJeans</w:t>
            </w:r>
          </w:p>
        </w:tc>
        <w:tc>
          <w:tcPr>
            <w:tcW w:w="2126" w:type="dxa"/>
            <w:hideMark/>
          </w:tcPr>
          <w:p w14:paraId="405729EF" w14:textId="0A4E8A70" w:rsidR="003D6D43" w:rsidRPr="00160ACD" w:rsidRDefault="005530D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Verizon Communications</w:t>
            </w:r>
            <w:r w:rsidR="00E244F5" w:rsidRPr="00160ACD">
              <w:rPr>
                <w:rFonts w:eastAsia="Times New Roman" w:cs="Times New Roman"/>
                <w:kern w:val="0"/>
                <w:sz w:val="20"/>
                <w:lang w:eastAsia="en-ID" w:bidi="ar-SA"/>
                <w14:ligatures w14:val="none"/>
              </w:rPr>
              <w:t>, Inc</w:t>
            </w:r>
          </w:p>
        </w:tc>
        <w:tc>
          <w:tcPr>
            <w:tcW w:w="2294" w:type="dxa"/>
            <w:hideMark/>
          </w:tcPr>
          <w:p w14:paraId="6AF07C1B" w14:textId="314F97A4" w:rsidR="003D6D43" w:rsidRPr="00160ACD" w:rsidRDefault="006D408D"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hideMark/>
          </w:tcPr>
          <w:p w14:paraId="26D60030" w14:textId="5075C37D" w:rsidR="003D6D43" w:rsidRPr="00160ACD" w:rsidRDefault="003D6D43" w:rsidP="003D6D43">
            <w:pP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Rapat Bisnis &amp; Webinar</w:t>
            </w:r>
          </w:p>
        </w:tc>
      </w:tr>
      <w:tr w:rsidR="003D6D43" w:rsidRPr="000470FA" w14:paraId="6B5BCB02" w14:textId="77777777" w:rsidTr="00C07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6C536B" w14:textId="4935330F" w:rsidR="003D6D43" w:rsidRPr="00160ACD" w:rsidRDefault="003D6D43" w:rsidP="003D6D43">
            <w:pPr>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Discord</w:t>
            </w:r>
          </w:p>
        </w:tc>
        <w:tc>
          <w:tcPr>
            <w:tcW w:w="2126" w:type="dxa"/>
          </w:tcPr>
          <w:p w14:paraId="55C8DFE6" w14:textId="328CCDA4"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Discord Inc.</w:t>
            </w:r>
          </w:p>
        </w:tc>
        <w:tc>
          <w:tcPr>
            <w:tcW w:w="2294" w:type="dxa"/>
          </w:tcPr>
          <w:p w14:paraId="164264F5" w14:textId="1CF02096"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w:t>
            </w:r>
          </w:p>
        </w:tc>
        <w:tc>
          <w:tcPr>
            <w:tcW w:w="2809" w:type="dxa"/>
          </w:tcPr>
          <w:p w14:paraId="0C27BBC9" w14:textId="29C4E63B" w:rsidR="003D6D43" w:rsidRPr="00160ACD" w:rsidRDefault="003D6D43" w:rsidP="003D6D43">
            <w:pPr>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0"/>
                <w:lang w:eastAsia="en-ID" w:bidi="ar-SA"/>
                <w14:ligatures w14:val="none"/>
              </w:rPr>
            </w:pPr>
            <w:r w:rsidRPr="00160ACD">
              <w:rPr>
                <w:rFonts w:eastAsia="Times New Roman" w:cs="Times New Roman"/>
                <w:kern w:val="0"/>
                <w:sz w:val="20"/>
                <w:lang w:eastAsia="en-ID" w:bidi="ar-SA"/>
                <w14:ligatures w14:val="none"/>
              </w:rPr>
              <w:t>Komunitas Game &amp; Minat Khusus</w:t>
            </w:r>
          </w:p>
        </w:tc>
      </w:tr>
    </w:tbl>
    <w:p w14:paraId="2535946B" w14:textId="77777777" w:rsidR="005303E1" w:rsidRDefault="005303E1" w:rsidP="005303E1">
      <w:pPr>
        <w:pStyle w:val="Judul11"/>
        <w:numPr>
          <w:ilvl w:val="0"/>
          <w:numId w:val="0"/>
        </w:numPr>
        <w:spacing w:after="0" w:line="360" w:lineRule="auto"/>
        <w:ind w:left="360" w:firstLine="360"/>
      </w:pPr>
    </w:p>
    <w:p w14:paraId="12B5E111" w14:textId="2639D329" w:rsidR="005303E1" w:rsidRPr="00773835" w:rsidRDefault="005303E1" w:rsidP="005303E1">
      <w:pPr>
        <w:pStyle w:val="Judul11"/>
        <w:numPr>
          <w:ilvl w:val="0"/>
          <w:numId w:val="0"/>
        </w:numPr>
        <w:spacing w:after="0" w:line="360" w:lineRule="auto"/>
        <w:ind w:left="360" w:firstLine="360"/>
        <w:rPr>
          <w:lang w:val="sv-SE"/>
        </w:rPr>
      </w:pPr>
      <w:r w:rsidRPr="00D54632">
        <w:t xml:space="preserve">Platform utama seperti Zoom, </w:t>
      </w:r>
      <w:r>
        <w:t>WebEx</w:t>
      </w:r>
      <w:r w:rsidRPr="00D54632">
        <w:t>,</w:t>
      </w:r>
      <w:r>
        <w:t xml:space="preserve"> Gmeet</w:t>
      </w:r>
      <w:r w:rsidRPr="00D54632">
        <w:t xml:space="preserve"> dan Teams telah menjadi semakin populer dalam berbagai konteks, mulai dari pertemuan bisnis hingga interaksi sosial.</w:t>
      </w:r>
      <w:r>
        <w:t xml:space="preserve"> </w:t>
      </w:r>
      <w:r w:rsidRPr="00773835">
        <w:rPr>
          <w:lang w:val="sv-SE"/>
        </w:rPr>
        <w:t xml:space="preserve">Industri </w:t>
      </w:r>
      <w:r w:rsidR="00B92039" w:rsidRPr="00773835">
        <w:rPr>
          <w:i/>
          <w:iCs/>
          <w:lang w:val="sv-SE"/>
        </w:rPr>
        <w:t>video conference</w:t>
      </w:r>
      <w:r w:rsidRPr="00773835">
        <w:rPr>
          <w:lang w:val="sv-SE"/>
        </w:rPr>
        <w:t xml:space="preserve"> mengalami perkembangan pesat yang belum pernah terjadi sebelumnya. Beberapa penyedia layanan </w:t>
      </w:r>
      <w:r w:rsidR="00B92039" w:rsidRPr="00773835">
        <w:rPr>
          <w:i/>
          <w:iCs/>
          <w:lang w:val="sv-SE"/>
        </w:rPr>
        <w:t>video conference</w:t>
      </w:r>
      <w:r w:rsidRPr="00773835">
        <w:rPr>
          <w:i/>
          <w:iCs/>
          <w:lang w:val="sv-SE"/>
        </w:rPr>
        <w:t xml:space="preserve"> </w:t>
      </w:r>
      <w:r w:rsidRPr="00773835">
        <w:rPr>
          <w:lang w:val="sv-SE"/>
        </w:rPr>
        <w:t xml:space="preserve">ini mencatat lonjakan signifikan dalam jumlah pengguna aktif, dengan miliaran pertemuan dan panggilan video yang dilakukan setiap harinya di seluruh dunia. </w:t>
      </w:r>
    </w:p>
    <w:p w14:paraId="44084D55" w14:textId="374A9CBB" w:rsidR="00A76456" w:rsidRDefault="003605F2" w:rsidP="00462E18">
      <w:pPr>
        <w:spacing w:after="0"/>
        <w:ind w:right="-8"/>
        <w:jc w:val="center"/>
      </w:pPr>
      <w:r w:rsidRPr="00E87069">
        <w:rPr>
          <w:b/>
          <w:bCs/>
        </w:rPr>
        <w:lastRenderedPageBreak/>
        <w:t>Gambar 1</w:t>
      </w:r>
      <w:r w:rsidR="00E87069">
        <w:rPr>
          <w:b/>
          <w:bCs/>
        </w:rPr>
        <w:t>.1</w:t>
      </w:r>
      <w:r w:rsidRPr="00E87069">
        <w:rPr>
          <w:b/>
          <w:bCs/>
        </w:rPr>
        <w:t xml:space="preserve"> </w:t>
      </w:r>
      <w:r w:rsidRPr="00E87069">
        <w:rPr>
          <w:b/>
          <w:bCs/>
          <w:i/>
          <w:iCs/>
        </w:rPr>
        <w:t>UcaaS providers market map</w:t>
      </w:r>
      <w:r w:rsidR="000961B9">
        <w:rPr>
          <w:noProof/>
        </w:rPr>
        <w:drawing>
          <wp:inline distT="0" distB="0" distL="0" distR="0" wp14:anchorId="378A36CC" wp14:editId="5102D57C">
            <wp:extent cx="5899150" cy="2868295"/>
            <wp:effectExtent l="0" t="0" r="0" b="0"/>
            <wp:docPr id="230165421" name="Gambar 1" descr="Top UCaaS Providers for 2024 Brands to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p UCaaS Providers for 2024 Brands to Wat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150" cy="2868295"/>
                    </a:xfrm>
                    <a:prstGeom prst="rect">
                      <a:avLst/>
                    </a:prstGeom>
                    <a:noFill/>
                    <a:ln>
                      <a:noFill/>
                    </a:ln>
                  </pic:spPr>
                </pic:pic>
              </a:graphicData>
            </a:graphic>
          </wp:inline>
        </w:drawing>
      </w:r>
    </w:p>
    <w:p w14:paraId="5ED02C84" w14:textId="1428A323" w:rsidR="004357EB" w:rsidRPr="002E007B" w:rsidRDefault="00462E18" w:rsidP="002E007B">
      <w:pPr>
        <w:pStyle w:val="Judul11"/>
        <w:numPr>
          <w:ilvl w:val="0"/>
          <w:numId w:val="0"/>
        </w:numPr>
        <w:ind w:left="360"/>
        <w:rPr>
          <w:b/>
        </w:rPr>
      </w:pPr>
      <w:proofErr w:type="gramStart"/>
      <w:r>
        <w:t>Sumber :</w:t>
      </w:r>
      <w:proofErr w:type="gramEnd"/>
      <w:r w:rsidR="0006143D">
        <w:rPr>
          <w:i/>
          <w:iCs/>
        </w:rPr>
        <w:t xml:space="preserve"> </w:t>
      </w:r>
      <w:r w:rsidR="0006143D" w:rsidRPr="0006143D">
        <w:rPr>
          <w:bCs w:val="0"/>
          <w:i/>
          <w:iCs/>
        </w:rPr>
        <w:t>Top UCaaS Providers for 2024: Brands to Watch</w:t>
      </w:r>
      <w:r w:rsidR="00783A83">
        <w:rPr>
          <w:bCs w:val="0"/>
          <w:i/>
          <w:iCs/>
        </w:rPr>
        <w:t>.</w:t>
      </w:r>
      <w:r w:rsidR="0006143D">
        <w:rPr>
          <w:bCs w:val="0"/>
          <w:i/>
          <w:iCs/>
        </w:rPr>
        <w:t xml:space="preserve"> </w:t>
      </w:r>
      <w:r w:rsidR="00156E36" w:rsidRPr="00156E36">
        <w:rPr>
          <w:bCs w:val="0"/>
        </w:rPr>
        <w:t>https://www.uctoday.com</w:t>
      </w:r>
    </w:p>
    <w:p w14:paraId="2594EB41" w14:textId="51196A33" w:rsidR="00F455FF" w:rsidRDefault="006B07FD" w:rsidP="00DD2593">
      <w:pPr>
        <w:pStyle w:val="Judul11"/>
        <w:numPr>
          <w:ilvl w:val="0"/>
          <w:numId w:val="0"/>
        </w:numPr>
        <w:spacing w:after="0" w:line="360" w:lineRule="auto"/>
        <w:ind w:left="360" w:firstLine="360"/>
      </w:pPr>
      <w:r>
        <w:t xml:space="preserve">Menurut penelitian Lionel Sujay Vailshery, Zoom Video Communication adalah pemain terbesar di pasar perangkat lunak </w:t>
      </w:r>
      <w:r w:rsidRPr="00B92039">
        <w:rPr>
          <w:i/>
          <w:iCs/>
        </w:rPr>
        <w:t>Video conference</w:t>
      </w:r>
      <w:r>
        <w:t xml:space="preserve">.  enam dari sepuluh orang yang menggunakan layanan </w:t>
      </w:r>
      <w:r w:rsidRPr="00B92039">
        <w:rPr>
          <w:i/>
          <w:iCs/>
        </w:rPr>
        <w:t>video conference</w:t>
      </w:r>
      <w:r>
        <w:rPr>
          <w:i/>
          <w:iCs/>
        </w:rPr>
        <w:t xml:space="preserve"> </w:t>
      </w:r>
      <w:r>
        <w:t>memilih Zoom untuk menyelenggarakan webinar di seluruh dunia</w:t>
      </w:r>
    </w:p>
    <w:p w14:paraId="4B67F2D5" w14:textId="3AB2EFA6" w:rsidR="00DD2593" w:rsidRPr="00773835" w:rsidRDefault="00DD2593" w:rsidP="00DD2593">
      <w:pPr>
        <w:pStyle w:val="Judul11"/>
        <w:numPr>
          <w:ilvl w:val="0"/>
          <w:numId w:val="0"/>
        </w:numPr>
        <w:spacing w:after="0" w:line="360" w:lineRule="auto"/>
        <w:ind w:left="360" w:firstLine="360"/>
        <w:rPr>
          <w:lang w:val="sv-SE"/>
        </w:rPr>
      </w:pPr>
      <w:r w:rsidRPr="00A35767">
        <w:t xml:space="preserve">Dalam postingan blognya </w:t>
      </w:r>
      <w:r>
        <w:t xml:space="preserve">Eric </w:t>
      </w:r>
      <w:r w:rsidRPr="00A35767">
        <w:t>Yuan</w:t>
      </w:r>
      <w:r>
        <w:t xml:space="preserve"> CEO </w:t>
      </w:r>
      <w:r w:rsidR="000B42E2">
        <w:t>pendiri</w:t>
      </w:r>
      <w:r>
        <w:t xml:space="preserve"> Zoom</w:t>
      </w:r>
      <w:r w:rsidRPr="00A35767">
        <w:t xml:space="preserve"> menyatakan bahwa selama Mei 2020, Zoom menerima 200 juta peserta rapat setiap hari. </w:t>
      </w:r>
      <w:r w:rsidRPr="00773835">
        <w:rPr>
          <w:lang w:val="sv-SE"/>
        </w:rPr>
        <w:t>Kemudian pada bulan berikutnya, angka ini meningkat menjadi 300 juta.</w:t>
      </w:r>
      <w:r w:rsidRPr="00BB2B00">
        <w:rPr>
          <w:rStyle w:val="FootnoteReference"/>
        </w:rPr>
        <w:footnoteReference w:id="10"/>
      </w:r>
      <w:r w:rsidRPr="00773835">
        <w:rPr>
          <w:lang w:val="sv-SE"/>
        </w:rPr>
        <w:t xml:space="preserve"> Jumlah ini mengalami peningkatan sebesar 2900% dari total 10 juta pengguna sejak 31 Desember 2019.</w:t>
      </w:r>
    </w:p>
    <w:p w14:paraId="6DDBAD0B" w14:textId="77777777" w:rsidR="00DD2593" w:rsidRPr="00773835" w:rsidRDefault="00DD2593" w:rsidP="00DD2593">
      <w:pPr>
        <w:pStyle w:val="Judul11"/>
        <w:numPr>
          <w:ilvl w:val="0"/>
          <w:numId w:val="0"/>
        </w:numPr>
        <w:spacing w:after="0" w:line="360" w:lineRule="auto"/>
        <w:ind w:left="360" w:firstLine="360"/>
        <w:rPr>
          <w:lang w:val="sv-SE"/>
        </w:rPr>
      </w:pPr>
      <w:r w:rsidRPr="00773835">
        <w:rPr>
          <w:lang w:val="sv-SE"/>
        </w:rPr>
        <w:t xml:space="preserve">Zoom juga berhasil mengukuhkan posisinya dengan inovasi produk dan respons cepat terhadap permintaan yang meningkat selama pandemi. Fokusnya pada keamanan dan stabilitas platform juga memberikan kepercayaan kepada pengguna dalam mengadopsi solusi Zoom untuk kebutuhan komunikasi mereka. Pada sisi lain, persaingan ketat dari Microsoft Teams, GoToMeeting, Google Meet, dan WebEx mencerminkan intensitas pasar yang tinggi dalam menjawab tantangan kolaborasi jarak jauh yang baru ini. </w:t>
      </w:r>
    </w:p>
    <w:p w14:paraId="13B5EEA3" w14:textId="65D9DDC7" w:rsidR="00B20E4E" w:rsidRPr="00773835" w:rsidRDefault="00DD2593" w:rsidP="000E74C3">
      <w:pPr>
        <w:pStyle w:val="Judul11"/>
        <w:numPr>
          <w:ilvl w:val="0"/>
          <w:numId w:val="0"/>
        </w:numPr>
        <w:spacing w:after="0" w:line="360" w:lineRule="auto"/>
        <w:ind w:left="360" w:firstLine="360"/>
        <w:rPr>
          <w:lang w:val="sv-SE"/>
        </w:rPr>
      </w:pPr>
      <w:r w:rsidRPr="00773835">
        <w:rPr>
          <w:lang w:val="sv-SE"/>
        </w:rPr>
        <w:t xml:space="preserve">Kenaikan layanan </w:t>
      </w:r>
      <w:r w:rsidR="00B92039" w:rsidRPr="00773835">
        <w:rPr>
          <w:i/>
          <w:iCs/>
          <w:lang w:val="sv-SE"/>
        </w:rPr>
        <w:t>video conference</w:t>
      </w:r>
      <w:r w:rsidRPr="00773835">
        <w:rPr>
          <w:lang w:val="sv-SE"/>
        </w:rPr>
        <w:t xml:space="preserve"> pada tahun 2020 menunjukkan dominasi Zoom sebagai pemimpin pasar perangkat lunak </w:t>
      </w:r>
      <w:r w:rsidR="00B92039" w:rsidRPr="00773835">
        <w:rPr>
          <w:i/>
          <w:iCs/>
          <w:lang w:val="sv-SE"/>
        </w:rPr>
        <w:t>video conference</w:t>
      </w:r>
      <w:r w:rsidRPr="00773835">
        <w:rPr>
          <w:lang w:val="sv-SE"/>
        </w:rPr>
        <w:t xml:space="preserve"> global</w:t>
      </w:r>
      <w:r w:rsidR="007C1AEF" w:rsidRPr="00773835">
        <w:rPr>
          <w:lang w:val="sv-SE"/>
        </w:rPr>
        <w:t xml:space="preserve"> diiringin dengan</w:t>
      </w:r>
      <w:r w:rsidRPr="00773835">
        <w:rPr>
          <w:lang w:val="sv-SE"/>
        </w:rPr>
        <w:t xml:space="preserve"> Microsoft Teams</w:t>
      </w:r>
      <w:r w:rsidR="00BA2D3F" w:rsidRPr="00773835">
        <w:rPr>
          <w:lang w:val="sv-SE"/>
        </w:rPr>
        <w:t>,</w:t>
      </w:r>
      <w:r w:rsidRPr="00773835">
        <w:rPr>
          <w:lang w:val="sv-SE"/>
        </w:rPr>
        <w:t xml:space="preserve"> GoToMeeting, Google Meet, WebEx</w:t>
      </w:r>
      <w:r w:rsidR="009D4387" w:rsidRPr="00773835">
        <w:rPr>
          <w:lang w:val="sv-SE"/>
        </w:rPr>
        <w:t xml:space="preserve"> dan </w:t>
      </w:r>
      <w:r w:rsidR="009D4387" w:rsidRPr="00773835">
        <w:rPr>
          <w:rFonts w:ascii="Segoe UI" w:hAnsi="Segoe UI" w:cs="Segoe UI"/>
          <w:kern w:val="0"/>
          <w:szCs w:val="24"/>
          <w:lang w:val="sv-SE"/>
          <w14:ligatures w14:val="none"/>
        </w:rPr>
        <w:t>RingCentral</w:t>
      </w:r>
      <w:r w:rsidR="00BA2D3F" w:rsidRPr="00773835">
        <w:rPr>
          <w:lang w:val="sv-SE"/>
        </w:rPr>
        <w:t xml:space="preserve"> berada di posisi selanjutnya</w:t>
      </w:r>
      <w:r w:rsidRPr="00773835">
        <w:rPr>
          <w:lang w:val="sv-SE"/>
        </w:rPr>
        <w:t xml:space="preserve">. Peningkatan ini mencerminkan pergeseran besar ke arah komunikasi virtual </w:t>
      </w:r>
      <w:r w:rsidRPr="00773835">
        <w:rPr>
          <w:lang w:val="sv-SE"/>
        </w:rPr>
        <w:lastRenderedPageBreak/>
        <w:t>dan kolaborasi online, seiring dengan adaptasi bisnis terhadap kerja jarak jauh dan kebutuhan akan solusi konferensi.</w:t>
      </w:r>
    </w:p>
    <w:p w14:paraId="1C7B7917" w14:textId="034AF37E" w:rsidR="00DD2593" w:rsidRDefault="00DD2593" w:rsidP="009D4387">
      <w:pPr>
        <w:pStyle w:val="Judul11"/>
        <w:numPr>
          <w:ilvl w:val="0"/>
          <w:numId w:val="0"/>
        </w:numPr>
        <w:spacing w:line="360" w:lineRule="auto"/>
        <w:ind w:left="360" w:firstLine="360"/>
        <w:rPr>
          <w:lang w:val="sv-SE"/>
        </w:rPr>
      </w:pPr>
      <w:r w:rsidRPr="00773835">
        <w:rPr>
          <w:lang w:val="sv-SE"/>
        </w:rPr>
        <w:t xml:space="preserve">Berikut adalah statistik pangsa pasar perangkat lunak </w:t>
      </w:r>
      <w:r w:rsidR="00B92039" w:rsidRPr="00773835">
        <w:rPr>
          <w:i/>
          <w:iCs/>
          <w:lang w:val="sv-SE"/>
        </w:rPr>
        <w:t>video conference</w:t>
      </w:r>
      <w:r w:rsidRPr="00773835">
        <w:rPr>
          <w:lang w:val="sv-SE"/>
        </w:rPr>
        <w:t xml:space="preserve"> di seluruh dunia pada tahun 2023</w:t>
      </w:r>
      <w:r w:rsidR="009D4387" w:rsidRPr="00773835">
        <w:rPr>
          <w:lang w:val="sv-SE"/>
        </w:rPr>
        <w:t>:</w:t>
      </w:r>
    </w:p>
    <w:p w14:paraId="6B73CCE5" w14:textId="7651FF3C" w:rsidR="00E87069" w:rsidRPr="00E87069" w:rsidRDefault="00E87069" w:rsidP="00E87069">
      <w:pPr>
        <w:pStyle w:val="Judul11"/>
        <w:numPr>
          <w:ilvl w:val="0"/>
          <w:numId w:val="0"/>
        </w:numPr>
        <w:spacing w:line="360" w:lineRule="auto"/>
        <w:ind w:left="360" w:firstLine="360"/>
        <w:jc w:val="center"/>
        <w:rPr>
          <w:b/>
          <w:bCs w:val="0"/>
          <w:lang w:val="sv-SE"/>
        </w:rPr>
      </w:pPr>
      <w:r w:rsidRPr="00E87069">
        <w:rPr>
          <w:b/>
          <w:bCs w:val="0"/>
          <w:lang w:val="sv-SE"/>
        </w:rPr>
        <w:t>Tabel 1.2</w:t>
      </w:r>
    </w:p>
    <w:tbl>
      <w:tblPr>
        <w:tblW w:w="8646" w:type="dxa"/>
        <w:tblInd w:w="546" w:type="dxa"/>
        <w:shd w:val="clear" w:color="auto" w:fill="FFFFFF"/>
        <w:tblCellMar>
          <w:top w:w="15" w:type="dxa"/>
          <w:left w:w="15" w:type="dxa"/>
          <w:bottom w:w="15" w:type="dxa"/>
          <w:right w:w="15" w:type="dxa"/>
        </w:tblCellMar>
        <w:tblLook w:val="04A0" w:firstRow="1" w:lastRow="0" w:firstColumn="1" w:lastColumn="0" w:noHBand="0" w:noVBand="1"/>
      </w:tblPr>
      <w:tblGrid>
        <w:gridCol w:w="3543"/>
        <w:gridCol w:w="5103"/>
      </w:tblGrid>
      <w:tr w:rsidR="00DD2593" w:rsidRPr="004A42C5" w14:paraId="063107C5" w14:textId="77777777" w:rsidTr="00570461">
        <w:trPr>
          <w:trHeight w:val="299"/>
          <w:tblHeader/>
        </w:trPr>
        <w:tc>
          <w:tcPr>
            <w:tcW w:w="3543" w:type="dxa"/>
            <w:shd w:val="clear" w:color="auto" w:fill="FFFFFF"/>
            <w:tcMar>
              <w:top w:w="120" w:type="dxa"/>
              <w:left w:w="120" w:type="dxa"/>
              <w:bottom w:w="120" w:type="dxa"/>
              <w:right w:w="120" w:type="dxa"/>
            </w:tcMar>
            <w:vAlign w:val="center"/>
            <w:hideMark/>
          </w:tcPr>
          <w:p w14:paraId="47E131AF" w14:textId="77AB1BC7" w:rsidR="00DD2593" w:rsidRPr="00427DF9" w:rsidRDefault="00DD2593" w:rsidP="00570461">
            <w:pPr>
              <w:spacing w:after="0" w:line="240" w:lineRule="auto"/>
              <w:jc w:val="center"/>
              <w:rPr>
                <w:rFonts w:ascii="Segoe UI" w:eastAsia="Times New Roman" w:hAnsi="Segoe UI" w:cs="Segoe UI"/>
                <w:b/>
                <w:color w:val="000000"/>
                <w:kern w:val="0"/>
                <w:szCs w:val="24"/>
                <w:lang w:eastAsia="en-ID" w:bidi="ar-SA"/>
                <w14:ligatures w14:val="none"/>
              </w:rPr>
            </w:pPr>
            <w:r w:rsidRPr="00D82314">
              <w:rPr>
                <w:rFonts w:ascii="Segoe UI" w:eastAsia="Times New Roman" w:hAnsi="Segoe UI" w:cs="Segoe UI"/>
                <w:b/>
                <w:color w:val="000000"/>
                <w:kern w:val="0"/>
                <w:szCs w:val="24"/>
                <w:lang w:eastAsia="en-ID" w:bidi="ar-SA"/>
                <w14:ligatures w14:val="none"/>
              </w:rPr>
              <w:t xml:space="preserve">Perangkat lunak </w:t>
            </w:r>
            <w:r w:rsidR="00B92039" w:rsidRPr="00B92039">
              <w:rPr>
                <w:rFonts w:ascii="Segoe UI" w:eastAsia="Times New Roman" w:hAnsi="Segoe UI" w:cs="Segoe UI"/>
                <w:b/>
                <w:i/>
                <w:iCs/>
                <w:color w:val="000000"/>
                <w:kern w:val="0"/>
                <w:szCs w:val="24"/>
                <w:lang w:eastAsia="en-ID" w:bidi="ar-SA"/>
                <w14:ligatures w14:val="none"/>
              </w:rPr>
              <w:t>Video conference</w:t>
            </w:r>
            <w:r w:rsidRPr="00427DF9">
              <w:rPr>
                <w:rFonts w:ascii="Segoe UI" w:eastAsia="Times New Roman" w:hAnsi="Segoe UI" w:cs="Segoe UI"/>
                <w:b/>
                <w:color w:val="000000"/>
                <w:kern w:val="0"/>
                <w:szCs w:val="24"/>
                <w:lang w:eastAsia="en-ID" w:bidi="ar-SA"/>
                <w14:ligatures w14:val="none"/>
              </w:rPr>
              <w:t xml:space="preserve"> </w:t>
            </w:r>
          </w:p>
        </w:tc>
        <w:tc>
          <w:tcPr>
            <w:tcW w:w="5103" w:type="dxa"/>
            <w:shd w:val="clear" w:color="auto" w:fill="FFFFFF"/>
            <w:tcMar>
              <w:top w:w="120" w:type="dxa"/>
              <w:left w:w="120" w:type="dxa"/>
              <w:bottom w:w="120" w:type="dxa"/>
              <w:right w:w="120" w:type="dxa"/>
            </w:tcMar>
            <w:vAlign w:val="center"/>
            <w:hideMark/>
          </w:tcPr>
          <w:p w14:paraId="253BE79C" w14:textId="4035CCEC" w:rsidR="00DD2593" w:rsidRPr="00773835" w:rsidRDefault="00DD2593" w:rsidP="00570461">
            <w:pPr>
              <w:spacing w:after="0" w:line="240" w:lineRule="auto"/>
              <w:jc w:val="center"/>
              <w:rPr>
                <w:rFonts w:ascii="Segoe UI" w:eastAsia="Times New Roman" w:hAnsi="Segoe UI" w:cs="Segoe UI"/>
                <w:color w:val="000000"/>
                <w:kern w:val="0"/>
                <w:szCs w:val="24"/>
                <w:lang w:val="sv-SE" w:eastAsia="en-ID" w:bidi="ar-SA"/>
                <w14:ligatures w14:val="none"/>
              </w:rPr>
            </w:pPr>
            <w:r w:rsidRPr="00773835">
              <w:rPr>
                <w:rStyle w:val="Strong"/>
                <w:rFonts w:ascii="Segoe UI" w:hAnsi="Segoe UI" w:cs="Segoe UI"/>
                <w:color w:val="000000"/>
                <w:sz w:val="27"/>
                <w:szCs w:val="27"/>
                <w:shd w:val="clear" w:color="auto" w:fill="FFFFFF"/>
                <w:lang w:val="sv-SE"/>
              </w:rPr>
              <w:t xml:space="preserve">Pangsa Pasar perangkat lunak </w:t>
            </w:r>
            <w:r w:rsidR="00B92039" w:rsidRPr="00773835">
              <w:rPr>
                <w:rStyle w:val="Strong"/>
                <w:rFonts w:ascii="Segoe UI" w:hAnsi="Segoe UI" w:cs="Segoe UI"/>
                <w:i/>
                <w:iCs/>
                <w:color w:val="000000"/>
                <w:sz w:val="27"/>
                <w:szCs w:val="27"/>
                <w:shd w:val="clear" w:color="auto" w:fill="FFFFFF"/>
                <w:lang w:val="sv-SE"/>
              </w:rPr>
              <w:t>video conference</w:t>
            </w:r>
            <w:r w:rsidRPr="00773835">
              <w:rPr>
                <w:rStyle w:val="Strong"/>
                <w:rFonts w:ascii="Segoe UI" w:hAnsi="Segoe UI" w:cs="Segoe UI"/>
                <w:color w:val="000000"/>
                <w:sz w:val="27"/>
                <w:szCs w:val="27"/>
                <w:shd w:val="clear" w:color="auto" w:fill="FFFFFF"/>
                <w:lang w:val="sv-SE"/>
              </w:rPr>
              <w:t xml:space="preserve"> pada tahun 2023</w:t>
            </w:r>
          </w:p>
        </w:tc>
      </w:tr>
      <w:tr w:rsidR="00DD2593" w:rsidRPr="00427DF9" w14:paraId="4C11EEA9" w14:textId="77777777" w:rsidTr="00570461">
        <w:trPr>
          <w:trHeight w:val="299"/>
        </w:trPr>
        <w:tc>
          <w:tcPr>
            <w:tcW w:w="3543" w:type="dxa"/>
            <w:shd w:val="clear" w:color="auto" w:fill="F0F0F0"/>
            <w:tcMar>
              <w:top w:w="120" w:type="dxa"/>
              <w:left w:w="120" w:type="dxa"/>
              <w:bottom w:w="120" w:type="dxa"/>
              <w:right w:w="120" w:type="dxa"/>
            </w:tcMar>
            <w:vAlign w:val="center"/>
            <w:hideMark/>
          </w:tcPr>
          <w:p w14:paraId="2203B79B"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Zoom</w:t>
            </w:r>
          </w:p>
        </w:tc>
        <w:tc>
          <w:tcPr>
            <w:tcW w:w="5103" w:type="dxa"/>
            <w:shd w:val="clear" w:color="auto" w:fill="F0F0F0"/>
            <w:tcMar>
              <w:top w:w="120" w:type="dxa"/>
              <w:left w:w="120" w:type="dxa"/>
              <w:bottom w:w="120" w:type="dxa"/>
              <w:right w:w="120" w:type="dxa"/>
            </w:tcMar>
            <w:vAlign w:val="center"/>
            <w:hideMark/>
          </w:tcPr>
          <w:p w14:paraId="03A78124"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57.24%</w:t>
            </w:r>
          </w:p>
        </w:tc>
      </w:tr>
      <w:tr w:rsidR="00DD2593" w:rsidRPr="00427DF9" w14:paraId="36FB24B8" w14:textId="77777777" w:rsidTr="00570461">
        <w:trPr>
          <w:trHeight w:val="299"/>
        </w:trPr>
        <w:tc>
          <w:tcPr>
            <w:tcW w:w="3543" w:type="dxa"/>
            <w:shd w:val="clear" w:color="auto" w:fill="FFFFFF"/>
            <w:tcMar>
              <w:top w:w="120" w:type="dxa"/>
              <w:left w:w="120" w:type="dxa"/>
              <w:bottom w:w="120" w:type="dxa"/>
              <w:right w:w="120" w:type="dxa"/>
            </w:tcMar>
            <w:vAlign w:val="center"/>
            <w:hideMark/>
          </w:tcPr>
          <w:p w14:paraId="66FDA627"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Microsoft Teams</w:t>
            </w:r>
          </w:p>
        </w:tc>
        <w:tc>
          <w:tcPr>
            <w:tcW w:w="5103" w:type="dxa"/>
            <w:shd w:val="clear" w:color="auto" w:fill="FFFFFF"/>
            <w:tcMar>
              <w:top w:w="120" w:type="dxa"/>
              <w:left w:w="120" w:type="dxa"/>
              <w:bottom w:w="120" w:type="dxa"/>
              <w:right w:w="120" w:type="dxa"/>
            </w:tcMar>
            <w:vAlign w:val="center"/>
            <w:hideMark/>
          </w:tcPr>
          <w:p w14:paraId="2BDC216D"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24.57%</w:t>
            </w:r>
          </w:p>
        </w:tc>
      </w:tr>
      <w:tr w:rsidR="00DD2593" w:rsidRPr="00427DF9" w14:paraId="306854E7" w14:textId="77777777" w:rsidTr="00570461">
        <w:trPr>
          <w:trHeight w:val="299"/>
        </w:trPr>
        <w:tc>
          <w:tcPr>
            <w:tcW w:w="3543" w:type="dxa"/>
            <w:shd w:val="clear" w:color="auto" w:fill="F0F0F0"/>
            <w:tcMar>
              <w:top w:w="120" w:type="dxa"/>
              <w:left w:w="120" w:type="dxa"/>
              <w:bottom w:w="120" w:type="dxa"/>
              <w:right w:w="120" w:type="dxa"/>
            </w:tcMar>
            <w:vAlign w:val="center"/>
            <w:hideMark/>
          </w:tcPr>
          <w:p w14:paraId="5BBC83AE"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GoToMeeting</w:t>
            </w:r>
          </w:p>
        </w:tc>
        <w:tc>
          <w:tcPr>
            <w:tcW w:w="5103" w:type="dxa"/>
            <w:shd w:val="clear" w:color="auto" w:fill="F0F0F0"/>
            <w:tcMar>
              <w:top w:w="120" w:type="dxa"/>
              <w:left w:w="120" w:type="dxa"/>
              <w:bottom w:w="120" w:type="dxa"/>
              <w:right w:w="120" w:type="dxa"/>
            </w:tcMar>
            <w:vAlign w:val="center"/>
            <w:hideMark/>
          </w:tcPr>
          <w:p w14:paraId="6A148612"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9.31%</w:t>
            </w:r>
          </w:p>
        </w:tc>
      </w:tr>
      <w:tr w:rsidR="00DD2593" w:rsidRPr="00427DF9" w14:paraId="6F4C0F45" w14:textId="77777777" w:rsidTr="00570461">
        <w:trPr>
          <w:trHeight w:val="299"/>
        </w:trPr>
        <w:tc>
          <w:tcPr>
            <w:tcW w:w="3543" w:type="dxa"/>
            <w:shd w:val="clear" w:color="auto" w:fill="FFFFFF"/>
            <w:tcMar>
              <w:top w:w="120" w:type="dxa"/>
              <w:left w:w="120" w:type="dxa"/>
              <w:bottom w:w="120" w:type="dxa"/>
              <w:right w:w="120" w:type="dxa"/>
            </w:tcMar>
            <w:vAlign w:val="center"/>
            <w:hideMark/>
          </w:tcPr>
          <w:p w14:paraId="2D8DFF21"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Google Meet</w:t>
            </w:r>
          </w:p>
        </w:tc>
        <w:tc>
          <w:tcPr>
            <w:tcW w:w="5103" w:type="dxa"/>
            <w:shd w:val="clear" w:color="auto" w:fill="FFFFFF"/>
            <w:tcMar>
              <w:top w:w="120" w:type="dxa"/>
              <w:left w:w="120" w:type="dxa"/>
              <w:bottom w:w="120" w:type="dxa"/>
              <w:right w:w="120" w:type="dxa"/>
            </w:tcMar>
            <w:vAlign w:val="center"/>
            <w:hideMark/>
          </w:tcPr>
          <w:p w14:paraId="3B816D54"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6.29%</w:t>
            </w:r>
          </w:p>
        </w:tc>
      </w:tr>
      <w:tr w:rsidR="00DD2593" w:rsidRPr="00427DF9" w14:paraId="68892244" w14:textId="77777777" w:rsidTr="00570461">
        <w:trPr>
          <w:trHeight w:val="288"/>
        </w:trPr>
        <w:tc>
          <w:tcPr>
            <w:tcW w:w="3543" w:type="dxa"/>
            <w:shd w:val="clear" w:color="auto" w:fill="F0F0F0"/>
            <w:tcMar>
              <w:top w:w="120" w:type="dxa"/>
              <w:left w:w="120" w:type="dxa"/>
              <w:bottom w:w="120" w:type="dxa"/>
              <w:right w:w="120" w:type="dxa"/>
            </w:tcMar>
            <w:vAlign w:val="center"/>
            <w:hideMark/>
          </w:tcPr>
          <w:p w14:paraId="53F2CF83"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WebEx</w:t>
            </w:r>
          </w:p>
        </w:tc>
        <w:tc>
          <w:tcPr>
            <w:tcW w:w="5103" w:type="dxa"/>
            <w:shd w:val="clear" w:color="auto" w:fill="F0F0F0"/>
            <w:tcMar>
              <w:top w:w="120" w:type="dxa"/>
              <w:left w:w="120" w:type="dxa"/>
              <w:bottom w:w="120" w:type="dxa"/>
              <w:right w:w="120" w:type="dxa"/>
            </w:tcMar>
            <w:vAlign w:val="center"/>
            <w:hideMark/>
          </w:tcPr>
          <w:p w14:paraId="250FC1C3"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6.1%</w:t>
            </w:r>
          </w:p>
        </w:tc>
      </w:tr>
      <w:tr w:rsidR="00DD2593" w:rsidRPr="00427DF9" w14:paraId="342905DB" w14:textId="77777777" w:rsidTr="00570461">
        <w:trPr>
          <w:trHeight w:val="299"/>
        </w:trPr>
        <w:tc>
          <w:tcPr>
            <w:tcW w:w="3543" w:type="dxa"/>
            <w:shd w:val="clear" w:color="auto" w:fill="FFFFFF"/>
            <w:tcMar>
              <w:top w:w="120" w:type="dxa"/>
              <w:left w:w="120" w:type="dxa"/>
              <w:bottom w:w="120" w:type="dxa"/>
              <w:right w:w="120" w:type="dxa"/>
            </w:tcMar>
            <w:vAlign w:val="center"/>
            <w:hideMark/>
          </w:tcPr>
          <w:p w14:paraId="6FF46F08"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RingCentral</w:t>
            </w:r>
          </w:p>
        </w:tc>
        <w:tc>
          <w:tcPr>
            <w:tcW w:w="5103" w:type="dxa"/>
            <w:shd w:val="clear" w:color="auto" w:fill="FFFFFF"/>
            <w:tcMar>
              <w:top w:w="120" w:type="dxa"/>
              <w:left w:w="120" w:type="dxa"/>
              <w:bottom w:w="120" w:type="dxa"/>
              <w:right w:w="120" w:type="dxa"/>
            </w:tcMar>
            <w:vAlign w:val="center"/>
            <w:hideMark/>
          </w:tcPr>
          <w:p w14:paraId="0F546811"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4.26%</w:t>
            </w:r>
          </w:p>
        </w:tc>
      </w:tr>
      <w:tr w:rsidR="00DD2593" w:rsidRPr="00427DF9" w14:paraId="3C7254FF" w14:textId="77777777" w:rsidTr="00570461">
        <w:trPr>
          <w:trHeight w:val="299"/>
        </w:trPr>
        <w:tc>
          <w:tcPr>
            <w:tcW w:w="3543" w:type="dxa"/>
            <w:shd w:val="clear" w:color="auto" w:fill="F0F0F0"/>
            <w:tcMar>
              <w:top w:w="120" w:type="dxa"/>
              <w:left w:w="120" w:type="dxa"/>
              <w:bottom w:w="120" w:type="dxa"/>
              <w:right w:w="120" w:type="dxa"/>
            </w:tcMar>
            <w:vAlign w:val="center"/>
            <w:hideMark/>
          </w:tcPr>
          <w:p w14:paraId="24D26672"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FaceTime</w:t>
            </w:r>
          </w:p>
        </w:tc>
        <w:tc>
          <w:tcPr>
            <w:tcW w:w="5103" w:type="dxa"/>
            <w:shd w:val="clear" w:color="auto" w:fill="F0F0F0"/>
            <w:tcMar>
              <w:top w:w="120" w:type="dxa"/>
              <w:left w:w="120" w:type="dxa"/>
              <w:bottom w:w="120" w:type="dxa"/>
              <w:right w:w="120" w:type="dxa"/>
            </w:tcMar>
            <w:vAlign w:val="center"/>
            <w:hideMark/>
          </w:tcPr>
          <w:p w14:paraId="36B0EC9F"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1.96%</w:t>
            </w:r>
          </w:p>
        </w:tc>
      </w:tr>
      <w:tr w:rsidR="00DD2593" w:rsidRPr="00427DF9" w14:paraId="1DDD73D9" w14:textId="77777777" w:rsidTr="00570461">
        <w:trPr>
          <w:trHeight w:val="299"/>
        </w:trPr>
        <w:tc>
          <w:tcPr>
            <w:tcW w:w="3543" w:type="dxa"/>
            <w:shd w:val="clear" w:color="auto" w:fill="FFFFFF"/>
            <w:tcMar>
              <w:top w:w="120" w:type="dxa"/>
              <w:left w:w="120" w:type="dxa"/>
              <w:bottom w:w="120" w:type="dxa"/>
              <w:right w:w="120" w:type="dxa"/>
            </w:tcMar>
            <w:vAlign w:val="center"/>
            <w:hideMark/>
          </w:tcPr>
          <w:p w14:paraId="09338E2F"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Skype</w:t>
            </w:r>
          </w:p>
        </w:tc>
        <w:tc>
          <w:tcPr>
            <w:tcW w:w="5103" w:type="dxa"/>
            <w:shd w:val="clear" w:color="auto" w:fill="FFFFFF"/>
            <w:tcMar>
              <w:top w:w="120" w:type="dxa"/>
              <w:left w:w="120" w:type="dxa"/>
              <w:bottom w:w="120" w:type="dxa"/>
              <w:right w:w="120" w:type="dxa"/>
            </w:tcMar>
            <w:vAlign w:val="center"/>
            <w:hideMark/>
          </w:tcPr>
          <w:p w14:paraId="19E268DC"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1.18%</w:t>
            </w:r>
          </w:p>
        </w:tc>
      </w:tr>
      <w:tr w:rsidR="00DD2593" w:rsidRPr="00427DF9" w14:paraId="66840DCF" w14:textId="77777777" w:rsidTr="00570461">
        <w:trPr>
          <w:trHeight w:val="299"/>
        </w:trPr>
        <w:tc>
          <w:tcPr>
            <w:tcW w:w="3543" w:type="dxa"/>
            <w:shd w:val="clear" w:color="auto" w:fill="F0F0F0"/>
            <w:tcMar>
              <w:top w:w="120" w:type="dxa"/>
              <w:left w:w="120" w:type="dxa"/>
              <w:bottom w:w="120" w:type="dxa"/>
              <w:right w:w="120" w:type="dxa"/>
            </w:tcMar>
            <w:vAlign w:val="center"/>
            <w:hideMark/>
          </w:tcPr>
          <w:p w14:paraId="53B220F3"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Facebook Messenger</w:t>
            </w:r>
          </w:p>
        </w:tc>
        <w:tc>
          <w:tcPr>
            <w:tcW w:w="5103" w:type="dxa"/>
            <w:shd w:val="clear" w:color="auto" w:fill="F0F0F0"/>
            <w:tcMar>
              <w:top w:w="120" w:type="dxa"/>
              <w:left w:w="120" w:type="dxa"/>
              <w:bottom w:w="120" w:type="dxa"/>
              <w:right w:w="120" w:type="dxa"/>
            </w:tcMar>
            <w:vAlign w:val="center"/>
            <w:hideMark/>
          </w:tcPr>
          <w:p w14:paraId="73A6F14D"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0.54%</w:t>
            </w:r>
          </w:p>
        </w:tc>
      </w:tr>
      <w:tr w:rsidR="00DD2593" w:rsidRPr="00427DF9" w14:paraId="7F3D8210" w14:textId="77777777" w:rsidTr="00570461">
        <w:trPr>
          <w:trHeight w:val="299"/>
        </w:trPr>
        <w:tc>
          <w:tcPr>
            <w:tcW w:w="3543" w:type="dxa"/>
            <w:shd w:val="clear" w:color="auto" w:fill="FFFFFF"/>
            <w:tcMar>
              <w:top w:w="120" w:type="dxa"/>
              <w:left w:w="120" w:type="dxa"/>
              <w:bottom w:w="120" w:type="dxa"/>
              <w:right w:w="120" w:type="dxa"/>
            </w:tcMar>
            <w:vAlign w:val="center"/>
            <w:hideMark/>
          </w:tcPr>
          <w:p w14:paraId="73129B55"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Bluejeans</w:t>
            </w:r>
          </w:p>
        </w:tc>
        <w:tc>
          <w:tcPr>
            <w:tcW w:w="5103" w:type="dxa"/>
            <w:shd w:val="clear" w:color="auto" w:fill="FFFFFF"/>
            <w:tcMar>
              <w:top w:w="120" w:type="dxa"/>
              <w:left w:w="120" w:type="dxa"/>
              <w:bottom w:w="120" w:type="dxa"/>
              <w:right w:w="120" w:type="dxa"/>
            </w:tcMar>
            <w:vAlign w:val="center"/>
            <w:hideMark/>
          </w:tcPr>
          <w:p w14:paraId="2BDE039E" w14:textId="77777777" w:rsidR="00DD2593" w:rsidRPr="00427DF9" w:rsidRDefault="00DD2593" w:rsidP="00570461">
            <w:pPr>
              <w:spacing w:after="0" w:line="240" w:lineRule="auto"/>
              <w:jc w:val="center"/>
              <w:rPr>
                <w:rFonts w:ascii="Segoe UI" w:eastAsia="Times New Roman" w:hAnsi="Segoe UI" w:cs="Segoe UI"/>
                <w:bCs/>
                <w:color w:val="000000"/>
                <w:kern w:val="0"/>
                <w:szCs w:val="24"/>
                <w:lang w:eastAsia="en-ID" w:bidi="ar-SA"/>
                <w14:ligatures w14:val="none"/>
              </w:rPr>
            </w:pPr>
            <w:r w:rsidRPr="00427DF9">
              <w:rPr>
                <w:rFonts w:ascii="Segoe UI" w:eastAsia="Times New Roman" w:hAnsi="Segoe UI" w:cs="Segoe UI"/>
                <w:color w:val="000000"/>
                <w:kern w:val="0"/>
                <w:szCs w:val="24"/>
                <w:lang w:eastAsia="en-ID" w:bidi="ar-SA"/>
                <w14:ligatures w14:val="none"/>
              </w:rPr>
              <w:t>0.12%</w:t>
            </w:r>
          </w:p>
        </w:tc>
      </w:tr>
    </w:tbl>
    <w:p w14:paraId="75B38C75" w14:textId="77777777" w:rsidR="00DD2593" w:rsidRDefault="00DD2593" w:rsidP="00DD2593">
      <w:pPr>
        <w:ind w:firstLine="360"/>
      </w:pPr>
      <w:r>
        <w:t>Sumber: statista</w:t>
      </w:r>
    </w:p>
    <w:p w14:paraId="04204D08" w14:textId="0019692E" w:rsidR="00DD2593" w:rsidRPr="00773835" w:rsidRDefault="00DD2593" w:rsidP="00DD2593">
      <w:pPr>
        <w:pStyle w:val="Judul11"/>
        <w:numPr>
          <w:ilvl w:val="0"/>
          <w:numId w:val="0"/>
        </w:numPr>
        <w:spacing w:after="0" w:line="360" w:lineRule="auto"/>
        <w:ind w:left="360" w:firstLine="360"/>
        <w:rPr>
          <w:lang w:val="sv-SE"/>
        </w:rPr>
      </w:pPr>
      <w:r w:rsidRPr="00773835">
        <w:rPr>
          <w:lang w:val="sv-SE"/>
        </w:rPr>
        <w:t xml:space="preserve">Berdasarkan data yang telah diteliti oleh Lionel Sujay Vailshery diatas pada 10 Oktober 2023. Zoom Memiliki Pangsa 57,24% dari pasar perangkat lunak </w:t>
      </w:r>
      <w:r w:rsidR="00B92039" w:rsidRPr="00773835">
        <w:rPr>
          <w:i/>
          <w:iCs/>
          <w:lang w:val="sv-SE"/>
        </w:rPr>
        <w:t>video conference</w:t>
      </w:r>
      <w:r w:rsidRPr="00773835">
        <w:rPr>
          <w:lang w:val="sv-SE"/>
        </w:rPr>
        <w:t xml:space="preserve"> di seluruh dunia pada tahun 2023, kemudian Microsoft Teams sebanyak 24,57%. Dan diikuti oleh perangkat lunak </w:t>
      </w:r>
      <w:r w:rsidR="00B92039" w:rsidRPr="00773835">
        <w:rPr>
          <w:i/>
          <w:iCs/>
          <w:lang w:val="sv-SE"/>
        </w:rPr>
        <w:t>video conference</w:t>
      </w:r>
      <w:r w:rsidRPr="00773835">
        <w:rPr>
          <w:lang w:val="sv-SE"/>
        </w:rPr>
        <w:t xml:space="preserve"> teratas lainnya seperti GoToMeeting, Google Meet, dan WebEx.</w:t>
      </w:r>
      <w:r w:rsidRPr="00BB2B00">
        <w:rPr>
          <w:rStyle w:val="FootnoteReference"/>
        </w:rPr>
        <w:footnoteReference w:id="11"/>
      </w:r>
      <w:r w:rsidRPr="00773835">
        <w:rPr>
          <w:lang w:val="sv-SE"/>
        </w:rPr>
        <w:t xml:space="preserve"> Dominasi Zoom pada pasar perangkat lunak </w:t>
      </w:r>
      <w:r w:rsidR="00B92039" w:rsidRPr="00773835">
        <w:rPr>
          <w:i/>
          <w:iCs/>
          <w:lang w:val="sv-SE"/>
        </w:rPr>
        <w:t>video conference</w:t>
      </w:r>
      <w:r w:rsidRPr="00773835">
        <w:rPr>
          <w:lang w:val="sv-SE"/>
        </w:rPr>
        <w:t xml:space="preserve"> tidak hanya sebagai pemimpin pasar tetapi juga sebagai pionir dalam mengubah cara dunia bekerja dan berkomunikasi secara fundamental.</w:t>
      </w:r>
    </w:p>
    <w:p w14:paraId="6637EE5E" w14:textId="376C0FFD" w:rsidR="00DD2593" w:rsidRPr="00773835" w:rsidRDefault="00DD2593" w:rsidP="00DD2593">
      <w:pPr>
        <w:spacing w:after="0"/>
        <w:ind w:left="426" w:right="-8" w:firstLine="294"/>
        <w:rPr>
          <w:lang w:val="sv-SE"/>
        </w:rPr>
      </w:pPr>
      <w:r w:rsidRPr="00E87069">
        <w:rPr>
          <w:lang w:val="sv-SE"/>
        </w:rPr>
        <w:t xml:space="preserve">Namun pada jumat 5 mei 2023 dikutip dari CNBC Indonesia, Dirjen Badan Kesehatan Dunia Tedros Adhanom Ghebreyesus menyatakan </w:t>
      </w:r>
      <w:r w:rsidR="00E954A5" w:rsidRPr="00E87069">
        <w:rPr>
          <w:lang w:val="sv-SE"/>
        </w:rPr>
        <w:t>COVID-19</w:t>
      </w:r>
      <w:r w:rsidRPr="00E87069">
        <w:rPr>
          <w:lang w:val="sv-SE"/>
        </w:rPr>
        <w:t xml:space="preserve"> sudah tidak menjadi </w:t>
      </w:r>
      <w:r w:rsidRPr="00E87069">
        <w:rPr>
          <w:lang w:val="sv-SE"/>
        </w:rPr>
        <w:lastRenderedPageBreak/>
        <w:t xml:space="preserve">kondisi darurat kesehatan global. </w:t>
      </w:r>
      <w:r w:rsidRPr="00773835">
        <w:rPr>
          <w:lang w:val="sv-SE"/>
        </w:rPr>
        <w:t xml:space="preserve">Artinya, pandemi </w:t>
      </w:r>
      <w:r w:rsidR="00E954A5" w:rsidRPr="00773835">
        <w:rPr>
          <w:lang w:val="sv-SE"/>
        </w:rPr>
        <w:t>COVID-19</w:t>
      </w:r>
      <w:r w:rsidRPr="00773835">
        <w:rPr>
          <w:lang w:val="sv-SE"/>
        </w:rPr>
        <w:t xml:space="preserve"> yang memakan korban 6,9 juta jiwa di seluruh dunia </w:t>
      </w:r>
      <w:r w:rsidR="00D430F3" w:rsidRPr="00773835">
        <w:rPr>
          <w:lang w:val="sv-SE"/>
        </w:rPr>
        <w:t>telah berakhir</w:t>
      </w:r>
      <w:r w:rsidRPr="00773835">
        <w:rPr>
          <w:lang w:val="sv-SE"/>
        </w:rPr>
        <w:t xml:space="preserve">. Keputusan untuk mengakhiri pandemi </w:t>
      </w:r>
      <w:r w:rsidR="00E954A5" w:rsidRPr="00773835">
        <w:rPr>
          <w:lang w:val="sv-SE"/>
        </w:rPr>
        <w:t>COVID-19</w:t>
      </w:r>
      <w:r w:rsidRPr="00773835">
        <w:rPr>
          <w:lang w:val="sv-SE"/>
        </w:rPr>
        <w:t xml:space="preserve"> diambil setelah pertemuan Komite Darurat WHO pada Kamis </w:t>
      </w:r>
      <w:r w:rsidR="0061782A" w:rsidRPr="00773835">
        <w:rPr>
          <w:lang w:val="sv-SE"/>
        </w:rPr>
        <w:t>5 mei 2023</w:t>
      </w:r>
      <w:r w:rsidRPr="00773835">
        <w:rPr>
          <w:lang w:val="sv-SE"/>
        </w:rPr>
        <w:t xml:space="preserve">. Komite tersebut memberikan rekomendasi agar WHO mendeklarasikan akhir dari darurat kesehatan publik global </w:t>
      </w:r>
      <w:r w:rsidR="00E954A5" w:rsidRPr="00773835">
        <w:rPr>
          <w:lang w:val="sv-SE"/>
        </w:rPr>
        <w:t>COVID-19</w:t>
      </w:r>
      <w:r w:rsidRPr="00773835">
        <w:rPr>
          <w:lang w:val="sv-SE"/>
        </w:rPr>
        <w:t xml:space="preserve"> yang telah berlangsung selama lebih dari 3 tahun.</w:t>
      </w:r>
      <w:r w:rsidRPr="00BB2B00">
        <w:rPr>
          <w:rStyle w:val="FootnoteReference"/>
        </w:rPr>
        <w:footnoteReference w:id="12"/>
      </w:r>
      <w:r w:rsidRPr="00773835">
        <w:rPr>
          <w:lang w:val="sv-SE"/>
        </w:rPr>
        <w:t xml:space="preserve"> </w:t>
      </w:r>
    </w:p>
    <w:p w14:paraId="0AC06A69" w14:textId="26E0922F" w:rsidR="00DD2593" w:rsidRPr="00773835" w:rsidRDefault="00DD2593" w:rsidP="00DD2593">
      <w:pPr>
        <w:spacing w:after="0"/>
        <w:ind w:left="426" w:right="-8" w:firstLine="294"/>
        <w:rPr>
          <w:lang w:val="sv-SE"/>
        </w:rPr>
      </w:pPr>
      <w:r w:rsidRPr="00773835">
        <w:rPr>
          <w:lang w:val="sv-SE"/>
        </w:rPr>
        <w:t xml:space="preserve">Setelah WHO menyatakan </w:t>
      </w:r>
      <w:r w:rsidR="00E954A5" w:rsidRPr="00773835">
        <w:rPr>
          <w:lang w:val="sv-SE"/>
        </w:rPr>
        <w:t>COVID-19</w:t>
      </w:r>
      <w:r w:rsidRPr="00773835">
        <w:rPr>
          <w:lang w:val="sv-SE"/>
        </w:rPr>
        <w:t xml:space="preserve"> tidak menjadi kondisi darurat kesehatan global</w:t>
      </w:r>
      <w:r w:rsidR="006A38B8" w:rsidRPr="00773835">
        <w:rPr>
          <w:lang w:val="sv-SE"/>
        </w:rPr>
        <w:t>,</w:t>
      </w:r>
      <w:r w:rsidRPr="00773835">
        <w:rPr>
          <w:lang w:val="sv-SE"/>
        </w:rPr>
        <w:t xml:space="preserve"> </w:t>
      </w:r>
      <w:r w:rsidR="006A38B8" w:rsidRPr="00773835">
        <w:rPr>
          <w:lang w:val="sv-SE"/>
        </w:rPr>
        <w:t>p</w:t>
      </w:r>
      <w:r w:rsidRPr="00773835">
        <w:rPr>
          <w:lang w:val="sv-SE"/>
        </w:rPr>
        <w:t>emerintahan disetiap negara mulai mengambil keputusan</w:t>
      </w:r>
      <w:r w:rsidR="00863CC5" w:rsidRPr="00773835">
        <w:rPr>
          <w:lang w:val="sv-SE"/>
        </w:rPr>
        <w:t xml:space="preserve"> untuk merubah regulasi</w:t>
      </w:r>
      <w:r w:rsidRPr="00773835">
        <w:rPr>
          <w:lang w:val="sv-SE"/>
        </w:rPr>
        <w:t xml:space="preserve"> termasuk di negara Indonesia dengan mengambil keputusan </w:t>
      </w:r>
      <w:r w:rsidRPr="00773835">
        <w:rPr>
          <w:i/>
          <w:lang w:val="sv-SE"/>
        </w:rPr>
        <w:t>new normal</w:t>
      </w:r>
      <w:r w:rsidRPr="00773835">
        <w:rPr>
          <w:lang w:val="sv-SE"/>
        </w:rPr>
        <w:t xml:space="preserve"> yaitu melakukan transisi menuju ke kehidupan normal kembali, </w:t>
      </w:r>
      <w:r w:rsidR="009B4B45" w:rsidRPr="00773835">
        <w:rPr>
          <w:lang w:val="sv-SE"/>
        </w:rPr>
        <w:t>setelah</w:t>
      </w:r>
      <w:r w:rsidR="00A24F51" w:rsidRPr="00773835">
        <w:rPr>
          <w:lang w:val="sv-SE"/>
        </w:rPr>
        <w:t xml:space="preserve"> diberlakukannya new normal, aktivitas di luar rumah kembali dilakukan sambil tetap mematuhi protokol kesehatan yang ditetapkan oleh pemerintah, serta menghindari kerumunan untuk </w:t>
      </w:r>
      <w:r w:rsidR="009B4B45" w:rsidRPr="00773835">
        <w:rPr>
          <w:lang w:val="sv-SE"/>
        </w:rPr>
        <w:t xml:space="preserve">tetap </w:t>
      </w:r>
      <w:r w:rsidR="00A24F51" w:rsidRPr="00773835">
        <w:rPr>
          <w:lang w:val="sv-SE"/>
        </w:rPr>
        <w:t>mencegah penularan virus COVID-19.</w:t>
      </w:r>
    </w:p>
    <w:p w14:paraId="41D51183" w14:textId="63F7393E" w:rsidR="00D528CB" w:rsidRDefault="00285559" w:rsidP="007B53C0">
      <w:pPr>
        <w:ind w:left="426" w:right="-8" w:firstLine="294"/>
        <w:rPr>
          <w:lang w:val="sv-SE"/>
        </w:rPr>
      </w:pPr>
      <w:r w:rsidRPr="00773835">
        <w:rPr>
          <w:i/>
          <w:iCs/>
          <w:lang w:val="sv-SE"/>
        </w:rPr>
        <w:t xml:space="preserve">New normal </w:t>
      </w:r>
      <w:r w:rsidR="00F67458" w:rsidRPr="00773835">
        <w:rPr>
          <w:lang w:val="sv-SE"/>
        </w:rPr>
        <w:t xml:space="preserve">telah menimbulkan </w:t>
      </w:r>
      <w:r w:rsidR="00D741D1" w:rsidRPr="00773835">
        <w:rPr>
          <w:lang w:val="sv-SE"/>
        </w:rPr>
        <w:t>tantangan baru</w:t>
      </w:r>
      <w:r w:rsidR="00F67458" w:rsidRPr="00773835">
        <w:rPr>
          <w:lang w:val="sv-SE"/>
        </w:rPr>
        <w:t xml:space="preserve"> bagi Industri </w:t>
      </w:r>
      <w:r w:rsidR="00B92039" w:rsidRPr="00773835">
        <w:rPr>
          <w:i/>
          <w:iCs/>
          <w:lang w:val="sv-SE"/>
        </w:rPr>
        <w:t>video conference</w:t>
      </w:r>
      <w:r w:rsidR="00D741D1" w:rsidRPr="00773835">
        <w:rPr>
          <w:lang w:val="sv-SE"/>
        </w:rPr>
        <w:t>, seiring dengan pergeseran dalam cara kerja dan komunikasi global</w:t>
      </w:r>
      <w:r w:rsidR="00E21B2A" w:rsidRPr="00773835">
        <w:rPr>
          <w:lang w:val="sv-SE"/>
        </w:rPr>
        <w:t xml:space="preserve">, beberapa aplikasi </w:t>
      </w:r>
      <w:r w:rsidR="00E21B2A" w:rsidRPr="00773835">
        <w:rPr>
          <w:i/>
          <w:iCs/>
          <w:lang w:val="sv-SE"/>
        </w:rPr>
        <w:t>video con</w:t>
      </w:r>
      <w:r w:rsidR="00DE0F01">
        <w:rPr>
          <w:i/>
          <w:iCs/>
          <w:lang w:val="sv-SE"/>
        </w:rPr>
        <w:t>f</w:t>
      </w:r>
      <w:r w:rsidR="00E21B2A" w:rsidRPr="00773835">
        <w:rPr>
          <w:i/>
          <w:iCs/>
          <w:lang w:val="sv-SE"/>
        </w:rPr>
        <w:t>erence</w:t>
      </w:r>
      <w:r w:rsidR="00E21B2A" w:rsidRPr="00773835">
        <w:rPr>
          <w:lang w:val="sv-SE"/>
        </w:rPr>
        <w:t xml:space="preserve"> yang sebelumnya menjadi pilihan utama selama pandemi </w:t>
      </w:r>
      <w:r w:rsidR="00E954A5" w:rsidRPr="00773835">
        <w:rPr>
          <w:lang w:val="sv-SE"/>
        </w:rPr>
        <w:t>COVID-19</w:t>
      </w:r>
      <w:r w:rsidR="00E21B2A" w:rsidRPr="00773835">
        <w:rPr>
          <w:lang w:val="sv-SE"/>
        </w:rPr>
        <w:t xml:space="preserve"> mulai mengalami penurunan penggunaan. </w:t>
      </w:r>
      <w:r w:rsidR="00F72092" w:rsidRPr="00773835">
        <w:rPr>
          <w:lang w:val="sv-SE"/>
        </w:rPr>
        <w:t xml:space="preserve">Meskipun popularitas platform </w:t>
      </w:r>
      <w:r w:rsidR="00B92039" w:rsidRPr="00773835">
        <w:rPr>
          <w:i/>
          <w:iCs/>
          <w:lang w:val="sv-SE"/>
        </w:rPr>
        <w:t>video conference</w:t>
      </w:r>
      <w:r w:rsidR="00F72092" w:rsidRPr="00773835">
        <w:rPr>
          <w:lang w:val="sv-SE"/>
        </w:rPr>
        <w:t xml:space="preserve"> meningkat pesat selama pandemi, </w:t>
      </w:r>
      <w:r w:rsidR="000677C0" w:rsidRPr="00773835">
        <w:rPr>
          <w:lang w:val="sv-SE"/>
        </w:rPr>
        <w:t>Transisi menuju era pasca-pandemi menghadirkan berbagai tantangan yang perlu diatasi. Salah satu tantangan utama adalah mempertahankan tingkat adopsi pengguna yang tetap tinggi</w:t>
      </w:r>
      <w:r w:rsidR="00F72092" w:rsidRPr="00773835">
        <w:rPr>
          <w:lang w:val="sv-SE"/>
        </w:rPr>
        <w:t>, karena banyak perusahaan dan individu kini kembali ke model kerja tatap muka</w:t>
      </w:r>
      <w:r w:rsidR="00E74F15" w:rsidRPr="00773835">
        <w:rPr>
          <w:lang w:val="sv-SE"/>
        </w:rPr>
        <w:t xml:space="preserve"> meskipun sebagian </w:t>
      </w:r>
      <w:r w:rsidR="00CC791F" w:rsidRPr="00773835">
        <w:rPr>
          <w:lang w:val="sv-SE"/>
        </w:rPr>
        <w:t>teta</w:t>
      </w:r>
      <w:r w:rsidR="00AD16C6" w:rsidRPr="00773835">
        <w:rPr>
          <w:lang w:val="sv-SE"/>
        </w:rPr>
        <w:t>p melakukan hybrid</w:t>
      </w:r>
      <w:r w:rsidR="00036922" w:rsidRPr="00773835">
        <w:rPr>
          <w:lang w:val="sv-SE"/>
        </w:rPr>
        <w:t>.</w:t>
      </w:r>
      <w:r w:rsidR="005B1867" w:rsidRPr="00773835">
        <w:rPr>
          <w:lang w:val="sv-SE"/>
        </w:rPr>
        <w:t xml:space="preserve"> </w:t>
      </w:r>
      <w:r w:rsidR="00036922" w:rsidRPr="00773835">
        <w:rPr>
          <w:lang w:val="sv-SE"/>
        </w:rPr>
        <w:t>S</w:t>
      </w:r>
      <w:r w:rsidR="005B1867" w:rsidRPr="00773835">
        <w:rPr>
          <w:lang w:val="sv-SE"/>
        </w:rPr>
        <w:t>elain itu k</w:t>
      </w:r>
      <w:r w:rsidR="00E21B2A" w:rsidRPr="00773835">
        <w:rPr>
          <w:lang w:val="sv-SE"/>
        </w:rPr>
        <w:t xml:space="preserve">elelahan dari paparan layar yang berkepanjangan, keinginan untuk mengembalikan interaksi langsung, dan </w:t>
      </w:r>
      <w:r w:rsidR="002B5B0C" w:rsidRPr="00773835">
        <w:rPr>
          <w:lang w:val="sv-SE"/>
        </w:rPr>
        <w:t>regulasi</w:t>
      </w:r>
      <w:r w:rsidR="00E21B2A" w:rsidRPr="00773835">
        <w:rPr>
          <w:lang w:val="sv-SE"/>
        </w:rPr>
        <w:t xml:space="preserve"> pemerintah maupun </w:t>
      </w:r>
      <w:r w:rsidR="00DE0F01">
        <w:rPr>
          <w:lang w:val="sv-SE"/>
        </w:rPr>
        <w:t>perusahaan</w:t>
      </w:r>
      <w:r w:rsidR="00E21B2A" w:rsidRPr="00773835">
        <w:rPr>
          <w:lang w:val="sv-SE"/>
        </w:rPr>
        <w:t xml:space="preserve"> yang mengakhiri praktik kerja dari rumah </w:t>
      </w:r>
      <w:r w:rsidR="006A7E47" w:rsidRPr="00773835">
        <w:rPr>
          <w:lang w:val="sv-SE"/>
        </w:rPr>
        <w:t xml:space="preserve">atau </w:t>
      </w:r>
      <w:r w:rsidR="00E21B2A" w:rsidRPr="00773835">
        <w:rPr>
          <w:lang w:val="sv-SE"/>
        </w:rPr>
        <w:t>WFH</w:t>
      </w:r>
      <w:r w:rsidR="00B77AFA" w:rsidRPr="00773835">
        <w:rPr>
          <w:lang w:val="sv-SE"/>
        </w:rPr>
        <w:t>,</w:t>
      </w:r>
      <w:r w:rsidR="00E21B2A" w:rsidRPr="00773835">
        <w:rPr>
          <w:lang w:val="sv-SE"/>
        </w:rPr>
        <w:t xml:space="preserve"> faktor-faktor</w:t>
      </w:r>
      <w:r w:rsidR="00B77AFA" w:rsidRPr="00773835">
        <w:rPr>
          <w:lang w:val="sv-SE"/>
        </w:rPr>
        <w:t xml:space="preserve"> tersebut</w:t>
      </w:r>
      <w:r w:rsidR="000C0234" w:rsidRPr="00773835">
        <w:rPr>
          <w:lang w:val="sv-SE"/>
        </w:rPr>
        <w:t>lah</w:t>
      </w:r>
      <w:r w:rsidR="00E21B2A" w:rsidRPr="00773835">
        <w:rPr>
          <w:lang w:val="sv-SE"/>
        </w:rPr>
        <w:t xml:space="preserve"> yang mengurangi frekuensi penggunaan aplikasi </w:t>
      </w:r>
      <w:r w:rsidR="00B92039" w:rsidRPr="00773835">
        <w:rPr>
          <w:i/>
          <w:iCs/>
          <w:lang w:val="sv-SE"/>
        </w:rPr>
        <w:t>video conference</w:t>
      </w:r>
      <w:r w:rsidR="000C0234" w:rsidRPr="00773835">
        <w:rPr>
          <w:i/>
          <w:iCs/>
          <w:lang w:val="sv-SE"/>
        </w:rPr>
        <w:t xml:space="preserve"> </w:t>
      </w:r>
      <w:r w:rsidR="000C0234" w:rsidRPr="00773835">
        <w:rPr>
          <w:lang w:val="sv-SE"/>
        </w:rPr>
        <w:t>pada pasca-pandemi</w:t>
      </w:r>
      <w:r w:rsidR="008329BD" w:rsidRPr="00773835">
        <w:rPr>
          <w:lang w:val="sv-SE"/>
        </w:rPr>
        <w:t xml:space="preserve"> </w:t>
      </w:r>
      <w:r w:rsidR="00E954A5" w:rsidRPr="00773835">
        <w:rPr>
          <w:lang w:val="sv-SE"/>
        </w:rPr>
        <w:t>COVID-19</w:t>
      </w:r>
      <w:r w:rsidR="00E21B2A" w:rsidRPr="00773835">
        <w:rPr>
          <w:lang w:val="sv-SE"/>
        </w:rPr>
        <w:t>.</w:t>
      </w:r>
      <w:r w:rsidR="003A3935">
        <w:rPr>
          <w:rStyle w:val="FootnoteReference"/>
        </w:rPr>
        <w:footnoteReference w:id="13"/>
      </w:r>
    </w:p>
    <w:p w14:paraId="00577C94" w14:textId="77777777" w:rsidR="00E87069" w:rsidRDefault="00E87069" w:rsidP="007B53C0">
      <w:pPr>
        <w:ind w:left="426" w:right="-8" w:firstLine="294"/>
        <w:rPr>
          <w:lang w:val="sv-SE"/>
        </w:rPr>
      </w:pPr>
    </w:p>
    <w:p w14:paraId="00817670" w14:textId="77777777" w:rsidR="00E87069" w:rsidRDefault="00E87069" w:rsidP="007B53C0">
      <w:pPr>
        <w:ind w:left="426" w:right="-8" w:firstLine="294"/>
        <w:rPr>
          <w:lang w:val="sv-SE"/>
        </w:rPr>
      </w:pPr>
    </w:p>
    <w:p w14:paraId="58C9B0DF" w14:textId="77777777" w:rsidR="00E87069" w:rsidRDefault="00E87069" w:rsidP="007B53C0">
      <w:pPr>
        <w:ind w:left="426" w:right="-8" w:firstLine="294"/>
        <w:rPr>
          <w:lang w:val="sv-SE"/>
        </w:rPr>
      </w:pPr>
    </w:p>
    <w:p w14:paraId="5F1E1007" w14:textId="77777777" w:rsidR="00E87069" w:rsidRDefault="00E87069" w:rsidP="00E87069">
      <w:pPr>
        <w:ind w:right="-8"/>
        <w:rPr>
          <w:lang w:val="sv-SE"/>
        </w:rPr>
      </w:pPr>
    </w:p>
    <w:p w14:paraId="2CDDA9EE" w14:textId="7C264B0B" w:rsidR="00E87069" w:rsidRPr="00DE4E4A" w:rsidRDefault="00E87069" w:rsidP="00E87069">
      <w:pPr>
        <w:ind w:right="-8"/>
        <w:jc w:val="center"/>
        <w:rPr>
          <w:b/>
          <w:bCs/>
        </w:rPr>
      </w:pPr>
      <w:r w:rsidRPr="00DE4E4A">
        <w:rPr>
          <w:b/>
          <w:bCs/>
        </w:rPr>
        <w:lastRenderedPageBreak/>
        <w:t>Gambar 1.2</w:t>
      </w:r>
      <w:r w:rsidR="00DE4E4A" w:rsidRPr="00DE4E4A">
        <w:rPr>
          <w:b/>
          <w:bCs/>
        </w:rPr>
        <w:t xml:space="preserve">. Grafik Google Trends untuk </w:t>
      </w:r>
      <w:r w:rsidR="00DE4E4A" w:rsidRPr="00DE4E4A">
        <w:rPr>
          <w:b/>
          <w:bCs/>
          <w:i/>
          <w:iCs/>
        </w:rPr>
        <w:t>video conference</w:t>
      </w:r>
      <w:r w:rsidR="00DE4E4A" w:rsidRPr="00DE4E4A">
        <w:rPr>
          <w:b/>
          <w:bCs/>
        </w:rPr>
        <w:t xml:space="preserve"> tahun 2019–2024</w:t>
      </w:r>
    </w:p>
    <w:p w14:paraId="51F4E4E9" w14:textId="55BD9CB7" w:rsidR="00340059" w:rsidRDefault="00340059" w:rsidP="007B53C0">
      <w:pPr>
        <w:ind w:right="-8" w:firstLine="294"/>
        <w:rPr>
          <w:noProof/>
        </w:rPr>
      </w:pPr>
      <w:r>
        <w:rPr>
          <w:noProof/>
        </w:rPr>
        <w:drawing>
          <wp:inline distT="0" distB="0" distL="0" distR="0" wp14:anchorId="6631F5EA" wp14:editId="235E7647">
            <wp:extent cx="5657850" cy="2197100"/>
            <wp:effectExtent l="0" t="0" r="0" b="0"/>
            <wp:docPr id="146428125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81251" name="Gambar 1464281251"/>
                    <pic:cNvPicPr/>
                  </pic:nvPicPr>
                  <pic:blipFill rotWithShape="1">
                    <a:blip r:embed="rId14" cstate="print">
                      <a:extLst>
                        <a:ext uri="{28A0092B-C50C-407E-A947-70E740481C1C}">
                          <a14:useLocalDpi xmlns:a14="http://schemas.microsoft.com/office/drawing/2010/main" val="0"/>
                        </a:ext>
                      </a:extLst>
                    </a:blip>
                    <a:srcRect t="25737" r="1525" b="6287"/>
                    <a:stretch/>
                  </pic:blipFill>
                  <pic:spPr bwMode="auto">
                    <a:xfrm>
                      <a:off x="0" y="0"/>
                      <a:ext cx="5657850" cy="2197100"/>
                    </a:xfrm>
                    <a:prstGeom prst="rect">
                      <a:avLst/>
                    </a:prstGeom>
                    <a:ln>
                      <a:noFill/>
                    </a:ln>
                    <a:extLst>
                      <a:ext uri="{53640926-AAD7-44D8-BBD7-CCE9431645EC}">
                        <a14:shadowObscured xmlns:a14="http://schemas.microsoft.com/office/drawing/2010/main"/>
                      </a:ext>
                    </a:extLst>
                  </pic:spPr>
                </pic:pic>
              </a:graphicData>
            </a:graphic>
          </wp:inline>
        </w:drawing>
      </w:r>
    </w:p>
    <w:p w14:paraId="185ACD69" w14:textId="3E36AF48" w:rsidR="00E21B2A" w:rsidRPr="00E87069" w:rsidRDefault="00E87069" w:rsidP="00DE4E4A">
      <w:pPr>
        <w:ind w:right="-8" w:firstLine="294"/>
        <w:rPr>
          <w:sz w:val="22"/>
          <w:szCs w:val="22"/>
        </w:rPr>
      </w:pPr>
      <w:r w:rsidRPr="00E87069">
        <w:rPr>
          <w:sz w:val="22"/>
          <w:szCs w:val="22"/>
        </w:rPr>
        <w:t>Sumber</w:t>
      </w:r>
      <w:r>
        <w:rPr>
          <w:sz w:val="22"/>
          <w:szCs w:val="22"/>
        </w:rPr>
        <w:t xml:space="preserve">: </w:t>
      </w:r>
      <w:bookmarkStart w:id="13" w:name="_Hlk185193637"/>
      <w:r w:rsidR="00E21B2A" w:rsidRPr="00E87069">
        <w:rPr>
          <w:sz w:val="22"/>
          <w:szCs w:val="22"/>
        </w:rPr>
        <w:t xml:space="preserve">Google Trends </w:t>
      </w:r>
      <w:bookmarkEnd w:id="13"/>
    </w:p>
    <w:p w14:paraId="1D363DA2" w14:textId="6AF4BCA2" w:rsidR="00382537" w:rsidRPr="00773835" w:rsidRDefault="00382537" w:rsidP="00382537">
      <w:pPr>
        <w:spacing w:after="0"/>
        <w:ind w:left="426" w:right="-8" w:firstLine="294"/>
        <w:rPr>
          <w:lang w:val="sv-SE"/>
        </w:rPr>
      </w:pPr>
      <w:r w:rsidRPr="008C42EA">
        <w:t xml:space="preserve">Berdasarkan data yang diperoleh </w:t>
      </w:r>
      <w:r>
        <w:t>pada gambar 2</w:t>
      </w:r>
      <w:r w:rsidRPr="008C42EA">
        <w:t>, terlihat jelas bahwa pencarian</w:t>
      </w:r>
      <w:r w:rsidR="00D71FE3">
        <w:t xml:space="preserve"> dan penggunaan</w:t>
      </w:r>
      <w:r w:rsidRPr="008C42EA">
        <w:t xml:space="preserve"> untuk kata kunci terkait aplikasi </w:t>
      </w:r>
      <w:r w:rsidR="00B92039" w:rsidRPr="00B92039">
        <w:rPr>
          <w:i/>
          <w:iCs/>
        </w:rPr>
        <w:t>video conference</w:t>
      </w:r>
      <w:r w:rsidRPr="008C42EA">
        <w:t xml:space="preserve"> seperti Zoom, Microsoft Teams,</w:t>
      </w:r>
      <w:r w:rsidR="00234E97">
        <w:t xml:space="preserve"> WebEx,</w:t>
      </w:r>
      <w:r w:rsidRPr="008C42EA">
        <w:t xml:space="preserve"> </w:t>
      </w:r>
      <w:r w:rsidR="00234E97">
        <w:t xml:space="preserve">RingCentral, </w:t>
      </w:r>
      <w:r w:rsidRPr="008C42EA">
        <w:t xml:space="preserve">dan Google Meet mengalami penurunan signifikan setelah puncak penggunaan pada tahun 2020. </w:t>
      </w:r>
      <w:r w:rsidRPr="00773835">
        <w:rPr>
          <w:lang w:val="sv-SE"/>
        </w:rPr>
        <w:t xml:space="preserve">Tren pencarian menunjukkan penurunan yang konsisten mulai dari kuartal pertama tahun 2021 hingga saat ini, mencerminkan pergeseran perilaku pengguna yang kembali ke pola interaksi langsung. </w:t>
      </w:r>
    </w:p>
    <w:p w14:paraId="6E86E76B" w14:textId="1C427386" w:rsidR="00E21B2A" w:rsidRPr="00773835" w:rsidRDefault="00E21B2A" w:rsidP="00E21B2A">
      <w:pPr>
        <w:spacing w:after="0"/>
        <w:ind w:left="426" w:right="-8" w:firstLine="294"/>
        <w:rPr>
          <w:lang w:val="sv-SE"/>
        </w:rPr>
      </w:pPr>
      <w:r w:rsidRPr="00773835">
        <w:rPr>
          <w:lang w:val="sv-SE"/>
        </w:rPr>
        <w:t xml:space="preserve">Grafik tersebut menunjukkan bahwa minat terhadap perusahaan </w:t>
      </w:r>
      <w:r w:rsidR="00B92039" w:rsidRPr="00773835">
        <w:rPr>
          <w:i/>
          <w:iCs/>
          <w:lang w:val="sv-SE"/>
        </w:rPr>
        <w:t>video conference</w:t>
      </w:r>
      <w:r w:rsidR="004266AD" w:rsidRPr="00773835">
        <w:rPr>
          <w:i/>
          <w:iCs/>
          <w:lang w:val="sv-SE"/>
        </w:rPr>
        <w:t xml:space="preserve"> </w:t>
      </w:r>
      <w:r w:rsidRPr="00773835">
        <w:rPr>
          <w:lang w:val="sv-SE"/>
        </w:rPr>
        <w:t xml:space="preserve">mengalami lonjakan yang signifikan saat </w:t>
      </w:r>
      <w:r w:rsidR="0047451A" w:rsidRPr="00773835">
        <w:rPr>
          <w:lang w:val="sv-SE"/>
        </w:rPr>
        <w:t xml:space="preserve">kemunculan </w:t>
      </w:r>
      <w:r w:rsidRPr="00773835">
        <w:rPr>
          <w:lang w:val="sv-SE"/>
        </w:rPr>
        <w:t xml:space="preserve">pandemi. </w:t>
      </w:r>
      <w:r w:rsidR="00921255" w:rsidRPr="00773835">
        <w:rPr>
          <w:lang w:val="sv-SE"/>
        </w:rPr>
        <w:t>Minat terhadap</w:t>
      </w:r>
      <w:r w:rsidRPr="00773835">
        <w:rPr>
          <w:lang w:val="sv-SE"/>
        </w:rPr>
        <w:t xml:space="preserve"> </w:t>
      </w:r>
      <w:r w:rsidR="00534CAC" w:rsidRPr="00773835">
        <w:rPr>
          <w:lang w:val="sv-SE"/>
        </w:rPr>
        <w:t xml:space="preserve">perusahaan </w:t>
      </w:r>
      <w:r w:rsidR="00B92039" w:rsidRPr="00773835">
        <w:rPr>
          <w:i/>
          <w:iCs/>
          <w:lang w:val="sv-SE"/>
        </w:rPr>
        <w:t>video conference</w:t>
      </w:r>
      <w:r w:rsidR="00534CAC" w:rsidRPr="00773835">
        <w:rPr>
          <w:i/>
          <w:iCs/>
          <w:lang w:val="sv-SE"/>
        </w:rPr>
        <w:t xml:space="preserve"> </w:t>
      </w:r>
      <w:r w:rsidRPr="00773835">
        <w:rPr>
          <w:lang w:val="sv-SE"/>
        </w:rPr>
        <w:t xml:space="preserve">mencapai puncaknya pada </w:t>
      </w:r>
      <w:r w:rsidR="0041306F" w:rsidRPr="00773835">
        <w:rPr>
          <w:lang w:val="sv-SE"/>
        </w:rPr>
        <w:t xml:space="preserve">kuartal 1 (Q1) </w:t>
      </w:r>
      <w:r w:rsidR="004279EB" w:rsidRPr="00773835">
        <w:rPr>
          <w:lang w:val="sv-SE"/>
        </w:rPr>
        <w:t xml:space="preserve">dan kuartal 2 </w:t>
      </w:r>
      <w:r w:rsidR="008042C7" w:rsidRPr="00773835">
        <w:rPr>
          <w:lang w:val="sv-SE"/>
        </w:rPr>
        <w:t xml:space="preserve">(Q2) </w:t>
      </w:r>
      <w:r w:rsidR="0041306F" w:rsidRPr="00773835">
        <w:rPr>
          <w:lang w:val="sv-SE"/>
        </w:rPr>
        <w:t>tahun 2020</w:t>
      </w:r>
      <w:r w:rsidRPr="00773835">
        <w:rPr>
          <w:lang w:val="sv-SE"/>
        </w:rPr>
        <w:t xml:space="preserve">, </w:t>
      </w:r>
      <w:r w:rsidR="00CE2B70" w:rsidRPr="00773835">
        <w:rPr>
          <w:lang w:val="sv-SE"/>
        </w:rPr>
        <w:t xml:space="preserve">tiap perusahaan </w:t>
      </w:r>
      <w:r w:rsidR="00B92039" w:rsidRPr="00773835">
        <w:rPr>
          <w:i/>
          <w:iCs/>
          <w:lang w:val="sv-SE"/>
        </w:rPr>
        <w:t>video conference</w:t>
      </w:r>
      <w:r w:rsidR="00CE2B70" w:rsidRPr="00773835">
        <w:rPr>
          <w:lang w:val="sv-SE"/>
        </w:rPr>
        <w:t xml:space="preserve"> </w:t>
      </w:r>
      <w:r w:rsidRPr="00773835">
        <w:rPr>
          <w:lang w:val="sv-SE"/>
        </w:rPr>
        <w:t xml:space="preserve">menunjukkan pola serupa, dengan </w:t>
      </w:r>
      <w:r w:rsidR="00FD7AD0" w:rsidRPr="00773835">
        <w:rPr>
          <w:lang w:val="sv-SE"/>
        </w:rPr>
        <w:t xml:space="preserve">mengalami </w:t>
      </w:r>
      <w:r w:rsidRPr="00773835">
        <w:rPr>
          <w:lang w:val="sv-SE"/>
        </w:rPr>
        <w:t>penurunan</w:t>
      </w:r>
      <w:r w:rsidR="00B7797F" w:rsidRPr="00773835">
        <w:rPr>
          <w:lang w:val="sv-SE"/>
        </w:rPr>
        <w:t xml:space="preserve"> secara</w:t>
      </w:r>
      <w:r w:rsidR="00FD7AD0" w:rsidRPr="00773835">
        <w:rPr>
          <w:lang w:val="sv-SE"/>
        </w:rPr>
        <w:t xml:space="preserve"> terus menerus</w:t>
      </w:r>
      <w:r w:rsidR="001A7696" w:rsidRPr="00773835">
        <w:rPr>
          <w:lang w:val="sv-SE"/>
        </w:rPr>
        <w:t xml:space="preserve"> pada periode setelahnya</w:t>
      </w:r>
      <w:r w:rsidRPr="00773835">
        <w:rPr>
          <w:lang w:val="sv-SE"/>
        </w:rPr>
        <w:t>.</w:t>
      </w:r>
    </w:p>
    <w:p w14:paraId="34054B7A" w14:textId="5D427953" w:rsidR="009154F3" w:rsidRPr="00773835" w:rsidRDefault="006D5599" w:rsidP="00E21B2A">
      <w:pPr>
        <w:spacing w:after="0"/>
        <w:ind w:left="426" w:right="-8" w:firstLine="294"/>
        <w:rPr>
          <w:lang w:val="sv-SE"/>
        </w:rPr>
      </w:pPr>
      <w:r w:rsidRPr="00773835">
        <w:rPr>
          <w:lang w:val="sv-SE"/>
        </w:rPr>
        <w:t>Google Trends merupakan layanan online yang disediakan oleh Google yang memungkinkan pengguna untuk melihat seberapa sering kata kunci, topik, atau frasa tertentu dicari di mesin pencari Google relatif terhadap total volume pencarian di berbagai wilayah dunia dan dalam berbagai bahasa. Google telah menguasai mesin pencari terbesar di dunia hingga saat ini. Data Stat Counter terbaru menunjukkan Google menguasai 86,19% pencarian desktop dan 94,88% pencarian seluler di seluruh dunia.</w:t>
      </w:r>
      <w:r w:rsidR="003A3935">
        <w:rPr>
          <w:rStyle w:val="FootnoteReference"/>
        </w:rPr>
        <w:footnoteReference w:id="14"/>
      </w:r>
      <w:r w:rsidRPr="00773835">
        <w:rPr>
          <w:lang w:val="sv-SE"/>
        </w:rPr>
        <w:t xml:space="preserve"> Oleh karena itu, pembaruan inti pada algoritma pencarian Google menentukan arah strategi pemasaran digital, dan dengan demikian dapat mengidentifikasi tren perusahaan </w:t>
      </w:r>
      <w:r w:rsidR="00B92039" w:rsidRPr="00773835">
        <w:rPr>
          <w:i/>
          <w:iCs/>
          <w:lang w:val="sv-SE"/>
        </w:rPr>
        <w:t>video conference</w:t>
      </w:r>
      <w:r w:rsidRPr="00773835">
        <w:rPr>
          <w:lang w:val="sv-SE"/>
        </w:rPr>
        <w:t xml:space="preserve"> berdasarkan analisis data pada aktivitas pencarian web. Google Trends </w:t>
      </w:r>
      <w:r w:rsidRPr="00773835">
        <w:rPr>
          <w:lang w:val="sv-SE"/>
        </w:rPr>
        <w:lastRenderedPageBreak/>
        <w:t>dengan demikian menawarkan informasi yang relevan dan tepat waktu mengenai frekuensi relatif permintaan pencarian dari waktu ke waktu</w:t>
      </w:r>
    </w:p>
    <w:p w14:paraId="3F1F0068" w14:textId="2656BD4F" w:rsidR="00B65C86" w:rsidRPr="00E87069" w:rsidRDefault="009154F3" w:rsidP="004558C5">
      <w:pPr>
        <w:spacing w:after="0"/>
        <w:ind w:left="426" w:right="-8" w:firstLine="294"/>
        <w:rPr>
          <w:lang w:val="sv-SE"/>
        </w:rPr>
      </w:pPr>
      <w:r w:rsidRPr="00773835">
        <w:rPr>
          <w:lang w:val="sv-SE"/>
        </w:rPr>
        <w:t xml:space="preserve">Kondisi krisis akibat pandemi menyebabkan perusahaan-perusahaan yang terdampak oleh </w:t>
      </w:r>
      <w:r w:rsidR="00E954A5" w:rsidRPr="00773835">
        <w:rPr>
          <w:lang w:val="sv-SE"/>
        </w:rPr>
        <w:t>COVID-19</w:t>
      </w:r>
      <w:r w:rsidRPr="00773835">
        <w:rPr>
          <w:lang w:val="sv-SE"/>
        </w:rPr>
        <w:t xml:space="preserve"> rentan mengalami financial distress.</w:t>
      </w:r>
      <w:r w:rsidR="003A3935">
        <w:rPr>
          <w:rStyle w:val="FootnoteReference"/>
        </w:rPr>
        <w:footnoteReference w:id="15"/>
      </w:r>
      <w:r w:rsidRPr="00773835">
        <w:rPr>
          <w:lang w:val="sv-SE"/>
        </w:rPr>
        <w:t xml:space="preserve"> Begitu juga dengan berakhirnya pandemi, kondisi tersebut juga mengakibatkan krisis pada perusahaan yang sebelumnya </w:t>
      </w:r>
      <w:r w:rsidR="00B7570B" w:rsidRPr="00773835">
        <w:rPr>
          <w:lang w:val="sv-SE"/>
        </w:rPr>
        <w:t>diuntungkan</w:t>
      </w:r>
      <w:r w:rsidRPr="00773835">
        <w:rPr>
          <w:lang w:val="sv-SE"/>
        </w:rPr>
        <w:t xml:space="preserve"> </w:t>
      </w:r>
      <w:r w:rsidR="00821B0D" w:rsidRPr="00773835">
        <w:rPr>
          <w:lang w:val="sv-SE"/>
        </w:rPr>
        <w:t xml:space="preserve">oleh lonjakan permintaan selama pandemi </w:t>
      </w:r>
      <w:r w:rsidR="00E954A5" w:rsidRPr="00773835">
        <w:rPr>
          <w:lang w:val="sv-SE"/>
        </w:rPr>
        <w:t>COVID-19</w:t>
      </w:r>
      <w:r w:rsidR="00821B0D" w:rsidRPr="00773835">
        <w:rPr>
          <w:lang w:val="sv-SE"/>
        </w:rPr>
        <w:t xml:space="preserve"> </w:t>
      </w:r>
      <w:r w:rsidRPr="00773835">
        <w:rPr>
          <w:lang w:val="sv-SE"/>
        </w:rPr>
        <w:t xml:space="preserve">seperti perusahaan yang bergerak pada layanan </w:t>
      </w:r>
      <w:r w:rsidR="00B92039" w:rsidRPr="00773835">
        <w:rPr>
          <w:i/>
          <w:iCs/>
          <w:lang w:val="sv-SE"/>
        </w:rPr>
        <w:t>video conference</w:t>
      </w:r>
      <w:r w:rsidRPr="00773835">
        <w:rPr>
          <w:lang w:val="sv-SE"/>
        </w:rPr>
        <w:t>, kini rentan mengalami kondisi kesulitan keuangan.</w:t>
      </w:r>
      <w:r w:rsidR="00A503EF" w:rsidRPr="00773835">
        <w:rPr>
          <w:lang w:val="sv-SE"/>
        </w:rPr>
        <w:t xml:space="preserve"> </w:t>
      </w:r>
      <w:r w:rsidR="00A503EF" w:rsidRPr="00E87069">
        <w:rPr>
          <w:lang w:val="sv-SE"/>
        </w:rPr>
        <w:t xml:space="preserve">Meskipun perusahaan-perusahaan ini mengalami pertumbuhan yang pesat saat pandemi, beberapa di antaranya tidak dapat mempertahankan momentum setelah situasi global membaik dan kebutuhan untuk solusi konferensi virtual </w:t>
      </w:r>
      <w:r w:rsidR="00B65C86" w:rsidRPr="00E87069">
        <w:rPr>
          <w:lang w:val="sv-SE"/>
        </w:rPr>
        <w:t xml:space="preserve">yang terus </w:t>
      </w:r>
      <w:r w:rsidR="00A503EF" w:rsidRPr="00E87069">
        <w:rPr>
          <w:lang w:val="sv-SE"/>
        </w:rPr>
        <w:t xml:space="preserve">berkurang. </w:t>
      </w:r>
    </w:p>
    <w:p w14:paraId="7B319DE9" w14:textId="5B1579B5" w:rsidR="00A503EF" w:rsidRPr="00773835" w:rsidRDefault="00A503EF" w:rsidP="004558C5">
      <w:pPr>
        <w:spacing w:after="0"/>
        <w:ind w:left="426" w:right="-8" w:firstLine="294"/>
        <w:rPr>
          <w:lang w:val="sv-SE"/>
        </w:rPr>
      </w:pPr>
      <w:r w:rsidRPr="00E87069">
        <w:rPr>
          <w:lang w:val="sv-SE"/>
        </w:rPr>
        <w:t xml:space="preserve">Persaingan yang semakin ketat, perubahan dalam pola kerja, dan adopsi teknologi yang cepat oleh pesaing besar seperti Zoom, Microsoft Teams, </w:t>
      </w:r>
      <w:r w:rsidR="004E3391" w:rsidRPr="00E87069">
        <w:rPr>
          <w:lang w:val="sv-SE"/>
        </w:rPr>
        <w:t>dan WebEx</w:t>
      </w:r>
      <w:r w:rsidRPr="00E87069">
        <w:rPr>
          <w:lang w:val="sv-SE"/>
        </w:rPr>
        <w:t xml:space="preserve"> telah mengurangi pangsa pasar mereka. Akibatnya, beberapa perusahaan video konferensi seperti BlueJeans,</w:t>
      </w:r>
      <w:r w:rsidR="00C826F1" w:rsidRPr="00E87069">
        <w:rPr>
          <w:lang w:val="sv-SE"/>
        </w:rPr>
        <w:t xml:space="preserve"> Log</w:t>
      </w:r>
      <w:r w:rsidR="004952EB" w:rsidRPr="00E87069">
        <w:rPr>
          <w:lang w:val="sv-SE"/>
        </w:rPr>
        <w:t>Meln dan Lifesize</w:t>
      </w:r>
      <w:r w:rsidRPr="00E87069">
        <w:rPr>
          <w:lang w:val="sv-SE"/>
        </w:rPr>
        <w:t xml:space="preserve"> yang meskipun sempat </w:t>
      </w:r>
      <w:r w:rsidR="00F457ED" w:rsidRPr="00E87069">
        <w:rPr>
          <w:lang w:val="sv-SE"/>
        </w:rPr>
        <w:t>menga</w:t>
      </w:r>
      <w:r w:rsidR="004A654B" w:rsidRPr="00E87069">
        <w:rPr>
          <w:lang w:val="sv-SE"/>
        </w:rPr>
        <w:t>l</w:t>
      </w:r>
      <w:r w:rsidR="00F457ED" w:rsidRPr="00E87069">
        <w:rPr>
          <w:lang w:val="sv-SE"/>
        </w:rPr>
        <w:t>ami peningkatan</w:t>
      </w:r>
      <w:r w:rsidRPr="00E87069">
        <w:rPr>
          <w:lang w:val="sv-SE"/>
        </w:rPr>
        <w:t xml:space="preserve">, akhirnya </w:t>
      </w:r>
      <w:r w:rsidR="00394D51" w:rsidRPr="00E87069">
        <w:rPr>
          <w:lang w:val="sv-SE"/>
        </w:rPr>
        <w:t xml:space="preserve">mengakuisisikan perusahaannya </w:t>
      </w:r>
      <w:r w:rsidR="00BD624D" w:rsidRPr="00E87069">
        <w:rPr>
          <w:lang w:val="sv-SE"/>
        </w:rPr>
        <w:t>dan beberapa peruhasaan</w:t>
      </w:r>
      <w:r w:rsidR="000E70C3" w:rsidRPr="00E87069">
        <w:rPr>
          <w:lang w:val="sv-SE"/>
        </w:rPr>
        <w:t xml:space="preserve"> juga</w:t>
      </w:r>
      <w:r w:rsidR="00BD624D" w:rsidRPr="00E87069">
        <w:rPr>
          <w:lang w:val="sv-SE"/>
        </w:rPr>
        <w:t xml:space="preserve"> </w:t>
      </w:r>
      <w:r w:rsidRPr="00E87069">
        <w:rPr>
          <w:lang w:val="sv-SE"/>
        </w:rPr>
        <w:t>terpaksa menghentikan operasionalnya karena penurunan permintaan dan kesulitan dalam mempertahankan daya saing.</w:t>
      </w:r>
      <w:r w:rsidR="00F457ED" w:rsidRPr="00E87069">
        <w:rPr>
          <w:lang w:val="sv-SE"/>
        </w:rPr>
        <w:t xml:space="preserve"> Bahkan Skype, yang sangat populer sebelum pandemi dan menjadi salah satu pelopor dalam layanan video konferensi</w:t>
      </w:r>
      <w:r w:rsidR="00D015FC" w:rsidRPr="00E87069">
        <w:rPr>
          <w:lang w:val="sv-SE"/>
        </w:rPr>
        <w:t xml:space="preserve"> </w:t>
      </w:r>
      <w:r w:rsidR="00ED6EDE" w:rsidRPr="00E87069">
        <w:rPr>
          <w:lang w:val="sv-SE"/>
        </w:rPr>
        <w:t xml:space="preserve">semakin kehilangan relevansi </w:t>
      </w:r>
      <w:r w:rsidR="00D015FC" w:rsidRPr="00E87069">
        <w:rPr>
          <w:lang w:val="sv-SE"/>
        </w:rPr>
        <w:t>karena Microsoft memfokuskan pengembangan dan sumber daya ke Microsoft Teams, yang menawarkan lebih banyak fitur.</w:t>
      </w:r>
      <w:r w:rsidRPr="00E87069">
        <w:rPr>
          <w:lang w:val="sv-SE"/>
        </w:rPr>
        <w:t xml:space="preserve"> </w:t>
      </w:r>
      <w:r w:rsidRPr="00773835">
        <w:rPr>
          <w:lang w:val="sv-SE"/>
        </w:rPr>
        <w:t>Selain itu, perubahan preferensi konsumen dan pergeseran kembali ke model kerja hibrida atau kantor fisik juga turut mempengaruhi kesehatan finansial perusahaan-perusahaan ini. Kesehatan keuangan yang rapuh dan ketidakmampuan untuk beradaptasi dengan cepat terhadap perubahan pasar berpotensi menyebabkan banyak perusahaan video konferensi mengalami kesulitan yang lebih besar, termasuk kebangkrutan atau penutupan operasional.</w:t>
      </w:r>
    </w:p>
    <w:p w14:paraId="770FD778" w14:textId="3B856A54" w:rsidR="000B42E2" w:rsidRPr="00773835" w:rsidRDefault="004D07BA" w:rsidP="000B42E2">
      <w:pPr>
        <w:spacing w:after="0"/>
        <w:ind w:left="426" w:right="-8" w:firstLine="294"/>
        <w:rPr>
          <w:lang w:val="sv-SE"/>
        </w:rPr>
      </w:pPr>
      <w:r w:rsidRPr="00773835">
        <w:rPr>
          <w:lang w:val="sv-SE"/>
        </w:rPr>
        <w:t xml:space="preserve">Setelah pandemi berakhir, perusahaan </w:t>
      </w:r>
      <w:r w:rsidRPr="00773835">
        <w:rPr>
          <w:i/>
          <w:iCs/>
          <w:lang w:val="sv-SE"/>
        </w:rPr>
        <w:t>video conference</w:t>
      </w:r>
      <w:r w:rsidRPr="00773835">
        <w:rPr>
          <w:lang w:val="sv-SE"/>
        </w:rPr>
        <w:t xml:space="preserve"> diperkirakan akan menghadapi perubahan besar dalam pola kerja dan penggunaannya. Karyawan cenderung lebih memilih model kerja hibrida dibandingkan bekerja sepenuhnya dari kantor atau dari rumah. Survei SurveyMonkey pada April menunjukkan bahwa 65% pekerja jarak jauh lebih memilih lingkungan kerja hibrida. Sementara itu, 82% pemberi kerja pada Juni 2020 menyatakan niat untuk mengizinkan beberapa pekerjaan jarak jauh, dan hampir </w:t>
      </w:r>
      <w:r w:rsidRPr="00773835">
        <w:rPr>
          <w:lang w:val="sv-SE"/>
        </w:rPr>
        <w:lastRenderedPageBreak/>
        <w:t>setengahnya berencana memperbolehkan pekerjaan jarak jauh penuh waktu.</w:t>
      </w:r>
      <w:r w:rsidR="00C76DE2" w:rsidRPr="00773835">
        <w:rPr>
          <w:lang w:val="sv-SE"/>
        </w:rPr>
        <w:t xml:space="preserve"> Kemudian hasil survei yang dilakukan oleh Logitech merilis bahwa 62% karyawan di Indonesia memilih bekerja secara hybrid.</w:t>
      </w:r>
      <w:r w:rsidR="000B42E2" w:rsidRPr="00773835">
        <w:rPr>
          <w:lang w:val="sv-SE"/>
        </w:rPr>
        <w:t xml:space="preserve"> </w:t>
      </w:r>
      <w:r w:rsidR="00C76DE2" w:rsidRPr="00773835">
        <w:rPr>
          <w:lang w:val="sv-SE"/>
        </w:rPr>
        <w:t xml:space="preserve">beberapa pengamat melihat ini sebagai tanda bahwa </w:t>
      </w:r>
      <w:r w:rsidR="000B42E2" w:rsidRPr="00773835">
        <w:rPr>
          <w:lang w:val="sv-SE"/>
        </w:rPr>
        <w:t>bahwa produk utama Zoom telah mencapai puncak kegunaannya, artinya perusahaan merasa mereka tidak dapat menghasilkan lebih banyak pendapatan dari platform konferensi video inti mereka.</w:t>
      </w:r>
    </w:p>
    <w:p w14:paraId="3614FACC" w14:textId="1795EAA2" w:rsidR="00C76DE2" w:rsidRPr="00773835" w:rsidRDefault="00C76DE2" w:rsidP="00C76DE2">
      <w:pPr>
        <w:spacing w:after="0"/>
        <w:ind w:left="426" w:right="-8" w:firstLine="294"/>
        <w:rPr>
          <w:lang w:val="sv-SE"/>
        </w:rPr>
      </w:pPr>
      <w:r w:rsidRPr="00773835">
        <w:rPr>
          <w:lang w:val="sv-SE"/>
        </w:rPr>
        <w:t xml:space="preserve">Penurunan jumlah pengguna layanan video conference setelah pandemi secara langsung memengaruhi pendapatan perusahaan penyedia layanan ini. Dalam teori permintaan dan penawaran, ketika permintaan terhadap suatu produk atau layanan menurun, kuantitas transaksi yang terjadi di pasar juga berkurang. Hal ini berdampak pada penurunan pendapatan, terutama jika perusahaan tidak dapat segera menyesuaikan harga atau diversifikasi produk untuk menarik kembali pelanggan. Pada kasus </w:t>
      </w:r>
      <w:r w:rsidRPr="00773835">
        <w:rPr>
          <w:i/>
          <w:iCs/>
          <w:lang w:val="sv-SE"/>
        </w:rPr>
        <w:t>video conference</w:t>
      </w:r>
      <w:r w:rsidRPr="00773835">
        <w:rPr>
          <w:lang w:val="sv-SE"/>
        </w:rPr>
        <w:t>, banyak perusahaan beralih ke model kerja hybrid atau tatap muka, sehingga kebutuhan akan layanan ini menurun drastis</w:t>
      </w:r>
      <w:r w:rsidR="000B42E2" w:rsidRPr="00773835">
        <w:rPr>
          <w:lang w:val="sv-SE"/>
        </w:rPr>
        <w:t xml:space="preserve"> yang memungkinkan terjadinya financial distress</w:t>
      </w:r>
      <w:r w:rsidRPr="00773835">
        <w:rPr>
          <w:lang w:val="sv-SE"/>
        </w:rPr>
        <w:t>.</w:t>
      </w:r>
    </w:p>
    <w:p w14:paraId="662EFB2B" w14:textId="54D2C2A8" w:rsidR="009154F3" w:rsidRPr="00773835" w:rsidRDefault="009154F3" w:rsidP="00722FA1">
      <w:pPr>
        <w:spacing w:after="0"/>
        <w:ind w:left="426" w:right="-8" w:firstLine="294"/>
        <w:rPr>
          <w:lang w:val="sv-SE"/>
        </w:rPr>
      </w:pPr>
      <w:r w:rsidRPr="00773835">
        <w:rPr>
          <w:i/>
          <w:iCs/>
          <w:lang w:val="sv-SE"/>
        </w:rPr>
        <w:t>Financial distress</w:t>
      </w:r>
      <w:r w:rsidR="005A1017" w:rsidRPr="00773835">
        <w:rPr>
          <w:lang w:val="sv-SE"/>
        </w:rPr>
        <w:t xml:space="preserve"> adalah kondisi di mana arus kas tidak mencukupi untuk memenuhi kewajiban jangka pendek, termasuk hutang kepada pemasok dan gaji karyawan yang belum dibayar, serta potensi atau aktual kerugian akibat litigasi, dan kelalaian dalam pembayaran pokok atau bunga sesuai perjanjian pinjaman.</w:t>
      </w:r>
      <w:r w:rsidRPr="00BB2B00">
        <w:rPr>
          <w:rStyle w:val="FootnoteReference"/>
        </w:rPr>
        <w:footnoteReference w:id="16"/>
      </w:r>
      <w:r w:rsidR="00F71DC2" w:rsidRPr="00773835">
        <w:rPr>
          <w:lang w:val="sv-SE"/>
        </w:rPr>
        <w:t xml:space="preserve">. </w:t>
      </w:r>
      <w:r w:rsidRPr="00773835">
        <w:rPr>
          <w:lang w:val="sv-SE"/>
        </w:rPr>
        <w:t xml:space="preserve">Agar terhindar dari kebangkrutan, perusahaan perlu menerapkan praktik </w:t>
      </w:r>
      <w:r w:rsidRPr="00773835">
        <w:rPr>
          <w:i/>
          <w:iCs/>
          <w:lang w:val="sv-SE"/>
        </w:rPr>
        <w:t>corporate turnaround</w:t>
      </w:r>
      <w:r w:rsidR="00271105" w:rsidRPr="00271105">
        <w:rPr>
          <w:rStyle w:val="FootnoteReference"/>
        </w:rPr>
        <w:footnoteReference w:id="17"/>
      </w:r>
      <w:r w:rsidR="00271105" w:rsidRPr="00773835">
        <w:rPr>
          <w:lang w:val="sv-SE"/>
        </w:rPr>
        <w:t xml:space="preserve"> </w:t>
      </w:r>
      <w:r w:rsidR="00F71DC2" w:rsidRPr="00773835">
        <w:rPr>
          <w:lang w:val="sv-SE"/>
        </w:rPr>
        <w:t>dan beradaptasi dengan tantangan pasca</w:t>
      </w:r>
      <w:r w:rsidR="009335FD" w:rsidRPr="00773835">
        <w:rPr>
          <w:lang w:val="sv-SE"/>
        </w:rPr>
        <w:t>-</w:t>
      </w:r>
      <w:r w:rsidR="00F71DC2" w:rsidRPr="00773835">
        <w:rPr>
          <w:lang w:val="sv-SE"/>
        </w:rPr>
        <w:t xml:space="preserve">pandemi </w:t>
      </w:r>
      <w:r w:rsidRPr="00773835">
        <w:rPr>
          <w:lang w:val="sv-SE"/>
        </w:rPr>
        <w:t xml:space="preserve">untuk mengembalikan kondisi perusahaan kembali stabil setelah terjadinya krisis penurunan keuangan perusahaan akibat berkurangnya permintaan dari praktik kerja jarak jauh. </w:t>
      </w:r>
    </w:p>
    <w:p w14:paraId="061C783D" w14:textId="77777777" w:rsidR="00FD33EF" w:rsidRDefault="00FB7B3F" w:rsidP="00371BFD">
      <w:pPr>
        <w:ind w:left="426" w:right="-8" w:firstLine="294"/>
        <w:rPr>
          <w:lang w:val="sv-SE"/>
        </w:rPr>
      </w:pPr>
      <w:r w:rsidRPr="00773835">
        <w:rPr>
          <w:lang w:val="sv-SE"/>
        </w:rPr>
        <w:t xml:space="preserve">Dalam penelitian ini, terdapat fenomena gap yang signifikan terkait dengan kinerja keuangan perusahaan </w:t>
      </w:r>
      <w:r w:rsidR="00B92039" w:rsidRPr="00773835">
        <w:rPr>
          <w:i/>
          <w:iCs/>
          <w:lang w:val="sv-SE"/>
        </w:rPr>
        <w:t>video conference</w:t>
      </w:r>
      <w:r w:rsidRPr="00773835">
        <w:rPr>
          <w:lang w:val="sv-SE"/>
        </w:rPr>
        <w:t xml:space="preserve"> pasca</w:t>
      </w:r>
      <w:r w:rsidR="00A777C1" w:rsidRPr="00773835">
        <w:rPr>
          <w:lang w:val="sv-SE"/>
        </w:rPr>
        <w:t>-</w:t>
      </w:r>
      <w:r w:rsidRPr="00773835">
        <w:rPr>
          <w:lang w:val="sv-SE"/>
        </w:rPr>
        <w:t xml:space="preserve">pandemi. </w:t>
      </w:r>
      <w:r w:rsidR="00FD33EF" w:rsidRPr="00773835">
        <w:rPr>
          <w:lang w:val="sv-SE"/>
        </w:rPr>
        <w:t xml:space="preserve">Meskipun secara umum permintaan menurun, layanan video conference sempat mengalami peningkatan signifikan selama puncak pandemi, membangun basis pengguna yang kuat dan loyal. Temuan ini sejalan dengan penelitian Tudor dan Christina yang menjelaskan bahwa COVID-19 berkontribusi pada peningkatan metrik penggunaan video conference, memberikan peluang bagi perusahaan untuk memperkuat kinerja keuangan mereka bahkan setelah puncak pandemi. </w:t>
      </w:r>
    </w:p>
    <w:p w14:paraId="362D59BA" w14:textId="52EF326C" w:rsidR="00DE4E4A" w:rsidRPr="00DE4E4A" w:rsidRDefault="00DE4E4A" w:rsidP="00DE4E4A">
      <w:pPr>
        <w:ind w:left="426" w:right="-8" w:firstLine="294"/>
        <w:jc w:val="center"/>
        <w:rPr>
          <w:b/>
          <w:bCs/>
          <w:lang w:val="sv-SE"/>
        </w:rPr>
      </w:pPr>
      <w:r w:rsidRPr="00DE4E4A">
        <w:rPr>
          <w:b/>
          <w:bCs/>
          <w:lang w:val="sv-SE"/>
        </w:rPr>
        <w:lastRenderedPageBreak/>
        <w:t>Gambar 1.3. grafik laporan laba r</w:t>
      </w:r>
      <w:r>
        <w:rPr>
          <w:b/>
          <w:bCs/>
          <w:lang w:val="sv-SE"/>
        </w:rPr>
        <w:t xml:space="preserve">ugi Zoom </w:t>
      </w:r>
    </w:p>
    <w:p w14:paraId="43D78097" w14:textId="4B037A55" w:rsidR="00570461" w:rsidRPr="00DE4E4A" w:rsidRDefault="00570461" w:rsidP="00570461">
      <w:pPr>
        <w:ind w:left="426" w:right="-8" w:firstLine="294"/>
        <w:rPr>
          <w:lang w:val="sv-SE"/>
        </w:rPr>
      </w:pPr>
      <w:r>
        <w:rPr>
          <w:noProof/>
        </w:rPr>
        <w:drawing>
          <wp:anchor distT="0" distB="0" distL="114300" distR="114300" simplePos="0" relativeHeight="251652608" behindDoc="0" locked="0" layoutInCell="1" allowOverlap="1" wp14:anchorId="6567D9F0" wp14:editId="0E3F0872">
            <wp:simplePos x="0" y="0"/>
            <wp:positionH relativeFrom="column">
              <wp:posOffset>242570</wp:posOffset>
            </wp:positionH>
            <wp:positionV relativeFrom="paragraph">
              <wp:posOffset>0</wp:posOffset>
            </wp:positionV>
            <wp:extent cx="5359400" cy="2959735"/>
            <wp:effectExtent l="0" t="0" r="0" b="0"/>
            <wp:wrapTight wrapText="bothSides">
              <wp:wrapPolygon edited="0">
                <wp:start x="0" y="0"/>
                <wp:lineTo x="0" y="21410"/>
                <wp:lineTo x="21498" y="21410"/>
                <wp:lineTo x="21498" y="0"/>
                <wp:lineTo x="0" y="0"/>
              </wp:wrapPolygon>
            </wp:wrapTight>
            <wp:docPr id="47709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96680" name="Picture 477096680"/>
                    <pic:cNvPicPr/>
                  </pic:nvPicPr>
                  <pic:blipFill rotWithShape="1">
                    <a:blip r:embed="rId15" cstate="print">
                      <a:extLst>
                        <a:ext uri="{28A0092B-C50C-407E-A947-70E740481C1C}">
                          <a14:useLocalDpi xmlns:a14="http://schemas.microsoft.com/office/drawing/2010/main" val="0"/>
                        </a:ext>
                      </a:extLst>
                    </a:blip>
                    <a:srcRect l="11484" t="22919" r="14179" b="11540"/>
                    <a:stretch/>
                  </pic:blipFill>
                  <pic:spPr bwMode="auto">
                    <a:xfrm>
                      <a:off x="0" y="0"/>
                      <a:ext cx="5359400" cy="295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46AB8B" w14:textId="6C7B35C4" w:rsidR="00570461" w:rsidRPr="00DE4E4A" w:rsidRDefault="00570461" w:rsidP="00371BFD">
      <w:pPr>
        <w:ind w:left="426" w:right="-8" w:firstLine="294"/>
        <w:rPr>
          <w:lang w:val="sv-SE"/>
        </w:rPr>
      </w:pPr>
    </w:p>
    <w:p w14:paraId="2AD08C5E" w14:textId="60D2DF63" w:rsidR="00570461" w:rsidRPr="00DE4E4A" w:rsidRDefault="00570461" w:rsidP="00371BFD">
      <w:pPr>
        <w:ind w:left="426" w:right="-8" w:firstLine="294"/>
        <w:rPr>
          <w:lang w:val="sv-SE"/>
        </w:rPr>
      </w:pPr>
    </w:p>
    <w:p w14:paraId="78314CE3" w14:textId="2AD1C8EE" w:rsidR="00570461" w:rsidRPr="00DE4E4A" w:rsidRDefault="00570461" w:rsidP="00371BFD">
      <w:pPr>
        <w:ind w:left="426" w:right="-8" w:firstLine="294"/>
        <w:rPr>
          <w:lang w:val="sv-SE"/>
        </w:rPr>
      </w:pPr>
    </w:p>
    <w:p w14:paraId="6C5900AA" w14:textId="1C2BB7A5" w:rsidR="00570461" w:rsidRPr="00DE4E4A" w:rsidRDefault="00570461" w:rsidP="00371BFD">
      <w:pPr>
        <w:ind w:left="426" w:right="-8" w:firstLine="294"/>
        <w:rPr>
          <w:lang w:val="sv-SE"/>
        </w:rPr>
      </w:pPr>
    </w:p>
    <w:p w14:paraId="1520DA9F" w14:textId="77777777" w:rsidR="00E87069" w:rsidRPr="00DE4E4A" w:rsidRDefault="00E87069" w:rsidP="00E87069">
      <w:pPr>
        <w:spacing w:before="240"/>
        <w:ind w:right="-8" w:firstLine="426"/>
        <w:rPr>
          <w:sz w:val="20"/>
          <w:lang w:val="sv-SE"/>
        </w:rPr>
      </w:pPr>
    </w:p>
    <w:p w14:paraId="6092714C" w14:textId="52D65A59" w:rsidR="00E87069" w:rsidRPr="00DE4E4A" w:rsidRDefault="00E87069" w:rsidP="00E87069">
      <w:pPr>
        <w:spacing w:before="240"/>
        <w:ind w:right="-8" w:firstLine="426"/>
        <w:rPr>
          <w:sz w:val="20"/>
          <w:lang w:val="sv-SE"/>
        </w:rPr>
      </w:pPr>
    </w:p>
    <w:p w14:paraId="519312CD" w14:textId="77777777" w:rsidR="00DE4E4A" w:rsidRPr="003222AC" w:rsidRDefault="00DE4E4A" w:rsidP="00DE4E4A">
      <w:pPr>
        <w:spacing w:before="240"/>
        <w:ind w:right="-8"/>
        <w:rPr>
          <w:sz w:val="22"/>
          <w:szCs w:val="22"/>
          <w:lang w:val="sv-SE"/>
        </w:rPr>
      </w:pPr>
    </w:p>
    <w:p w14:paraId="6A245C2F" w14:textId="19DDBEFD" w:rsidR="00DE4E4A" w:rsidRPr="00DE4E4A" w:rsidRDefault="00DE4E4A" w:rsidP="00DE4E4A">
      <w:pPr>
        <w:ind w:left="426" w:right="-8" w:firstLine="294"/>
        <w:jc w:val="center"/>
        <w:rPr>
          <w:b/>
          <w:bCs/>
          <w:lang w:val="sv-SE"/>
        </w:rPr>
      </w:pPr>
      <w:r>
        <w:rPr>
          <w:noProof/>
        </w:rPr>
        <w:drawing>
          <wp:anchor distT="0" distB="0" distL="114300" distR="114300" simplePos="0" relativeHeight="251661824" behindDoc="0" locked="0" layoutInCell="1" allowOverlap="1" wp14:anchorId="6B1FDCF7" wp14:editId="133CF504">
            <wp:simplePos x="0" y="0"/>
            <wp:positionH relativeFrom="column">
              <wp:posOffset>241935</wp:posOffset>
            </wp:positionH>
            <wp:positionV relativeFrom="paragraph">
              <wp:posOffset>353695</wp:posOffset>
            </wp:positionV>
            <wp:extent cx="5372735" cy="2521585"/>
            <wp:effectExtent l="0" t="0" r="0" b="0"/>
            <wp:wrapTight wrapText="bothSides">
              <wp:wrapPolygon edited="0">
                <wp:start x="0" y="0"/>
                <wp:lineTo x="0" y="21377"/>
                <wp:lineTo x="21521" y="21377"/>
                <wp:lineTo x="21521" y="0"/>
                <wp:lineTo x="0" y="0"/>
              </wp:wrapPolygon>
            </wp:wrapTight>
            <wp:docPr id="651923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23475" name="Picture 651923475"/>
                    <pic:cNvPicPr/>
                  </pic:nvPicPr>
                  <pic:blipFill rotWithShape="1">
                    <a:blip r:embed="rId16" cstate="print">
                      <a:extLst>
                        <a:ext uri="{28A0092B-C50C-407E-A947-70E740481C1C}">
                          <a14:useLocalDpi xmlns:a14="http://schemas.microsoft.com/office/drawing/2010/main" val="0"/>
                        </a:ext>
                      </a:extLst>
                    </a:blip>
                    <a:srcRect l="10678" t="25136" r="11148" b="7774"/>
                    <a:stretch/>
                  </pic:blipFill>
                  <pic:spPr bwMode="auto">
                    <a:xfrm>
                      <a:off x="0" y="0"/>
                      <a:ext cx="5372735" cy="252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E4A">
        <w:rPr>
          <w:b/>
          <w:bCs/>
          <w:lang w:val="sv-SE"/>
        </w:rPr>
        <w:t>Gambar 1.</w:t>
      </w:r>
      <w:r>
        <w:rPr>
          <w:b/>
          <w:bCs/>
          <w:lang w:val="sv-SE"/>
        </w:rPr>
        <w:t>4</w:t>
      </w:r>
      <w:r w:rsidRPr="00DE4E4A">
        <w:rPr>
          <w:b/>
          <w:bCs/>
          <w:lang w:val="sv-SE"/>
        </w:rPr>
        <w:t>. grafik laporan laba r</w:t>
      </w:r>
      <w:r>
        <w:rPr>
          <w:b/>
          <w:bCs/>
          <w:lang w:val="sv-SE"/>
        </w:rPr>
        <w:t xml:space="preserve">ugi Microsoft </w:t>
      </w:r>
    </w:p>
    <w:p w14:paraId="303486CE" w14:textId="042CCE4B" w:rsidR="00DE4E4A" w:rsidRPr="00DE4E4A" w:rsidRDefault="00DE4E4A" w:rsidP="00E87069">
      <w:pPr>
        <w:spacing w:before="240"/>
        <w:ind w:right="-8" w:firstLine="426"/>
        <w:rPr>
          <w:sz w:val="22"/>
          <w:szCs w:val="22"/>
          <w:lang w:val="sv-SE"/>
        </w:rPr>
      </w:pPr>
    </w:p>
    <w:p w14:paraId="43A54734" w14:textId="5B52FDC1" w:rsidR="00E87069" w:rsidRPr="003222AC" w:rsidRDefault="00DE4E4A" w:rsidP="00E87069">
      <w:pPr>
        <w:spacing w:before="240"/>
        <w:ind w:right="-8" w:firstLine="426"/>
        <w:rPr>
          <w:sz w:val="22"/>
          <w:szCs w:val="22"/>
          <w:lang w:val="sv-SE"/>
        </w:rPr>
      </w:pPr>
      <w:r w:rsidRPr="003222AC">
        <w:rPr>
          <w:sz w:val="22"/>
          <w:szCs w:val="22"/>
          <w:lang w:val="sv-SE"/>
        </w:rPr>
        <w:t>Sumber:</w:t>
      </w:r>
      <w:r w:rsidR="00570461" w:rsidRPr="003222AC">
        <w:rPr>
          <w:sz w:val="22"/>
          <w:szCs w:val="22"/>
          <w:lang w:val="sv-SE"/>
        </w:rPr>
        <w:t xml:space="preserve"> </w:t>
      </w:r>
      <w:r w:rsidRPr="003222AC">
        <w:rPr>
          <w:sz w:val="22"/>
          <w:szCs w:val="22"/>
          <w:lang w:val="sv-SE"/>
        </w:rPr>
        <w:t>google finance</w:t>
      </w:r>
    </w:p>
    <w:p w14:paraId="07A07503" w14:textId="11534C5D" w:rsidR="00722FA1" w:rsidRPr="00773835" w:rsidRDefault="00FB7B3F" w:rsidP="00371BFD">
      <w:pPr>
        <w:ind w:left="426" w:right="-8" w:firstLine="294"/>
        <w:rPr>
          <w:lang w:val="sv-SE"/>
        </w:rPr>
      </w:pPr>
      <w:r w:rsidRPr="003222AC">
        <w:rPr>
          <w:lang w:val="sv-SE"/>
        </w:rPr>
        <w:t xml:space="preserve">Berdasarkan ekspektasi yang ada, seharusnya terjadi penurunan kinerja keuangan seiring dengan berkurangnya permintaan untuk layanan </w:t>
      </w:r>
      <w:r w:rsidR="00B92039" w:rsidRPr="003222AC">
        <w:rPr>
          <w:i/>
          <w:iCs/>
          <w:lang w:val="sv-SE"/>
        </w:rPr>
        <w:t>video conference</w:t>
      </w:r>
      <w:r w:rsidRPr="003222AC">
        <w:rPr>
          <w:lang w:val="sv-SE"/>
        </w:rPr>
        <w:t xml:space="preserve"> setelah puncak pandemi </w:t>
      </w:r>
      <w:r w:rsidR="00E954A5" w:rsidRPr="003222AC">
        <w:rPr>
          <w:lang w:val="sv-SE"/>
        </w:rPr>
        <w:t>COVID-19</w:t>
      </w:r>
      <w:r w:rsidRPr="003222AC">
        <w:rPr>
          <w:lang w:val="sv-SE"/>
        </w:rPr>
        <w:t xml:space="preserve">. </w:t>
      </w:r>
      <w:r w:rsidRPr="00773835">
        <w:rPr>
          <w:lang w:val="sv-SE"/>
        </w:rPr>
        <w:t xml:space="preserve">Namun, </w:t>
      </w:r>
      <w:r w:rsidR="00570461" w:rsidRPr="00773835">
        <w:rPr>
          <w:lang w:val="sv-SE"/>
        </w:rPr>
        <w:t>hasil</w:t>
      </w:r>
      <w:r w:rsidRPr="00773835">
        <w:rPr>
          <w:lang w:val="sv-SE"/>
        </w:rPr>
        <w:t xml:space="preserve"> data keuangan</w:t>
      </w:r>
      <w:r w:rsidR="00570461" w:rsidRPr="00773835">
        <w:rPr>
          <w:lang w:val="sv-SE"/>
        </w:rPr>
        <w:t xml:space="preserve"> pada gambar 3</w:t>
      </w:r>
      <w:r w:rsidRPr="00773835">
        <w:rPr>
          <w:lang w:val="sv-SE"/>
        </w:rPr>
        <w:t xml:space="preserve"> menunjukkan hasil yang berbeda dari prediksi awal. Beberapa perusahaan utama, seperti Zoom dan Microsoft Teams, berhasil mempertahankan stabilitas kinerja keuangan mereka, bahkan menunjukkan pertumbuhan dalam beberapa metrik. Fenomena ini mengindikasikan bahwa respons terhadap perubahan permintaan dan dinamika pasar tidak bersifat homogen di seluruh industri.</w:t>
      </w:r>
      <w:r w:rsidR="00FA7ECD" w:rsidRPr="00773835">
        <w:rPr>
          <w:lang w:val="sv-SE"/>
        </w:rPr>
        <w:t xml:space="preserve"> </w:t>
      </w:r>
      <w:r w:rsidR="0079295A" w:rsidRPr="00773835">
        <w:rPr>
          <w:lang w:val="sv-SE"/>
        </w:rPr>
        <w:t xml:space="preserve">Perbedaan ini menyoroti adanya variabilitas dalam respons </w:t>
      </w:r>
      <w:r w:rsidR="0079295A" w:rsidRPr="00773835">
        <w:rPr>
          <w:lang w:val="sv-SE"/>
        </w:rPr>
        <w:lastRenderedPageBreak/>
        <w:t>terhadap perubahan pasar dan permintaan. Penelitian ini fokus pada perbandingan data keuangan dari perusahaan-perusahaan tersebut dan menganalisis perbedaan yang ada, dengan tujuan untuk memahami faktor-faktor yang mempengaruhi kinerja keuangan yang berbeda-beda dalam konteks perubahan permintaan dan dinamika pasar pasca-pandemi.</w:t>
      </w:r>
    </w:p>
    <w:p w14:paraId="434792F8" w14:textId="0EC095BB" w:rsidR="000470FA" w:rsidRDefault="008F1253" w:rsidP="006A4994">
      <w:pPr>
        <w:pStyle w:val="Heading2"/>
        <w:numPr>
          <w:ilvl w:val="0"/>
          <w:numId w:val="2"/>
        </w:numPr>
        <w:ind w:left="426" w:hanging="426"/>
      </w:pPr>
      <w:bookmarkStart w:id="14" w:name="_Toc181629004"/>
      <w:r>
        <w:t>Rumusan Masalah</w:t>
      </w:r>
      <w:bookmarkEnd w:id="14"/>
    </w:p>
    <w:p w14:paraId="77744F37" w14:textId="4FBB126E" w:rsidR="002705F1" w:rsidRPr="002705F1" w:rsidRDefault="008057CA" w:rsidP="00912931">
      <w:pPr>
        <w:spacing w:after="0"/>
        <w:ind w:left="426" w:firstLine="294"/>
      </w:pPr>
      <w:r w:rsidRPr="008057CA">
        <w:t>Rumusan masalah adalah pernyataan yang jelas dan spesifik mengenai isu atau pertanyaan yang ingin diteliti dalam suatu penelitian</w:t>
      </w:r>
      <w:r w:rsidR="00642D4A" w:rsidRPr="00642D4A">
        <w:t>,</w:t>
      </w:r>
      <w:r w:rsidR="0052508A">
        <w:t xml:space="preserve"> berdasarkan latar belakang yang telah dijelaskan</w:t>
      </w:r>
      <w:r w:rsidR="00642D4A" w:rsidRPr="00642D4A">
        <w:t xml:space="preserve"> rumusan masalah yang dihasilkan adalah</w:t>
      </w:r>
      <w:r w:rsidR="002705F1" w:rsidRPr="002705F1">
        <w:t>:</w:t>
      </w:r>
    </w:p>
    <w:p w14:paraId="5688DDBF" w14:textId="5FC3B22B" w:rsidR="002B3855" w:rsidRPr="00773835" w:rsidRDefault="00B75D2C" w:rsidP="00343943">
      <w:pPr>
        <w:pStyle w:val="ListParagraph"/>
        <w:numPr>
          <w:ilvl w:val="0"/>
          <w:numId w:val="12"/>
        </w:numPr>
        <w:rPr>
          <w:lang w:val="sv-SE"/>
        </w:rPr>
      </w:pPr>
      <w:r w:rsidRPr="00773835">
        <w:rPr>
          <w:lang w:val="sv-SE"/>
        </w:rPr>
        <w:t>Apakah ter</w:t>
      </w:r>
      <w:r w:rsidR="00967C6A" w:rsidRPr="00773835">
        <w:rPr>
          <w:lang w:val="sv-SE"/>
        </w:rPr>
        <w:t>dapat</w:t>
      </w:r>
      <w:r w:rsidR="00D057BC" w:rsidRPr="00773835">
        <w:rPr>
          <w:lang w:val="sv-SE"/>
        </w:rPr>
        <w:t xml:space="preserve"> perbedaan rasio likuiditas se</w:t>
      </w:r>
      <w:r w:rsidR="00344C63" w:rsidRPr="00773835">
        <w:rPr>
          <w:lang w:val="sv-SE"/>
        </w:rPr>
        <w:t xml:space="preserve">lama dan </w:t>
      </w:r>
      <w:r w:rsidR="00DC2B49" w:rsidRPr="00773835">
        <w:rPr>
          <w:lang w:val="sv-SE"/>
        </w:rPr>
        <w:t>pasca-</w:t>
      </w:r>
      <w:r w:rsidR="00D057BC" w:rsidRPr="00773835">
        <w:rPr>
          <w:lang w:val="sv-SE"/>
        </w:rPr>
        <w:t xml:space="preserve">pandemi </w:t>
      </w:r>
      <w:r w:rsidR="00E954A5" w:rsidRPr="00773835">
        <w:rPr>
          <w:lang w:val="sv-SE"/>
        </w:rPr>
        <w:t>COVID-19</w:t>
      </w:r>
      <w:r w:rsidR="00D057BC" w:rsidRPr="00773835">
        <w:rPr>
          <w:lang w:val="sv-SE"/>
        </w:rPr>
        <w:t xml:space="preserve"> pada perusahaan </w:t>
      </w:r>
      <w:r w:rsidR="00B92039" w:rsidRPr="00773835">
        <w:rPr>
          <w:i/>
          <w:iCs/>
          <w:lang w:val="sv-SE"/>
        </w:rPr>
        <w:t>video conference</w:t>
      </w:r>
      <w:r w:rsidR="002B3855" w:rsidRPr="00773835">
        <w:rPr>
          <w:lang w:val="sv-SE"/>
        </w:rPr>
        <w:t xml:space="preserve"> dalam mempertahankan tingkat likuiditas?</w:t>
      </w:r>
    </w:p>
    <w:p w14:paraId="00B53D01" w14:textId="4BB76EF9" w:rsidR="002B3855" w:rsidRPr="00773835" w:rsidRDefault="00967C6A" w:rsidP="00343943">
      <w:pPr>
        <w:pStyle w:val="ListParagraph"/>
        <w:numPr>
          <w:ilvl w:val="0"/>
          <w:numId w:val="12"/>
        </w:numPr>
        <w:rPr>
          <w:lang w:val="sv-SE"/>
        </w:rPr>
      </w:pPr>
      <w:r w:rsidRPr="00773835">
        <w:rPr>
          <w:lang w:val="sv-SE"/>
        </w:rPr>
        <w:t xml:space="preserve">Apakah terdapat </w:t>
      </w:r>
      <w:r w:rsidR="0094646F" w:rsidRPr="00773835">
        <w:rPr>
          <w:lang w:val="sv-SE"/>
        </w:rPr>
        <w:t xml:space="preserve">perbedaan rasio </w:t>
      </w:r>
      <w:r w:rsidR="00FB70BC" w:rsidRPr="00773835">
        <w:rPr>
          <w:lang w:val="sv-SE"/>
        </w:rPr>
        <w:t>solvabilitas</w:t>
      </w:r>
      <w:r w:rsidR="0094646F" w:rsidRPr="00773835">
        <w:rPr>
          <w:lang w:val="sv-SE"/>
        </w:rPr>
        <w:t xml:space="preserve"> selama dan </w:t>
      </w:r>
      <w:r w:rsidR="00DC2B49" w:rsidRPr="00773835">
        <w:rPr>
          <w:lang w:val="sv-SE"/>
        </w:rPr>
        <w:t>pasca-</w:t>
      </w:r>
      <w:r w:rsidR="0094646F" w:rsidRPr="00773835">
        <w:rPr>
          <w:lang w:val="sv-SE"/>
        </w:rPr>
        <w:t xml:space="preserve">pandemi </w:t>
      </w:r>
      <w:r w:rsidR="00E954A5" w:rsidRPr="00773835">
        <w:rPr>
          <w:lang w:val="sv-SE"/>
        </w:rPr>
        <w:t>COVID-19</w:t>
      </w:r>
      <w:r w:rsidR="0094646F" w:rsidRPr="00773835">
        <w:rPr>
          <w:lang w:val="sv-SE"/>
        </w:rPr>
        <w:t xml:space="preserve"> pada perusahaan </w:t>
      </w:r>
      <w:r w:rsidR="00B92039" w:rsidRPr="00773835">
        <w:rPr>
          <w:i/>
          <w:iCs/>
          <w:lang w:val="sv-SE"/>
        </w:rPr>
        <w:t>video conference</w:t>
      </w:r>
      <w:r w:rsidR="002B3855" w:rsidRPr="00773835">
        <w:rPr>
          <w:lang w:val="sv-SE"/>
        </w:rPr>
        <w:t xml:space="preserve"> dalam mengelola </w:t>
      </w:r>
      <w:r w:rsidR="005176FC" w:rsidRPr="00773835">
        <w:rPr>
          <w:lang w:val="sv-SE"/>
        </w:rPr>
        <w:t>utang dan ekuitas</w:t>
      </w:r>
      <w:r w:rsidR="002B3855" w:rsidRPr="00773835">
        <w:rPr>
          <w:lang w:val="sv-SE"/>
        </w:rPr>
        <w:t>?</w:t>
      </w:r>
    </w:p>
    <w:p w14:paraId="152E8EC8" w14:textId="5FB7960E" w:rsidR="00354C88" w:rsidRPr="00773835" w:rsidRDefault="00967C6A" w:rsidP="00343943">
      <w:pPr>
        <w:pStyle w:val="ListParagraph"/>
        <w:numPr>
          <w:ilvl w:val="0"/>
          <w:numId w:val="12"/>
        </w:numPr>
        <w:rPr>
          <w:lang w:val="sv-SE"/>
        </w:rPr>
      </w:pPr>
      <w:r w:rsidRPr="00773835">
        <w:rPr>
          <w:lang w:val="sv-SE"/>
        </w:rPr>
        <w:t xml:space="preserve">Apakah terdapat </w:t>
      </w:r>
      <w:r w:rsidR="00BB02EF" w:rsidRPr="00773835">
        <w:rPr>
          <w:lang w:val="sv-SE"/>
        </w:rPr>
        <w:t xml:space="preserve">perbedaan rasio aktivitas selama dan </w:t>
      </w:r>
      <w:r w:rsidR="00DC2B49" w:rsidRPr="00773835">
        <w:rPr>
          <w:lang w:val="sv-SE"/>
        </w:rPr>
        <w:t>pasca-</w:t>
      </w:r>
      <w:r w:rsidR="00BB02EF" w:rsidRPr="00773835">
        <w:rPr>
          <w:lang w:val="sv-SE"/>
        </w:rPr>
        <w:t xml:space="preserve">pandemi </w:t>
      </w:r>
      <w:r w:rsidR="00E954A5" w:rsidRPr="00773835">
        <w:rPr>
          <w:lang w:val="sv-SE"/>
        </w:rPr>
        <w:t>COVID-19</w:t>
      </w:r>
      <w:r w:rsidR="00BB02EF" w:rsidRPr="00773835">
        <w:rPr>
          <w:lang w:val="sv-SE"/>
        </w:rPr>
        <w:t xml:space="preserve"> pada perusahaan </w:t>
      </w:r>
      <w:r w:rsidR="00B92039" w:rsidRPr="00773835">
        <w:rPr>
          <w:i/>
          <w:iCs/>
          <w:lang w:val="sv-SE"/>
        </w:rPr>
        <w:t>video conference</w:t>
      </w:r>
      <w:r w:rsidR="002B3855" w:rsidRPr="00773835">
        <w:rPr>
          <w:lang w:val="sv-SE"/>
        </w:rPr>
        <w:t xml:space="preserve"> dalam mengoptimalkan efisiensi penggunaan aset?</w:t>
      </w:r>
    </w:p>
    <w:p w14:paraId="21B8A8E8" w14:textId="46105BDE" w:rsidR="00632FCD" w:rsidRDefault="00967C6A" w:rsidP="00632FCD">
      <w:pPr>
        <w:pStyle w:val="ListParagraph"/>
        <w:numPr>
          <w:ilvl w:val="0"/>
          <w:numId w:val="12"/>
        </w:numPr>
      </w:pPr>
      <w:r>
        <w:t>Apakah terdapat</w:t>
      </w:r>
      <w:r w:rsidRPr="00A57FE0">
        <w:t xml:space="preserve"> </w:t>
      </w:r>
      <w:r w:rsidR="00632FCD" w:rsidRPr="00A57FE0">
        <w:t>perbedaan</w:t>
      </w:r>
      <w:r w:rsidR="00632FCD">
        <w:t xml:space="preserve"> rasio profitabilitas</w:t>
      </w:r>
      <w:r w:rsidR="00632FCD" w:rsidRPr="00A57FE0">
        <w:t xml:space="preserve"> </w:t>
      </w:r>
      <w:r w:rsidR="00632FCD">
        <w:t>selama</w:t>
      </w:r>
      <w:r w:rsidR="00632FCD" w:rsidRPr="00A57FE0">
        <w:t xml:space="preserve"> dan </w:t>
      </w:r>
      <w:r w:rsidR="00377B23">
        <w:t>pasca-</w:t>
      </w:r>
      <w:r w:rsidR="00632FCD" w:rsidRPr="00A57FE0">
        <w:t xml:space="preserve">pandemi </w:t>
      </w:r>
      <w:r w:rsidR="00E954A5">
        <w:t>COVID-19</w:t>
      </w:r>
      <w:r w:rsidR="00632FCD" w:rsidRPr="00A57FE0">
        <w:t xml:space="preserve"> pada perusahaan</w:t>
      </w:r>
      <w:r w:rsidR="00632FCD">
        <w:t xml:space="preserve"> </w:t>
      </w:r>
      <w:r w:rsidR="00B92039" w:rsidRPr="00B92039">
        <w:rPr>
          <w:i/>
          <w:iCs/>
        </w:rPr>
        <w:t>video conference</w:t>
      </w:r>
      <w:r w:rsidR="00632FCD">
        <w:t xml:space="preserve"> dalam meningkatkan profitabilitas?</w:t>
      </w:r>
    </w:p>
    <w:p w14:paraId="29B066C3" w14:textId="66FE25FD" w:rsidR="008F1253" w:rsidRDefault="00B70432" w:rsidP="006A4994">
      <w:pPr>
        <w:pStyle w:val="Heading2"/>
        <w:numPr>
          <w:ilvl w:val="1"/>
          <w:numId w:val="2"/>
        </w:numPr>
        <w:ind w:left="426" w:hanging="426"/>
      </w:pPr>
      <w:bookmarkStart w:id="15" w:name="_Toc181629005"/>
      <w:r>
        <w:t>Tujuan Penelitian</w:t>
      </w:r>
      <w:bookmarkEnd w:id="15"/>
    </w:p>
    <w:p w14:paraId="3B82C620" w14:textId="56BEE0FF" w:rsidR="007C5ABB" w:rsidRDefault="000F52A1" w:rsidP="00981969">
      <w:pPr>
        <w:spacing w:after="0"/>
        <w:ind w:left="426" w:firstLine="294"/>
      </w:pPr>
      <w:r w:rsidRPr="00792E64">
        <w:t>T</w:t>
      </w:r>
      <w:r w:rsidR="00792E64" w:rsidRPr="00792E64">
        <w:t>ujuan penelitian</w:t>
      </w:r>
      <w:r w:rsidR="005D322B">
        <w:t xml:space="preserve"> adalah </w:t>
      </w:r>
      <w:r w:rsidR="00C423C2">
        <w:t>pernyataan yang</w:t>
      </w:r>
      <w:r w:rsidR="00792E64" w:rsidRPr="00792E64">
        <w:t xml:space="preserve"> memberikan panduan dalam proses pengumpulan dan analisis data untuk menjawab pertanyaan-pertanyaan yang diajukan dalam rumusan masalah</w:t>
      </w:r>
      <w:r w:rsidR="00362ACC" w:rsidRPr="00362ACC">
        <w:t xml:space="preserve">, </w:t>
      </w:r>
      <w:r w:rsidR="007364F9">
        <w:t>berdasarkan rumusa</w:t>
      </w:r>
      <w:r w:rsidR="006039C4">
        <w:t xml:space="preserve">n masalah yang telah dijabarkan sebelumnya </w:t>
      </w:r>
      <w:r w:rsidR="00362ACC" w:rsidRPr="00362ACC">
        <w:t>tujuan dari penelitian ini adalah</w:t>
      </w:r>
      <w:r w:rsidR="00586507">
        <w:t>:</w:t>
      </w:r>
    </w:p>
    <w:p w14:paraId="06098523" w14:textId="731E41E4" w:rsidR="00B75D2C" w:rsidRDefault="00104AA8">
      <w:pPr>
        <w:pStyle w:val="ListParagraph"/>
        <w:numPr>
          <w:ilvl w:val="0"/>
          <w:numId w:val="26"/>
        </w:numPr>
      </w:pPr>
      <w:r w:rsidRPr="00104AA8">
        <w:t>Melakukan pengujian</w:t>
      </w:r>
      <w:r>
        <w:t xml:space="preserve"> </w:t>
      </w:r>
      <w:r w:rsidR="00B75D2C" w:rsidRPr="00A57FE0">
        <w:t>empiris perbedaan</w:t>
      </w:r>
      <w:r w:rsidR="00B75D2C">
        <w:t xml:space="preserve"> rasio likuiditas</w:t>
      </w:r>
      <w:r w:rsidR="00B75D2C" w:rsidRPr="00A57FE0">
        <w:t xml:space="preserve"> se</w:t>
      </w:r>
      <w:r w:rsidR="00B75D2C">
        <w:t xml:space="preserve">lama dan </w:t>
      </w:r>
      <w:r w:rsidR="00E954A5">
        <w:t>pasca-pandemi</w:t>
      </w:r>
      <w:r w:rsidR="00B75D2C" w:rsidRPr="00A57FE0">
        <w:t xml:space="preserve"> </w:t>
      </w:r>
      <w:r w:rsidR="00E954A5">
        <w:t>COVID-19</w:t>
      </w:r>
      <w:r w:rsidR="00B75D2C" w:rsidRPr="00A57FE0">
        <w:t xml:space="preserve"> pada perusahaan</w:t>
      </w:r>
      <w:r w:rsidR="00B75D2C">
        <w:t xml:space="preserve"> </w:t>
      </w:r>
      <w:r w:rsidR="00B92039" w:rsidRPr="00B92039">
        <w:rPr>
          <w:i/>
          <w:iCs/>
        </w:rPr>
        <w:t>video conference</w:t>
      </w:r>
      <w:r w:rsidR="00B75D2C">
        <w:t xml:space="preserve"> dalam mempertahankan tingkat likuiditas</w:t>
      </w:r>
    </w:p>
    <w:p w14:paraId="36454EBC" w14:textId="5E4A4EEC" w:rsidR="00B75D2C" w:rsidRPr="00773835" w:rsidRDefault="00104AA8">
      <w:pPr>
        <w:pStyle w:val="ListParagraph"/>
        <w:numPr>
          <w:ilvl w:val="0"/>
          <w:numId w:val="26"/>
        </w:numPr>
        <w:rPr>
          <w:lang w:val="sv-SE"/>
        </w:rPr>
      </w:pPr>
      <w:r w:rsidRPr="00773835">
        <w:rPr>
          <w:lang w:val="sv-SE"/>
        </w:rPr>
        <w:t xml:space="preserve">Melakukan pengujian </w:t>
      </w:r>
      <w:r w:rsidR="00B75D2C" w:rsidRPr="00773835">
        <w:rPr>
          <w:lang w:val="sv-SE"/>
        </w:rPr>
        <w:t xml:space="preserve">empiris perbedaan rasio solvabilitas selama dan </w:t>
      </w:r>
      <w:r w:rsidR="00E954A5" w:rsidRPr="00773835">
        <w:rPr>
          <w:lang w:val="sv-SE"/>
        </w:rPr>
        <w:t>pasca-pandemi</w:t>
      </w:r>
      <w:r w:rsidR="00B75D2C" w:rsidRPr="00773835">
        <w:rPr>
          <w:lang w:val="sv-SE"/>
        </w:rPr>
        <w:t xml:space="preserve"> </w:t>
      </w:r>
      <w:r w:rsidR="00E954A5" w:rsidRPr="00773835">
        <w:rPr>
          <w:lang w:val="sv-SE"/>
        </w:rPr>
        <w:t>COVID-19</w:t>
      </w:r>
      <w:r w:rsidR="00B75D2C" w:rsidRPr="00773835">
        <w:rPr>
          <w:lang w:val="sv-SE"/>
        </w:rPr>
        <w:t xml:space="preserve"> pada perusahaan </w:t>
      </w:r>
      <w:r w:rsidR="00B92039" w:rsidRPr="00773835">
        <w:rPr>
          <w:i/>
          <w:iCs/>
          <w:lang w:val="sv-SE"/>
        </w:rPr>
        <w:t>video conference</w:t>
      </w:r>
      <w:r w:rsidR="00B75D2C" w:rsidRPr="00773835">
        <w:rPr>
          <w:lang w:val="sv-SE"/>
        </w:rPr>
        <w:t xml:space="preserve"> dalam mengelola utang dan ekuitas</w:t>
      </w:r>
    </w:p>
    <w:p w14:paraId="1BEA438D" w14:textId="47EA41C4" w:rsidR="00B75D2C" w:rsidRPr="00773835" w:rsidRDefault="00104AA8">
      <w:pPr>
        <w:pStyle w:val="ListParagraph"/>
        <w:numPr>
          <w:ilvl w:val="0"/>
          <w:numId w:val="26"/>
        </w:numPr>
        <w:rPr>
          <w:lang w:val="sv-SE"/>
        </w:rPr>
      </w:pPr>
      <w:r w:rsidRPr="00773835">
        <w:rPr>
          <w:lang w:val="sv-SE"/>
        </w:rPr>
        <w:t xml:space="preserve">Melakukan pengujian </w:t>
      </w:r>
      <w:r w:rsidR="00B75D2C" w:rsidRPr="00773835">
        <w:rPr>
          <w:lang w:val="sv-SE"/>
        </w:rPr>
        <w:t xml:space="preserve">empiris perbedaan rasio aktivitas selama dan </w:t>
      </w:r>
      <w:r w:rsidR="00E954A5" w:rsidRPr="00773835">
        <w:rPr>
          <w:lang w:val="sv-SE"/>
        </w:rPr>
        <w:t>pasca-pandemi</w:t>
      </w:r>
      <w:r w:rsidR="00B75D2C" w:rsidRPr="00773835">
        <w:rPr>
          <w:lang w:val="sv-SE"/>
        </w:rPr>
        <w:t xml:space="preserve"> </w:t>
      </w:r>
      <w:r w:rsidR="00E954A5" w:rsidRPr="00773835">
        <w:rPr>
          <w:lang w:val="sv-SE"/>
        </w:rPr>
        <w:t>COVID-19</w:t>
      </w:r>
      <w:r w:rsidR="00B75D2C" w:rsidRPr="00773835">
        <w:rPr>
          <w:lang w:val="sv-SE"/>
        </w:rPr>
        <w:t xml:space="preserve"> pada perusahaan </w:t>
      </w:r>
      <w:r w:rsidR="00B92039" w:rsidRPr="00773835">
        <w:rPr>
          <w:i/>
          <w:iCs/>
          <w:lang w:val="sv-SE"/>
        </w:rPr>
        <w:t>video conference</w:t>
      </w:r>
      <w:r w:rsidR="00B75D2C" w:rsidRPr="00773835">
        <w:rPr>
          <w:lang w:val="sv-SE"/>
        </w:rPr>
        <w:t xml:space="preserve"> dalam mengoptimalkan efisiensi penggunaan aset</w:t>
      </w:r>
    </w:p>
    <w:p w14:paraId="01B1334B" w14:textId="755E429B" w:rsidR="00B75D2C" w:rsidRPr="00773835" w:rsidRDefault="00104AA8">
      <w:pPr>
        <w:pStyle w:val="ListParagraph"/>
        <w:numPr>
          <w:ilvl w:val="0"/>
          <w:numId w:val="26"/>
        </w:numPr>
        <w:rPr>
          <w:lang w:val="sv-SE"/>
        </w:rPr>
      </w:pPr>
      <w:r w:rsidRPr="00773835">
        <w:rPr>
          <w:lang w:val="sv-SE"/>
        </w:rPr>
        <w:t>Melakukan pengujian</w:t>
      </w:r>
      <w:r w:rsidR="00B75D2C" w:rsidRPr="00773835">
        <w:rPr>
          <w:lang w:val="sv-SE"/>
        </w:rPr>
        <w:t xml:space="preserve"> empiris perbedaan rasio profitabilitas selama dan </w:t>
      </w:r>
      <w:r w:rsidR="00E954A5" w:rsidRPr="00773835">
        <w:rPr>
          <w:lang w:val="sv-SE"/>
        </w:rPr>
        <w:t>pasca-pandemi</w:t>
      </w:r>
      <w:r w:rsidR="00B75D2C" w:rsidRPr="00773835">
        <w:rPr>
          <w:lang w:val="sv-SE"/>
        </w:rPr>
        <w:t xml:space="preserve"> </w:t>
      </w:r>
      <w:r w:rsidR="00E954A5" w:rsidRPr="00773835">
        <w:rPr>
          <w:lang w:val="sv-SE"/>
        </w:rPr>
        <w:t>COVID-19</w:t>
      </w:r>
      <w:r w:rsidR="00B75D2C" w:rsidRPr="00773835">
        <w:rPr>
          <w:lang w:val="sv-SE"/>
        </w:rPr>
        <w:t xml:space="preserve"> pada perusahaan </w:t>
      </w:r>
      <w:r w:rsidR="00B92039" w:rsidRPr="00773835">
        <w:rPr>
          <w:i/>
          <w:iCs/>
          <w:lang w:val="sv-SE"/>
        </w:rPr>
        <w:t>video conference</w:t>
      </w:r>
      <w:r w:rsidR="00B75D2C" w:rsidRPr="00773835">
        <w:rPr>
          <w:lang w:val="sv-SE"/>
        </w:rPr>
        <w:t xml:space="preserve"> dalam meningkatkan profitabilitas</w:t>
      </w:r>
    </w:p>
    <w:p w14:paraId="241CE53D" w14:textId="185F2694" w:rsidR="00B70432" w:rsidRDefault="004D38A0" w:rsidP="00351158">
      <w:pPr>
        <w:pStyle w:val="Heading2"/>
        <w:numPr>
          <w:ilvl w:val="1"/>
          <w:numId w:val="16"/>
        </w:numPr>
        <w:ind w:left="426" w:hanging="426"/>
      </w:pPr>
      <w:bookmarkStart w:id="16" w:name="_Toc181629006"/>
      <w:r>
        <w:lastRenderedPageBreak/>
        <w:t>Manfaat Penelitian</w:t>
      </w:r>
      <w:bookmarkEnd w:id="16"/>
    </w:p>
    <w:p w14:paraId="6044FC1E" w14:textId="77777777" w:rsidR="00DD45D3" w:rsidRDefault="00DD45D3" w:rsidP="00343943">
      <w:pPr>
        <w:pStyle w:val="Heading3"/>
        <w:numPr>
          <w:ilvl w:val="0"/>
          <w:numId w:val="13"/>
        </w:numPr>
      </w:pPr>
      <w:bookmarkStart w:id="17" w:name="_Toc168312690"/>
      <w:bookmarkStart w:id="18" w:name="_Toc178941718"/>
      <w:bookmarkStart w:id="19" w:name="_Toc181629007"/>
      <w:r w:rsidRPr="00B30E36">
        <w:t xml:space="preserve">Manfaat </w:t>
      </w:r>
      <w:r>
        <w:t>T</w:t>
      </w:r>
      <w:r w:rsidRPr="00B30E36">
        <w:t>eoritis</w:t>
      </w:r>
      <w:bookmarkEnd w:id="17"/>
      <w:bookmarkEnd w:id="18"/>
      <w:bookmarkEnd w:id="19"/>
    </w:p>
    <w:p w14:paraId="5188E4BD" w14:textId="1D0609D9" w:rsidR="00DD45D3" w:rsidRPr="00B75FFA" w:rsidRDefault="00DD45D3" w:rsidP="00D834E4">
      <w:pPr>
        <w:ind w:left="720" w:firstLine="720"/>
        <w:rPr>
          <w:szCs w:val="24"/>
        </w:rPr>
      </w:pPr>
      <w:r w:rsidRPr="00B75FFA">
        <w:rPr>
          <w:szCs w:val="24"/>
        </w:rPr>
        <w:t>Penelitian ini memperkaya teori</w:t>
      </w:r>
      <w:r>
        <w:rPr>
          <w:szCs w:val="24"/>
        </w:rPr>
        <w:t>-teori</w:t>
      </w:r>
      <w:r w:rsidRPr="00B75FFA">
        <w:rPr>
          <w:szCs w:val="24"/>
        </w:rPr>
        <w:t xml:space="preserve"> manajemen</w:t>
      </w:r>
      <w:r>
        <w:rPr>
          <w:szCs w:val="24"/>
        </w:rPr>
        <w:t xml:space="preserve"> dan </w:t>
      </w:r>
      <w:r w:rsidRPr="000231BF">
        <w:rPr>
          <w:i/>
          <w:iCs/>
          <w:szCs w:val="24"/>
        </w:rPr>
        <w:t>corporate turnaround</w:t>
      </w:r>
      <w:r w:rsidRPr="00B75FFA">
        <w:rPr>
          <w:szCs w:val="24"/>
        </w:rPr>
        <w:t xml:space="preserve"> dengan mengungkap bagaimana perusahaan </w:t>
      </w:r>
      <w:r w:rsidR="00B92039" w:rsidRPr="00B92039">
        <w:rPr>
          <w:i/>
          <w:iCs/>
          <w:szCs w:val="24"/>
        </w:rPr>
        <w:t>video conference</w:t>
      </w:r>
      <w:r w:rsidRPr="00B75FFA">
        <w:rPr>
          <w:szCs w:val="24"/>
        </w:rPr>
        <w:t xml:space="preserve"> mengidentifikasi dan mengevaluasi </w:t>
      </w:r>
      <w:r>
        <w:rPr>
          <w:szCs w:val="24"/>
        </w:rPr>
        <w:t>krisis</w:t>
      </w:r>
      <w:r w:rsidRPr="00B75FFA">
        <w:rPr>
          <w:szCs w:val="24"/>
        </w:rPr>
        <w:t xml:space="preserve"> finansial</w:t>
      </w:r>
      <w:r>
        <w:rPr>
          <w:szCs w:val="24"/>
        </w:rPr>
        <w:t xml:space="preserve"> yang timbul</w:t>
      </w:r>
      <w:r w:rsidRPr="00B75FFA">
        <w:rPr>
          <w:szCs w:val="24"/>
        </w:rPr>
        <w:t xml:space="preserve"> akibat berakhirnya pandemi </w:t>
      </w:r>
      <w:r w:rsidR="00E954A5">
        <w:rPr>
          <w:szCs w:val="24"/>
        </w:rPr>
        <w:t>COVID-19</w:t>
      </w:r>
      <w:r w:rsidRPr="00B75FFA">
        <w:rPr>
          <w:szCs w:val="24"/>
        </w:rPr>
        <w:t>. Selain itu, penelitian ini memberikan kontribusi pada pemahaman tentang strategi pemulihan keuangan yang efektif, seperti restrukturisasi</w:t>
      </w:r>
      <w:r>
        <w:rPr>
          <w:szCs w:val="24"/>
        </w:rPr>
        <w:t xml:space="preserve"> dan inovasi</w:t>
      </w:r>
      <w:r w:rsidRPr="00B75FFA">
        <w:rPr>
          <w:szCs w:val="24"/>
        </w:rPr>
        <w:t xml:space="preserve"> yang dapat mengatasi tantangan finansial. </w:t>
      </w:r>
      <w:r>
        <w:rPr>
          <w:szCs w:val="24"/>
        </w:rPr>
        <w:t>kemudian</w:t>
      </w:r>
      <w:r w:rsidRPr="00B75FFA">
        <w:rPr>
          <w:szCs w:val="24"/>
        </w:rPr>
        <w:t xml:space="preserve">, penelitian ini mengeksplorasi perubahan signifikan dalam model bisnis sebagai respons terhadap perubahan perilaku dan kebutuhan pasar, memperdalam wawasan teoretis tentang adaptasi bisnis untuk menghindari </w:t>
      </w:r>
      <w:r>
        <w:rPr>
          <w:szCs w:val="24"/>
        </w:rPr>
        <w:t xml:space="preserve">krisis </w:t>
      </w:r>
      <w:r w:rsidRPr="006878AD">
        <w:rPr>
          <w:szCs w:val="24"/>
        </w:rPr>
        <w:t>financial</w:t>
      </w:r>
      <w:r w:rsidRPr="00B75FFA">
        <w:rPr>
          <w:szCs w:val="24"/>
        </w:rPr>
        <w:t>.</w:t>
      </w:r>
    </w:p>
    <w:p w14:paraId="0BBBF856" w14:textId="77777777" w:rsidR="00DD45D3" w:rsidRPr="00B30E36" w:rsidRDefault="00DD45D3" w:rsidP="00343943">
      <w:pPr>
        <w:pStyle w:val="Heading3"/>
        <w:numPr>
          <w:ilvl w:val="0"/>
          <w:numId w:val="13"/>
        </w:numPr>
      </w:pPr>
      <w:bookmarkStart w:id="20" w:name="_Toc168312691"/>
      <w:bookmarkStart w:id="21" w:name="_Toc178941719"/>
      <w:bookmarkStart w:id="22" w:name="_Toc181629008"/>
      <w:r w:rsidRPr="00B30E36">
        <w:t xml:space="preserve">Manfaat </w:t>
      </w:r>
      <w:r>
        <w:t>P</w:t>
      </w:r>
      <w:r w:rsidRPr="00B30E36">
        <w:t>raktis</w:t>
      </w:r>
      <w:bookmarkEnd w:id="20"/>
      <w:bookmarkEnd w:id="21"/>
      <w:bookmarkEnd w:id="22"/>
    </w:p>
    <w:p w14:paraId="13BC6D79" w14:textId="29B8E906" w:rsidR="00B548BE" w:rsidRPr="00773835" w:rsidRDefault="00DD45D3" w:rsidP="00430670">
      <w:pPr>
        <w:ind w:left="786" w:firstLine="720"/>
        <w:rPr>
          <w:lang w:val="sv-SE"/>
        </w:rPr>
      </w:pPr>
      <w:r w:rsidRPr="001A631E">
        <w:t xml:space="preserve">Penelitian ini bermanfaat dalam memberikan pemahaman mendalam tentang cara perusahaan </w:t>
      </w:r>
      <w:r w:rsidR="00B92039" w:rsidRPr="00B92039">
        <w:rPr>
          <w:i/>
          <w:iCs/>
        </w:rPr>
        <w:t>video conference</w:t>
      </w:r>
      <w:r w:rsidRPr="001A631E">
        <w:t xml:space="preserve"> mengidentifikasi dan mengevaluasi risiko finansial pasca </w:t>
      </w:r>
      <w:r w:rsidR="00E954A5">
        <w:t>COVID-19</w:t>
      </w:r>
      <w:r w:rsidRPr="001A631E">
        <w:t xml:space="preserve">, sehingga dapat menginformasikan pengambilan keputusan yang lebih baik. </w:t>
      </w:r>
      <w:r w:rsidRPr="00773835">
        <w:rPr>
          <w:lang w:val="sv-SE"/>
        </w:rPr>
        <w:t>Dengan menawarkan panduan praktis tentang strategi-strategi seperti restrukturisasi keuangan dan inovasi, penelitian ini membantu perusahaan lain meningkatkan resiliensi finansial mereka. Selain itu, penelitian ini mengkaji perubahan dalam model bisnis sebagai respons terhadap perubahan perilaku dan kebutuhan pasar, mendorong adaptasi dan inovasi yang diperlukan untuk tetap kompetitif dan berkelanjutan di era pasca pandemi.</w:t>
      </w:r>
    </w:p>
    <w:p w14:paraId="565A0FE1" w14:textId="1A565B5F" w:rsidR="002147DC" w:rsidRDefault="00A648F2" w:rsidP="00351158">
      <w:pPr>
        <w:pStyle w:val="Heading2"/>
        <w:numPr>
          <w:ilvl w:val="0"/>
          <w:numId w:val="14"/>
        </w:numPr>
        <w:ind w:left="426" w:hanging="426"/>
      </w:pPr>
      <w:bookmarkStart w:id="23" w:name="_Toc181629009"/>
      <w:r>
        <w:t>Sistematika Penulisan</w:t>
      </w:r>
      <w:bookmarkEnd w:id="23"/>
    </w:p>
    <w:p w14:paraId="0AEB445C" w14:textId="52965F7D" w:rsidR="00CA0B8A" w:rsidRPr="00773835" w:rsidRDefault="00497DFA" w:rsidP="00CA0B8A">
      <w:pPr>
        <w:ind w:left="426" w:firstLine="294"/>
        <w:rPr>
          <w:lang w:val="sv-SE"/>
        </w:rPr>
      </w:pPr>
      <w:r w:rsidRPr="00773835">
        <w:rPr>
          <w:lang w:val="sv-SE"/>
        </w:rPr>
        <w:t>Untuk mempermudah pemahaman dari setiap bab yang dibahas dalam penelitian ini, akan disajikan sistematika penulisan sebagai berikut</w:t>
      </w:r>
      <w:r w:rsidR="00345E14" w:rsidRPr="00773835">
        <w:rPr>
          <w:lang w:val="sv-SE"/>
        </w:rPr>
        <w:t xml:space="preserve">: </w:t>
      </w:r>
    </w:p>
    <w:p w14:paraId="2E77B90D" w14:textId="77777777" w:rsidR="00DB21F4" w:rsidRPr="00773835" w:rsidRDefault="00345E14" w:rsidP="002E574E">
      <w:pPr>
        <w:spacing w:after="0"/>
        <w:ind w:left="1549" w:hanging="1123"/>
        <w:rPr>
          <w:lang w:val="sv-SE"/>
        </w:rPr>
      </w:pPr>
      <w:r w:rsidRPr="00773835">
        <w:rPr>
          <w:b/>
          <w:bCs/>
          <w:lang w:val="sv-SE"/>
        </w:rPr>
        <w:t xml:space="preserve">BAB I: </w:t>
      </w:r>
      <w:r w:rsidR="00C0702D" w:rsidRPr="00773835">
        <w:rPr>
          <w:b/>
          <w:bCs/>
          <w:lang w:val="sv-SE"/>
        </w:rPr>
        <w:tab/>
      </w:r>
      <w:r w:rsidRPr="00773835">
        <w:rPr>
          <w:b/>
          <w:bCs/>
          <w:lang w:val="sv-SE"/>
        </w:rPr>
        <w:t>PENDAHULUAN</w:t>
      </w:r>
      <w:r w:rsidRPr="00773835">
        <w:rPr>
          <w:lang w:val="sv-SE"/>
        </w:rPr>
        <w:t xml:space="preserve"> </w:t>
      </w:r>
    </w:p>
    <w:p w14:paraId="329600AF" w14:textId="55A23C8D" w:rsidR="007E46B8" w:rsidRPr="00773835" w:rsidRDefault="00D605DA" w:rsidP="002E574E">
      <w:pPr>
        <w:ind w:left="1549"/>
        <w:rPr>
          <w:lang w:val="sv-SE"/>
        </w:rPr>
      </w:pPr>
      <w:r w:rsidRPr="00773835">
        <w:rPr>
          <w:lang w:val="sv-SE"/>
        </w:rPr>
        <w:t xml:space="preserve">Bab ini mencakup </w:t>
      </w:r>
      <w:r w:rsidR="00345E14" w:rsidRPr="00773835">
        <w:rPr>
          <w:lang w:val="sv-SE"/>
        </w:rPr>
        <w:t>latar belakang, rumusan masalah, tujuan</w:t>
      </w:r>
      <w:r w:rsidR="00AC2F95" w:rsidRPr="00773835">
        <w:rPr>
          <w:lang w:val="sv-SE"/>
        </w:rPr>
        <w:t>,</w:t>
      </w:r>
      <w:r w:rsidR="00345E14" w:rsidRPr="00773835">
        <w:rPr>
          <w:lang w:val="sv-SE"/>
        </w:rPr>
        <w:t xml:space="preserve"> manfaat, dan sitematika penulisan.</w:t>
      </w:r>
    </w:p>
    <w:p w14:paraId="2C97FD3E" w14:textId="0773E4EB" w:rsidR="00DB21F4" w:rsidRPr="00773835" w:rsidRDefault="00345E14" w:rsidP="002E574E">
      <w:pPr>
        <w:spacing w:after="0"/>
        <w:ind w:left="1549" w:hanging="1123"/>
        <w:rPr>
          <w:lang w:val="sv-SE"/>
        </w:rPr>
      </w:pPr>
      <w:r w:rsidRPr="00773835">
        <w:rPr>
          <w:b/>
          <w:bCs/>
          <w:lang w:val="sv-SE"/>
        </w:rPr>
        <w:t xml:space="preserve"> BAB II:</w:t>
      </w:r>
      <w:r w:rsidR="00C0702D" w:rsidRPr="00773835">
        <w:rPr>
          <w:b/>
          <w:bCs/>
          <w:lang w:val="sv-SE"/>
        </w:rPr>
        <w:tab/>
      </w:r>
      <w:r w:rsidR="00536869" w:rsidRPr="00773835">
        <w:rPr>
          <w:b/>
          <w:bCs/>
          <w:lang w:val="sv-SE"/>
        </w:rPr>
        <w:t>TINJAUAN</w:t>
      </w:r>
      <w:r w:rsidRPr="00773835">
        <w:rPr>
          <w:b/>
          <w:bCs/>
          <w:lang w:val="sv-SE"/>
        </w:rPr>
        <w:t xml:space="preserve"> PUSTAKA</w:t>
      </w:r>
      <w:r w:rsidRPr="00773835">
        <w:rPr>
          <w:lang w:val="sv-SE"/>
        </w:rPr>
        <w:t xml:space="preserve"> </w:t>
      </w:r>
    </w:p>
    <w:p w14:paraId="20BC89DD" w14:textId="7426A97E" w:rsidR="00A73645" w:rsidRPr="00773835" w:rsidRDefault="00EC2772" w:rsidP="00A73645">
      <w:pPr>
        <w:ind w:left="1549"/>
        <w:rPr>
          <w:lang w:val="sv-SE"/>
        </w:rPr>
      </w:pPr>
      <w:r w:rsidRPr="00773835">
        <w:rPr>
          <w:lang w:val="sv-SE"/>
        </w:rPr>
        <w:t>B</w:t>
      </w:r>
      <w:r w:rsidR="00345E14" w:rsidRPr="00773835">
        <w:rPr>
          <w:lang w:val="sv-SE"/>
        </w:rPr>
        <w:t>ab ini berisi mengenai teori-teori dalam kaitanya dengan topik penelitian ini, diantaranya teori laporan keuangan, teori kinerja keuangan, teori rasio keuangan, penelitian terdahulu, kerangka berfikir, dan hipotesis.</w:t>
      </w:r>
    </w:p>
    <w:p w14:paraId="3859BC4D" w14:textId="06C7F9C0" w:rsidR="00E92EF5" w:rsidRPr="00773835" w:rsidRDefault="00A73645" w:rsidP="00A73645">
      <w:pPr>
        <w:ind w:left="567" w:hanging="141"/>
        <w:rPr>
          <w:lang w:val="sv-SE"/>
        </w:rPr>
      </w:pPr>
      <w:r w:rsidRPr="00773835">
        <w:rPr>
          <w:b/>
          <w:bCs/>
          <w:lang w:val="sv-SE"/>
        </w:rPr>
        <w:t xml:space="preserve"> </w:t>
      </w:r>
      <w:r w:rsidR="00345E14" w:rsidRPr="00773835">
        <w:rPr>
          <w:b/>
          <w:bCs/>
          <w:lang w:val="sv-SE"/>
        </w:rPr>
        <w:t>BAB III:</w:t>
      </w:r>
      <w:r w:rsidR="00536869" w:rsidRPr="00773835">
        <w:rPr>
          <w:b/>
          <w:bCs/>
          <w:lang w:val="sv-SE"/>
        </w:rPr>
        <w:t xml:space="preserve">   </w:t>
      </w:r>
      <w:r w:rsidR="00345E14" w:rsidRPr="00773835">
        <w:rPr>
          <w:b/>
          <w:bCs/>
          <w:lang w:val="sv-SE"/>
        </w:rPr>
        <w:t>METODE PENELITIAN</w:t>
      </w:r>
    </w:p>
    <w:p w14:paraId="1DB49BBB" w14:textId="36D9916A" w:rsidR="00536869" w:rsidRPr="00773835" w:rsidRDefault="00EC2772" w:rsidP="002E574E">
      <w:pPr>
        <w:ind w:left="1549"/>
        <w:rPr>
          <w:lang w:val="sv-SE"/>
        </w:rPr>
      </w:pPr>
      <w:r w:rsidRPr="00773835">
        <w:rPr>
          <w:lang w:val="sv-SE"/>
        </w:rPr>
        <w:lastRenderedPageBreak/>
        <w:t>B</w:t>
      </w:r>
      <w:r w:rsidR="00345E14" w:rsidRPr="00773835">
        <w:rPr>
          <w:lang w:val="sv-SE"/>
        </w:rPr>
        <w:t>ab ini menguraikan tentang metode-metode penelitian yang akan digunakan dan variabel yang terkait dalam penelitian ini. Metode</w:t>
      </w:r>
      <w:r w:rsidR="00040D85" w:rsidRPr="00773835">
        <w:rPr>
          <w:lang w:val="sv-SE"/>
        </w:rPr>
        <w:t>-</w:t>
      </w:r>
      <w:r w:rsidR="00345E14" w:rsidRPr="00773835">
        <w:rPr>
          <w:lang w:val="sv-SE"/>
        </w:rPr>
        <w:t xml:space="preserve">metode penelitian yang akan dijabarkan peneliti pada bab ini diantranya jenis penelitian, jenis dan sumber data, populasi dan sampel, teknik pengumpulan data, variabel penelitian dan pengukuran serta teknik analisis data. </w:t>
      </w:r>
    </w:p>
    <w:p w14:paraId="54945F0E" w14:textId="69DF0137" w:rsidR="00536869" w:rsidRPr="00773835" w:rsidRDefault="00A73645" w:rsidP="00A73645">
      <w:pPr>
        <w:spacing w:after="0"/>
        <w:ind w:left="-284" w:firstLine="720"/>
        <w:rPr>
          <w:lang w:val="sv-SE"/>
        </w:rPr>
      </w:pPr>
      <w:r w:rsidRPr="00773835">
        <w:rPr>
          <w:b/>
          <w:bCs/>
          <w:lang w:val="sv-SE"/>
        </w:rPr>
        <w:t xml:space="preserve"> </w:t>
      </w:r>
      <w:r w:rsidR="00345E14" w:rsidRPr="00773835">
        <w:rPr>
          <w:b/>
          <w:bCs/>
          <w:lang w:val="sv-SE"/>
        </w:rPr>
        <w:t>BAB IV:</w:t>
      </w:r>
      <w:r w:rsidR="00536869" w:rsidRPr="00773835">
        <w:rPr>
          <w:b/>
          <w:bCs/>
          <w:lang w:val="sv-SE"/>
        </w:rPr>
        <w:t xml:space="preserve">   </w:t>
      </w:r>
      <w:r w:rsidR="00345E14" w:rsidRPr="00773835">
        <w:rPr>
          <w:b/>
          <w:bCs/>
          <w:lang w:val="sv-SE"/>
        </w:rPr>
        <w:t>HASIL DAN PEMBAHASAN</w:t>
      </w:r>
    </w:p>
    <w:p w14:paraId="465585C3" w14:textId="0E4ADCC6" w:rsidR="00536869" w:rsidRPr="00773835" w:rsidRDefault="00EC218F" w:rsidP="002E574E">
      <w:pPr>
        <w:ind w:left="1549"/>
        <w:rPr>
          <w:lang w:val="sv-SE"/>
        </w:rPr>
      </w:pPr>
      <w:r w:rsidRPr="00773835">
        <w:rPr>
          <w:lang w:val="sv-SE"/>
        </w:rPr>
        <w:t xml:space="preserve">Bab ini menyajikan </w:t>
      </w:r>
      <w:r w:rsidR="00DF377A" w:rsidRPr="00773835">
        <w:rPr>
          <w:lang w:val="sv-SE"/>
        </w:rPr>
        <w:t xml:space="preserve">pembahasan </w:t>
      </w:r>
      <w:r w:rsidRPr="00773835">
        <w:rPr>
          <w:lang w:val="sv-SE"/>
        </w:rPr>
        <w:t>hasil penelitian yang mencakup pengolahan, pengujian, dan analisis data</w:t>
      </w:r>
      <w:r w:rsidR="00A1050A" w:rsidRPr="00773835">
        <w:rPr>
          <w:lang w:val="sv-SE"/>
        </w:rPr>
        <w:t xml:space="preserve"> </w:t>
      </w:r>
      <w:r w:rsidRPr="00773835">
        <w:rPr>
          <w:lang w:val="sv-SE"/>
        </w:rPr>
        <w:t>dari</w:t>
      </w:r>
      <w:r w:rsidR="00345E14" w:rsidRPr="00773835">
        <w:rPr>
          <w:lang w:val="sv-SE"/>
        </w:rPr>
        <w:t xml:space="preserve"> “</w:t>
      </w:r>
      <w:r w:rsidR="005F4A89" w:rsidRPr="00773835">
        <w:rPr>
          <w:lang w:val="sv-SE"/>
        </w:rPr>
        <w:t xml:space="preserve">analisis perbandingan kinerja keuangan perusahaan </w:t>
      </w:r>
      <w:r w:rsidR="00B92039" w:rsidRPr="00773835">
        <w:rPr>
          <w:i/>
          <w:iCs/>
          <w:lang w:val="sv-SE"/>
        </w:rPr>
        <w:t>video conference</w:t>
      </w:r>
      <w:r w:rsidR="00A63D3B" w:rsidRPr="00773835">
        <w:rPr>
          <w:lang w:val="sv-SE"/>
        </w:rPr>
        <w:t xml:space="preserve"> pasca </w:t>
      </w:r>
      <w:r w:rsidR="00E954A5" w:rsidRPr="00773835">
        <w:rPr>
          <w:lang w:val="sv-SE"/>
        </w:rPr>
        <w:t>COVID-19</w:t>
      </w:r>
      <w:r w:rsidR="00345E14" w:rsidRPr="00773835">
        <w:rPr>
          <w:lang w:val="sv-SE"/>
        </w:rPr>
        <w:t xml:space="preserve">”. </w:t>
      </w:r>
    </w:p>
    <w:p w14:paraId="0F31647B" w14:textId="2B3E80E2" w:rsidR="008E7E54" w:rsidRPr="00773835" w:rsidRDefault="00A73645" w:rsidP="00A73645">
      <w:pPr>
        <w:spacing w:after="0"/>
        <w:ind w:left="-284" w:firstLine="720"/>
        <w:rPr>
          <w:lang w:val="sv-SE"/>
        </w:rPr>
      </w:pPr>
      <w:r w:rsidRPr="00773835">
        <w:rPr>
          <w:b/>
          <w:bCs/>
          <w:lang w:val="sv-SE"/>
        </w:rPr>
        <w:t xml:space="preserve"> </w:t>
      </w:r>
      <w:r w:rsidR="00345E14" w:rsidRPr="00773835">
        <w:rPr>
          <w:b/>
          <w:bCs/>
          <w:lang w:val="sv-SE"/>
        </w:rPr>
        <w:t xml:space="preserve">BAB V: </w:t>
      </w:r>
      <w:r w:rsidR="00AC2F95" w:rsidRPr="00773835">
        <w:rPr>
          <w:b/>
          <w:bCs/>
          <w:lang w:val="sv-SE"/>
        </w:rPr>
        <w:t xml:space="preserve">    </w:t>
      </w:r>
      <w:r w:rsidR="00345E14" w:rsidRPr="00773835">
        <w:rPr>
          <w:b/>
          <w:bCs/>
          <w:lang w:val="sv-SE"/>
        </w:rPr>
        <w:t>PENUTUP</w:t>
      </w:r>
      <w:r w:rsidR="00345E14" w:rsidRPr="00773835">
        <w:rPr>
          <w:lang w:val="sv-SE"/>
        </w:rPr>
        <w:t xml:space="preserve"> </w:t>
      </w:r>
    </w:p>
    <w:p w14:paraId="78A0C0B7" w14:textId="364D38AE" w:rsidR="00345E14" w:rsidRPr="00773835" w:rsidRDefault="008F7826" w:rsidP="002E574E">
      <w:pPr>
        <w:ind w:left="1549"/>
        <w:rPr>
          <w:lang w:val="sv-SE"/>
        </w:rPr>
      </w:pPr>
      <w:r w:rsidRPr="00773835">
        <w:rPr>
          <w:lang w:val="sv-SE"/>
        </w:rPr>
        <w:t>Bab</w:t>
      </w:r>
      <w:r w:rsidR="00CE4633" w:rsidRPr="00773835">
        <w:rPr>
          <w:lang w:val="sv-SE"/>
        </w:rPr>
        <w:t xml:space="preserve"> penutup menyajikan hasil akhir keseluruhan dari penelitian, yang mencakup kesimpulan</w:t>
      </w:r>
      <w:r w:rsidR="00341BB3" w:rsidRPr="00773835">
        <w:rPr>
          <w:lang w:val="sv-SE"/>
        </w:rPr>
        <w:t>,</w:t>
      </w:r>
      <w:r w:rsidR="00CE4633" w:rsidRPr="00773835">
        <w:rPr>
          <w:lang w:val="sv-SE"/>
        </w:rPr>
        <w:t xml:space="preserve"> rekomendasi</w:t>
      </w:r>
      <w:r w:rsidR="00341BB3" w:rsidRPr="00773835">
        <w:rPr>
          <w:lang w:val="sv-SE"/>
        </w:rPr>
        <w:t>, serta saran.</w:t>
      </w:r>
    </w:p>
    <w:p w14:paraId="17D55699" w14:textId="06D5E82A" w:rsidR="009E06EB" w:rsidRDefault="00AD7CDB" w:rsidP="00663AEE">
      <w:pPr>
        <w:pStyle w:val="Heading1"/>
      </w:pPr>
      <w:bookmarkStart w:id="24" w:name="_Toc181629010"/>
      <w:r>
        <w:lastRenderedPageBreak/>
        <w:t>BAB II</w:t>
      </w:r>
      <w:bookmarkEnd w:id="24"/>
    </w:p>
    <w:p w14:paraId="259F64BA" w14:textId="4F7DD203" w:rsidR="00AD7CDB" w:rsidRPr="00AD7CDB" w:rsidRDefault="00AD7CDB" w:rsidP="00AD7CDB">
      <w:pPr>
        <w:jc w:val="center"/>
        <w:rPr>
          <w:b/>
          <w:bCs/>
        </w:rPr>
      </w:pPr>
      <w:r>
        <w:rPr>
          <w:b/>
          <w:bCs/>
        </w:rPr>
        <w:t>TINJAUAN PUSTAKA</w:t>
      </w:r>
    </w:p>
    <w:p w14:paraId="0F5A0AA3" w14:textId="71813314" w:rsidR="001C50EB" w:rsidRDefault="00306594" w:rsidP="00351158">
      <w:pPr>
        <w:pStyle w:val="Heading2"/>
        <w:numPr>
          <w:ilvl w:val="0"/>
          <w:numId w:val="16"/>
        </w:numPr>
        <w:ind w:left="426" w:hanging="426"/>
      </w:pPr>
      <w:bookmarkStart w:id="25" w:name="_Toc181629011"/>
      <w:r>
        <w:t>Kerangka Teori</w:t>
      </w:r>
      <w:bookmarkEnd w:id="25"/>
    </w:p>
    <w:p w14:paraId="47987D28" w14:textId="0C3C1C81" w:rsidR="000C59E8" w:rsidRDefault="006847CA" w:rsidP="00CC39B2">
      <w:pPr>
        <w:pStyle w:val="Heading3"/>
        <w:ind w:left="426"/>
      </w:pPr>
      <w:bookmarkStart w:id="26" w:name="_Toc181629012"/>
      <w:r>
        <w:t>2.1</w:t>
      </w:r>
      <w:r w:rsidR="00CC39B2">
        <w:t xml:space="preserve">.1 </w:t>
      </w:r>
      <w:r w:rsidR="00F007BF">
        <w:t>Laporan keuangan</w:t>
      </w:r>
      <w:bookmarkEnd w:id="26"/>
    </w:p>
    <w:p w14:paraId="7ADDA271" w14:textId="1CDAFB47" w:rsidR="00DB4069" w:rsidRPr="00773835" w:rsidRDefault="00D55068" w:rsidP="00CC39B2">
      <w:pPr>
        <w:spacing w:after="0"/>
        <w:ind w:left="993" w:firstLine="625"/>
        <w:rPr>
          <w:lang w:val="sv-SE"/>
        </w:rPr>
      </w:pPr>
      <w:r w:rsidRPr="00773835">
        <w:rPr>
          <w:lang w:val="sv-SE"/>
        </w:rPr>
        <w:t>Laporan keuangan merupakan dokumen yang menyajikan informasi keuangan suatu entitas yang disusun sesuai dengan aturan atau standar yang berlaku, baik itu perusahaan, organisasi, atau lembaga, dalam periode waktu tertentu. Dokumen ini dirancang untuk memberikan gambaran mengenai kinerja dan posisi keuangan entitas tersebut.</w:t>
      </w:r>
      <w:r w:rsidR="00477151" w:rsidRPr="00773835">
        <w:rPr>
          <w:lang w:val="sv-SE"/>
        </w:rPr>
        <w:t xml:space="preserve"> </w:t>
      </w:r>
    </w:p>
    <w:p w14:paraId="2D670553" w14:textId="3D7E8260" w:rsidR="00D92480" w:rsidRPr="00773835" w:rsidRDefault="00155BBA" w:rsidP="00CC39B2">
      <w:pPr>
        <w:spacing w:after="0"/>
        <w:ind w:left="993" w:firstLine="625"/>
        <w:rPr>
          <w:lang w:val="sv-SE"/>
        </w:rPr>
      </w:pPr>
      <w:r w:rsidRPr="00773835">
        <w:rPr>
          <w:lang w:val="sv-SE"/>
        </w:rPr>
        <w:t xml:space="preserve">Menurut </w:t>
      </w:r>
      <w:r w:rsidR="00C43164" w:rsidRPr="00773835">
        <w:rPr>
          <w:lang w:val="sv-SE"/>
        </w:rPr>
        <w:t>Kasmir</w:t>
      </w:r>
      <w:r w:rsidR="007C5743" w:rsidRPr="00773835">
        <w:rPr>
          <w:lang w:val="sv-SE"/>
        </w:rPr>
        <w:t xml:space="preserve"> </w:t>
      </w:r>
      <w:r w:rsidR="00C43164" w:rsidRPr="00773835">
        <w:rPr>
          <w:lang w:val="sv-SE"/>
        </w:rPr>
        <w:t>d</w:t>
      </w:r>
      <w:r w:rsidR="00D92480" w:rsidRPr="00773835">
        <w:rPr>
          <w:lang w:val="sv-SE"/>
        </w:rPr>
        <w:t>alam</w:t>
      </w:r>
      <w:r w:rsidRPr="00773835">
        <w:rPr>
          <w:lang w:val="sv-SE"/>
        </w:rPr>
        <w:t xml:space="preserve"> buku Analisis Laporan Keuangan</w:t>
      </w:r>
      <w:r w:rsidR="00517C27" w:rsidRPr="00773835">
        <w:rPr>
          <w:lang w:val="sv-SE"/>
        </w:rPr>
        <w:t>,</w:t>
      </w:r>
      <w:r w:rsidR="00D92480" w:rsidRPr="00773835">
        <w:rPr>
          <w:lang w:val="sv-SE"/>
        </w:rPr>
        <w:t xml:space="preserve"> laporan keuangan adalah</w:t>
      </w:r>
      <w:r w:rsidR="000E4472" w:rsidRPr="00773835">
        <w:rPr>
          <w:lang w:val="sv-SE"/>
        </w:rPr>
        <w:t xml:space="preserve"> </w:t>
      </w:r>
      <w:r w:rsidR="000E4472" w:rsidRPr="00773835">
        <w:rPr>
          <w:i/>
          <w:iCs/>
          <w:lang w:val="sv-SE"/>
        </w:rPr>
        <w:t xml:space="preserve">laporan yang </w:t>
      </w:r>
      <w:r w:rsidR="00D153F2" w:rsidRPr="00773835">
        <w:rPr>
          <w:i/>
          <w:iCs/>
          <w:lang w:val="sv-SE"/>
        </w:rPr>
        <w:t xml:space="preserve">menunjukkan kondisi keuangan perusahaan pada saat ini atau </w:t>
      </w:r>
      <w:r w:rsidR="00736D4F" w:rsidRPr="00773835">
        <w:rPr>
          <w:i/>
          <w:iCs/>
          <w:lang w:val="sv-SE"/>
        </w:rPr>
        <w:t>dalam suatu periode tertentu</w:t>
      </w:r>
      <w:r w:rsidR="003A3935">
        <w:rPr>
          <w:rStyle w:val="FootnoteReference"/>
          <w:i/>
          <w:iCs/>
        </w:rPr>
        <w:footnoteReference w:id="18"/>
      </w:r>
      <w:r w:rsidR="003A5104" w:rsidRPr="00773835">
        <w:rPr>
          <w:i/>
          <w:iCs/>
          <w:lang w:val="sv-SE"/>
        </w:rPr>
        <w:t xml:space="preserve">. </w:t>
      </w:r>
      <w:r w:rsidR="003A5104" w:rsidRPr="00773835">
        <w:rPr>
          <w:lang w:val="sv-SE"/>
        </w:rPr>
        <w:t>Dalam praktiknya, penyusunan laporan keuangan disusun dan diatur sesuai dengan standar akuntansi dan peraturan yang berlaku. Hal ini bertujuan agar laporan keuangan dapat dibaca, dianalisis, dan dipahami dengan jelas oleh para pemangku kepentingan.</w:t>
      </w:r>
    </w:p>
    <w:p w14:paraId="0089E546" w14:textId="5F5F39C4" w:rsidR="00D0251F" w:rsidRDefault="00F051D9">
      <w:pPr>
        <w:pStyle w:val="Heading4"/>
        <w:numPr>
          <w:ilvl w:val="3"/>
          <w:numId w:val="34"/>
        </w:numPr>
      </w:pPr>
      <w:r>
        <w:t>Jenis-jenis laporan keuangan</w:t>
      </w:r>
    </w:p>
    <w:p w14:paraId="777DCBEF" w14:textId="045DFD1C" w:rsidR="00CB3CE0" w:rsidRPr="00773835" w:rsidRDefault="00625476" w:rsidP="009914C3">
      <w:pPr>
        <w:ind w:left="1685" w:firstLine="654"/>
        <w:rPr>
          <w:lang w:val="sv-SE"/>
        </w:rPr>
      </w:pPr>
      <w:r w:rsidRPr="00773835">
        <w:rPr>
          <w:lang w:val="sv-SE"/>
        </w:rPr>
        <w:t xml:space="preserve">laporan keuangan </w:t>
      </w:r>
      <w:r w:rsidR="00FB378C" w:rsidRPr="00773835">
        <w:rPr>
          <w:lang w:val="sv-SE"/>
        </w:rPr>
        <w:t xml:space="preserve">adalah laporan yang </w:t>
      </w:r>
      <w:r w:rsidRPr="00773835">
        <w:rPr>
          <w:lang w:val="sv-SE"/>
        </w:rPr>
        <w:t>mencerminkan pos-pos keuangan perusahaan yang diperoleh dalam suatu periode</w:t>
      </w:r>
      <w:r w:rsidR="0022368B" w:rsidRPr="00773835">
        <w:rPr>
          <w:lang w:val="sv-SE"/>
        </w:rPr>
        <w:t>. Dalam prak</w:t>
      </w:r>
      <w:r w:rsidR="00DF5E62" w:rsidRPr="00773835">
        <w:rPr>
          <w:lang w:val="sv-SE"/>
        </w:rPr>
        <w:t xml:space="preserve">tiknya </w:t>
      </w:r>
      <w:r w:rsidR="007B1AAD" w:rsidRPr="00773835">
        <w:rPr>
          <w:lang w:val="sv-SE"/>
        </w:rPr>
        <w:t xml:space="preserve">terdapat </w:t>
      </w:r>
      <w:r w:rsidR="001B6B51" w:rsidRPr="00773835">
        <w:rPr>
          <w:lang w:val="sv-SE"/>
        </w:rPr>
        <w:t>lima</w:t>
      </w:r>
      <w:r w:rsidR="007B1AAD" w:rsidRPr="00773835">
        <w:rPr>
          <w:lang w:val="sv-SE"/>
        </w:rPr>
        <w:t xml:space="preserve"> jenis laporan keuangan</w:t>
      </w:r>
      <w:r w:rsidR="0000180E" w:rsidRPr="00773835">
        <w:rPr>
          <w:lang w:val="sv-SE"/>
        </w:rPr>
        <w:t xml:space="preserve"> yang digunakan </w:t>
      </w:r>
      <w:r w:rsidR="00FD3AFE" w:rsidRPr="00773835">
        <w:rPr>
          <w:lang w:val="sv-SE"/>
        </w:rPr>
        <w:t xml:space="preserve">dalam menganalisis </w:t>
      </w:r>
      <w:r w:rsidR="00EB14D3" w:rsidRPr="00773835">
        <w:rPr>
          <w:lang w:val="sv-SE"/>
        </w:rPr>
        <w:t xml:space="preserve">informasi data </w:t>
      </w:r>
      <w:r w:rsidR="00FD3AFE" w:rsidRPr="00773835">
        <w:rPr>
          <w:lang w:val="sv-SE"/>
        </w:rPr>
        <w:t>keuangan perusahaan</w:t>
      </w:r>
      <w:r w:rsidR="00380F55" w:rsidRPr="00773835">
        <w:rPr>
          <w:lang w:val="sv-SE"/>
        </w:rPr>
        <w:t>.</w:t>
      </w:r>
      <w:r w:rsidR="00F17446">
        <w:rPr>
          <w:rStyle w:val="FootnoteReference"/>
        </w:rPr>
        <w:footnoteReference w:id="19"/>
      </w:r>
    </w:p>
    <w:p w14:paraId="634816E7" w14:textId="77777777" w:rsidR="00393895" w:rsidRPr="00AE425B" w:rsidRDefault="00477151" w:rsidP="00351158">
      <w:pPr>
        <w:numPr>
          <w:ilvl w:val="0"/>
          <w:numId w:val="18"/>
        </w:numPr>
        <w:tabs>
          <w:tab w:val="clear" w:pos="1447"/>
        </w:tabs>
        <w:spacing w:after="0"/>
        <w:ind w:left="2110"/>
        <w:rPr>
          <w:b/>
          <w:bCs/>
        </w:rPr>
      </w:pPr>
      <w:r w:rsidRPr="00AE425B">
        <w:rPr>
          <w:b/>
          <w:bCs/>
        </w:rPr>
        <w:t>Laporan Laba Rugi (</w:t>
      </w:r>
      <w:r w:rsidRPr="00AE425B">
        <w:rPr>
          <w:b/>
          <w:bCs/>
          <w:i/>
          <w:iCs/>
        </w:rPr>
        <w:t>Income Statement</w:t>
      </w:r>
      <w:r w:rsidRPr="00AE425B">
        <w:rPr>
          <w:b/>
          <w:bCs/>
        </w:rPr>
        <w:t>)</w:t>
      </w:r>
    </w:p>
    <w:p w14:paraId="717B4AFD" w14:textId="3A08A68B" w:rsidR="00477151" w:rsidRDefault="00231DBB" w:rsidP="009914C3">
      <w:pPr>
        <w:spacing w:after="0"/>
        <w:ind w:left="2052"/>
      </w:pPr>
      <w:r>
        <w:tab/>
      </w:r>
      <w:r w:rsidR="00D329B3" w:rsidRPr="00D329B3">
        <w:t>Menyediakan informasi mengenai pendapatan, biaya, serta laba atau rugi yang dihasilkan selama periode tertentu</w:t>
      </w:r>
      <w:r w:rsidR="002C2A11">
        <w:t>, untuk m</w:t>
      </w:r>
      <w:r w:rsidR="00477151" w:rsidRPr="00477151">
        <w:t>engukur kinerja keuangan perusahaan, menilai profitabilitas, dan mengevaluasi kemampuan perusahaan untuk menghasilkan laba.</w:t>
      </w:r>
    </w:p>
    <w:p w14:paraId="578F2D5B" w14:textId="19949233" w:rsidR="00A7055D" w:rsidRDefault="00754958" w:rsidP="009914C3">
      <w:pPr>
        <w:spacing w:after="0"/>
        <w:ind w:left="2052"/>
      </w:pPr>
      <w:r>
        <w:tab/>
        <w:t xml:space="preserve">Laporan </w:t>
      </w:r>
      <w:r w:rsidR="00206CA0">
        <w:t xml:space="preserve">ini </w:t>
      </w:r>
      <w:r>
        <w:t xml:space="preserve">memberikan </w:t>
      </w:r>
      <w:r w:rsidR="00A72973">
        <w:t>berbagai informasi</w:t>
      </w:r>
      <w:r w:rsidR="00507703">
        <w:t xml:space="preserve"> </w:t>
      </w:r>
      <w:r w:rsidR="00F66F3D">
        <w:t xml:space="preserve">jenis-jenis, </w:t>
      </w:r>
      <w:r w:rsidR="007F6201">
        <w:t>jumlah ru</w:t>
      </w:r>
      <w:r w:rsidR="005A25A9">
        <w:t xml:space="preserve">piah </w:t>
      </w:r>
      <w:r w:rsidR="00183646">
        <w:t xml:space="preserve">dan jumlah keseluruhan </w:t>
      </w:r>
      <w:r w:rsidR="005520E3">
        <w:t>komponen yg ada di laporan laba</w:t>
      </w:r>
      <w:r w:rsidR="001E1D5E">
        <w:t xml:space="preserve"> rugi</w:t>
      </w:r>
      <w:r w:rsidR="003F2F48">
        <w:t>:</w:t>
      </w:r>
    </w:p>
    <w:p w14:paraId="5ADAF9A0" w14:textId="1AFA7020" w:rsidR="00F66F3D" w:rsidRPr="00773835" w:rsidRDefault="00C55F03" w:rsidP="00351158">
      <w:pPr>
        <w:pStyle w:val="ListParagraph"/>
        <w:numPr>
          <w:ilvl w:val="0"/>
          <w:numId w:val="20"/>
        </w:numPr>
        <w:ind w:left="2393"/>
        <w:rPr>
          <w:lang w:val="sv-SE"/>
        </w:rPr>
      </w:pPr>
      <w:r w:rsidRPr="00773835">
        <w:rPr>
          <w:lang w:val="sv-SE"/>
        </w:rPr>
        <w:t xml:space="preserve">pendapatan </w:t>
      </w:r>
      <w:r w:rsidR="007446AF" w:rsidRPr="00773835">
        <w:rPr>
          <w:lang w:val="sv-SE"/>
        </w:rPr>
        <w:t xml:space="preserve">atau penghasilan </w:t>
      </w:r>
      <w:r w:rsidR="003D034D" w:rsidRPr="00773835">
        <w:rPr>
          <w:lang w:val="sv-SE"/>
        </w:rPr>
        <w:t>dalam suatu periode</w:t>
      </w:r>
    </w:p>
    <w:p w14:paraId="6D1FC60A" w14:textId="7287E3F4" w:rsidR="00735867" w:rsidRPr="00773835" w:rsidRDefault="003D034D" w:rsidP="00351158">
      <w:pPr>
        <w:pStyle w:val="ListParagraph"/>
        <w:numPr>
          <w:ilvl w:val="0"/>
          <w:numId w:val="20"/>
        </w:numPr>
        <w:ind w:left="2393"/>
        <w:rPr>
          <w:lang w:val="sv-SE"/>
        </w:rPr>
      </w:pPr>
      <w:r w:rsidRPr="00773835">
        <w:rPr>
          <w:lang w:val="sv-SE"/>
        </w:rPr>
        <w:t xml:space="preserve">biaya atau </w:t>
      </w:r>
      <w:r w:rsidR="00DA0FB0" w:rsidRPr="00773835">
        <w:rPr>
          <w:lang w:val="sv-SE"/>
        </w:rPr>
        <w:t xml:space="preserve">pengeluaran </w:t>
      </w:r>
      <w:r w:rsidR="007D7687" w:rsidRPr="00773835">
        <w:rPr>
          <w:lang w:val="sv-SE"/>
        </w:rPr>
        <w:t>dalam suatu periode</w:t>
      </w:r>
    </w:p>
    <w:p w14:paraId="078307F1" w14:textId="77777777" w:rsidR="003151B4" w:rsidRPr="00773835" w:rsidRDefault="003151B4" w:rsidP="009914C3">
      <w:pPr>
        <w:pStyle w:val="ListParagraph"/>
        <w:ind w:left="2393"/>
        <w:rPr>
          <w:lang w:val="sv-SE"/>
        </w:rPr>
      </w:pPr>
    </w:p>
    <w:p w14:paraId="21F8BA0F" w14:textId="394E6E66" w:rsidR="00477151" w:rsidRPr="00AE425B" w:rsidRDefault="00477151" w:rsidP="00351158">
      <w:pPr>
        <w:numPr>
          <w:ilvl w:val="0"/>
          <w:numId w:val="18"/>
        </w:numPr>
        <w:tabs>
          <w:tab w:val="clear" w:pos="1447"/>
        </w:tabs>
        <w:spacing w:after="0"/>
        <w:ind w:left="2110"/>
        <w:rPr>
          <w:b/>
          <w:bCs/>
        </w:rPr>
      </w:pPr>
      <w:r w:rsidRPr="00AE425B">
        <w:rPr>
          <w:b/>
          <w:bCs/>
        </w:rPr>
        <w:lastRenderedPageBreak/>
        <w:t>Laporan Neraca (</w:t>
      </w:r>
      <w:r w:rsidRPr="00AE425B">
        <w:rPr>
          <w:b/>
          <w:bCs/>
          <w:i/>
          <w:iCs/>
        </w:rPr>
        <w:t>Balance Sheet</w:t>
      </w:r>
      <w:r w:rsidRPr="00AE425B">
        <w:rPr>
          <w:b/>
          <w:bCs/>
        </w:rPr>
        <w:t>)</w:t>
      </w:r>
    </w:p>
    <w:p w14:paraId="3B3D48BC" w14:textId="56CF3547" w:rsidR="00477151" w:rsidRDefault="00231DBB" w:rsidP="009914C3">
      <w:pPr>
        <w:spacing w:after="0"/>
        <w:ind w:left="2052"/>
      </w:pPr>
      <w:r>
        <w:tab/>
      </w:r>
      <w:r w:rsidR="00AC299B">
        <w:t>Neraca m</w:t>
      </w:r>
      <w:r w:rsidR="00477151" w:rsidRPr="00477151">
        <w:t>enyajikan posisi keuangan perusahaan pada titik waktu tertentu, termasuk aset, liabilitas, dan ekuitas pemegang saham</w:t>
      </w:r>
      <w:r w:rsidR="00597CDF">
        <w:t>, untuk m</w:t>
      </w:r>
      <w:r w:rsidR="00477151" w:rsidRPr="00477151">
        <w:t>emberikan gambaran tentang kekayaan bersih perusahaan dan bagaimana aset dibiayai (apakah melalui utang atau ekuitas).</w:t>
      </w:r>
    </w:p>
    <w:p w14:paraId="773F5EAF" w14:textId="1C5DC66A" w:rsidR="00F743DD" w:rsidRPr="00773835" w:rsidRDefault="00231DBB" w:rsidP="009914C3">
      <w:pPr>
        <w:spacing w:after="0"/>
        <w:ind w:left="2052"/>
        <w:rPr>
          <w:lang w:val="sv-SE"/>
        </w:rPr>
      </w:pPr>
      <w:r>
        <w:tab/>
      </w:r>
      <w:r w:rsidR="00160DD8" w:rsidRPr="00773835">
        <w:rPr>
          <w:lang w:val="sv-SE"/>
        </w:rPr>
        <w:t>Dalam neraca disajikan</w:t>
      </w:r>
      <w:r w:rsidR="00FD2F8C" w:rsidRPr="00773835">
        <w:rPr>
          <w:lang w:val="sv-SE"/>
        </w:rPr>
        <w:t xml:space="preserve"> berbagai informasi </w:t>
      </w:r>
      <w:r w:rsidR="00D6438F" w:rsidRPr="00773835">
        <w:rPr>
          <w:lang w:val="sv-SE"/>
        </w:rPr>
        <w:t xml:space="preserve">jenis-jenis </w:t>
      </w:r>
      <w:r w:rsidR="00FC7F01" w:rsidRPr="00773835">
        <w:rPr>
          <w:lang w:val="sv-SE"/>
        </w:rPr>
        <w:t xml:space="preserve">dan jumlah rupiah </w:t>
      </w:r>
      <w:r w:rsidR="00F35392" w:rsidRPr="00773835">
        <w:rPr>
          <w:lang w:val="sv-SE"/>
        </w:rPr>
        <w:t>yang</w:t>
      </w:r>
      <w:r w:rsidR="00FD2F8C" w:rsidRPr="00773835">
        <w:rPr>
          <w:lang w:val="sv-SE"/>
        </w:rPr>
        <w:t xml:space="preserve"> berkaitan dengan komponen </w:t>
      </w:r>
      <w:r w:rsidR="00F35392" w:rsidRPr="00773835">
        <w:rPr>
          <w:lang w:val="sv-SE"/>
        </w:rPr>
        <w:t>pada</w:t>
      </w:r>
      <w:r w:rsidR="00FD2F8C" w:rsidRPr="00773835">
        <w:rPr>
          <w:lang w:val="sv-SE"/>
        </w:rPr>
        <w:t xml:space="preserve"> neraca</w:t>
      </w:r>
      <w:r w:rsidR="003F2F48" w:rsidRPr="00773835">
        <w:rPr>
          <w:lang w:val="sv-SE"/>
        </w:rPr>
        <w:t>:</w:t>
      </w:r>
    </w:p>
    <w:p w14:paraId="4AB83ED4" w14:textId="7B00A302" w:rsidR="00F743DD" w:rsidRPr="00773835" w:rsidRDefault="003A00BC" w:rsidP="00351158">
      <w:pPr>
        <w:pStyle w:val="ListParagraph"/>
        <w:numPr>
          <w:ilvl w:val="0"/>
          <w:numId w:val="19"/>
        </w:numPr>
        <w:ind w:left="2412"/>
        <w:rPr>
          <w:lang w:val="sv-SE"/>
        </w:rPr>
      </w:pPr>
      <w:r w:rsidRPr="00773835">
        <w:rPr>
          <w:lang w:val="sv-SE"/>
        </w:rPr>
        <w:t xml:space="preserve">aktiva atau </w:t>
      </w:r>
      <w:r w:rsidR="002C328A" w:rsidRPr="00773835">
        <w:rPr>
          <w:lang w:val="sv-SE"/>
        </w:rPr>
        <w:t>harta yang dimiliki (</w:t>
      </w:r>
      <w:r w:rsidR="002C328A" w:rsidRPr="00773835">
        <w:rPr>
          <w:i/>
          <w:iCs/>
          <w:lang w:val="sv-SE"/>
        </w:rPr>
        <w:t>asset</w:t>
      </w:r>
      <w:r w:rsidR="002C328A" w:rsidRPr="00773835">
        <w:rPr>
          <w:lang w:val="sv-SE"/>
        </w:rPr>
        <w:t>)</w:t>
      </w:r>
    </w:p>
    <w:p w14:paraId="48F1A383" w14:textId="51DE9725" w:rsidR="00036309" w:rsidRDefault="00E6643D" w:rsidP="00351158">
      <w:pPr>
        <w:pStyle w:val="ListParagraph"/>
        <w:numPr>
          <w:ilvl w:val="1"/>
          <w:numId w:val="19"/>
        </w:numPr>
        <w:ind w:left="2819"/>
      </w:pPr>
      <w:r>
        <w:t xml:space="preserve">aktiva </w:t>
      </w:r>
      <w:r w:rsidR="00036309">
        <w:t>lancar</w:t>
      </w:r>
    </w:p>
    <w:p w14:paraId="685B637F" w14:textId="18432859" w:rsidR="00036309" w:rsidRDefault="00036309" w:rsidP="00351158">
      <w:pPr>
        <w:pStyle w:val="ListParagraph"/>
        <w:numPr>
          <w:ilvl w:val="1"/>
          <w:numId w:val="19"/>
        </w:numPr>
        <w:ind w:left="2819"/>
      </w:pPr>
      <w:r>
        <w:t>aktiva tetap</w:t>
      </w:r>
    </w:p>
    <w:p w14:paraId="24852790" w14:textId="48949251" w:rsidR="00036309" w:rsidRDefault="00931B9A" w:rsidP="00351158">
      <w:pPr>
        <w:pStyle w:val="ListParagraph"/>
        <w:numPr>
          <w:ilvl w:val="1"/>
          <w:numId w:val="19"/>
        </w:numPr>
        <w:ind w:left="2819"/>
      </w:pPr>
      <w:r>
        <w:t>aktiva lainnya</w:t>
      </w:r>
    </w:p>
    <w:p w14:paraId="37648C61" w14:textId="53B31F0B" w:rsidR="00346E23" w:rsidRDefault="00346E23" w:rsidP="00351158">
      <w:pPr>
        <w:pStyle w:val="ListParagraph"/>
        <w:numPr>
          <w:ilvl w:val="0"/>
          <w:numId w:val="19"/>
        </w:numPr>
        <w:ind w:left="2412"/>
      </w:pPr>
      <w:r>
        <w:t>kewajiban atau</w:t>
      </w:r>
      <w:r w:rsidR="004B4C52">
        <w:t xml:space="preserve"> utang (</w:t>
      </w:r>
      <w:r w:rsidR="004B4C52">
        <w:rPr>
          <w:i/>
          <w:iCs/>
        </w:rPr>
        <w:t>liability</w:t>
      </w:r>
      <w:r w:rsidR="004B4C52">
        <w:t>)</w:t>
      </w:r>
    </w:p>
    <w:p w14:paraId="3864D5C7" w14:textId="036B0859" w:rsidR="00931B9A" w:rsidRPr="00773835" w:rsidRDefault="000F0360" w:rsidP="00351158">
      <w:pPr>
        <w:pStyle w:val="ListParagraph"/>
        <w:numPr>
          <w:ilvl w:val="0"/>
          <w:numId w:val="23"/>
        </w:numPr>
        <w:ind w:left="2819"/>
        <w:rPr>
          <w:lang w:val="sv-SE"/>
        </w:rPr>
      </w:pPr>
      <w:r w:rsidRPr="00773835">
        <w:rPr>
          <w:lang w:val="sv-SE"/>
        </w:rPr>
        <w:t>kewajiban lancar (</w:t>
      </w:r>
      <w:r w:rsidR="00940239" w:rsidRPr="00773835">
        <w:rPr>
          <w:lang w:val="sv-SE"/>
        </w:rPr>
        <w:t xml:space="preserve">utang </w:t>
      </w:r>
      <w:r w:rsidRPr="00773835">
        <w:rPr>
          <w:lang w:val="sv-SE"/>
        </w:rPr>
        <w:t>jangka pendek)</w:t>
      </w:r>
    </w:p>
    <w:p w14:paraId="74596745" w14:textId="25838136" w:rsidR="000F0360" w:rsidRDefault="002D72DE" w:rsidP="00351158">
      <w:pPr>
        <w:pStyle w:val="ListParagraph"/>
        <w:numPr>
          <w:ilvl w:val="0"/>
          <w:numId w:val="23"/>
        </w:numPr>
        <w:ind w:left="2819"/>
      </w:pPr>
      <w:r>
        <w:t>utang jangka panjang</w:t>
      </w:r>
    </w:p>
    <w:p w14:paraId="6CCB4EBA" w14:textId="7F2C19DF" w:rsidR="00066F92" w:rsidRDefault="00317768" w:rsidP="00351158">
      <w:pPr>
        <w:pStyle w:val="ListParagraph"/>
        <w:numPr>
          <w:ilvl w:val="0"/>
          <w:numId w:val="19"/>
        </w:numPr>
        <w:ind w:left="2412"/>
      </w:pPr>
      <w:r>
        <w:t>modal (</w:t>
      </w:r>
      <w:r>
        <w:rPr>
          <w:i/>
          <w:iCs/>
        </w:rPr>
        <w:t>equity</w:t>
      </w:r>
      <w:r>
        <w:t>)</w:t>
      </w:r>
    </w:p>
    <w:p w14:paraId="558A60DC" w14:textId="08D956DA" w:rsidR="002D72DE" w:rsidRDefault="002D72DE" w:rsidP="00351158">
      <w:pPr>
        <w:pStyle w:val="ListParagraph"/>
        <w:numPr>
          <w:ilvl w:val="1"/>
          <w:numId w:val="19"/>
        </w:numPr>
        <w:ind w:left="2819"/>
      </w:pPr>
      <w:r>
        <w:t>modal setor</w:t>
      </w:r>
    </w:p>
    <w:p w14:paraId="464B3495" w14:textId="7680E255" w:rsidR="002D72DE" w:rsidRDefault="00857A76" w:rsidP="00351158">
      <w:pPr>
        <w:pStyle w:val="ListParagraph"/>
        <w:numPr>
          <w:ilvl w:val="1"/>
          <w:numId w:val="19"/>
        </w:numPr>
        <w:ind w:left="2819"/>
      </w:pPr>
      <w:r>
        <w:t>laba yang ditahan dan lainnya</w:t>
      </w:r>
    </w:p>
    <w:p w14:paraId="391C3315" w14:textId="04AB43A3" w:rsidR="00477151" w:rsidRPr="00AE425B" w:rsidRDefault="00477151" w:rsidP="00351158">
      <w:pPr>
        <w:numPr>
          <w:ilvl w:val="0"/>
          <w:numId w:val="18"/>
        </w:numPr>
        <w:tabs>
          <w:tab w:val="clear" w:pos="1447"/>
          <w:tab w:val="num" w:pos="2459"/>
        </w:tabs>
        <w:spacing w:after="0"/>
        <w:ind w:left="2139"/>
        <w:rPr>
          <w:b/>
          <w:bCs/>
        </w:rPr>
      </w:pPr>
      <w:r w:rsidRPr="00AE425B">
        <w:rPr>
          <w:b/>
          <w:bCs/>
        </w:rPr>
        <w:t>Laporan Arus Kas (</w:t>
      </w:r>
      <w:r w:rsidRPr="00AE425B">
        <w:rPr>
          <w:b/>
          <w:bCs/>
          <w:i/>
          <w:iCs/>
        </w:rPr>
        <w:t>Cash Flow Statement</w:t>
      </w:r>
      <w:r w:rsidRPr="00AE425B">
        <w:rPr>
          <w:b/>
          <w:bCs/>
        </w:rPr>
        <w:t>)</w:t>
      </w:r>
    </w:p>
    <w:p w14:paraId="1F8E34D6" w14:textId="6F0307B7" w:rsidR="002E7093" w:rsidRPr="00773835" w:rsidRDefault="009350EE" w:rsidP="00754360">
      <w:pPr>
        <w:spacing w:after="0"/>
        <w:ind w:left="2139"/>
        <w:rPr>
          <w:lang w:val="sv-SE"/>
        </w:rPr>
      </w:pPr>
      <w:r>
        <w:tab/>
      </w:r>
      <w:r w:rsidR="00754360" w:rsidRPr="00773835">
        <w:rPr>
          <w:lang w:val="sv-SE"/>
        </w:rPr>
        <w:t>Menyediakan informasi tentang arus kas masuk dan keluar dari perusahaan selama periode tertentu</w:t>
      </w:r>
      <w:r w:rsidR="00477151" w:rsidRPr="00773835">
        <w:rPr>
          <w:lang w:val="sv-SE"/>
        </w:rPr>
        <w:t>, dibagi menjadi aktivitas operasi</w:t>
      </w:r>
      <w:r w:rsidR="004C50C0" w:rsidRPr="00773835">
        <w:rPr>
          <w:lang w:val="sv-SE"/>
        </w:rPr>
        <w:t>onal</w:t>
      </w:r>
      <w:r w:rsidR="00477151" w:rsidRPr="00773835">
        <w:rPr>
          <w:lang w:val="sv-SE"/>
        </w:rPr>
        <w:t>, investasi, dan pendanaan</w:t>
      </w:r>
      <w:r w:rsidR="003E0554" w:rsidRPr="00773835">
        <w:rPr>
          <w:lang w:val="sv-SE"/>
        </w:rPr>
        <w:t xml:space="preserve">, </w:t>
      </w:r>
      <w:r w:rsidR="000429BA" w:rsidRPr="00773835">
        <w:rPr>
          <w:lang w:val="sv-SE"/>
        </w:rPr>
        <w:t>u</w:t>
      </w:r>
      <w:r w:rsidR="003E0554" w:rsidRPr="00773835">
        <w:rPr>
          <w:lang w:val="sv-SE"/>
        </w:rPr>
        <w:t>ntuk m</w:t>
      </w:r>
      <w:r w:rsidR="00477151" w:rsidRPr="00773835">
        <w:rPr>
          <w:lang w:val="sv-SE"/>
        </w:rPr>
        <w:t>enilai kemampuan perusahaan untuk menghasilkan kas dan mengelola arus kas untuk mendukung operasi dan pertumbuhan.</w:t>
      </w:r>
      <w:r w:rsidR="00754360" w:rsidRPr="00773835">
        <w:rPr>
          <w:lang w:val="sv-SE"/>
        </w:rPr>
        <w:t xml:space="preserve"> </w:t>
      </w:r>
      <w:r w:rsidR="00066715" w:rsidRPr="00773835">
        <w:rPr>
          <w:lang w:val="sv-SE"/>
        </w:rPr>
        <w:t>Laporan perubahan arus kas menyajikan informasi yang beragam terkait arus kas masuk dan arus kas keluar.</w:t>
      </w:r>
    </w:p>
    <w:p w14:paraId="7C4B27AA" w14:textId="12E56047" w:rsidR="00477151" w:rsidRPr="00AE425B" w:rsidRDefault="00477151" w:rsidP="00351158">
      <w:pPr>
        <w:numPr>
          <w:ilvl w:val="0"/>
          <w:numId w:val="18"/>
        </w:numPr>
        <w:tabs>
          <w:tab w:val="clear" w:pos="1447"/>
          <w:tab w:val="num" w:pos="2394"/>
        </w:tabs>
        <w:spacing w:after="0"/>
        <w:ind w:left="2139"/>
        <w:rPr>
          <w:b/>
          <w:bCs/>
        </w:rPr>
      </w:pPr>
      <w:r w:rsidRPr="00AE425B">
        <w:rPr>
          <w:b/>
          <w:bCs/>
        </w:rPr>
        <w:t>Laporan Perubahan Ekuitas (</w:t>
      </w:r>
      <w:r w:rsidRPr="00AE425B">
        <w:rPr>
          <w:b/>
          <w:bCs/>
          <w:i/>
          <w:iCs/>
        </w:rPr>
        <w:t>Statement of Changes in Equity</w:t>
      </w:r>
      <w:r w:rsidRPr="00AE425B">
        <w:rPr>
          <w:b/>
          <w:bCs/>
        </w:rPr>
        <w:t>)</w:t>
      </w:r>
    </w:p>
    <w:p w14:paraId="577B9F4E" w14:textId="1DDEA1CB" w:rsidR="00477151" w:rsidRDefault="009350EE" w:rsidP="009914C3">
      <w:pPr>
        <w:spacing w:after="0"/>
        <w:ind w:left="2139"/>
      </w:pPr>
      <w:r>
        <w:tab/>
      </w:r>
      <w:r w:rsidR="00477151" w:rsidRPr="00477151">
        <w:t>Menyajikan perubahan dalam ekuitas pemegang saham selama periode tertentu, termasuk laba atau rugi yang ditahan, dividen yang dibayarkan, dan perubahan modal</w:t>
      </w:r>
      <w:r w:rsidR="00B81E8C">
        <w:t xml:space="preserve">, untuk </w:t>
      </w:r>
      <w:r w:rsidR="00DB31CB">
        <w:t>me</w:t>
      </w:r>
      <w:r w:rsidR="00477151" w:rsidRPr="00477151">
        <w:t>mberikan informasi tentang bagaimana ekuitas pemegang saham</w:t>
      </w:r>
      <w:r w:rsidR="003F04AF">
        <w:t xml:space="preserve"> dan sebab</w:t>
      </w:r>
      <w:r w:rsidR="00362EBD">
        <w:t>-sebab berubahnya</w:t>
      </w:r>
      <w:r w:rsidR="00477151" w:rsidRPr="00477151">
        <w:t xml:space="preserve"> berubah seiring waktu.</w:t>
      </w:r>
    </w:p>
    <w:p w14:paraId="0B8D3937" w14:textId="4A1E774B" w:rsidR="003554A3" w:rsidRPr="00773835" w:rsidRDefault="003F25FF" w:rsidP="009914C3">
      <w:pPr>
        <w:spacing w:after="0"/>
        <w:ind w:left="2139"/>
        <w:rPr>
          <w:lang w:val="sv-SE"/>
        </w:rPr>
      </w:pPr>
      <w:r>
        <w:lastRenderedPageBreak/>
        <w:tab/>
      </w:r>
      <w:r w:rsidR="005C5B16" w:rsidRPr="00773835">
        <w:rPr>
          <w:lang w:val="sv-SE"/>
        </w:rPr>
        <w:t xml:space="preserve">Laporan </w:t>
      </w:r>
      <w:r w:rsidR="00B00297" w:rsidRPr="00773835">
        <w:rPr>
          <w:lang w:val="sv-SE"/>
        </w:rPr>
        <w:t>perubahan ekuitas</w:t>
      </w:r>
      <w:r w:rsidR="005C5B16" w:rsidRPr="00773835">
        <w:rPr>
          <w:lang w:val="sv-SE"/>
        </w:rPr>
        <w:t xml:space="preserve"> memberikan berbagai informasi </w:t>
      </w:r>
      <w:r w:rsidR="00B00297" w:rsidRPr="00773835">
        <w:rPr>
          <w:lang w:val="sv-SE"/>
        </w:rPr>
        <w:t>terkait</w:t>
      </w:r>
      <w:r w:rsidR="005C5B16" w:rsidRPr="00773835">
        <w:rPr>
          <w:lang w:val="sv-SE"/>
        </w:rPr>
        <w:t xml:space="preserve"> </w:t>
      </w:r>
      <w:r w:rsidR="007215D0" w:rsidRPr="00773835">
        <w:rPr>
          <w:lang w:val="sv-SE"/>
        </w:rPr>
        <w:t>jenis-jenis</w:t>
      </w:r>
      <w:r w:rsidR="007561DA" w:rsidRPr="00773835">
        <w:rPr>
          <w:lang w:val="sv-SE"/>
        </w:rPr>
        <w:t>, jumlah rupiah</w:t>
      </w:r>
      <w:r w:rsidR="003B14E0" w:rsidRPr="00773835">
        <w:rPr>
          <w:lang w:val="sv-SE"/>
        </w:rPr>
        <w:t xml:space="preserve"> dan sebab perubahan </w:t>
      </w:r>
      <w:r w:rsidR="005C5B16" w:rsidRPr="00773835">
        <w:rPr>
          <w:lang w:val="sv-SE"/>
        </w:rPr>
        <w:t>komponen</w:t>
      </w:r>
      <w:r w:rsidR="00646288" w:rsidRPr="00773835">
        <w:rPr>
          <w:lang w:val="sv-SE"/>
        </w:rPr>
        <w:t>-komponen</w:t>
      </w:r>
      <w:r w:rsidR="005C5B16" w:rsidRPr="00773835">
        <w:rPr>
          <w:lang w:val="sv-SE"/>
        </w:rPr>
        <w:t xml:space="preserve"> </w:t>
      </w:r>
      <w:r w:rsidR="003B14E0" w:rsidRPr="00773835">
        <w:rPr>
          <w:lang w:val="sv-SE"/>
        </w:rPr>
        <w:t>berikut:</w:t>
      </w:r>
    </w:p>
    <w:p w14:paraId="417207CB" w14:textId="77777777" w:rsidR="00DF31B6" w:rsidRDefault="00DF31B6" w:rsidP="00351158">
      <w:pPr>
        <w:pStyle w:val="ListParagraph"/>
        <w:numPr>
          <w:ilvl w:val="0"/>
          <w:numId w:val="21"/>
        </w:numPr>
        <w:ind w:left="2552"/>
      </w:pPr>
      <w:r>
        <w:t>Modal saat ini</w:t>
      </w:r>
    </w:p>
    <w:p w14:paraId="3D4D5AA1" w14:textId="6F9FF540" w:rsidR="00DF31B6" w:rsidRDefault="00DF31B6" w:rsidP="00351158">
      <w:pPr>
        <w:pStyle w:val="ListParagraph"/>
        <w:numPr>
          <w:ilvl w:val="0"/>
          <w:numId w:val="21"/>
        </w:numPr>
        <w:spacing w:after="0" w:line="480" w:lineRule="auto"/>
        <w:ind w:left="2552"/>
      </w:pPr>
      <w:r>
        <w:t>Perubahan modal</w:t>
      </w:r>
    </w:p>
    <w:p w14:paraId="15E9F506" w14:textId="5B0DA7CB" w:rsidR="00E313A4" w:rsidRPr="00AE425B" w:rsidRDefault="00694A5E" w:rsidP="00351158">
      <w:pPr>
        <w:pStyle w:val="ListParagraph"/>
        <w:numPr>
          <w:ilvl w:val="0"/>
          <w:numId w:val="18"/>
        </w:numPr>
        <w:tabs>
          <w:tab w:val="clear" w:pos="1447"/>
          <w:tab w:val="num" w:pos="2410"/>
        </w:tabs>
        <w:spacing w:after="0"/>
        <w:ind w:left="2127"/>
        <w:rPr>
          <w:b/>
          <w:bCs/>
        </w:rPr>
      </w:pPr>
      <w:r w:rsidRPr="00AE425B">
        <w:rPr>
          <w:b/>
          <w:bCs/>
        </w:rPr>
        <w:t>Catatan atas Laporan Keuangan</w:t>
      </w:r>
      <w:r w:rsidR="00FC595E">
        <w:rPr>
          <w:b/>
          <w:bCs/>
        </w:rPr>
        <w:t xml:space="preserve"> </w:t>
      </w:r>
      <w:r w:rsidRPr="00AE425B">
        <w:rPr>
          <w:b/>
          <w:bCs/>
        </w:rPr>
        <w:t>(</w:t>
      </w:r>
      <w:r w:rsidRPr="00AE425B">
        <w:rPr>
          <w:b/>
          <w:bCs/>
          <w:i/>
          <w:iCs/>
        </w:rPr>
        <w:t>Note</w:t>
      </w:r>
      <w:r w:rsidR="00FC595E">
        <w:rPr>
          <w:b/>
          <w:bCs/>
          <w:i/>
          <w:iCs/>
        </w:rPr>
        <w:t xml:space="preserve">s </w:t>
      </w:r>
      <w:r w:rsidRPr="00AE425B">
        <w:rPr>
          <w:b/>
          <w:bCs/>
          <w:i/>
          <w:iCs/>
        </w:rPr>
        <w:t>to the Financial Statement</w:t>
      </w:r>
      <w:r w:rsidRPr="00AE425B">
        <w:rPr>
          <w:b/>
          <w:bCs/>
        </w:rPr>
        <w:t>)</w:t>
      </w:r>
    </w:p>
    <w:p w14:paraId="40203480" w14:textId="56D4307B" w:rsidR="00156B42" w:rsidRPr="00773835" w:rsidRDefault="009350EE" w:rsidP="009914C3">
      <w:pPr>
        <w:ind w:left="2139"/>
        <w:rPr>
          <w:lang w:val="sv-SE"/>
        </w:rPr>
      </w:pPr>
      <w:r>
        <w:tab/>
      </w:r>
      <w:r w:rsidR="002F453C" w:rsidRPr="002F453C">
        <w:t xml:space="preserve">Menyediakan informasi mengenai penjelasan yang dianggap perlu untuk laporan keuangan yang ada, sehingga memberikan dasar yang jelas dalam pencatatan laporan keuangan. </w:t>
      </w:r>
      <w:r w:rsidR="002F453C" w:rsidRPr="00773835">
        <w:rPr>
          <w:lang w:val="sv-SE"/>
        </w:rPr>
        <w:t>Hal ini bertujuan agar pengguna laporan keuangan dapat dengan mudah memahami data yang disajikan</w:t>
      </w:r>
      <w:r w:rsidR="003E0AE4" w:rsidRPr="00773835">
        <w:rPr>
          <w:lang w:val="sv-SE"/>
        </w:rPr>
        <w:t>.</w:t>
      </w:r>
    </w:p>
    <w:p w14:paraId="60F3DCD1" w14:textId="4CD7AB95" w:rsidR="007C2F5B" w:rsidRDefault="007C2F5B">
      <w:pPr>
        <w:pStyle w:val="Heading4"/>
        <w:numPr>
          <w:ilvl w:val="3"/>
          <w:numId w:val="34"/>
        </w:numPr>
      </w:pPr>
      <w:r>
        <w:t>Tujuan laporan keuangan</w:t>
      </w:r>
    </w:p>
    <w:p w14:paraId="1E886F69" w14:textId="09CA2040" w:rsidR="00FD3807" w:rsidRPr="00773835" w:rsidRDefault="005C1E7B" w:rsidP="009914C3">
      <w:pPr>
        <w:spacing w:after="0"/>
        <w:ind w:left="1713" w:firstLine="625"/>
        <w:rPr>
          <w:lang w:val="sv-SE"/>
        </w:rPr>
      </w:pPr>
      <w:r w:rsidRPr="005C1E7B">
        <w:t>Laporan keuangan dimanfaatkan oleh berbagai pihak, termasuk manajemen, investor, kreditor, analis, regulator, dan pemerintah, untuk membuat keputusan yang berkaitan dengan perusahaan</w:t>
      </w:r>
      <w:r w:rsidR="00477151" w:rsidRPr="00477151">
        <w:t xml:space="preserve">. </w:t>
      </w:r>
      <w:r w:rsidR="00477151" w:rsidRPr="00773835">
        <w:rPr>
          <w:lang w:val="sv-SE"/>
        </w:rPr>
        <w:t>Mereka memberikan informasi yang penting untuk menilai kesehatan keuangan, kinerja, dan potensi masa depan suatu entitas.</w:t>
      </w:r>
      <w:r w:rsidR="00DB3EB6">
        <w:rPr>
          <w:rStyle w:val="FootnoteReference"/>
        </w:rPr>
        <w:footnoteReference w:id="20"/>
      </w:r>
    </w:p>
    <w:p w14:paraId="2754E7D0" w14:textId="06BBBB58"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jenis dan jumlah aktiva (harta) yang dimiliki perusahaan pada saat ini.  </w:t>
      </w:r>
    </w:p>
    <w:p w14:paraId="7F4DDD71" w14:textId="3222374B"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jenis dan jumlah kewajiban serta modal yang dimiliki perusahaan pada saat ini.  </w:t>
      </w:r>
    </w:p>
    <w:p w14:paraId="693531CF" w14:textId="53BE6DD6"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jenis dan jumlah pendapatan yang diperoleh dalam periode tertentu.  </w:t>
      </w:r>
    </w:p>
    <w:p w14:paraId="38C4B27C" w14:textId="2DF4B843"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jenis dan jumlah biaya yang dikeluarkan perusahaan selama periode tertentu.  </w:t>
      </w:r>
    </w:p>
    <w:p w14:paraId="6D00022E" w14:textId="2042ECE6"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perubahan-perubahan yang terjadi pada aktiva, pasiva, dan modal perusahaan.  </w:t>
      </w:r>
    </w:p>
    <w:p w14:paraId="34609553" w14:textId="2B36D6A5" w:rsidR="009550C5" w:rsidRPr="00773835" w:rsidRDefault="009550C5" w:rsidP="009550C5">
      <w:pPr>
        <w:pStyle w:val="ListParagraph"/>
        <w:numPr>
          <w:ilvl w:val="0"/>
          <w:numId w:val="22"/>
        </w:numPr>
        <w:ind w:left="2127"/>
        <w:rPr>
          <w:lang w:val="sv-SE"/>
        </w:rPr>
      </w:pPr>
      <w:r w:rsidRPr="00773835">
        <w:rPr>
          <w:lang w:val="sv-SE"/>
        </w:rPr>
        <w:t xml:space="preserve">Menyediakan informasi mengenai kinerja manajemen perusahaan dalam suatu periode.  </w:t>
      </w:r>
    </w:p>
    <w:p w14:paraId="275F2407" w14:textId="301A746C" w:rsidR="00477151" w:rsidRPr="00773835" w:rsidRDefault="009550C5" w:rsidP="009550C5">
      <w:pPr>
        <w:pStyle w:val="ListParagraph"/>
        <w:numPr>
          <w:ilvl w:val="0"/>
          <w:numId w:val="22"/>
        </w:numPr>
        <w:ind w:left="2127"/>
        <w:rPr>
          <w:lang w:val="sv-SE"/>
        </w:rPr>
      </w:pPr>
      <w:r w:rsidRPr="00773835">
        <w:rPr>
          <w:lang w:val="sv-SE"/>
        </w:rPr>
        <w:t>Menyediakan informasi mengenai catatan-catatan yang berkaitan dengan laporan keuangan.</w:t>
      </w:r>
    </w:p>
    <w:p w14:paraId="17177B4C" w14:textId="32DB940D" w:rsidR="002F460B" w:rsidRPr="00773835" w:rsidRDefault="00F956D7" w:rsidP="00F956D7">
      <w:pPr>
        <w:pStyle w:val="Heading3"/>
        <w:ind w:left="426"/>
        <w:rPr>
          <w:lang w:val="sv-SE"/>
        </w:rPr>
      </w:pPr>
      <w:bookmarkStart w:id="27" w:name="_Toc181629013"/>
      <w:r w:rsidRPr="00773835">
        <w:rPr>
          <w:lang w:val="sv-SE"/>
        </w:rPr>
        <w:lastRenderedPageBreak/>
        <w:t xml:space="preserve">2.1.2 </w:t>
      </w:r>
      <w:r w:rsidR="00BC151D" w:rsidRPr="00773835">
        <w:rPr>
          <w:lang w:val="sv-SE"/>
        </w:rPr>
        <w:t>Kinerja keuangan</w:t>
      </w:r>
      <w:bookmarkEnd w:id="27"/>
    </w:p>
    <w:p w14:paraId="00988ED5" w14:textId="5991383F" w:rsidR="00C17A80" w:rsidRPr="00773835" w:rsidRDefault="004E19DF" w:rsidP="0032470A">
      <w:pPr>
        <w:spacing w:after="0"/>
        <w:ind w:left="993" w:firstLine="625"/>
        <w:rPr>
          <w:lang w:val="sv-SE"/>
        </w:rPr>
      </w:pPr>
      <w:r w:rsidRPr="00773835">
        <w:rPr>
          <w:lang w:val="sv-SE"/>
        </w:rPr>
        <w:t>Kinerja keuangan secara umum didefinisikan sebagai evaluasi komprehensif terhadap efektivitas dan efisiensi suatu entitas dalam mengelola sumber daya keuangannya untuk mencapai tujuan strategis yang telah ditentukan</w:t>
      </w:r>
      <w:r w:rsidR="00036D56" w:rsidRPr="00773835">
        <w:rPr>
          <w:lang w:val="sv-SE"/>
        </w:rPr>
        <w:t>. Kinerja ini mencerminkan kemampuan perusahaan dalam menghasilkan profitabilitas, mempertahankan likuiditas yang memadai, mengelola risiko solvabilitas, serta meningkatkan efisiensi operasional. Penilaian kinerja keuangan dilakukan melalui analisis mendalam terhadap laporan keuangan dan penerapan berbagai rasio keuangan yang memberikan gambaran menyeluruh mengenai kesehatan finansial dan potensi keberlanjutan perusahaan dalam jangka panjang.</w:t>
      </w:r>
    </w:p>
    <w:p w14:paraId="0DDBBC9B" w14:textId="769180A9" w:rsidR="00F33700" w:rsidRPr="00773835" w:rsidRDefault="006C32EC" w:rsidP="0032470A">
      <w:pPr>
        <w:spacing w:after="0"/>
        <w:ind w:left="993" w:firstLine="625"/>
        <w:rPr>
          <w:lang w:val="sv-SE"/>
        </w:rPr>
      </w:pPr>
      <w:r w:rsidRPr="00773835">
        <w:rPr>
          <w:lang w:val="sv-SE"/>
        </w:rPr>
        <w:t>Untuk memahami konsep</w:t>
      </w:r>
      <w:r w:rsidR="00D078F0" w:rsidRPr="00773835">
        <w:rPr>
          <w:lang w:val="sv-SE"/>
        </w:rPr>
        <w:t xml:space="preserve"> </w:t>
      </w:r>
      <w:r w:rsidR="00E07C62" w:rsidRPr="00773835">
        <w:rPr>
          <w:lang w:val="sv-SE"/>
        </w:rPr>
        <w:t>ini</w:t>
      </w:r>
      <w:r w:rsidRPr="00773835">
        <w:rPr>
          <w:lang w:val="sv-SE"/>
        </w:rPr>
        <w:t xml:space="preserve"> lebih dalam, berikut adalah definisi kinerja keuangan menurut beberapa ahli di bidang keuangan:</w:t>
      </w:r>
    </w:p>
    <w:p w14:paraId="07E93EE9" w14:textId="3C5DFA51" w:rsidR="001B6B51" w:rsidRPr="00773835" w:rsidRDefault="00530C0F" w:rsidP="0032470A">
      <w:pPr>
        <w:spacing w:after="0"/>
        <w:ind w:left="993" w:firstLine="625"/>
        <w:rPr>
          <w:lang w:val="sv-SE"/>
        </w:rPr>
      </w:pPr>
      <w:r w:rsidRPr="00773835">
        <w:rPr>
          <w:lang w:val="sv-SE"/>
        </w:rPr>
        <w:t>Menurut Weston dan Copeland Kinerja keuangan adalah penilaian terhadap efisiensi dan efektivitas perusahaan dalam menggunakan sumber daya untuk menghasilkan laba, mempertahankan posisi keuangan yang sehat, serta memenuhi kewajiban jangka pendek dan panjang.</w:t>
      </w:r>
      <w:r w:rsidR="00C038D1">
        <w:rPr>
          <w:rStyle w:val="FootnoteReference"/>
        </w:rPr>
        <w:footnoteReference w:id="21"/>
      </w:r>
    </w:p>
    <w:p w14:paraId="0B83C3E2" w14:textId="563F5D25" w:rsidR="00D42D3B" w:rsidRPr="00773835" w:rsidRDefault="00E91BB7" w:rsidP="0032470A">
      <w:pPr>
        <w:spacing w:after="0"/>
        <w:ind w:left="993" w:firstLine="625"/>
        <w:rPr>
          <w:lang w:val="sv-SE"/>
        </w:rPr>
      </w:pPr>
      <w:r w:rsidRPr="00773835">
        <w:rPr>
          <w:lang w:val="sv-SE"/>
        </w:rPr>
        <w:t>Menurut Horne dan Wachowicz Kinerja keuangan adalah ukuran yang menunjukkan kemampuan perusahaan dalam menghasilkan keuntungan melalui aktivitas operasionalnya. Kinerja keuangan dinilai melalui berbagai rasio keuangan yang memberikan gambaran tentang efektivitas, efisiensi, likuiditas, dan profitabilitas perusahaan.</w:t>
      </w:r>
      <w:r w:rsidR="003A3935">
        <w:rPr>
          <w:rStyle w:val="FootnoteReference"/>
        </w:rPr>
        <w:footnoteReference w:id="22"/>
      </w:r>
    </w:p>
    <w:p w14:paraId="275D9255" w14:textId="34F45C06" w:rsidR="002D3CE3" w:rsidRPr="00773835" w:rsidRDefault="00177712" w:rsidP="0032470A">
      <w:pPr>
        <w:spacing w:after="0"/>
        <w:ind w:left="993" w:firstLine="625"/>
        <w:rPr>
          <w:lang w:val="sv-SE"/>
        </w:rPr>
      </w:pPr>
      <w:r w:rsidRPr="00773835">
        <w:rPr>
          <w:lang w:val="sv-SE"/>
        </w:rPr>
        <w:t xml:space="preserve">Menurut </w:t>
      </w:r>
      <w:r w:rsidR="002D3CE3" w:rsidRPr="00773835">
        <w:rPr>
          <w:lang w:val="sv-SE"/>
        </w:rPr>
        <w:t>Gitman dan Zutter Kinerja keuangan adalah ukuran yang menunjukkan bagaimana sebuah perusahaan mengelola sumber daya keuangannya untuk mencapai tujuan-tujuan keuangan yang telah ditetapkan, dengan fokus pada penciptaan nilai bagi pemegang saham.</w:t>
      </w:r>
      <w:r>
        <w:rPr>
          <w:rStyle w:val="FootnoteReference"/>
        </w:rPr>
        <w:footnoteReference w:id="23"/>
      </w:r>
    </w:p>
    <w:p w14:paraId="13C4E89B" w14:textId="78959E61" w:rsidR="00D543AA" w:rsidRPr="00773835" w:rsidRDefault="00DA6BD3" w:rsidP="00CE4F88">
      <w:pPr>
        <w:spacing w:after="0"/>
        <w:ind w:left="993" w:firstLine="625"/>
        <w:rPr>
          <w:lang w:val="sv-SE"/>
        </w:rPr>
      </w:pPr>
      <w:r w:rsidRPr="00773835">
        <w:rPr>
          <w:lang w:val="sv-SE"/>
        </w:rPr>
        <w:t>Menurut Kasmir Kinerja keuangan adalah hasil yang dicapai oleh perusahaan dalam periode tertentu yang tercermin dalam laporan keuangan perusahaan. Kinerja keuangan perusahaan dapat diukur melalui analisis terhadap laporan keuangan dengan menggunakan rasio-rasio keuangan.</w:t>
      </w:r>
      <w:r w:rsidR="00D36D41">
        <w:rPr>
          <w:rStyle w:val="FootnoteReference"/>
        </w:rPr>
        <w:footnoteReference w:id="24"/>
      </w:r>
    </w:p>
    <w:p w14:paraId="5AC018AC" w14:textId="77777777" w:rsidR="009A1C10" w:rsidRPr="00773835" w:rsidRDefault="00577949" w:rsidP="009A1C10">
      <w:pPr>
        <w:spacing w:after="0"/>
        <w:ind w:left="993" w:firstLine="625"/>
        <w:rPr>
          <w:lang w:val="sv-SE"/>
        </w:rPr>
      </w:pPr>
      <w:r w:rsidRPr="00773835">
        <w:rPr>
          <w:lang w:val="sv-SE"/>
        </w:rPr>
        <w:lastRenderedPageBreak/>
        <w:t>Secara keseluruhan, kinerja keuangan mencakup evaluasi menyeluruh dari laporan keuangan perusahaan dan melibatkan analisis berbagai rasio untuk menilai efektivitas manajemen dalam mencapai tujuan keuangan dan mempertahankan kesehatan finansial. Pendekatan ini memberikan gambaran yang komprehensif tentang kekuatan dan kelemahan finansial perusahaan serta kemampuannya untuk berkembang secara berkelanjutan.</w:t>
      </w:r>
    </w:p>
    <w:p w14:paraId="3E36AB36" w14:textId="52DBF12C" w:rsidR="001E7311" w:rsidRPr="00773835" w:rsidRDefault="00472832" w:rsidP="009A1C10">
      <w:pPr>
        <w:ind w:left="993" w:firstLine="625"/>
        <w:rPr>
          <w:lang w:val="sv-SE"/>
        </w:rPr>
      </w:pPr>
      <w:r w:rsidRPr="00773835">
        <w:rPr>
          <w:lang w:val="sv-SE"/>
        </w:rPr>
        <w:t>Tujuan penilaian kinerja keuangan adalah untuk memberikan gambaran menyeluruh mengenai kesehatan finansial perusahaan, mengevaluasi efektivitas manajemen, mengidentifikasi kekuatan dan kelemahan, serta mendukung perencanaan dan pengambilan keputusan strategis. Penilaian ini memungkinkan perusahaan untuk mengelola sumber daya keuangan secara lebih efisien, mencapai tujuan finansial, dan menciptakan nilai bagi pemangku kepentingan.</w:t>
      </w:r>
    </w:p>
    <w:p w14:paraId="00DD5B83" w14:textId="23C8020A" w:rsidR="005B469F" w:rsidRPr="00773835" w:rsidRDefault="005F66E5" w:rsidP="005F66E5">
      <w:pPr>
        <w:pStyle w:val="Heading3"/>
        <w:ind w:left="426"/>
        <w:rPr>
          <w:lang w:val="sv-SE"/>
        </w:rPr>
      </w:pPr>
      <w:bookmarkStart w:id="28" w:name="_Toc181629014"/>
      <w:r w:rsidRPr="00773835">
        <w:rPr>
          <w:lang w:val="sv-SE"/>
        </w:rPr>
        <w:t xml:space="preserve">2.1.3 </w:t>
      </w:r>
      <w:r w:rsidR="00BC151D" w:rsidRPr="00773835">
        <w:rPr>
          <w:lang w:val="sv-SE"/>
        </w:rPr>
        <w:t xml:space="preserve">Rasio </w:t>
      </w:r>
      <w:r w:rsidR="007A1EAE" w:rsidRPr="00773835">
        <w:rPr>
          <w:lang w:val="sv-SE"/>
        </w:rPr>
        <w:t>K</w:t>
      </w:r>
      <w:r w:rsidR="00BC151D" w:rsidRPr="00773835">
        <w:rPr>
          <w:lang w:val="sv-SE"/>
        </w:rPr>
        <w:t>euangan</w:t>
      </w:r>
      <w:bookmarkEnd w:id="28"/>
    </w:p>
    <w:p w14:paraId="4F1D1188" w14:textId="00D86F63" w:rsidR="007F57E1" w:rsidRPr="00773835" w:rsidRDefault="00687EF0" w:rsidP="00684B3C">
      <w:pPr>
        <w:spacing w:after="0"/>
        <w:ind w:left="993" w:firstLine="680"/>
        <w:rPr>
          <w:lang w:val="sv-SE"/>
        </w:rPr>
      </w:pPr>
      <w:r w:rsidRPr="00773835">
        <w:rPr>
          <w:lang w:val="sv-SE"/>
        </w:rPr>
        <w:t xml:space="preserve">Rasio keuangan adalah instrumen analisis yang digunakan untuk mengevaluasi berbagai aspek kinerja keuangan perusahaan melalui perhitungan numerik </w:t>
      </w:r>
      <w:r w:rsidR="000B798B" w:rsidRPr="00773835">
        <w:rPr>
          <w:lang w:val="sv-SE"/>
        </w:rPr>
        <w:t>yang membandingkan elemen-elemen utama dari laporan keuangan.</w:t>
      </w:r>
      <w:r w:rsidR="001C6711" w:rsidRPr="00773835">
        <w:rPr>
          <w:lang w:val="sv-SE"/>
        </w:rPr>
        <w:t xml:space="preserve"> </w:t>
      </w:r>
      <w:r w:rsidR="007D5307" w:rsidRPr="00773835">
        <w:rPr>
          <w:lang w:val="sv-SE"/>
        </w:rPr>
        <w:t xml:space="preserve">Salah satu tokoh yang pertama kali merumuskan dan mempopulerkan penggunaan rasio keuangan adalah Alexander Wall pada tahun 1919. Dalam karyanya yang berjudul The Banker's Use of Financial Statements, Wall memperkenalkan beberapa rasio penting sebagai </w:t>
      </w:r>
      <w:r w:rsidR="00AC2AD0" w:rsidRPr="00773835">
        <w:rPr>
          <w:lang w:val="sv-SE"/>
        </w:rPr>
        <w:t xml:space="preserve">instrumen </w:t>
      </w:r>
      <w:r w:rsidR="007D5307" w:rsidRPr="00773835">
        <w:rPr>
          <w:lang w:val="sv-SE"/>
        </w:rPr>
        <w:t xml:space="preserve">yang dapat digunakan oleh bankir untuk menganalisis </w:t>
      </w:r>
      <w:r w:rsidR="002C069D" w:rsidRPr="00773835">
        <w:rPr>
          <w:lang w:val="sv-SE"/>
        </w:rPr>
        <w:t xml:space="preserve">kinerja keuangan perusahaan, </w:t>
      </w:r>
      <w:r w:rsidR="007D5307" w:rsidRPr="00773835">
        <w:rPr>
          <w:lang w:val="sv-SE"/>
        </w:rPr>
        <w:t>Sejak saat itu, penggunaan rasio keuangan terus berkembang dan menjadi bagian integral dari praktik akuntansi dan manajemen keuangan modern.</w:t>
      </w:r>
      <w:r w:rsidR="003A3935">
        <w:rPr>
          <w:rStyle w:val="FootnoteReference"/>
        </w:rPr>
        <w:footnoteReference w:id="25"/>
      </w:r>
    </w:p>
    <w:p w14:paraId="2A7B47F5" w14:textId="7C1EB5D2" w:rsidR="005215D9" w:rsidRPr="00773835" w:rsidRDefault="00BE0A9F" w:rsidP="00684B3C">
      <w:pPr>
        <w:spacing w:after="0"/>
        <w:ind w:left="993" w:firstLine="680"/>
        <w:rPr>
          <w:lang w:val="sv-SE"/>
        </w:rPr>
      </w:pPr>
      <w:r w:rsidRPr="00773835">
        <w:rPr>
          <w:lang w:val="sv-SE"/>
        </w:rPr>
        <w:t>Menurut Horne dan Wachowicz, rasio keuangan adalah perbandingan matematis antara dua angka dari laporan keuangan, yang digunakan untuk mengevaluasi kesehatan keuangan perusahaan, termasuk aspek likuiditas, solvabilitas, dan profitabilitas. Rasio ini memberikan wawasan tentang bagaimana perusahaan mengelola sumber daya dan kewajibannya.</w:t>
      </w:r>
      <w:r w:rsidR="00151712">
        <w:rPr>
          <w:rStyle w:val="FootnoteReference"/>
        </w:rPr>
        <w:footnoteReference w:id="26"/>
      </w:r>
    </w:p>
    <w:p w14:paraId="13CA5FAC" w14:textId="3957805C" w:rsidR="004B19A7" w:rsidRPr="00773835" w:rsidRDefault="00C02863" w:rsidP="002C069D">
      <w:pPr>
        <w:pStyle w:val="Heading4"/>
        <w:spacing w:after="240"/>
        <w:ind w:left="993"/>
        <w:rPr>
          <w:lang w:val="sv-SE"/>
        </w:rPr>
      </w:pPr>
      <w:r w:rsidRPr="00773835">
        <w:rPr>
          <w:lang w:val="sv-SE"/>
        </w:rPr>
        <w:lastRenderedPageBreak/>
        <w:t xml:space="preserve">A. </w:t>
      </w:r>
      <w:r w:rsidR="007A1EAE" w:rsidRPr="00773835">
        <w:rPr>
          <w:lang w:val="sv-SE"/>
        </w:rPr>
        <w:t>J</w:t>
      </w:r>
      <w:r w:rsidR="00C97CA3" w:rsidRPr="00773835">
        <w:rPr>
          <w:lang w:val="sv-SE"/>
        </w:rPr>
        <w:t>enis</w:t>
      </w:r>
      <w:r w:rsidR="007A1EAE" w:rsidRPr="00773835">
        <w:rPr>
          <w:lang w:val="sv-SE"/>
        </w:rPr>
        <w:t>-Jenis Laporan Keuangan</w:t>
      </w:r>
    </w:p>
    <w:p w14:paraId="58A10F1F" w14:textId="755332A2" w:rsidR="003315E4" w:rsidRPr="00773835" w:rsidRDefault="004156E0" w:rsidP="00F96690">
      <w:pPr>
        <w:pStyle w:val="Heading4"/>
        <w:ind w:left="1360"/>
        <w:rPr>
          <w:lang w:val="sv-SE"/>
        </w:rPr>
      </w:pPr>
      <w:r w:rsidRPr="00773835">
        <w:rPr>
          <w:lang w:val="sv-SE"/>
        </w:rPr>
        <w:t xml:space="preserve">1. </w:t>
      </w:r>
      <w:r w:rsidR="003315E4" w:rsidRPr="00773835">
        <w:rPr>
          <w:lang w:val="sv-SE"/>
        </w:rPr>
        <w:t>Rasio Likuiditas (</w:t>
      </w:r>
      <w:r w:rsidR="003315E4" w:rsidRPr="00773835">
        <w:rPr>
          <w:i/>
          <w:lang w:val="sv-SE"/>
        </w:rPr>
        <w:t>Liquidity Ratio</w:t>
      </w:r>
      <w:r w:rsidR="003315E4" w:rsidRPr="00773835">
        <w:rPr>
          <w:lang w:val="sv-SE"/>
        </w:rPr>
        <w:t xml:space="preserve">)  </w:t>
      </w:r>
    </w:p>
    <w:p w14:paraId="35CDEC42" w14:textId="22EB04C8" w:rsidR="003315E4" w:rsidRPr="00773835" w:rsidRDefault="000D4A34" w:rsidP="00E448ED">
      <w:pPr>
        <w:ind w:left="1574" w:right="40" w:firstLine="720"/>
        <w:rPr>
          <w:rFonts w:cs="Times New Roman"/>
          <w:szCs w:val="24"/>
          <w:lang w:val="sv-SE"/>
        </w:rPr>
      </w:pPr>
      <w:r w:rsidRPr="00773835">
        <w:rPr>
          <w:rFonts w:cs="Times New Roman"/>
          <w:szCs w:val="24"/>
          <w:lang w:val="sv-SE"/>
        </w:rPr>
        <w:t>M</w:t>
      </w:r>
      <w:r w:rsidR="00D27BD7" w:rsidRPr="00773835">
        <w:rPr>
          <w:rFonts w:cs="Times New Roman"/>
          <w:szCs w:val="24"/>
          <w:lang w:val="sv-SE"/>
        </w:rPr>
        <w:t>e</w:t>
      </w:r>
      <w:r w:rsidRPr="00773835">
        <w:rPr>
          <w:rFonts w:cs="Times New Roman"/>
          <w:szCs w:val="24"/>
          <w:lang w:val="sv-SE"/>
        </w:rPr>
        <w:t>nurut Fred Weston dalam</w:t>
      </w:r>
      <w:r w:rsidR="00653E05" w:rsidRPr="00773835">
        <w:rPr>
          <w:rFonts w:cs="Times New Roman"/>
          <w:szCs w:val="24"/>
          <w:lang w:val="sv-SE"/>
        </w:rPr>
        <w:t xml:space="preserve"> buku Analisis Laporan Keuangan</w:t>
      </w:r>
      <w:r w:rsidR="00444DF1">
        <w:rPr>
          <w:rStyle w:val="FootnoteReference"/>
          <w:rFonts w:cs="Times New Roman"/>
          <w:szCs w:val="24"/>
        </w:rPr>
        <w:footnoteReference w:id="27"/>
      </w:r>
      <w:r w:rsidR="002054D6" w:rsidRPr="00773835">
        <w:rPr>
          <w:rFonts w:cs="Times New Roman"/>
          <w:szCs w:val="24"/>
          <w:lang w:val="sv-SE"/>
        </w:rPr>
        <w:t xml:space="preserve"> </w:t>
      </w:r>
      <w:r w:rsidR="003315E4" w:rsidRPr="00773835">
        <w:rPr>
          <w:rFonts w:cs="Times New Roman"/>
          <w:szCs w:val="24"/>
          <w:lang w:val="sv-SE"/>
        </w:rPr>
        <w:t>Rasio likuiditas merupakan rasio yang menggambarkan kemampuan perusahaan dalam memenuhi kewajiban jangka pende</w:t>
      </w:r>
      <w:r w:rsidR="003A7D1D" w:rsidRPr="00773835">
        <w:rPr>
          <w:rFonts w:cs="Times New Roman"/>
          <w:szCs w:val="24"/>
          <w:lang w:val="sv-SE"/>
        </w:rPr>
        <w:t>k</w:t>
      </w:r>
      <w:r w:rsidR="003A7D1D">
        <w:rPr>
          <w:rStyle w:val="FootnoteReference"/>
          <w:rFonts w:cs="Times New Roman"/>
          <w:szCs w:val="24"/>
        </w:rPr>
        <w:footnoteReference w:id="28"/>
      </w:r>
    </w:p>
    <w:p w14:paraId="37ED6B35" w14:textId="77777777" w:rsidR="003315E4" w:rsidRPr="009E35A3" w:rsidRDefault="003315E4">
      <w:pPr>
        <w:numPr>
          <w:ilvl w:val="0"/>
          <w:numId w:val="37"/>
        </w:numPr>
        <w:spacing w:after="11"/>
        <w:ind w:left="1788" w:right="40" w:hanging="214"/>
        <w:rPr>
          <w:rFonts w:cs="Times New Roman"/>
          <w:szCs w:val="24"/>
        </w:rPr>
      </w:pPr>
      <w:r w:rsidRPr="009E35A3">
        <w:rPr>
          <w:rFonts w:cs="Times New Roman"/>
          <w:szCs w:val="24"/>
        </w:rPr>
        <w:t>Rasio Lancar (</w:t>
      </w:r>
      <w:r w:rsidRPr="00E475CB">
        <w:rPr>
          <w:rFonts w:cs="Times New Roman"/>
          <w:i/>
          <w:iCs/>
          <w:szCs w:val="24"/>
        </w:rPr>
        <w:t>Current Ratio</w:t>
      </w:r>
      <w:r w:rsidRPr="009E35A3">
        <w:rPr>
          <w:rFonts w:cs="Times New Roman"/>
          <w:szCs w:val="24"/>
        </w:rPr>
        <w:t xml:space="preserve">)  </w:t>
      </w:r>
    </w:p>
    <w:p w14:paraId="0E981C0E" w14:textId="209C09E9" w:rsidR="00F42BDF" w:rsidRDefault="00B316B5" w:rsidP="00E448ED">
      <w:pPr>
        <w:ind w:left="1822" w:right="40"/>
        <w:rPr>
          <w:rFonts w:cs="Times New Roman"/>
          <w:szCs w:val="24"/>
        </w:rPr>
      </w:pPr>
      <w:r>
        <w:rPr>
          <w:rFonts w:cs="Times New Roman"/>
          <w:szCs w:val="24"/>
        </w:rPr>
        <w:tab/>
      </w:r>
      <w:r>
        <w:rPr>
          <w:rFonts w:cs="Times New Roman"/>
          <w:szCs w:val="24"/>
        </w:rPr>
        <w:tab/>
      </w:r>
      <w:r w:rsidR="003315E4" w:rsidRPr="009E35A3">
        <w:rPr>
          <w:rFonts w:cs="Times New Roman"/>
          <w:szCs w:val="24"/>
        </w:rPr>
        <w:t xml:space="preserve">Rasio lancar </w:t>
      </w:r>
      <w:r w:rsidR="007D6B86">
        <w:rPr>
          <w:rFonts w:cs="Times New Roman"/>
          <w:szCs w:val="24"/>
        </w:rPr>
        <w:t>adalah</w:t>
      </w:r>
      <w:r w:rsidR="003315E4" w:rsidRPr="009E35A3">
        <w:rPr>
          <w:rFonts w:cs="Times New Roman"/>
          <w:szCs w:val="24"/>
        </w:rPr>
        <w:t xml:space="preserve"> rasio</w:t>
      </w:r>
      <w:r w:rsidR="007D6B86">
        <w:rPr>
          <w:rFonts w:cs="Times New Roman"/>
          <w:szCs w:val="24"/>
        </w:rPr>
        <w:t xml:space="preserve"> yang digunakan</w:t>
      </w:r>
      <w:r w:rsidR="003315E4" w:rsidRPr="009E35A3">
        <w:rPr>
          <w:rFonts w:cs="Times New Roman"/>
          <w:szCs w:val="24"/>
        </w:rPr>
        <w:t xml:space="preserve"> untuk mengukur kemampuan perusahaan dalam membayar kewajiban jangka pendek atau </w:t>
      </w:r>
      <w:r w:rsidR="00C20FDA" w:rsidRPr="00C20FDA">
        <w:rPr>
          <w:rFonts w:cs="Times New Roman"/>
          <w:szCs w:val="24"/>
        </w:rPr>
        <w:t>utang yang akan jatuh tempo dalam waktu dekat</w:t>
      </w:r>
      <w:r w:rsidR="003315E4" w:rsidRPr="009E35A3">
        <w:rPr>
          <w:rFonts w:cs="Times New Roman"/>
          <w:szCs w:val="24"/>
        </w:rPr>
        <w:t>.</w:t>
      </w:r>
      <w:r w:rsidR="003B6AB3">
        <w:rPr>
          <w:rStyle w:val="FootnoteReference"/>
          <w:rFonts w:cs="Times New Roman"/>
          <w:szCs w:val="24"/>
        </w:rPr>
        <w:footnoteReference w:id="29"/>
      </w:r>
      <w:r w:rsidR="003315E4" w:rsidRPr="009E35A3">
        <w:rPr>
          <w:rFonts w:cs="Times New Roman"/>
          <w:szCs w:val="24"/>
        </w:rPr>
        <w:t xml:space="preserve"> </w:t>
      </w:r>
      <w:r w:rsidR="00144872" w:rsidRPr="00F07856">
        <w:rPr>
          <w:lang w:bidi="ar-SA"/>
        </w:rPr>
        <w:t>Semakin tinggi CR, maka semakin baik kemampuan perusahaan dalam memenuhi kewajiban jangka pendek</w:t>
      </w:r>
    </w:p>
    <w:tbl>
      <w:tblPr>
        <w:tblStyle w:val="TableGrid"/>
        <w:tblpPr w:leftFromText="180" w:rightFromText="180" w:vertAnchor="text" w:horzAnchor="page" w:tblpX="4424" w:tblpY="81"/>
        <w:tblW w:w="3691" w:type="dxa"/>
        <w:tblInd w:w="0" w:type="dxa"/>
        <w:tblCellMar>
          <w:top w:w="75" w:type="dxa"/>
          <w:left w:w="151" w:type="dxa"/>
          <w:right w:w="115" w:type="dxa"/>
        </w:tblCellMar>
        <w:tblLook w:val="04A0" w:firstRow="1" w:lastRow="0" w:firstColumn="1" w:lastColumn="0" w:noHBand="0" w:noVBand="1"/>
      </w:tblPr>
      <w:tblGrid>
        <w:gridCol w:w="3691"/>
      </w:tblGrid>
      <w:tr w:rsidR="00F42BDF" w:rsidRPr="009E35A3" w14:paraId="4BB712BC" w14:textId="77777777" w:rsidTr="00E448ED">
        <w:trPr>
          <w:trHeight w:val="1155"/>
        </w:trPr>
        <w:tc>
          <w:tcPr>
            <w:tcW w:w="3691" w:type="dxa"/>
            <w:tcBorders>
              <w:top w:val="single" w:sz="6" w:space="0" w:color="000000"/>
              <w:left w:val="single" w:sz="6" w:space="0" w:color="000000"/>
              <w:bottom w:val="single" w:sz="6" w:space="0" w:color="000000"/>
              <w:right w:val="single" w:sz="6" w:space="0" w:color="000000"/>
            </w:tcBorders>
            <w:hideMark/>
          </w:tcPr>
          <w:p w14:paraId="4A56567E" w14:textId="75BC4E54" w:rsidR="00F42BDF" w:rsidRPr="009E35A3" w:rsidRDefault="00F42BDF" w:rsidP="002878FD">
            <w:pPr>
              <w:ind w:right="41"/>
              <w:jc w:val="center"/>
              <w:rPr>
                <w:rFonts w:cs="Times New Roman"/>
                <w:sz w:val="24"/>
                <w:szCs w:val="24"/>
              </w:rPr>
            </w:pPr>
            <w:r w:rsidRPr="009E35A3">
              <w:rPr>
                <w:rFonts w:eastAsia="Times New Roman" w:cs="Times New Roman"/>
                <w:sz w:val="24"/>
                <w:szCs w:val="24"/>
              </w:rPr>
              <w:t xml:space="preserve">                 </w:t>
            </w:r>
            <w:r w:rsidR="00E24DE1">
              <w:rPr>
                <w:rFonts w:eastAsia="Times New Roman" w:cs="Times New Roman"/>
                <w:sz w:val="24"/>
                <w:szCs w:val="24"/>
              </w:rPr>
              <w:t xml:space="preserve"> </w:t>
            </w:r>
            <w:r w:rsidRPr="009E35A3">
              <w:rPr>
                <w:rFonts w:eastAsia="Times New Roman" w:cs="Times New Roman"/>
                <w:sz w:val="24"/>
                <w:szCs w:val="24"/>
              </w:rPr>
              <w:t xml:space="preserve">  </w:t>
            </w:r>
            <w:r w:rsidRPr="009E35A3">
              <w:rPr>
                <w:rFonts w:cs="Times New Roman"/>
                <w:sz w:val="24"/>
                <w:szCs w:val="24"/>
              </w:rPr>
              <w:t xml:space="preserve">Aset Lancar </w:t>
            </w:r>
          </w:p>
          <w:p w14:paraId="6D40F677" w14:textId="54EE8731" w:rsidR="00F42BDF" w:rsidRPr="009E35A3" w:rsidRDefault="00326F65" w:rsidP="002878FD">
            <w:pPr>
              <w:tabs>
                <w:tab w:val="center" w:pos="2384"/>
              </w:tabs>
              <w:jc w:val="left"/>
              <w:rPr>
                <w:rFonts w:cs="Times New Roman"/>
                <w:sz w:val="24"/>
                <w:szCs w:val="24"/>
              </w:rPr>
            </w:pPr>
            <w:r>
              <w:rPr>
                <w:rFonts w:cs="Times New Roman"/>
                <w:sz w:val="24"/>
                <w:szCs w:val="24"/>
              </w:rPr>
              <w:t xml:space="preserve"> CR</w:t>
            </w:r>
            <w:r w:rsidR="00F42BDF" w:rsidRPr="009E35A3">
              <w:rPr>
                <w:rFonts w:cs="Times New Roman"/>
                <w:sz w:val="24"/>
                <w:szCs w:val="24"/>
              </w:rPr>
              <w:t xml:space="preserve"> = </w:t>
            </w:r>
            <w:r w:rsidR="00E24DE1">
              <w:rPr>
                <w:rFonts w:cs="Times New Roman"/>
                <w:sz w:val="24"/>
                <w:szCs w:val="24"/>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19B1855F">
                <v:group id="Group 15364" o:spid="_x0000_s2150" style="width:69pt;height:.75pt;mso-position-horizontal-relative:char;mso-position-vertical-relative:line" coordsize="8763,95">
                  <v:shape id="Shape 575" o:spid="_x0000_s2151" style="position:absolute;width:8763;height:0;visibility:visible" coordsize="876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" adj="0,,0" path="m,l876300,e" filled="f">
                    <v:stroke joinstyle="round"/>
                    <v:formulas/>
                    <v:path arrowok="t" o:connecttype="segments" textboxrect="0,0,876300,0"/>
                  </v:shape>
                  <w10:wrap type="none"/>
                  <w10:anchorlock/>
                </v:group>
              </w:pict>
            </w:r>
          </w:p>
          <w:p w14:paraId="703C1323" w14:textId="5DC550DE" w:rsidR="00F42BDF" w:rsidRPr="009E35A3" w:rsidRDefault="00F42BDF" w:rsidP="002878FD">
            <w:pPr>
              <w:ind w:right="40"/>
              <w:jc w:val="center"/>
              <w:rPr>
                <w:rFonts w:cs="Times New Roman"/>
                <w:sz w:val="24"/>
                <w:szCs w:val="24"/>
              </w:rPr>
            </w:pPr>
            <w:r w:rsidRPr="009E35A3">
              <w:rPr>
                <w:rFonts w:cs="Times New Roman"/>
                <w:sz w:val="24"/>
                <w:szCs w:val="24"/>
              </w:rPr>
              <w:t xml:space="preserve">                      Utang Lancar </w:t>
            </w:r>
          </w:p>
        </w:tc>
      </w:tr>
    </w:tbl>
    <w:p w14:paraId="2A3691D1" w14:textId="56AB8EF4" w:rsidR="003315E4" w:rsidRPr="009E35A3" w:rsidRDefault="003315E4" w:rsidP="00E448ED">
      <w:pPr>
        <w:ind w:left="1822" w:right="40"/>
        <w:rPr>
          <w:rFonts w:cs="Times New Roman"/>
          <w:szCs w:val="24"/>
        </w:rPr>
      </w:pPr>
      <w:r w:rsidRPr="009E35A3">
        <w:rPr>
          <w:rFonts w:cs="Times New Roman"/>
          <w:szCs w:val="24"/>
        </w:rPr>
        <w:t xml:space="preserve">Rumus: </w:t>
      </w:r>
    </w:p>
    <w:p w14:paraId="0A84D64C" w14:textId="77777777" w:rsidR="003315E4" w:rsidRPr="009E35A3" w:rsidRDefault="003315E4" w:rsidP="00E448ED">
      <w:pPr>
        <w:spacing w:after="0"/>
        <w:ind w:left="1812" w:right="4569"/>
        <w:jc w:val="left"/>
        <w:rPr>
          <w:rFonts w:cs="Times New Roman"/>
          <w:szCs w:val="24"/>
        </w:rPr>
      </w:pPr>
      <w:r w:rsidRPr="009E35A3">
        <w:rPr>
          <w:rFonts w:cs="Times New Roman"/>
          <w:szCs w:val="24"/>
        </w:rPr>
        <w:t xml:space="preserve"> </w:t>
      </w:r>
    </w:p>
    <w:p w14:paraId="6D92098C" w14:textId="77777777" w:rsidR="003315E4" w:rsidRDefault="003315E4" w:rsidP="00E448ED">
      <w:pPr>
        <w:spacing w:after="0"/>
        <w:ind w:left="1589"/>
        <w:jc w:val="left"/>
        <w:rPr>
          <w:rFonts w:cs="Times New Roman"/>
          <w:szCs w:val="24"/>
        </w:rPr>
      </w:pPr>
      <w:r w:rsidRPr="009E35A3">
        <w:rPr>
          <w:rFonts w:cs="Times New Roman"/>
          <w:szCs w:val="24"/>
        </w:rPr>
        <w:t xml:space="preserve"> </w:t>
      </w:r>
    </w:p>
    <w:p w14:paraId="67B357ED" w14:textId="77777777" w:rsidR="004B19A7" w:rsidRPr="009E35A3" w:rsidRDefault="004B19A7" w:rsidP="00E448ED">
      <w:pPr>
        <w:spacing w:after="0"/>
        <w:ind w:left="1589"/>
        <w:jc w:val="left"/>
        <w:rPr>
          <w:rFonts w:eastAsia="Bell MT" w:cs="Times New Roman"/>
          <w:color w:val="000000"/>
          <w:szCs w:val="24"/>
        </w:rPr>
      </w:pPr>
    </w:p>
    <w:p w14:paraId="16852697" w14:textId="77777777" w:rsidR="003315E4" w:rsidRPr="009E35A3" w:rsidRDefault="003315E4">
      <w:pPr>
        <w:numPr>
          <w:ilvl w:val="0"/>
          <w:numId w:val="37"/>
        </w:numPr>
        <w:spacing w:after="11"/>
        <w:ind w:left="1788" w:right="40" w:hanging="214"/>
        <w:rPr>
          <w:rFonts w:cs="Times New Roman"/>
          <w:szCs w:val="24"/>
        </w:rPr>
      </w:pPr>
      <w:r w:rsidRPr="009E35A3">
        <w:rPr>
          <w:rFonts w:cs="Times New Roman"/>
          <w:szCs w:val="24"/>
        </w:rPr>
        <w:t>Rasio Cepat (</w:t>
      </w:r>
      <w:r w:rsidRPr="004B19A7">
        <w:rPr>
          <w:rFonts w:cs="Times New Roman"/>
          <w:i/>
          <w:iCs/>
          <w:szCs w:val="24"/>
        </w:rPr>
        <w:t>Quick Ratio</w:t>
      </w:r>
      <w:r w:rsidRPr="009E35A3">
        <w:rPr>
          <w:rFonts w:cs="Times New Roman"/>
          <w:szCs w:val="24"/>
        </w:rPr>
        <w:t xml:space="preserve">)  </w:t>
      </w:r>
    </w:p>
    <w:p w14:paraId="0B2DE67C" w14:textId="752F9F69" w:rsidR="003315E4" w:rsidRPr="009E35A3" w:rsidRDefault="00B316B5" w:rsidP="00E448ED">
      <w:pPr>
        <w:ind w:left="1822"/>
        <w:rPr>
          <w:rFonts w:cs="Times New Roman"/>
          <w:szCs w:val="24"/>
        </w:rPr>
      </w:pPr>
      <w:r>
        <w:rPr>
          <w:rFonts w:cs="Times New Roman"/>
          <w:szCs w:val="24"/>
        </w:rPr>
        <w:tab/>
      </w:r>
      <w:r>
        <w:rPr>
          <w:rFonts w:cs="Times New Roman"/>
          <w:szCs w:val="24"/>
        </w:rPr>
        <w:tab/>
      </w:r>
      <w:r w:rsidR="003315E4" w:rsidRPr="009E35A3">
        <w:rPr>
          <w:rFonts w:cs="Times New Roman"/>
          <w:szCs w:val="24"/>
        </w:rPr>
        <w:t>Rasio cepat merupakan rasio yang</w:t>
      </w:r>
      <w:r w:rsidR="006A65EF">
        <w:rPr>
          <w:rFonts w:cs="Times New Roman"/>
          <w:szCs w:val="24"/>
        </w:rPr>
        <w:t xml:space="preserve"> digunakan untuk</w:t>
      </w:r>
      <w:r w:rsidR="003315E4" w:rsidRPr="009E35A3">
        <w:rPr>
          <w:rFonts w:cs="Times New Roman"/>
          <w:szCs w:val="24"/>
        </w:rPr>
        <w:t xml:space="preserve"> menunjukan kemampuan perusahaan dalam memenuhi atau membayar kewajiban atau utang lancar (utang jangka pendek) dengan aktiva lancar tanpa memperhitungkan nilai sediaan (inventory).</w:t>
      </w:r>
      <w:r w:rsidR="00B56AA0">
        <w:rPr>
          <w:rStyle w:val="FootnoteReference"/>
          <w:rFonts w:cs="Times New Roman"/>
          <w:szCs w:val="24"/>
        </w:rPr>
        <w:footnoteReference w:id="30"/>
      </w:r>
      <w:r w:rsidR="003315E4" w:rsidRPr="009E35A3">
        <w:rPr>
          <w:rFonts w:cs="Times New Roman"/>
          <w:szCs w:val="24"/>
        </w:rPr>
        <w:t xml:space="preserve">  </w:t>
      </w:r>
      <w:r w:rsidR="00144872" w:rsidRPr="00144872">
        <w:rPr>
          <w:rFonts w:cs="Times New Roman"/>
          <w:szCs w:val="24"/>
        </w:rPr>
        <w:t>Semakin tinggi QR, maka semakin baik kemampuan perusahaan dalam memenuhi kewajiban jangka pendek dengan menggunakan aset yang lebih likuid, tanpa mengandalkan persediaan</w:t>
      </w:r>
    </w:p>
    <w:tbl>
      <w:tblPr>
        <w:tblStyle w:val="TableGrid"/>
        <w:tblpPr w:vertAnchor="text" w:horzAnchor="page" w:tblpX="4370" w:tblpY="85"/>
        <w:tblOverlap w:val="never"/>
        <w:tblW w:w="4350" w:type="dxa"/>
        <w:tblInd w:w="0" w:type="dxa"/>
        <w:tblCellMar>
          <w:left w:w="151" w:type="dxa"/>
          <w:right w:w="115" w:type="dxa"/>
        </w:tblCellMar>
        <w:tblLook w:val="04A0" w:firstRow="1" w:lastRow="0" w:firstColumn="1" w:lastColumn="0" w:noHBand="0" w:noVBand="1"/>
      </w:tblPr>
      <w:tblGrid>
        <w:gridCol w:w="4350"/>
      </w:tblGrid>
      <w:tr w:rsidR="002878FD" w:rsidRPr="009E35A3" w14:paraId="5B160DCF" w14:textId="77777777" w:rsidTr="00E448ED">
        <w:trPr>
          <w:trHeight w:val="945"/>
        </w:trPr>
        <w:tc>
          <w:tcPr>
            <w:tcW w:w="4350" w:type="dxa"/>
            <w:tcBorders>
              <w:top w:val="single" w:sz="6" w:space="0" w:color="000000"/>
              <w:left w:val="single" w:sz="6" w:space="0" w:color="000000"/>
              <w:bottom w:val="single" w:sz="6" w:space="0" w:color="000000"/>
              <w:right w:val="single" w:sz="6" w:space="0" w:color="000000"/>
            </w:tcBorders>
            <w:vAlign w:val="center"/>
            <w:hideMark/>
          </w:tcPr>
          <w:p w14:paraId="20637374" w14:textId="77777777" w:rsidR="002878FD" w:rsidRPr="009E35A3" w:rsidRDefault="002878FD" w:rsidP="002878FD">
            <w:pPr>
              <w:ind w:right="35"/>
              <w:jc w:val="center"/>
              <w:rPr>
                <w:rFonts w:cs="Times New Roman"/>
                <w:sz w:val="24"/>
                <w:szCs w:val="24"/>
              </w:rPr>
            </w:pPr>
            <w:r w:rsidRPr="009E35A3">
              <w:rPr>
                <w:rFonts w:eastAsia="Times New Roman" w:cs="Times New Roman"/>
                <w:sz w:val="24"/>
                <w:szCs w:val="24"/>
              </w:rPr>
              <w:t xml:space="preserve">                   </w:t>
            </w:r>
            <w:r w:rsidRPr="009E35A3">
              <w:rPr>
                <w:rFonts w:cs="Times New Roman"/>
                <w:sz w:val="24"/>
                <w:szCs w:val="24"/>
              </w:rPr>
              <w:t xml:space="preserve">Aset Lancar - Inventaris </w:t>
            </w:r>
          </w:p>
          <w:p w14:paraId="2250E59C" w14:textId="2147EF0A" w:rsidR="002878FD" w:rsidRPr="009E35A3" w:rsidRDefault="00326F65" w:rsidP="002878FD">
            <w:pPr>
              <w:jc w:val="left"/>
              <w:rPr>
                <w:rFonts w:cs="Times New Roman"/>
                <w:sz w:val="24"/>
                <w:szCs w:val="24"/>
              </w:rPr>
            </w:pPr>
            <w:r>
              <w:rPr>
                <w:rFonts w:cs="Times New Roman"/>
                <w:sz w:val="24"/>
                <w:szCs w:val="24"/>
              </w:rPr>
              <w:t xml:space="preserve"> </w:t>
            </w:r>
            <w:r w:rsidR="002878FD" w:rsidRPr="009E35A3">
              <w:rPr>
                <w:rFonts w:cs="Times New Roman"/>
                <w:sz w:val="24"/>
                <w:szCs w:val="24"/>
              </w:rPr>
              <w:t xml:space="preserve">QR = </w:t>
            </w:r>
            <w:r>
              <w:rPr>
                <w:rFonts w:cs="Times New Roman"/>
                <w:sz w:val="24"/>
                <w:szCs w:val="24"/>
              </w:rPr>
              <w:t xml:space="preserve">             </w:t>
            </w:r>
            <w:r w:rsidR="002878FD" w:rsidRPr="009E35A3">
              <w:rPr>
                <w:rFonts w:cs="Times New Roman"/>
                <w:sz w:val="24"/>
                <w:szCs w:val="24"/>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691D3412">
                <v:group id="Group 15826" o:spid="_x0000_s2156" style="width:120.75pt;height:.75pt;mso-position-horizontal-relative:char;mso-position-vertical-relative:line" coordsize="15335,95">
                  <v:shape id="Shape 758" o:spid="_x0000_s2157" style="position:absolute;width:15335;height:0;visibility:visible" coordsize="1533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" adj="0,,0" path="m,l1533525,e" filled="f">
                    <v:stroke joinstyle="round"/>
                    <v:formulas/>
                    <v:path arrowok="t" o:connecttype="segments" textboxrect="0,0,1533525,0"/>
                  </v:shape>
                  <w10:wrap type="none"/>
                  <w10:anchorlock/>
                </v:group>
              </w:pict>
            </w:r>
          </w:p>
          <w:p w14:paraId="14855B8E" w14:textId="77777777" w:rsidR="002878FD" w:rsidRPr="009E35A3" w:rsidRDefault="002878FD" w:rsidP="002878FD">
            <w:pPr>
              <w:ind w:right="38"/>
              <w:jc w:val="center"/>
              <w:rPr>
                <w:rFonts w:cs="Times New Roman"/>
                <w:sz w:val="24"/>
                <w:szCs w:val="24"/>
              </w:rPr>
            </w:pPr>
            <w:r w:rsidRPr="009E35A3">
              <w:rPr>
                <w:rFonts w:cs="Times New Roman"/>
                <w:sz w:val="24"/>
                <w:szCs w:val="24"/>
              </w:rPr>
              <w:t xml:space="preserve">                  Kewajiban Lancar </w:t>
            </w:r>
          </w:p>
        </w:tc>
      </w:tr>
    </w:tbl>
    <w:p w14:paraId="33E67505" w14:textId="4A376951" w:rsidR="003315E4" w:rsidRPr="009E35A3" w:rsidRDefault="002878FD" w:rsidP="00E448ED">
      <w:pPr>
        <w:ind w:left="1784" w:right="3910"/>
        <w:rPr>
          <w:rFonts w:eastAsia="Bell MT" w:cs="Times New Roman"/>
          <w:color w:val="000000"/>
          <w:szCs w:val="24"/>
        </w:rPr>
      </w:pPr>
      <w:r>
        <w:rPr>
          <w:rFonts w:cs="Times New Roman"/>
          <w:szCs w:val="24"/>
        </w:rPr>
        <w:t xml:space="preserve"> </w:t>
      </w:r>
      <w:r w:rsidR="003315E4" w:rsidRPr="009E35A3">
        <w:rPr>
          <w:rFonts w:cs="Times New Roman"/>
          <w:szCs w:val="24"/>
        </w:rPr>
        <w:t xml:space="preserve">Rumus:   </w:t>
      </w:r>
    </w:p>
    <w:p w14:paraId="2B24083A" w14:textId="77777777" w:rsidR="003315E4" w:rsidRPr="009E35A3" w:rsidRDefault="003315E4" w:rsidP="00E448ED">
      <w:pPr>
        <w:spacing w:after="0"/>
        <w:ind w:left="1589" w:right="3910"/>
        <w:jc w:val="left"/>
        <w:rPr>
          <w:rFonts w:cs="Times New Roman"/>
          <w:szCs w:val="24"/>
        </w:rPr>
      </w:pPr>
      <w:r w:rsidRPr="009E35A3">
        <w:rPr>
          <w:rFonts w:cs="Times New Roman"/>
          <w:szCs w:val="24"/>
        </w:rPr>
        <w:t xml:space="preserve"> </w:t>
      </w:r>
    </w:p>
    <w:p w14:paraId="205C5085" w14:textId="77777777" w:rsidR="003315E4" w:rsidRPr="009E35A3" w:rsidRDefault="003315E4" w:rsidP="00E448ED">
      <w:pPr>
        <w:spacing w:after="0"/>
        <w:ind w:left="1589" w:right="3910"/>
        <w:jc w:val="left"/>
        <w:rPr>
          <w:rFonts w:cs="Times New Roman"/>
          <w:szCs w:val="24"/>
        </w:rPr>
      </w:pPr>
      <w:r w:rsidRPr="009E35A3">
        <w:rPr>
          <w:rFonts w:cs="Times New Roman"/>
          <w:szCs w:val="24"/>
        </w:rPr>
        <w:t xml:space="preserve"> </w:t>
      </w:r>
    </w:p>
    <w:p w14:paraId="0FD7EF01" w14:textId="791D10BB" w:rsidR="003315E4" w:rsidRDefault="003315E4" w:rsidP="002F5817">
      <w:pPr>
        <w:spacing w:after="0"/>
        <w:ind w:left="1589" w:right="3910"/>
        <w:jc w:val="left"/>
        <w:rPr>
          <w:rFonts w:cs="Times New Roman"/>
          <w:szCs w:val="24"/>
        </w:rPr>
      </w:pPr>
      <w:r w:rsidRPr="009E35A3">
        <w:rPr>
          <w:rFonts w:cs="Times New Roman"/>
          <w:szCs w:val="24"/>
        </w:rPr>
        <w:t xml:space="preserve"> </w:t>
      </w:r>
    </w:p>
    <w:p w14:paraId="1491C48D" w14:textId="77777777" w:rsidR="00144872" w:rsidRPr="009E35A3" w:rsidRDefault="00144872" w:rsidP="002F5817">
      <w:pPr>
        <w:spacing w:after="0"/>
        <w:ind w:left="1589" w:right="3910"/>
        <w:jc w:val="left"/>
        <w:rPr>
          <w:rFonts w:cs="Times New Roman"/>
          <w:szCs w:val="24"/>
        </w:rPr>
      </w:pPr>
    </w:p>
    <w:p w14:paraId="69F8B514" w14:textId="77777777" w:rsidR="003315E4" w:rsidRPr="009E35A3" w:rsidRDefault="003315E4">
      <w:pPr>
        <w:numPr>
          <w:ilvl w:val="0"/>
          <w:numId w:val="37"/>
        </w:numPr>
        <w:spacing w:after="11"/>
        <w:ind w:left="1788" w:right="40" w:hanging="214"/>
        <w:rPr>
          <w:rFonts w:cs="Times New Roman"/>
          <w:szCs w:val="24"/>
        </w:rPr>
      </w:pPr>
      <w:r w:rsidRPr="009E35A3">
        <w:rPr>
          <w:rFonts w:cs="Times New Roman"/>
          <w:szCs w:val="24"/>
        </w:rPr>
        <w:lastRenderedPageBreak/>
        <w:t xml:space="preserve">Rasio Kas (Cash Ratio)  </w:t>
      </w:r>
    </w:p>
    <w:p w14:paraId="2B597CA8" w14:textId="1249BE93" w:rsidR="003315E4" w:rsidRPr="00773835" w:rsidRDefault="006A534D" w:rsidP="00E448ED">
      <w:pPr>
        <w:ind w:left="1822" w:right="40"/>
        <w:rPr>
          <w:rFonts w:cs="Times New Roman"/>
          <w:szCs w:val="24"/>
          <w:lang w:val="sv-SE"/>
        </w:rPr>
      </w:pPr>
      <w:r w:rsidRPr="00773835">
        <w:rPr>
          <w:rFonts w:cs="Times New Roman"/>
          <w:szCs w:val="24"/>
          <w:lang w:val="sv-SE"/>
        </w:rPr>
        <w:tab/>
      </w:r>
      <w:r w:rsidRPr="00773835">
        <w:rPr>
          <w:rFonts w:cs="Times New Roman"/>
          <w:szCs w:val="24"/>
          <w:lang w:val="sv-SE"/>
        </w:rPr>
        <w:tab/>
      </w:r>
      <w:r w:rsidR="003315E4" w:rsidRPr="00773835">
        <w:rPr>
          <w:rFonts w:cs="Times New Roman"/>
          <w:szCs w:val="24"/>
          <w:lang w:val="sv-SE"/>
        </w:rPr>
        <w:t xml:space="preserve">Rasio kas merupakan </w:t>
      </w:r>
      <w:r w:rsidR="00DC28BD" w:rsidRPr="00773835">
        <w:rPr>
          <w:rFonts w:cs="Times New Roman"/>
          <w:szCs w:val="24"/>
          <w:lang w:val="sv-SE"/>
        </w:rPr>
        <w:t>rasio</w:t>
      </w:r>
      <w:r w:rsidR="003315E4" w:rsidRPr="00773835">
        <w:rPr>
          <w:rFonts w:cs="Times New Roman"/>
          <w:szCs w:val="24"/>
          <w:lang w:val="sv-SE"/>
        </w:rPr>
        <w:t xml:space="preserve"> yang digunakan untuk mengukur seberapa besar kas yang tersedia untuk </w:t>
      </w:r>
      <w:r w:rsidR="00175D3F" w:rsidRPr="00773835">
        <w:rPr>
          <w:rFonts w:cs="Times New Roman"/>
          <w:szCs w:val="24"/>
          <w:lang w:val="sv-SE"/>
        </w:rPr>
        <w:t>membiayai</w:t>
      </w:r>
      <w:r w:rsidR="003315E4" w:rsidRPr="00773835">
        <w:rPr>
          <w:rFonts w:cs="Times New Roman"/>
          <w:szCs w:val="24"/>
          <w:lang w:val="sv-SE"/>
        </w:rPr>
        <w:t xml:space="preserve"> utang.</w:t>
      </w:r>
      <w:r w:rsidR="004B19A7" w:rsidRPr="00773835">
        <w:rPr>
          <w:rFonts w:cs="Times New Roman"/>
          <w:szCs w:val="24"/>
          <w:lang w:val="sv-SE"/>
        </w:rPr>
        <w:t xml:space="preserve"> </w:t>
      </w:r>
      <w:r w:rsidR="00F40ED0" w:rsidRPr="00773835">
        <w:rPr>
          <w:rFonts w:cs="Times New Roman"/>
          <w:szCs w:val="24"/>
          <w:lang w:val="sv-SE"/>
        </w:rPr>
        <w:t>Ketersediaan kas dapat diindikasikan oleh adanya dana kas atau setara kas</w:t>
      </w:r>
      <w:r w:rsidR="003315E4" w:rsidRPr="00773835">
        <w:rPr>
          <w:rFonts w:cs="Times New Roman"/>
          <w:szCs w:val="24"/>
          <w:lang w:val="sv-SE"/>
        </w:rPr>
        <w:t xml:space="preserve"> yang dapat di</w:t>
      </w:r>
      <w:r w:rsidR="001E1960" w:rsidRPr="00773835">
        <w:rPr>
          <w:rFonts w:cs="Times New Roman"/>
          <w:szCs w:val="24"/>
          <w:lang w:val="sv-SE"/>
        </w:rPr>
        <w:t>gunakan</w:t>
      </w:r>
      <w:r w:rsidR="003315E4" w:rsidRPr="00773835">
        <w:rPr>
          <w:rFonts w:cs="Times New Roman"/>
          <w:szCs w:val="24"/>
          <w:lang w:val="sv-SE"/>
        </w:rPr>
        <w:t xml:space="preserve"> setiap saat.</w:t>
      </w:r>
      <w:r w:rsidR="00802A5A">
        <w:rPr>
          <w:rStyle w:val="FootnoteReference"/>
          <w:rFonts w:cs="Times New Roman"/>
          <w:szCs w:val="24"/>
        </w:rPr>
        <w:footnoteReference w:id="31"/>
      </w:r>
      <w:r w:rsidR="003315E4" w:rsidRPr="00773835">
        <w:rPr>
          <w:rFonts w:cs="Times New Roman"/>
          <w:szCs w:val="24"/>
          <w:lang w:val="sv-SE"/>
        </w:rPr>
        <w:t xml:space="preserve"> </w:t>
      </w:r>
      <w:r w:rsidR="00D72FEB" w:rsidRPr="00773835">
        <w:rPr>
          <w:rFonts w:cs="Times New Roman"/>
          <w:szCs w:val="24"/>
          <w:lang w:val="sv-SE"/>
        </w:rPr>
        <w:t>Semakin tinggi CR, semakin baik kemampuan perusahaan dalam memenuhi kewajiban jangka pendeknya dengan menggunakan kas dan setara kas yang tersedia.</w:t>
      </w:r>
    </w:p>
    <w:tbl>
      <w:tblPr>
        <w:tblStyle w:val="TableGrid"/>
        <w:tblpPr w:vertAnchor="text" w:horzAnchor="page" w:tblpX="4581" w:tblpY="112"/>
        <w:tblOverlap w:val="never"/>
        <w:tblW w:w="3691" w:type="dxa"/>
        <w:tblInd w:w="0" w:type="dxa"/>
        <w:tblCellMar>
          <w:left w:w="150" w:type="dxa"/>
          <w:right w:w="115" w:type="dxa"/>
        </w:tblCellMar>
        <w:tblLook w:val="04A0" w:firstRow="1" w:lastRow="0" w:firstColumn="1" w:lastColumn="0" w:noHBand="0" w:noVBand="1"/>
      </w:tblPr>
      <w:tblGrid>
        <w:gridCol w:w="3691"/>
      </w:tblGrid>
      <w:tr w:rsidR="008218CC" w:rsidRPr="004A42C5" w14:paraId="368596FF" w14:textId="77777777" w:rsidTr="00E448ED">
        <w:trPr>
          <w:trHeight w:val="1050"/>
        </w:trPr>
        <w:tc>
          <w:tcPr>
            <w:tcW w:w="3691" w:type="dxa"/>
            <w:tcBorders>
              <w:top w:val="single" w:sz="6" w:space="0" w:color="000000"/>
              <w:left w:val="single" w:sz="6" w:space="0" w:color="000000"/>
              <w:bottom w:val="single" w:sz="6" w:space="0" w:color="000000"/>
              <w:right w:val="single" w:sz="6" w:space="0" w:color="000000"/>
            </w:tcBorders>
            <w:vAlign w:val="center"/>
            <w:hideMark/>
          </w:tcPr>
          <w:p w14:paraId="545C1251" w14:textId="77777777" w:rsidR="008218CC" w:rsidRPr="00773835" w:rsidRDefault="008218CC" w:rsidP="008218CC">
            <w:pPr>
              <w:ind w:right="40"/>
              <w:jc w:val="center"/>
              <w:rPr>
                <w:rFonts w:cs="Times New Roman"/>
                <w:sz w:val="24"/>
                <w:szCs w:val="24"/>
                <w:lang w:val="sv-SE"/>
              </w:rPr>
            </w:pPr>
            <w:r w:rsidRPr="00773835">
              <w:rPr>
                <w:rFonts w:eastAsia="Times New Roman" w:cs="Times New Roman"/>
                <w:sz w:val="24"/>
                <w:szCs w:val="24"/>
                <w:lang w:val="sv-SE"/>
              </w:rPr>
              <w:t xml:space="preserve">                    </w:t>
            </w:r>
            <w:r w:rsidRPr="00773835">
              <w:rPr>
                <w:rFonts w:cs="Times New Roman"/>
                <w:sz w:val="24"/>
                <w:szCs w:val="24"/>
                <w:lang w:val="sv-SE"/>
              </w:rPr>
              <w:t xml:space="preserve">(Kas + Setara Kas) </w:t>
            </w:r>
          </w:p>
          <w:p w14:paraId="6B37A2E9" w14:textId="2E051FE5" w:rsidR="008218CC" w:rsidRPr="00773835" w:rsidRDefault="008218CC" w:rsidP="008218CC">
            <w:pPr>
              <w:tabs>
                <w:tab w:val="right" w:pos="3426"/>
              </w:tabs>
              <w:jc w:val="left"/>
              <w:rPr>
                <w:rFonts w:cs="Times New Roman"/>
                <w:sz w:val="24"/>
                <w:szCs w:val="24"/>
                <w:lang w:val="sv-SE"/>
              </w:rPr>
            </w:pPr>
            <w:r w:rsidRPr="00773835">
              <w:rPr>
                <w:rFonts w:cs="Times New Roman"/>
                <w:sz w:val="24"/>
                <w:szCs w:val="24"/>
                <w:lang w:val="sv-SE"/>
              </w:rPr>
              <w:t xml:space="preserve">CR = </w:t>
            </w:r>
            <w:r w:rsidRPr="00773835">
              <w:rPr>
                <w:rFonts w:cs="Times New Roman"/>
                <w:sz w:val="24"/>
                <w:szCs w:val="24"/>
                <w:lang w:val="sv-SE"/>
              </w:rPr>
              <w:tab/>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161C3CFA">
                <v:group id="Group 15916" o:spid="_x0000_s2164" style="width:104.25pt;height:.75pt;mso-position-horizontal-relative:char;mso-position-vertical-relative:line" coordsize="13239,95">
                  <v:shape id="Shape 759" o:spid="_x0000_s2165" style="position:absolute;width:13239;height:0;visibility:visible" coordsize="13239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" adj="0,,0" path="m,l1323975,e" filled="f">
                    <v:stroke joinstyle="round"/>
                    <v:formulas/>
                    <v:path arrowok="t" o:connecttype="segments" textboxrect="0,0,1323975,0"/>
                  </v:shape>
                  <w10:wrap type="none"/>
                  <w10:anchorlock/>
                </v:group>
              </w:pict>
            </w:r>
          </w:p>
          <w:p w14:paraId="5071BDA7" w14:textId="77777777" w:rsidR="008218CC" w:rsidRPr="00773835" w:rsidRDefault="008218CC" w:rsidP="008218CC">
            <w:pPr>
              <w:ind w:right="40"/>
              <w:jc w:val="center"/>
              <w:rPr>
                <w:rFonts w:cs="Times New Roman"/>
                <w:sz w:val="24"/>
                <w:szCs w:val="24"/>
                <w:lang w:val="sv-SE"/>
              </w:rPr>
            </w:pPr>
            <w:r w:rsidRPr="00773835">
              <w:rPr>
                <w:rFonts w:cs="Times New Roman"/>
                <w:sz w:val="24"/>
                <w:szCs w:val="24"/>
                <w:lang w:val="sv-SE"/>
              </w:rPr>
              <w:t xml:space="preserve">                    Kewajiban Lancar </w:t>
            </w:r>
          </w:p>
        </w:tc>
      </w:tr>
    </w:tbl>
    <w:p w14:paraId="63E90195" w14:textId="226A3ED3" w:rsidR="003315E4" w:rsidRPr="00773835" w:rsidRDefault="00713108" w:rsidP="00E448ED">
      <w:pPr>
        <w:ind w:left="1784" w:right="4299"/>
        <w:rPr>
          <w:rFonts w:eastAsia="Bell MT" w:cs="Times New Roman"/>
          <w:color w:val="000000"/>
          <w:szCs w:val="24"/>
          <w:lang w:val="sv-SE"/>
        </w:rPr>
      </w:pPr>
      <w:r w:rsidRPr="00773835">
        <w:rPr>
          <w:rFonts w:cs="Times New Roman"/>
          <w:szCs w:val="24"/>
          <w:lang w:val="sv-SE"/>
        </w:rPr>
        <w:t xml:space="preserve"> </w:t>
      </w:r>
      <w:r w:rsidR="003315E4" w:rsidRPr="00773835">
        <w:rPr>
          <w:rFonts w:cs="Times New Roman"/>
          <w:szCs w:val="24"/>
          <w:lang w:val="sv-SE"/>
        </w:rPr>
        <w:t xml:space="preserve">Rumus : </w:t>
      </w:r>
    </w:p>
    <w:p w14:paraId="7CEE9D66" w14:textId="77777777" w:rsidR="003315E4" w:rsidRPr="00773835" w:rsidRDefault="003315E4" w:rsidP="00E448ED">
      <w:pPr>
        <w:spacing w:after="0"/>
        <w:ind w:left="1589" w:right="4299"/>
        <w:jc w:val="left"/>
        <w:rPr>
          <w:rFonts w:cs="Times New Roman"/>
          <w:szCs w:val="24"/>
          <w:lang w:val="sv-SE"/>
        </w:rPr>
      </w:pPr>
      <w:r w:rsidRPr="00773835">
        <w:rPr>
          <w:rFonts w:cs="Times New Roman"/>
          <w:szCs w:val="24"/>
          <w:lang w:val="sv-SE"/>
        </w:rPr>
        <w:t xml:space="preserve"> </w:t>
      </w:r>
    </w:p>
    <w:p w14:paraId="7924C452" w14:textId="121195A5" w:rsidR="003315E4" w:rsidRPr="00773835" w:rsidRDefault="003315E4" w:rsidP="00E448ED">
      <w:pPr>
        <w:spacing w:after="0"/>
        <w:ind w:left="1589" w:right="4299"/>
        <w:jc w:val="left"/>
        <w:rPr>
          <w:rFonts w:cs="Times New Roman"/>
          <w:szCs w:val="24"/>
          <w:lang w:val="sv-SE"/>
        </w:rPr>
      </w:pPr>
      <w:r w:rsidRPr="00773835">
        <w:rPr>
          <w:rFonts w:cs="Times New Roman"/>
          <w:szCs w:val="24"/>
          <w:lang w:val="sv-SE"/>
        </w:rPr>
        <w:t xml:space="preserve"> </w:t>
      </w:r>
    </w:p>
    <w:p w14:paraId="2DA73664" w14:textId="4315F745" w:rsidR="006C7D33" w:rsidRPr="00773835" w:rsidRDefault="003315E4" w:rsidP="009E35A3">
      <w:pPr>
        <w:spacing w:after="0"/>
        <w:ind w:left="1365"/>
        <w:jc w:val="left"/>
        <w:rPr>
          <w:rFonts w:cs="Times New Roman"/>
          <w:szCs w:val="24"/>
          <w:lang w:val="sv-SE"/>
        </w:rPr>
      </w:pPr>
      <w:r w:rsidRPr="00773835">
        <w:rPr>
          <w:rFonts w:cs="Times New Roman"/>
          <w:szCs w:val="24"/>
          <w:lang w:val="sv-SE"/>
        </w:rPr>
        <w:t xml:space="preserve"> </w:t>
      </w:r>
    </w:p>
    <w:p w14:paraId="331507A9" w14:textId="69983923" w:rsidR="003315E4" w:rsidRPr="00773835" w:rsidRDefault="000168DD" w:rsidP="00F96690">
      <w:pPr>
        <w:pStyle w:val="Heading4"/>
        <w:ind w:left="1360"/>
        <w:rPr>
          <w:lang w:val="sv-SE"/>
        </w:rPr>
      </w:pPr>
      <w:r w:rsidRPr="00773835">
        <w:rPr>
          <w:lang w:val="sv-SE"/>
        </w:rPr>
        <w:t xml:space="preserve">2. </w:t>
      </w:r>
      <w:r w:rsidR="003315E4" w:rsidRPr="00773835">
        <w:rPr>
          <w:lang w:val="sv-SE"/>
        </w:rPr>
        <w:t xml:space="preserve">Rasio Solvabilitas </w:t>
      </w:r>
      <w:r w:rsidR="004F0C0D" w:rsidRPr="00773835">
        <w:rPr>
          <w:lang w:val="sv-SE"/>
        </w:rPr>
        <w:t>(</w:t>
      </w:r>
      <w:r w:rsidR="004F0C0D" w:rsidRPr="00773835">
        <w:rPr>
          <w:i/>
          <w:lang w:val="sv-SE"/>
        </w:rPr>
        <w:t>Leverage Ratio</w:t>
      </w:r>
      <w:r w:rsidR="004F0C0D" w:rsidRPr="00773835">
        <w:rPr>
          <w:lang w:val="sv-SE"/>
        </w:rPr>
        <w:t>)</w:t>
      </w:r>
    </w:p>
    <w:p w14:paraId="0A1A8CDE" w14:textId="35867162" w:rsidR="003315E4" w:rsidRPr="00773835" w:rsidRDefault="003315E4" w:rsidP="00E448ED">
      <w:pPr>
        <w:ind w:left="1564"/>
        <w:rPr>
          <w:rFonts w:cs="Times New Roman"/>
          <w:szCs w:val="24"/>
          <w:lang w:val="sv-SE"/>
        </w:rPr>
      </w:pPr>
      <w:bookmarkStart w:id="29" w:name="_Hlk178790849"/>
      <w:r w:rsidRPr="00773835">
        <w:rPr>
          <w:rFonts w:cs="Times New Roman"/>
          <w:szCs w:val="24"/>
          <w:lang w:val="sv-SE"/>
        </w:rPr>
        <w:t xml:space="preserve"> </w:t>
      </w:r>
      <w:bookmarkEnd w:id="29"/>
      <w:r w:rsidR="00E448ED" w:rsidRPr="00773835">
        <w:rPr>
          <w:rFonts w:cs="Times New Roman"/>
          <w:szCs w:val="24"/>
          <w:lang w:val="sv-SE"/>
        </w:rPr>
        <w:tab/>
      </w:r>
      <w:r w:rsidRPr="00773835">
        <w:rPr>
          <w:rFonts w:cs="Times New Roman"/>
          <w:szCs w:val="24"/>
          <w:lang w:val="sv-SE"/>
        </w:rPr>
        <w:t>Rasio solvabilitas merupakan rasio yang digunakan untuk menguku</w:t>
      </w:r>
      <w:r w:rsidR="00BE5E29" w:rsidRPr="00773835">
        <w:rPr>
          <w:rFonts w:cs="Times New Roman"/>
          <w:szCs w:val="24"/>
          <w:lang w:val="sv-SE"/>
        </w:rPr>
        <w:t>r</w:t>
      </w:r>
      <w:r w:rsidRPr="00773835">
        <w:rPr>
          <w:rFonts w:cs="Times New Roman"/>
          <w:szCs w:val="24"/>
          <w:lang w:val="sv-SE"/>
        </w:rPr>
        <w:t xml:space="preserve"> sejauh mana aktiva perusahaan dibayai utang.</w:t>
      </w:r>
      <w:r w:rsidR="001F0C8B">
        <w:rPr>
          <w:rStyle w:val="FootnoteReference"/>
          <w:rFonts w:cs="Times New Roman"/>
          <w:szCs w:val="24"/>
        </w:rPr>
        <w:footnoteReference w:id="32"/>
      </w:r>
    </w:p>
    <w:p w14:paraId="379AC43D" w14:textId="6AE4C32F" w:rsidR="003315E4" w:rsidRPr="009E35A3" w:rsidRDefault="003315E4">
      <w:pPr>
        <w:numPr>
          <w:ilvl w:val="0"/>
          <w:numId w:val="38"/>
        </w:numPr>
        <w:spacing w:after="11"/>
        <w:ind w:left="1778" w:right="40" w:hanging="214"/>
        <w:rPr>
          <w:rFonts w:cs="Times New Roman"/>
          <w:szCs w:val="24"/>
        </w:rPr>
      </w:pPr>
      <w:r w:rsidRPr="009E35A3">
        <w:rPr>
          <w:rFonts w:cs="Times New Roman"/>
          <w:szCs w:val="24"/>
        </w:rPr>
        <w:t xml:space="preserve">Rasio Utang </w:t>
      </w:r>
      <w:r w:rsidR="007A3A2C">
        <w:rPr>
          <w:rFonts w:cs="Times New Roman"/>
          <w:szCs w:val="24"/>
        </w:rPr>
        <w:t>Terhadap</w:t>
      </w:r>
      <w:r w:rsidR="008233CA">
        <w:rPr>
          <w:rFonts w:cs="Times New Roman"/>
          <w:szCs w:val="24"/>
        </w:rPr>
        <w:t xml:space="preserve"> </w:t>
      </w:r>
      <w:r w:rsidR="00A74F47">
        <w:rPr>
          <w:rFonts w:cs="Times New Roman"/>
          <w:szCs w:val="24"/>
        </w:rPr>
        <w:t xml:space="preserve">aset </w:t>
      </w:r>
      <w:r w:rsidRPr="009E35A3">
        <w:rPr>
          <w:rFonts w:cs="Times New Roman"/>
          <w:szCs w:val="24"/>
        </w:rPr>
        <w:t xml:space="preserve">(Debt to Asset Ratio). </w:t>
      </w:r>
    </w:p>
    <w:p w14:paraId="5E91092D" w14:textId="2528ABFA" w:rsidR="003315E4" w:rsidRPr="00773835" w:rsidRDefault="006A534D" w:rsidP="00831B2A">
      <w:pPr>
        <w:ind w:left="1778" w:right="40"/>
        <w:rPr>
          <w:rFonts w:cs="Times New Roman"/>
          <w:szCs w:val="24"/>
          <w:lang w:val="sv-SE"/>
        </w:rPr>
      </w:pPr>
      <w:r w:rsidRPr="00773835">
        <w:rPr>
          <w:rFonts w:cs="Times New Roman"/>
          <w:szCs w:val="24"/>
          <w:lang w:val="sv-SE"/>
        </w:rPr>
        <w:tab/>
      </w:r>
      <w:r w:rsidRPr="00773835">
        <w:rPr>
          <w:rFonts w:cs="Times New Roman"/>
          <w:szCs w:val="24"/>
          <w:lang w:val="sv-SE"/>
        </w:rPr>
        <w:tab/>
      </w:r>
      <w:r w:rsidR="0011571A" w:rsidRPr="00773835">
        <w:rPr>
          <w:rFonts w:cs="Times New Roman"/>
          <w:szCs w:val="24"/>
          <w:lang w:val="sv-SE"/>
        </w:rPr>
        <w:t xml:space="preserve">Rasio utang </w:t>
      </w:r>
      <w:r w:rsidR="00A74F47" w:rsidRPr="00773835">
        <w:rPr>
          <w:rFonts w:cs="Times New Roman"/>
          <w:szCs w:val="24"/>
          <w:lang w:val="sv-SE"/>
        </w:rPr>
        <w:t xml:space="preserve">terhadap aset </w:t>
      </w:r>
      <w:r w:rsidR="003315E4" w:rsidRPr="00773835">
        <w:rPr>
          <w:rFonts w:cs="Times New Roman"/>
          <w:szCs w:val="24"/>
          <w:lang w:val="sv-SE"/>
        </w:rPr>
        <w:t>merupakan rasio yang digunakan untuk mengukur perbandingan antara total utang dengan total aktiva.</w:t>
      </w:r>
      <w:r w:rsidR="00112AA8">
        <w:rPr>
          <w:rStyle w:val="FootnoteReference"/>
          <w:rFonts w:cs="Times New Roman"/>
          <w:szCs w:val="24"/>
        </w:rPr>
        <w:footnoteReference w:id="33"/>
      </w:r>
      <w:r w:rsidR="003315E4" w:rsidRPr="00773835">
        <w:rPr>
          <w:rFonts w:cs="Times New Roman"/>
          <w:szCs w:val="24"/>
          <w:lang w:val="sv-SE"/>
        </w:rPr>
        <w:t xml:space="preserve"> </w:t>
      </w:r>
      <w:r w:rsidR="00DA665D" w:rsidRPr="00773835">
        <w:rPr>
          <w:rFonts w:cs="Times New Roman"/>
          <w:szCs w:val="24"/>
          <w:lang w:val="sv-SE"/>
        </w:rPr>
        <w:t>Semakin tinggi DAR, semakin besar proporsi utang terhadap total aset perusahaan, yang menunjukkan ketergantungan perusahaan pada pembiayaan utang untuk mendanai asetnya.</w:t>
      </w:r>
    </w:p>
    <w:tbl>
      <w:tblPr>
        <w:tblStyle w:val="TableGrid"/>
        <w:tblpPr w:vertAnchor="text" w:horzAnchor="page" w:tblpX="4779" w:tblpY="89"/>
        <w:tblOverlap w:val="never"/>
        <w:tblW w:w="4120" w:type="dxa"/>
        <w:tblInd w:w="0" w:type="dxa"/>
        <w:tblCellMar>
          <w:left w:w="151" w:type="dxa"/>
          <w:right w:w="6" w:type="dxa"/>
        </w:tblCellMar>
        <w:tblLook w:val="04A0" w:firstRow="1" w:lastRow="0" w:firstColumn="1" w:lastColumn="0" w:noHBand="0" w:noVBand="1"/>
      </w:tblPr>
      <w:tblGrid>
        <w:gridCol w:w="4120"/>
      </w:tblGrid>
      <w:tr w:rsidR="0088242F" w:rsidRPr="004A42C5" w14:paraId="586A9C27" w14:textId="77777777" w:rsidTr="00BC222A">
        <w:trPr>
          <w:trHeight w:val="1050"/>
        </w:trPr>
        <w:tc>
          <w:tcPr>
            <w:tcW w:w="4120" w:type="dxa"/>
            <w:tcBorders>
              <w:top w:val="single" w:sz="6" w:space="0" w:color="000000"/>
              <w:left w:val="single" w:sz="6" w:space="0" w:color="000000"/>
              <w:bottom w:val="single" w:sz="6" w:space="0" w:color="000000"/>
              <w:right w:val="single" w:sz="6" w:space="0" w:color="000000"/>
            </w:tcBorders>
            <w:vAlign w:val="center"/>
            <w:hideMark/>
          </w:tcPr>
          <w:p w14:paraId="4BC3C9A3" w14:textId="5BF28DC2" w:rsidR="0088242F" w:rsidRPr="00773835" w:rsidRDefault="0088242F" w:rsidP="0088242F">
            <w:pPr>
              <w:ind w:right="151"/>
              <w:jc w:val="center"/>
              <w:rPr>
                <w:rFonts w:cs="Times New Roman"/>
                <w:sz w:val="24"/>
                <w:szCs w:val="24"/>
                <w:lang w:val="sv-SE"/>
              </w:rPr>
            </w:pPr>
            <w:r w:rsidRPr="00773835">
              <w:rPr>
                <w:rFonts w:eastAsia="Times New Roman" w:cs="Times New Roman"/>
                <w:sz w:val="24"/>
                <w:szCs w:val="24"/>
                <w:lang w:val="sv-SE"/>
              </w:rPr>
              <w:t xml:space="preserve">                      </w:t>
            </w:r>
            <w:r w:rsidRPr="00773835">
              <w:rPr>
                <w:rFonts w:cs="Times New Roman"/>
                <w:sz w:val="24"/>
                <w:szCs w:val="24"/>
                <w:lang w:val="sv-SE"/>
              </w:rPr>
              <w:t xml:space="preserve">Total Utang </w:t>
            </w:r>
          </w:p>
          <w:p w14:paraId="311B5832" w14:textId="7CAEE0CA" w:rsidR="0088242F" w:rsidRPr="00773835" w:rsidRDefault="0088242F" w:rsidP="0088242F">
            <w:pPr>
              <w:tabs>
                <w:tab w:val="center" w:pos="2841"/>
              </w:tabs>
              <w:jc w:val="left"/>
              <w:rPr>
                <w:rFonts w:cs="Times New Roman"/>
                <w:sz w:val="24"/>
                <w:szCs w:val="24"/>
                <w:lang w:val="sv-SE"/>
              </w:rPr>
            </w:pPr>
            <w:r w:rsidRPr="00773835">
              <w:rPr>
                <w:rFonts w:cs="Times New Roman"/>
                <w:sz w:val="24"/>
                <w:szCs w:val="24"/>
                <w:lang w:val="sv-SE"/>
              </w:rPr>
              <w:t>D</w:t>
            </w:r>
            <w:r w:rsidR="00FF2753" w:rsidRPr="00773835">
              <w:rPr>
                <w:rFonts w:cs="Times New Roman"/>
                <w:sz w:val="24"/>
                <w:szCs w:val="24"/>
                <w:lang w:val="sv-SE"/>
              </w:rPr>
              <w:t>AR</w:t>
            </w:r>
            <w:r w:rsidRPr="00773835">
              <w:rPr>
                <w:rFonts w:cs="Times New Roman"/>
                <w:sz w:val="24"/>
                <w:szCs w:val="24"/>
                <w:lang w:val="sv-SE"/>
              </w:rPr>
              <w:t xml:space="preserve"> =</w:t>
            </w:r>
            <w:r w:rsidR="00326F65"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BC8A738">
                <v:group id="Group 15845" o:spid="_x0000_s2168" style="width:63.75pt;height:.75pt;mso-position-horizontal-relative:char;mso-position-vertical-relative:line" coordsize="8096,95">
                  <v:shape id="Shape 769" o:spid="_x0000_s2169"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" adj="0,,0" path="m,l809625,e" filled="f">
                    <v:stroke joinstyle="round"/>
                    <v:formulas/>
                    <v:path arrowok="t" o:connecttype="segments" textboxrect="0,0,809625,0"/>
                  </v:shape>
                  <w10:wrap type="none"/>
                  <w10:anchorlock/>
                </v:group>
              </w:pict>
            </w:r>
          </w:p>
          <w:p w14:paraId="011331D0" w14:textId="752FA705" w:rsidR="0088242F" w:rsidRPr="00773835" w:rsidRDefault="00326F65" w:rsidP="00326F65">
            <w:pPr>
              <w:ind w:right="496"/>
              <w:jc w:val="center"/>
              <w:rPr>
                <w:rFonts w:cs="Times New Roman"/>
                <w:sz w:val="24"/>
                <w:szCs w:val="24"/>
                <w:lang w:val="sv-SE"/>
              </w:rPr>
            </w:pPr>
            <w:r w:rsidRPr="00773835">
              <w:rPr>
                <w:rFonts w:cs="Times New Roman"/>
                <w:sz w:val="24"/>
                <w:szCs w:val="24"/>
                <w:lang w:val="sv-SE"/>
              </w:rPr>
              <w:t xml:space="preserve">                             </w:t>
            </w:r>
            <w:r w:rsidR="0088242F" w:rsidRPr="00773835">
              <w:rPr>
                <w:rFonts w:cs="Times New Roman"/>
                <w:sz w:val="24"/>
                <w:szCs w:val="24"/>
                <w:lang w:val="sv-SE"/>
              </w:rPr>
              <w:t>Total Aktiva</w:t>
            </w:r>
          </w:p>
        </w:tc>
      </w:tr>
    </w:tbl>
    <w:p w14:paraId="7EE32F9C" w14:textId="29A8FE25" w:rsidR="003315E4" w:rsidRPr="009E35A3" w:rsidRDefault="003315E4" w:rsidP="00831B2A">
      <w:pPr>
        <w:ind w:left="1774" w:right="4405"/>
        <w:rPr>
          <w:rFonts w:cs="Times New Roman"/>
          <w:szCs w:val="24"/>
        </w:rPr>
      </w:pPr>
      <w:r w:rsidRPr="009E35A3">
        <w:rPr>
          <w:rFonts w:cs="Times New Roman"/>
          <w:szCs w:val="24"/>
        </w:rPr>
        <w:t xml:space="preserve">Rumus:  </w:t>
      </w:r>
    </w:p>
    <w:p w14:paraId="6CA66AE1" w14:textId="77777777" w:rsidR="003315E4" w:rsidRPr="009E35A3" w:rsidRDefault="003315E4" w:rsidP="00831B2A">
      <w:pPr>
        <w:spacing w:after="0"/>
        <w:ind w:left="1579" w:right="4405"/>
        <w:jc w:val="left"/>
        <w:rPr>
          <w:rFonts w:cs="Times New Roman"/>
          <w:szCs w:val="24"/>
        </w:rPr>
      </w:pPr>
      <w:r w:rsidRPr="009E35A3">
        <w:rPr>
          <w:rFonts w:cs="Times New Roman"/>
          <w:szCs w:val="24"/>
        </w:rPr>
        <w:t xml:space="preserve"> </w:t>
      </w:r>
    </w:p>
    <w:p w14:paraId="5E27F438" w14:textId="18FD7C5D" w:rsidR="00B770D2" w:rsidRDefault="003315E4" w:rsidP="002F5817">
      <w:pPr>
        <w:spacing w:after="0"/>
        <w:ind w:left="1579" w:right="4405"/>
        <w:jc w:val="left"/>
        <w:rPr>
          <w:rFonts w:cs="Times New Roman"/>
          <w:szCs w:val="24"/>
        </w:rPr>
      </w:pPr>
      <w:r w:rsidRPr="009E35A3">
        <w:rPr>
          <w:rFonts w:cs="Times New Roman"/>
          <w:szCs w:val="24"/>
        </w:rPr>
        <w:t xml:space="preserve"> </w:t>
      </w:r>
    </w:p>
    <w:p w14:paraId="2891C486" w14:textId="77777777" w:rsidR="006C7D33" w:rsidRPr="009E35A3" w:rsidRDefault="006C7D33" w:rsidP="00831B2A">
      <w:pPr>
        <w:spacing w:after="0"/>
        <w:ind w:left="1579"/>
        <w:jc w:val="left"/>
        <w:rPr>
          <w:rFonts w:cs="Times New Roman"/>
          <w:szCs w:val="24"/>
        </w:rPr>
      </w:pPr>
    </w:p>
    <w:p w14:paraId="6CCB862D" w14:textId="7FA290CF" w:rsidR="003315E4" w:rsidRPr="009E35A3" w:rsidRDefault="003315E4">
      <w:pPr>
        <w:numPr>
          <w:ilvl w:val="0"/>
          <w:numId w:val="38"/>
        </w:numPr>
        <w:spacing w:after="11"/>
        <w:ind w:left="1778" w:right="40" w:hanging="214"/>
        <w:rPr>
          <w:rFonts w:cs="Times New Roman"/>
          <w:szCs w:val="24"/>
        </w:rPr>
      </w:pPr>
      <w:r w:rsidRPr="009E35A3">
        <w:rPr>
          <w:rFonts w:cs="Times New Roman"/>
          <w:szCs w:val="24"/>
        </w:rPr>
        <w:t xml:space="preserve">Rasio Hutang Terhadap Ekuitas (Debt to Equity Ratio)  </w:t>
      </w:r>
    </w:p>
    <w:p w14:paraId="057BC326" w14:textId="75356EFD" w:rsidR="003315E4" w:rsidRPr="00773835" w:rsidRDefault="006A534D" w:rsidP="004B19A7">
      <w:pPr>
        <w:ind w:left="1811"/>
        <w:rPr>
          <w:rFonts w:cs="Times New Roman"/>
          <w:szCs w:val="24"/>
          <w:lang w:val="sv-SE"/>
        </w:rPr>
      </w:pPr>
      <w:r>
        <w:rPr>
          <w:rFonts w:cs="Times New Roman"/>
          <w:szCs w:val="24"/>
        </w:rPr>
        <w:tab/>
      </w:r>
      <w:r>
        <w:rPr>
          <w:rFonts w:cs="Times New Roman"/>
          <w:szCs w:val="24"/>
        </w:rPr>
        <w:tab/>
      </w:r>
      <w:r w:rsidR="001D0C70" w:rsidRPr="00773835">
        <w:rPr>
          <w:rFonts w:cs="Times New Roman"/>
          <w:szCs w:val="24"/>
          <w:lang w:val="sv-SE"/>
        </w:rPr>
        <w:t xml:space="preserve">Rasio Hutang Terhadap Ekuitas </w:t>
      </w:r>
      <w:r w:rsidR="003315E4" w:rsidRPr="00773835">
        <w:rPr>
          <w:rFonts w:cs="Times New Roman"/>
          <w:szCs w:val="24"/>
          <w:lang w:val="sv-SE"/>
        </w:rPr>
        <w:t xml:space="preserve">merupakan rasio yang digunakan untuk menilai utang dengan </w:t>
      </w:r>
      <w:r w:rsidR="001F3B3E" w:rsidRPr="00773835">
        <w:rPr>
          <w:rFonts w:cs="Times New Roman"/>
          <w:szCs w:val="24"/>
          <w:lang w:val="sv-SE"/>
        </w:rPr>
        <w:t xml:space="preserve">total </w:t>
      </w:r>
      <w:r w:rsidR="003315E4" w:rsidRPr="00773835">
        <w:rPr>
          <w:rFonts w:cs="Times New Roman"/>
          <w:szCs w:val="24"/>
          <w:lang w:val="sv-SE"/>
        </w:rPr>
        <w:t>ekuitas.</w:t>
      </w:r>
      <w:r w:rsidR="006C7D33">
        <w:rPr>
          <w:rStyle w:val="FootnoteReference"/>
          <w:rFonts w:cs="Times New Roman"/>
          <w:szCs w:val="24"/>
        </w:rPr>
        <w:footnoteReference w:id="34"/>
      </w:r>
      <w:r w:rsidR="003315E4" w:rsidRPr="00773835">
        <w:rPr>
          <w:rFonts w:cs="Times New Roman"/>
          <w:szCs w:val="24"/>
          <w:lang w:val="sv-SE"/>
        </w:rPr>
        <w:t xml:space="preserve"> </w:t>
      </w:r>
      <w:r w:rsidR="00971520" w:rsidRPr="00773835">
        <w:rPr>
          <w:rFonts w:cs="Times New Roman"/>
          <w:szCs w:val="24"/>
          <w:lang w:val="sv-SE"/>
        </w:rPr>
        <w:t xml:space="preserve">Semakin tinggi DER, semakin besar proporsi utang dibandingkan ekuitas dalam struktur pendanaan </w:t>
      </w:r>
      <w:r w:rsidR="00971520" w:rsidRPr="00773835">
        <w:rPr>
          <w:rFonts w:cs="Times New Roman"/>
          <w:szCs w:val="24"/>
          <w:lang w:val="sv-SE"/>
        </w:rPr>
        <w:lastRenderedPageBreak/>
        <w:t>perusahaan. Ini menunjukkan bahwa perusahaan mengandalkan utang lebih banyak daripada modal sendiri untuk membiayai operasinya.</w:t>
      </w:r>
    </w:p>
    <w:tbl>
      <w:tblPr>
        <w:tblStyle w:val="TableGrid"/>
        <w:tblpPr w:vertAnchor="text" w:horzAnchor="page" w:tblpX="4501" w:tblpY="107"/>
        <w:tblOverlap w:val="never"/>
        <w:tblW w:w="3855" w:type="dxa"/>
        <w:tblInd w:w="0" w:type="dxa"/>
        <w:tblCellMar>
          <w:left w:w="152" w:type="dxa"/>
          <w:right w:w="115" w:type="dxa"/>
        </w:tblCellMar>
        <w:tblLook w:val="04A0" w:firstRow="1" w:lastRow="0" w:firstColumn="1" w:lastColumn="0" w:noHBand="0" w:noVBand="1"/>
      </w:tblPr>
      <w:tblGrid>
        <w:gridCol w:w="3855"/>
      </w:tblGrid>
      <w:tr w:rsidR="003315E4" w:rsidRPr="004A42C5" w14:paraId="427BF160" w14:textId="77777777" w:rsidTr="00831B2A">
        <w:trPr>
          <w:trHeight w:val="1050"/>
        </w:trPr>
        <w:tc>
          <w:tcPr>
            <w:tcW w:w="3855" w:type="dxa"/>
            <w:tcBorders>
              <w:top w:val="single" w:sz="6" w:space="0" w:color="000000"/>
              <w:left w:val="single" w:sz="6" w:space="0" w:color="000000"/>
              <w:bottom w:val="single" w:sz="6" w:space="0" w:color="000000"/>
              <w:right w:val="single" w:sz="6" w:space="0" w:color="000000"/>
            </w:tcBorders>
            <w:vAlign w:val="center"/>
            <w:hideMark/>
          </w:tcPr>
          <w:p w14:paraId="77FA3981" w14:textId="3B84E556" w:rsidR="003315E4" w:rsidRPr="00773835" w:rsidRDefault="003315E4" w:rsidP="006C7D33">
            <w:pPr>
              <w:ind w:right="41"/>
              <w:jc w:val="center"/>
              <w:rPr>
                <w:rFonts w:cs="Times New Roman"/>
                <w:sz w:val="24"/>
                <w:szCs w:val="24"/>
                <w:lang w:val="sv-SE"/>
              </w:rPr>
            </w:pPr>
            <w:r w:rsidRPr="00773835">
              <w:rPr>
                <w:rFonts w:eastAsia="Times New Roman" w:cs="Times New Roman"/>
                <w:sz w:val="24"/>
                <w:szCs w:val="24"/>
                <w:lang w:val="sv-SE"/>
              </w:rPr>
              <w:t xml:space="preserve">      </w:t>
            </w:r>
            <w:r w:rsidR="001B2F7A" w:rsidRPr="00773835">
              <w:rPr>
                <w:rFonts w:eastAsia="Times New Roman" w:cs="Times New Roman"/>
                <w:sz w:val="24"/>
                <w:szCs w:val="24"/>
                <w:lang w:val="sv-SE"/>
              </w:rPr>
              <w:t xml:space="preserve">  </w:t>
            </w:r>
            <w:r w:rsidRPr="00773835">
              <w:rPr>
                <w:rFonts w:eastAsia="Times New Roman" w:cs="Times New Roman"/>
                <w:sz w:val="24"/>
                <w:szCs w:val="24"/>
                <w:lang w:val="sv-SE"/>
              </w:rPr>
              <w:t xml:space="preserve">   </w:t>
            </w:r>
            <w:r w:rsidRPr="00773835">
              <w:rPr>
                <w:rFonts w:cs="Times New Roman"/>
                <w:sz w:val="24"/>
                <w:szCs w:val="24"/>
                <w:lang w:val="sv-SE"/>
              </w:rPr>
              <w:t xml:space="preserve">Total Utang </w:t>
            </w:r>
          </w:p>
          <w:p w14:paraId="557D0C9D" w14:textId="05EE193D" w:rsidR="003315E4" w:rsidRPr="00773835" w:rsidRDefault="00FF2753" w:rsidP="006C7D33">
            <w:pPr>
              <w:tabs>
                <w:tab w:val="right" w:pos="3588"/>
              </w:tabs>
              <w:spacing w:after="52"/>
              <w:jc w:val="left"/>
              <w:rPr>
                <w:rFonts w:cs="Times New Roman"/>
                <w:sz w:val="24"/>
                <w:szCs w:val="24"/>
                <w:lang w:val="sv-SE"/>
              </w:rPr>
            </w:pPr>
            <w:r w:rsidRPr="00773835">
              <w:rPr>
                <w:rFonts w:cs="Times New Roman"/>
                <w:sz w:val="24"/>
                <w:szCs w:val="24"/>
                <w:lang w:val="sv-SE"/>
              </w:rPr>
              <w:t xml:space="preserve">DER </w:t>
            </w:r>
            <w:r w:rsidR="003315E4" w:rsidRPr="00773835">
              <w:rPr>
                <w:rFonts w:cs="Times New Roman"/>
                <w:sz w:val="24"/>
                <w:szCs w:val="24"/>
                <w:lang w:val="sv-SE"/>
              </w:rPr>
              <w:t>=</w:t>
            </w:r>
            <w:r w:rsidR="00326F65"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1572C3E4">
                <v:group id="_x0000_s2134" style="width:63.75pt;height:.75pt;mso-position-horizontal-relative:char;mso-position-vertical-relative:line" coordsize="8096,95">
                  <v:shape id="Shape 781" o:spid="_x0000_s2135"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" adj="0,,0" path="m,l809625,e" filled="f">
                    <v:stroke joinstyle="round"/>
                    <v:formulas/>
                    <v:path arrowok="t" o:connecttype="segments" textboxrect="0,0,809625,0"/>
                  </v:shape>
                  <w10:wrap type="none"/>
                  <w10:anchorlock/>
                </v:group>
              </w:pict>
            </w:r>
          </w:p>
          <w:p w14:paraId="3959BB87" w14:textId="5679D1C8" w:rsidR="003315E4" w:rsidRPr="00773835" w:rsidRDefault="003315E4" w:rsidP="006C7D33">
            <w:pPr>
              <w:ind w:left="612"/>
              <w:jc w:val="left"/>
              <w:rPr>
                <w:rFonts w:cs="Times New Roman"/>
                <w:sz w:val="24"/>
                <w:szCs w:val="24"/>
                <w:lang w:val="sv-SE"/>
              </w:rPr>
            </w:pPr>
            <w:r w:rsidRPr="00773835">
              <w:rPr>
                <w:rFonts w:cs="Times New Roman"/>
                <w:sz w:val="24"/>
                <w:szCs w:val="24"/>
                <w:lang w:val="sv-SE"/>
              </w:rPr>
              <w:t xml:space="preserve">         </w:t>
            </w:r>
            <w:r w:rsidR="00326F65" w:rsidRPr="00773835">
              <w:rPr>
                <w:rFonts w:cs="Times New Roman"/>
                <w:sz w:val="24"/>
                <w:szCs w:val="24"/>
                <w:lang w:val="sv-SE"/>
              </w:rPr>
              <w:t xml:space="preserve">   </w:t>
            </w:r>
            <w:r w:rsidRPr="00773835">
              <w:rPr>
                <w:rFonts w:cs="Times New Roman"/>
                <w:sz w:val="24"/>
                <w:szCs w:val="24"/>
                <w:lang w:val="sv-SE"/>
              </w:rPr>
              <w:t xml:space="preserve">  </w:t>
            </w:r>
            <w:r w:rsidR="00767EC0" w:rsidRPr="00773835">
              <w:rPr>
                <w:rFonts w:cs="Times New Roman"/>
                <w:sz w:val="24"/>
                <w:szCs w:val="24"/>
                <w:lang w:val="sv-SE"/>
              </w:rPr>
              <w:t xml:space="preserve"> Total Ekuitas</w:t>
            </w:r>
            <w:r w:rsidRPr="00773835">
              <w:rPr>
                <w:rFonts w:cs="Times New Roman"/>
                <w:sz w:val="24"/>
                <w:szCs w:val="24"/>
                <w:lang w:val="sv-SE"/>
              </w:rPr>
              <w:t xml:space="preserve">      </w:t>
            </w:r>
            <w:r w:rsidRPr="00773835">
              <w:rPr>
                <w:rFonts w:eastAsia="Times New Roman" w:cs="Times New Roman"/>
                <w:sz w:val="24"/>
                <w:szCs w:val="24"/>
                <w:lang w:val="sv-SE"/>
              </w:rPr>
              <w:t xml:space="preserve">     </w:t>
            </w:r>
          </w:p>
        </w:tc>
      </w:tr>
    </w:tbl>
    <w:p w14:paraId="01BF4854" w14:textId="3355EEAC" w:rsidR="003315E4" w:rsidRPr="00773835" w:rsidRDefault="006C7D33" w:rsidP="00831B2A">
      <w:pPr>
        <w:ind w:left="1774" w:right="4420"/>
        <w:rPr>
          <w:rFonts w:cs="Times New Roman"/>
          <w:szCs w:val="24"/>
          <w:lang w:val="sv-SE"/>
        </w:rPr>
      </w:pPr>
      <w:r w:rsidRPr="00773835">
        <w:rPr>
          <w:rFonts w:cs="Times New Roman"/>
          <w:szCs w:val="24"/>
          <w:lang w:val="sv-SE"/>
        </w:rPr>
        <w:t xml:space="preserve"> </w:t>
      </w:r>
      <w:r w:rsidR="003315E4" w:rsidRPr="00773835">
        <w:rPr>
          <w:rFonts w:cs="Times New Roman"/>
          <w:szCs w:val="24"/>
          <w:lang w:val="sv-SE"/>
        </w:rPr>
        <w:t xml:space="preserve">Rumus:  </w:t>
      </w:r>
    </w:p>
    <w:p w14:paraId="22467CEF" w14:textId="77777777" w:rsidR="003315E4" w:rsidRPr="00773835" w:rsidRDefault="003315E4" w:rsidP="00831B2A">
      <w:pPr>
        <w:spacing w:after="0"/>
        <w:ind w:left="1579" w:right="4420"/>
        <w:jc w:val="left"/>
        <w:rPr>
          <w:rFonts w:cs="Times New Roman"/>
          <w:szCs w:val="24"/>
          <w:lang w:val="sv-SE"/>
        </w:rPr>
      </w:pPr>
      <w:r w:rsidRPr="00773835">
        <w:rPr>
          <w:rFonts w:cs="Times New Roman"/>
          <w:szCs w:val="24"/>
          <w:lang w:val="sv-SE"/>
        </w:rPr>
        <w:t xml:space="preserve"> </w:t>
      </w:r>
    </w:p>
    <w:p w14:paraId="05339C12" w14:textId="77777777" w:rsidR="003315E4" w:rsidRPr="00773835" w:rsidRDefault="003315E4" w:rsidP="00831B2A">
      <w:pPr>
        <w:spacing w:after="0"/>
        <w:ind w:left="1579" w:right="4420"/>
        <w:jc w:val="left"/>
        <w:rPr>
          <w:rFonts w:cs="Times New Roman"/>
          <w:szCs w:val="24"/>
          <w:lang w:val="sv-SE"/>
        </w:rPr>
      </w:pPr>
      <w:r w:rsidRPr="00773835">
        <w:rPr>
          <w:rFonts w:cs="Times New Roman"/>
          <w:szCs w:val="24"/>
          <w:lang w:val="sv-SE"/>
        </w:rPr>
        <w:t xml:space="preserve"> </w:t>
      </w:r>
    </w:p>
    <w:p w14:paraId="08A06160" w14:textId="2C14BD4C" w:rsidR="003315E4" w:rsidRPr="00773835" w:rsidRDefault="003315E4" w:rsidP="003A6838">
      <w:pPr>
        <w:spacing w:after="0"/>
        <w:ind w:left="1365" w:right="4420"/>
        <w:jc w:val="left"/>
        <w:rPr>
          <w:rFonts w:cs="Times New Roman"/>
          <w:szCs w:val="24"/>
          <w:lang w:val="sv-SE"/>
        </w:rPr>
      </w:pPr>
    </w:p>
    <w:p w14:paraId="754F84C9" w14:textId="06E0A311" w:rsidR="0026498B" w:rsidRPr="00773835" w:rsidRDefault="00E755CD" w:rsidP="00F418F5">
      <w:pPr>
        <w:pStyle w:val="Heading4"/>
        <w:ind w:left="1360"/>
        <w:rPr>
          <w:lang w:val="sv-SE"/>
        </w:rPr>
      </w:pPr>
      <w:r w:rsidRPr="00773835">
        <w:rPr>
          <w:lang w:val="sv-SE"/>
        </w:rPr>
        <w:t xml:space="preserve">3. </w:t>
      </w:r>
      <w:r w:rsidR="002B4BC1" w:rsidRPr="00773835">
        <w:rPr>
          <w:lang w:val="sv-SE"/>
        </w:rPr>
        <w:t>R</w:t>
      </w:r>
      <w:r w:rsidR="00F96690" w:rsidRPr="00773835">
        <w:rPr>
          <w:lang w:val="sv-SE"/>
        </w:rPr>
        <w:t xml:space="preserve">asio </w:t>
      </w:r>
      <w:r w:rsidR="002B4BC1" w:rsidRPr="00773835">
        <w:rPr>
          <w:lang w:val="sv-SE"/>
        </w:rPr>
        <w:t>A</w:t>
      </w:r>
      <w:r w:rsidR="00F96690" w:rsidRPr="00773835">
        <w:rPr>
          <w:lang w:val="sv-SE"/>
        </w:rPr>
        <w:t>ktivitas</w:t>
      </w:r>
      <w:r w:rsidR="003315E4" w:rsidRPr="00773835">
        <w:rPr>
          <w:lang w:val="sv-SE"/>
        </w:rPr>
        <w:t xml:space="preserve"> </w:t>
      </w:r>
    </w:p>
    <w:p w14:paraId="0EEEB446" w14:textId="369B190D" w:rsidR="00F418F5" w:rsidRPr="00773835" w:rsidRDefault="003953D2" w:rsidP="00F418F5">
      <w:pPr>
        <w:ind w:left="1560"/>
        <w:rPr>
          <w:lang w:val="sv-SE"/>
        </w:rPr>
      </w:pPr>
      <w:r w:rsidRPr="00773835">
        <w:rPr>
          <w:lang w:val="sv-SE"/>
        </w:rPr>
        <w:tab/>
        <w:t xml:space="preserve">Rasio </w:t>
      </w:r>
      <w:r w:rsidR="00952765" w:rsidRPr="00773835">
        <w:rPr>
          <w:lang w:val="sv-SE"/>
        </w:rPr>
        <w:t xml:space="preserve">aktivitas merupakan </w:t>
      </w:r>
      <w:r w:rsidR="004A6DF1" w:rsidRPr="00773835">
        <w:rPr>
          <w:lang w:val="sv-SE"/>
        </w:rPr>
        <w:t xml:space="preserve">rasio </w:t>
      </w:r>
      <w:r w:rsidRPr="00773835">
        <w:rPr>
          <w:lang w:val="sv-SE"/>
        </w:rPr>
        <w:t>keuangan yang mengukur efisiensi perusahaan dalam mengelola aset dan operasionalnya. Rasio ini menilai seberapa baik perusahaan dalam menggunakan asetnya untuk menghasilkan penjualan dan mengelola siklus operasionalnya, seperti mengelola persediaan dan piutang.</w:t>
      </w:r>
      <w:r w:rsidR="004E606F">
        <w:rPr>
          <w:rStyle w:val="FootnoteReference"/>
        </w:rPr>
        <w:footnoteReference w:id="35"/>
      </w:r>
    </w:p>
    <w:p w14:paraId="5A77C779" w14:textId="3F3ED37C" w:rsidR="00CF34DF" w:rsidRPr="00773835" w:rsidRDefault="00D138D2" w:rsidP="0079357F">
      <w:pPr>
        <w:spacing w:after="0"/>
        <w:ind w:left="1560"/>
        <w:rPr>
          <w:lang w:val="sv-SE"/>
        </w:rPr>
      </w:pPr>
      <w:r w:rsidRPr="00773835">
        <w:rPr>
          <w:lang w:val="sv-SE"/>
        </w:rPr>
        <w:t xml:space="preserve">1. </w:t>
      </w:r>
      <w:r w:rsidR="0043505E" w:rsidRPr="00773835">
        <w:rPr>
          <w:lang w:val="sv-SE"/>
        </w:rPr>
        <w:t xml:space="preserve">Rasio </w:t>
      </w:r>
      <w:r w:rsidR="005972F1" w:rsidRPr="00773835">
        <w:rPr>
          <w:lang w:val="sv-SE"/>
        </w:rPr>
        <w:t>perputaran sediaan (</w:t>
      </w:r>
      <w:r w:rsidR="006C01C4" w:rsidRPr="00773835">
        <w:rPr>
          <w:i/>
          <w:iCs/>
          <w:lang w:val="sv-SE"/>
        </w:rPr>
        <w:t>Inventory Turnove</w:t>
      </w:r>
      <w:r w:rsidR="0079357F" w:rsidRPr="00773835">
        <w:rPr>
          <w:i/>
          <w:iCs/>
          <w:lang w:val="sv-SE"/>
        </w:rPr>
        <w:t>r</w:t>
      </w:r>
      <w:r w:rsidR="005972F1" w:rsidRPr="00773835">
        <w:rPr>
          <w:lang w:val="sv-SE"/>
        </w:rPr>
        <w:t>)</w:t>
      </w:r>
    </w:p>
    <w:p w14:paraId="696008AF" w14:textId="00A61A20" w:rsidR="00E6388D" w:rsidRPr="00773835" w:rsidRDefault="00EF54A1" w:rsidP="00EF54A1">
      <w:pPr>
        <w:ind w:left="1843"/>
        <w:rPr>
          <w:lang w:val="sv-SE"/>
        </w:rPr>
      </w:pPr>
      <w:r w:rsidRPr="00773835">
        <w:rPr>
          <w:i/>
          <w:iCs/>
          <w:lang w:val="sv-SE"/>
        </w:rPr>
        <w:tab/>
      </w:r>
      <w:r w:rsidRPr="00773835">
        <w:rPr>
          <w:i/>
          <w:iCs/>
          <w:lang w:val="sv-SE"/>
        </w:rPr>
        <w:tab/>
      </w:r>
      <w:r w:rsidR="009C649A" w:rsidRPr="00773835">
        <w:rPr>
          <w:lang w:val="sv-SE"/>
        </w:rPr>
        <w:t>Rasio perputaran sediaan</w:t>
      </w:r>
      <w:r w:rsidR="00D60EB4" w:rsidRPr="00773835">
        <w:rPr>
          <w:lang w:val="sv-SE"/>
        </w:rPr>
        <w:t xml:space="preserve"> </w:t>
      </w:r>
      <w:r w:rsidRPr="00773835">
        <w:rPr>
          <w:lang w:val="sv-SE"/>
        </w:rPr>
        <w:t xml:space="preserve">adalah rasio yang </w:t>
      </w:r>
      <w:r w:rsidR="00D94FD2" w:rsidRPr="00773835">
        <w:rPr>
          <w:lang w:val="sv-SE"/>
        </w:rPr>
        <w:t xml:space="preserve">digunakan untuk </w:t>
      </w:r>
      <w:r w:rsidRPr="00773835">
        <w:rPr>
          <w:lang w:val="sv-SE"/>
        </w:rPr>
        <w:t>mengukur seberapa efisien suatu perusahaan dalam mengelola persediaan (inventory) dan seberapa cepat persediaan tersebut terjual dalam suatu periode tertentu. Rasio ini menunjukkan frekuensi di mana persediaan perusahaan diperbarui atau dijual dan digantikan selama periode waktu tertentu.</w:t>
      </w:r>
      <w:r w:rsidR="009C649A" w:rsidRPr="00773835">
        <w:rPr>
          <w:lang w:val="sv-SE"/>
        </w:rPr>
        <w:t xml:space="preserve"> Semakin tinggi rasio Inventory Turnover, semakin efisien perusahaan dalam mengelola persediaan dan mengubahnya menjadi penjualan.</w:t>
      </w:r>
    </w:p>
    <w:tbl>
      <w:tblPr>
        <w:tblStyle w:val="TableGrid"/>
        <w:tblpPr w:vertAnchor="text" w:horzAnchor="page" w:tblpX="4501" w:tblpY="107"/>
        <w:tblOverlap w:val="never"/>
        <w:tblW w:w="5129" w:type="dxa"/>
        <w:tblInd w:w="0" w:type="dxa"/>
        <w:tblCellMar>
          <w:left w:w="152" w:type="dxa"/>
          <w:right w:w="115" w:type="dxa"/>
        </w:tblCellMar>
        <w:tblLook w:val="04A0" w:firstRow="1" w:lastRow="0" w:firstColumn="1" w:lastColumn="0" w:noHBand="0" w:noVBand="1"/>
      </w:tblPr>
      <w:tblGrid>
        <w:gridCol w:w="5129"/>
      </w:tblGrid>
      <w:tr w:rsidR="00FC2DBC" w:rsidRPr="004A42C5" w14:paraId="2AF6C6DC" w14:textId="77777777" w:rsidTr="004E2B2D">
        <w:trPr>
          <w:trHeight w:val="972"/>
        </w:trPr>
        <w:tc>
          <w:tcPr>
            <w:tcW w:w="5129" w:type="dxa"/>
            <w:tcBorders>
              <w:top w:val="single" w:sz="6" w:space="0" w:color="000000"/>
              <w:left w:val="single" w:sz="6" w:space="0" w:color="000000"/>
              <w:bottom w:val="single" w:sz="6" w:space="0" w:color="000000"/>
              <w:right w:val="single" w:sz="6" w:space="0" w:color="000000"/>
            </w:tcBorders>
            <w:vAlign w:val="center"/>
            <w:hideMark/>
          </w:tcPr>
          <w:p w14:paraId="5430468B" w14:textId="218220D4" w:rsidR="00FC2DBC" w:rsidRPr="00773835" w:rsidRDefault="004E2B2D" w:rsidP="00570461">
            <w:pPr>
              <w:ind w:right="41"/>
              <w:jc w:val="center"/>
              <w:rPr>
                <w:rFonts w:cs="Times New Roman"/>
                <w:sz w:val="24"/>
                <w:szCs w:val="24"/>
                <w:lang w:val="sv-SE"/>
              </w:rPr>
            </w:pPr>
            <w:r w:rsidRPr="00773835">
              <w:rPr>
                <w:rFonts w:cs="Times New Roman"/>
                <w:sz w:val="24"/>
                <w:szCs w:val="24"/>
                <w:lang w:val="sv-SE"/>
              </w:rPr>
              <w:t xml:space="preserve">       </w:t>
            </w:r>
            <w:r w:rsidR="00D20A5C" w:rsidRPr="00773835">
              <w:rPr>
                <w:rFonts w:cs="Times New Roman"/>
                <w:sz w:val="24"/>
                <w:szCs w:val="24"/>
                <w:lang w:val="sv-SE"/>
              </w:rPr>
              <w:t>Harga Pokok Penjualan (HPP)​</w:t>
            </w:r>
          </w:p>
          <w:p w14:paraId="5B0F2B18" w14:textId="76E9C5CA" w:rsidR="00FC2DBC" w:rsidRPr="00773835" w:rsidRDefault="004E2B2D" w:rsidP="00570461">
            <w:pPr>
              <w:tabs>
                <w:tab w:val="right" w:pos="3588"/>
              </w:tabs>
              <w:spacing w:after="52"/>
              <w:jc w:val="left"/>
              <w:rPr>
                <w:rFonts w:cs="Times New Roman"/>
                <w:sz w:val="24"/>
                <w:szCs w:val="24"/>
                <w:lang w:val="sv-SE"/>
              </w:rPr>
            </w:pPr>
            <w:r w:rsidRPr="00773835">
              <w:rPr>
                <w:rFonts w:cs="Times New Roman"/>
                <w:sz w:val="24"/>
                <w:szCs w:val="24"/>
                <w:lang w:val="sv-SE"/>
              </w:rPr>
              <w:t xml:space="preserve">ITO </w:t>
            </w:r>
            <w:r w:rsidR="00FC2DBC" w:rsidRPr="00773835">
              <w:rPr>
                <w:rFonts w:cs="Times New Roman"/>
                <w:sz w:val="24"/>
                <w:szCs w:val="24"/>
                <w:lang w:val="sv-SE"/>
              </w:rPr>
              <w:t xml:space="preserve"> = </w:t>
            </w:r>
            <w:r w:rsidR="00FC2DBC" w:rsidRPr="00773835">
              <w:rPr>
                <w:rFonts w:cs="Times New Roman"/>
                <w:sz w:val="24"/>
                <w:szCs w:val="24"/>
                <w:lang w:val="sv-SE"/>
              </w:rPr>
              <w:tab/>
            </w:r>
            <w:r w:rsidR="00D20A5C"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321469EC">
                <v:group id="_x0000_s2246" style="width:136.3pt;height:3.55pt;flip:y;mso-position-horizontal-relative:char;mso-position-vertical-relative:line" coordsize="8096,95">
                  <v:shape id="Shape 781" o:spid="_x0000_s2247"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" adj="0,,0" path="m,l809625,e" filled="f">
                    <v:stroke joinstyle="round"/>
                    <v:formulas/>
                    <v:path arrowok="t" o:connecttype="segments" textboxrect="0,0,809625,0"/>
                  </v:shape>
                  <w10:wrap type="none"/>
                  <w10:anchorlock/>
                </v:group>
              </w:pict>
            </w:r>
          </w:p>
          <w:p w14:paraId="6FF5276F" w14:textId="66DEF814" w:rsidR="00FC2DBC" w:rsidRPr="00773835" w:rsidRDefault="00FC2DBC" w:rsidP="00570461">
            <w:pPr>
              <w:ind w:left="612"/>
              <w:jc w:val="left"/>
              <w:rPr>
                <w:rFonts w:cs="Times New Roman"/>
                <w:sz w:val="24"/>
                <w:szCs w:val="24"/>
                <w:lang w:val="sv-SE"/>
              </w:rPr>
            </w:pPr>
            <w:r w:rsidRPr="00773835">
              <w:rPr>
                <w:rFonts w:cs="Times New Roman"/>
                <w:sz w:val="24"/>
                <w:szCs w:val="24"/>
                <w:lang w:val="sv-SE"/>
              </w:rPr>
              <w:t xml:space="preserve">     </w:t>
            </w:r>
            <w:r w:rsidR="004E2B2D" w:rsidRPr="00773835">
              <w:rPr>
                <w:rFonts w:cs="Times New Roman"/>
                <w:sz w:val="24"/>
                <w:szCs w:val="24"/>
                <w:lang w:val="sv-SE"/>
              </w:rPr>
              <w:t xml:space="preserve">          </w:t>
            </w:r>
            <w:r w:rsidR="00652459" w:rsidRPr="00773835">
              <w:rPr>
                <w:rFonts w:cs="Times New Roman"/>
                <w:sz w:val="24"/>
                <w:szCs w:val="24"/>
                <w:lang w:val="sv-SE"/>
              </w:rPr>
              <w:t xml:space="preserve"> Rata-rata Persediaan </w:t>
            </w:r>
            <w:r w:rsidRPr="00773835">
              <w:rPr>
                <w:rFonts w:cs="Times New Roman"/>
                <w:sz w:val="24"/>
                <w:szCs w:val="24"/>
                <w:lang w:val="sv-SE"/>
              </w:rPr>
              <w:t xml:space="preserve">  </w:t>
            </w:r>
            <w:r w:rsidRPr="00773835">
              <w:rPr>
                <w:rFonts w:eastAsia="Times New Roman" w:cs="Times New Roman"/>
                <w:sz w:val="24"/>
                <w:szCs w:val="24"/>
                <w:lang w:val="sv-SE"/>
              </w:rPr>
              <w:t xml:space="preserve">     </w:t>
            </w:r>
          </w:p>
        </w:tc>
      </w:tr>
    </w:tbl>
    <w:p w14:paraId="7D112524" w14:textId="09B59486" w:rsidR="00FC2DBC" w:rsidRPr="00773835" w:rsidRDefault="00FC2DBC" w:rsidP="00EF54A1">
      <w:pPr>
        <w:ind w:left="1843"/>
        <w:rPr>
          <w:lang w:val="sv-SE"/>
        </w:rPr>
      </w:pPr>
      <w:r w:rsidRPr="00773835">
        <w:rPr>
          <w:rFonts w:cs="Times New Roman"/>
          <w:szCs w:val="24"/>
          <w:lang w:val="sv-SE"/>
        </w:rPr>
        <w:t>Rumus :</w:t>
      </w:r>
    </w:p>
    <w:p w14:paraId="6ABD2E02" w14:textId="77777777" w:rsidR="00FC2DBC" w:rsidRPr="00773835" w:rsidRDefault="00FC2DBC" w:rsidP="00EF54A1">
      <w:pPr>
        <w:ind w:left="1843"/>
        <w:rPr>
          <w:lang w:val="sv-SE"/>
        </w:rPr>
      </w:pPr>
    </w:p>
    <w:p w14:paraId="6EDAA8F8" w14:textId="77777777" w:rsidR="00FC2DBC" w:rsidRPr="00773835" w:rsidRDefault="00FC2DBC" w:rsidP="002F5817">
      <w:pPr>
        <w:spacing w:before="240"/>
        <w:ind w:left="1843"/>
        <w:rPr>
          <w:lang w:val="sv-SE"/>
        </w:rPr>
      </w:pPr>
    </w:p>
    <w:p w14:paraId="3D0AAC34" w14:textId="662E658C" w:rsidR="006C01C4" w:rsidRPr="00773835" w:rsidRDefault="006C01C4" w:rsidP="00012105">
      <w:pPr>
        <w:spacing w:after="0"/>
        <w:ind w:left="1560"/>
        <w:rPr>
          <w:lang w:val="sv-SE"/>
        </w:rPr>
      </w:pPr>
      <w:r w:rsidRPr="00773835">
        <w:rPr>
          <w:lang w:val="sv-SE"/>
        </w:rPr>
        <w:t xml:space="preserve">2. </w:t>
      </w:r>
      <w:r w:rsidR="00DE5D23" w:rsidRPr="00773835">
        <w:rPr>
          <w:lang w:val="sv-SE"/>
        </w:rPr>
        <w:t>Rasio</w:t>
      </w:r>
      <w:r w:rsidR="004044E9" w:rsidRPr="00773835">
        <w:rPr>
          <w:lang w:val="sv-SE"/>
        </w:rPr>
        <w:t xml:space="preserve"> perputaran aktiva tetap</w:t>
      </w:r>
      <w:r w:rsidR="005972F1" w:rsidRPr="00773835">
        <w:rPr>
          <w:lang w:val="sv-SE"/>
        </w:rPr>
        <w:t xml:space="preserve"> </w:t>
      </w:r>
      <w:r w:rsidR="00DE5D23" w:rsidRPr="00773835">
        <w:rPr>
          <w:lang w:val="sv-SE"/>
        </w:rPr>
        <w:t>(</w:t>
      </w:r>
      <w:r w:rsidR="00125CB2" w:rsidRPr="00773835">
        <w:rPr>
          <w:i/>
          <w:iCs/>
          <w:lang w:val="sv-SE"/>
        </w:rPr>
        <w:t>Fixed Assets Turn</w:t>
      </w:r>
      <w:r w:rsidR="006E3B76" w:rsidRPr="00773835">
        <w:rPr>
          <w:i/>
          <w:iCs/>
          <w:lang w:val="sv-SE"/>
        </w:rPr>
        <w:t>o</w:t>
      </w:r>
      <w:r w:rsidR="00125CB2" w:rsidRPr="00773835">
        <w:rPr>
          <w:i/>
          <w:iCs/>
          <w:lang w:val="sv-SE"/>
        </w:rPr>
        <w:t>ver</w:t>
      </w:r>
      <w:r w:rsidR="00DE5D23" w:rsidRPr="00773835">
        <w:rPr>
          <w:lang w:val="sv-SE"/>
        </w:rPr>
        <w:t>)</w:t>
      </w:r>
    </w:p>
    <w:p w14:paraId="3DA2D1BB" w14:textId="7CB86B09" w:rsidR="00376843" w:rsidRPr="00773835" w:rsidRDefault="00012105" w:rsidP="00012105">
      <w:pPr>
        <w:ind w:left="1843"/>
        <w:rPr>
          <w:lang w:val="sv-SE"/>
        </w:rPr>
      </w:pPr>
      <w:r w:rsidRPr="00773835">
        <w:rPr>
          <w:i/>
          <w:iCs/>
          <w:lang w:val="sv-SE"/>
        </w:rPr>
        <w:tab/>
      </w:r>
      <w:r w:rsidRPr="00773835">
        <w:rPr>
          <w:i/>
          <w:iCs/>
          <w:lang w:val="sv-SE"/>
        </w:rPr>
        <w:tab/>
      </w:r>
      <w:r w:rsidR="00D60EB4" w:rsidRPr="00773835">
        <w:rPr>
          <w:lang w:val="sv-SE"/>
        </w:rPr>
        <w:t xml:space="preserve">Rasio perputaran aktiva tetap </w:t>
      </w:r>
      <w:r w:rsidRPr="00773835">
        <w:rPr>
          <w:lang w:val="sv-SE"/>
        </w:rPr>
        <w:t>adalah rasio yang</w:t>
      </w:r>
      <w:r w:rsidR="00D60EB4" w:rsidRPr="00773835">
        <w:rPr>
          <w:lang w:val="sv-SE"/>
        </w:rPr>
        <w:t xml:space="preserve"> digunakan untuk</w:t>
      </w:r>
      <w:r w:rsidRPr="00773835">
        <w:rPr>
          <w:lang w:val="sv-SE"/>
        </w:rPr>
        <w:t xml:space="preserve"> mengukur efisiensi suatu perusahaan dalam menggunakan aset tetap untuk menghasilkan pendapatan. Rasio ini menunjukkan seberapa banyak pendapatan yang dihasilkan perusahaan dari setiap unit nilai aset tetap </w:t>
      </w:r>
      <w:r w:rsidRPr="00773835">
        <w:rPr>
          <w:lang w:val="sv-SE"/>
        </w:rPr>
        <w:lastRenderedPageBreak/>
        <w:t>yang dimiliki.</w:t>
      </w:r>
      <w:r w:rsidR="00B33D6F" w:rsidRPr="00773835">
        <w:rPr>
          <w:lang w:val="sv-SE"/>
        </w:rPr>
        <w:t xml:space="preserve"> Semakin tinggi rasio FAT</w:t>
      </w:r>
      <w:r w:rsidR="00F6090B" w:rsidRPr="00773835">
        <w:rPr>
          <w:lang w:val="sv-SE"/>
        </w:rPr>
        <w:t>O</w:t>
      </w:r>
      <w:r w:rsidR="00B33D6F" w:rsidRPr="00773835">
        <w:rPr>
          <w:lang w:val="sv-SE"/>
        </w:rPr>
        <w:t>, semakin efektif perusahaan dalam menggunakan aset tetapnya untuk menghasilkan penjualan.</w:t>
      </w:r>
    </w:p>
    <w:tbl>
      <w:tblPr>
        <w:tblStyle w:val="TableGrid"/>
        <w:tblpPr w:vertAnchor="text" w:horzAnchor="page" w:tblpX="4501" w:tblpY="107"/>
        <w:tblOverlap w:val="never"/>
        <w:tblW w:w="4974" w:type="dxa"/>
        <w:tblInd w:w="0" w:type="dxa"/>
        <w:tblCellMar>
          <w:left w:w="152" w:type="dxa"/>
          <w:right w:w="115" w:type="dxa"/>
        </w:tblCellMar>
        <w:tblLook w:val="04A0" w:firstRow="1" w:lastRow="0" w:firstColumn="1" w:lastColumn="0" w:noHBand="0" w:noVBand="1"/>
      </w:tblPr>
      <w:tblGrid>
        <w:gridCol w:w="4974"/>
      </w:tblGrid>
      <w:tr w:rsidR="00683FC8" w:rsidRPr="004A42C5" w14:paraId="2F901649" w14:textId="77777777" w:rsidTr="006643A0">
        <w:trPr>
          <w:trHeight w:val="1012"/>
        </w:trPr>
        <w:tc>
          <w:tcPr>
            <w:tcW w:w="4974" w:type="dxa"/>
            <w:tcBorders>
              <w:top w:val="single" w:sz="6" w:space="0" w:color="000000"/>
              <w:left w:val="single" w:sz="6" w:space="0" w:color="000000"/>
              <w:bottom w:val="single" w:sz="6" w:space="0" w:color="000000"/>
              <w:right w:val="single" w:sz="6" w:space="0" w:color="000000"/>
            </w:tcBorders>
            <w:vAlign w:val="center"/>
            <w:hideMark/>
          </w:tcPr>
          <w:p w14:paraId="3B330F45" w14:textId="4C20CCA1" w:rsidR="00683FC8" w:rsidRPr="00773835" w:rsidRDefault="006643A0" w:rsidP="00570461">
            <w:pPr>
              <w:ind w:right="41"/>
              <w:jc w:val="center"/>
              <w:rPr>
                <w:rFonts w:cs="Times New Roman"/>
                <w:sz w:val="24"/>
                <w:szCs w:val="24"/>
                <w:lang w:val="sv-SE"/>
              </w:rPr>
            </w:pPr>
            <w:r w:rsidRPr="00773835">
              <w:rPr>
                <w:sz w:val="24"/>
                <w:szCs w:val="20"/>
                <w:lang w:val="sv-SE"/>
              </w:rPr>
              <w:t xml:space="preserve">                   </w:t>
            </w:r>
            <w:r w:rsidR="004E5790" w:rsidRPr="00773835">
              <w:rPr>
                <w:sz w:val="24"/>
                <w:szCs w:val="20"/>
                <w:lang w:val="sv-SE"/>
              </w:rPr>
              <w:t>Pendapatan</w:t>
            </w:r>
            <w:r w:rsidR="00683FC8" w:rsidRPr="00773835">
              <w:rPr>
                <w:rFonts w:cs="Times New Roman"/>
                <w:sz w:val="24"/>
                <w:szCs w:val="24"/>
                <w:lang w:val="sv-SE"/>
              </w:rPr>
              <w:t>​</w:t>
            </w:r>
          </w:p>
          <w:p w14:paraId="30DDAEB2" w14:textId="0796A72F" w:rsidR="00683FC8" w:rsidRPr="00773835" w:rsidRDefault="006643A0" w:rsidP="00570461">
            <w:pPr>
              <w:tabs>
                <w:tab w:val="right" w:pos="3588"/>
              </w:tabs>
              <w:spacing w:after="52"/>
              <w:jc w:val="left"/>
              <w:rPr>
                <w:rFonts w:cs="Times New Roman"/>
                <w:sz w:val="24"/>
                <w:szCs w:val="24"/>
                <w:lang w:val="sv-SE"/>
              </w:rPr>
            </w:pPr>
            <w:r w:rsidRPr="00773835">
              <w:rPr>
                <w:rFonts w:cs="Times New Roman"/>
                <w:sz w:val="24"/>
                <w:szCs w:val="24"/>
                <w:lang w:val="sv-SE"/>
              </w:rPr>
              <w:t>FATO</w:t>
            </w:r>
            <w:r w:rsidR="00C435B1" w:rsidRPr="00773835">
              <w:rPr>
                <w:rFonts w:cs="Times New Roman"/>
                <w:i/>
                <w:iCs/>
                <w:sz w:val="24"/>
                <w:szCs w:val="24"/>
                <w:lang w:val="sv-SE"/>
              </w:rPr>
              <w:t xml:space="preserve"> </w:t>
            </w:r>
            <w:r w:rsidR="00683FC8" w:rsidRPr="00773835">
              <w:rPr>
                <w:rFonts w:cs="Times New Roman"/>
                <w:sz w:val="24"/>
                <w:szCs w:val="24"/>
                <w:lang w:val="sv-SE"/>
              </w:rPr>
              <w:t xml:space="preserve">= </w:t>
            </w:r>
            <w:r w:rsidR="00683FC8" w:rsidRPr="00773835">
              <w:rPr>
                <w:rFonts w:cs="Times New Roman"/>
                <w:sz w:val="24"/>
                <w:szCs w:val="24"/>
                <w:lang w:val="sv-SE"/>
              </w:rPr>
              <w:tab/>
              <w:t xml:space="preserve">    </w:t>
            </w:r>
            <w:r w:rsidRPr="00773835">
              <w:rPr>
                <w:rFonts w:cs="Times New Roman"/>
                <w:sz w:val="24"/>
                <w:szCs w:val="24"/>
                <w:lang w:val="sv-SE"/>
              </w:rPr>
              <w:t xml:space="preserve">      </w:t>
            </w:r>
            <w:r w:rsidR="00683FC8"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0D23474">
                <v:group id="_x0000_s2250" style="width:136.3pt;height:3.55pt;flip:y;mso-position-horizontal-relative:char;mso-position-vertical-relative:line" coordsize="8096,95">
                  <v:shape id="Shape 781" o:spid="_x0000_s2251"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" adj="0,,0" path="m,l809625,e" filled="f">
                    <v:stroke joinstyle="round"/>
                    <v:formulas/>
                    <v:path arrowok="t" o:connecttype="segments" textboxrect="0,0,809625,0"/>
                  </v:shape>
                  <w10:wrap type="none"/>
                  <w10:anchorlock/>
                </v:group>
              </w:pict>
            </w:r>
          </w:p>
          <w:p w14:paraId="4383BA55" w14:textId="6E5600AA" w:rsidR="00683FC8" w:rsidRPr="00773835" w:rsidRDefault="00683FC8" w:rsidP="00570461">
            <w:pPr>
              <w:ind w:left="612"/>
              <w:jc w:val="left"/>
              <w:rPr>
                <w:rFonts w:cs="Times New Roman"/>
                <w:sz w:val="24"/>
                <w:szCs w:val="24"/>
                <w:lang w:val="sv-SE"/>
              </w:rPr>
            </w:pPr>
            <w:r w:rsidRPr="00773835">
              <w:rPr>
                <w:rFonts w:cs="Times New Roman"/>
                <w:sz w:val="24"/>
                <w:szCs w:val="24"/>
                <w:lang w:val="sv-SE"/>
              </w:rPr>
              <w:t xml:space="preserve">                  </w:t>
            </w:r>
            <w:r w:rsidR="006643A0" w:rsidRPr="00773835">
              <w:rPr>
                <w:rFonts w:cs="Times New Roman"/>
                <w:sz w:val="24"/>
                <w:szCs w:val="24"/>
                <w:lang w:val="sv-SE"/>
              </w:rPr>
              <w:t xml:space="preserve">      </w:t>
            </w:r>
            <w:r w:rsidRPr="00773835">
              <w:rPr>
                <w:rFonts w:cs="Times New Roman"/>
                <w:sz w:val="24"/>
                <w:szCs w:val="24"/>
                <w:lang w:val="sv-SE"/>
              </w:rPr>
              <w:t>Rata-rata </w:t>
            </w:r>
            <w:r w:rsidR="002418F2" w:rsidRPr="00773835">
              <w:rPr>
                <w:rFonts w:cs="Times New Roman"/>
                <w:sz w:val="24"/>
                <w:szCs w:val="24"/>
                <w:lang w:val="sv-SE"/>
              </w:rPr>
              <w:t>aset tetap</w:t>
            </w:r>
            <w:r w:rsidRPr="00773835">
              <w:rPr>
                <w:rFonts w:cs="Times New Roman"/>
                <w:sz w:val="24"/>
                <w:szCs w:val="24"/>
                <w:lang w:val="sv-SE"/>
              </w:rPr>
              <w:t xml:space="preserve">   </w:t>
            </w:r>
            <w:r w:rsidRPr="00773835">
              <w:rPr>
                <w:rFonts w:eastAsia="Times New Roman" w:cs="Times New Roman"/>
                <w:sz w:val="24"/>
                <w:szCs w:val="24"/>
                <w:lang w:val="sv-SE"/>
              </w:rPr>
              <w:t xml:space="preserve">     </w:t>
            </w:r>
          </w:p>
        </w:tc>
      </w:tr>
    </w:tbl>
    <w:p w14:paraId="45B3CC54" w14:textId="77777777" w:rsidR="00683FC8" w:rsidRPr="00773835" w:rsidRDefault="00683FC8" w:rsidP="00683FC8">
      <w:pPr>
        <w:ind w:left="1843"/>
        <w:rPr>
          <w:lang w:val="sv-SE"/>
        </w:rPr>
      </w:pPr>
      <w:r w:rsidRPr="00773835">
        <w:rPr>
          <w:rFonts w:cs="Times New Roman"/>
          <w:szCs w:val="24"/>
          <w:lang w:val="sv-SE"/>
        </w:rPr>
        <w:t>Rumus :</w:t>
      </w:r>
    </w:p>
    <w:p w14:paraId="3CA39B30" w14:textId="77777777" w:rsidR="00683FC8" w:rsidRPr="00773835" w:rsidRDefault="00683FC8" w:rsidP="00012105">
      <w:pPr>
        <w:ind w:left="1843"/>
        <w:rPr>
          <w:lang w:val="sv-SE"/>
        </w:rPr>
      </w:pPr>
    </w:p>
    <w:p w14:paraId="5EF7118B" w14:textId="77777777" w:rsidR="00683FC8" w:rsidRPr="00773835" w:rsidRDefault="00683FC8" w:rsidP="00012105">
      <w:pPr>
        <w:ind w:left="1843"/>
        <w:rPr>
          <w:lang w:val="sv-SE"/>
        </w:rPr>
      </w:pPr>
    </w:p>
    <w:p w14:paraId="6B9D0056" w14:textId="2E01CDA5" w:rsidR="00125CB2" w:rsidRPr="00773835" w:rsidRDefault="00125CB2" w:rsidP="000D1C7E">
      <w:pPr>
        <w:spacing w:after="0"/>
        <w:ind w:left="1560"/>
        <w:rPr>
          <w:lang w:val="sv-SE"/>
        </w:rPr>
      </w:pPr>
      <w:r w:rsidRPr="00773835">
        <w:rPr>
          <w:lang w:val="sv-SE"/>
        </w:rPr>
        <w:t xml:space="preserve">3. </w:t>
      </w:r>
      <w:r w:rsidR="00210F07" w:rsidRPr="00773835">
        <w:rPr>
          <w:lang w:val="sv-SE"/>
        </w:rPr>
        <w:t xml:space="preserve">Rasio </w:t>
      </w:r>
      <w:r w:rsidR="00BD4076" w:rsidRPr="00773835">
        <w:rPr>
          <w:lang w:val="sv-SE"/>
        </w:rPr>
        <w:t xml:space="preserve">Perputaran </w:t>
      </w:r>
      <w:r w:rsidR="00AA2AC0" w:rsidRPr="00773835">
        <w:rPr>
          <w:lang w:val="sv-SE"/>
        </w:rPr>
        <w:t xml:space="preserve">Total </w:t>
      </w:r>
      <w:r w:rsidR="00BD4076" w:rsidRPr="00773835">
        <w:rPr>
          <w:lang w:val="sv-SE"/>
        </w:rPr>
        <w:t>Aktiva (</w:t>
      </w:r>
      <w:r w:rsidR="007272CA" w:rsidRPr="00773835">
        <w:rPr>
          <w:i/>
          <w:iCs/>
          <w:lang w:val="sv-SE"/>
        </w:rPr>
        <w:t>Total Assets Turn</w:t>
      </w:r>
      <w:r w:rsidR="006E3B76" w:rsidRPr="00773835">
        <w:rPr>
          <w:i/>
          <w:iCs/>
          <w:lang w:val="sv-SE"/>
        </w:rPr>
        <w:t>o</w:t>
      </w:r>
      <w:r w:rsidR="007272CA" w:rsidRPr="00773835">
        <w:rPr>
          <w:i/>
          <w:iCs/>
          <w:lang w:val="sv-SE"/>
        </w:rPr>
        <w:t>ver</w:t>
      </w:r>
      <w:r w:rsidR="00BD4076" w:rsidRPr="00773835">
        <w:rPr>
          <w:lang w:val="sv-SE"/>
        </w:rPr>
        <w:t>)</w:t>
      </w:r>
    </w:p>
    <w:p w14:paraId="58E24DBE" w14:textId="5BFB7B10" w:rsidR="00012105" w:rsidRPr="00773835" w:rsidRDefault="000D1C7E" w:rsidP="00012105">
      <w:pPr>
        <w:ind w:left="1843"/>
        <w:rPr>
          <w:lang w:val="sv-SE"/>
        </w:rPr>
      </w:pPr>
      <w:r w:rsidRPr="00773835">
        <w:rPr>
          <w:i/>
          <w:iCs/>
          <w:lang w:val="sv-SE"/>
        </w:rPr>
        <w:tab/>
      </w:r>
      <w:r w:rsidRPr="00773835">
        <w:rPr>
          <w:i/>
          <w:iCs/>
          <w:lang w:val="sv-SE"/>
        </w:rPr>
        <w:tab/>
      </w:r>
      <w:r w:rsidR="00F15586" w:rsidRPr="00773835">
        <w:rPr>
          <w:lang w:val="sv-SE"/>
        </w:rPr>
        <w:t xml:space="preserve">Rasio Perputaran Total Aktiva </w:t>
      </w:r>
      <w:r w:rsidRPr="00773835">
        <w:rPr>
          <w:lang w:val="sv-SE"/>
        </w:rPr>
        <w:t>adalah rasio yang</w:t>
      </w:r>
      <w:r w:rsidR="00F15586" w:rsidRPr="00773835">
        <w:rPr>
          <w:lang w:val="sv-SE"/>
        </w:rPr>
        <w:t xml:space="preserve"> digunakan untuk</w:t>
      </w:r>
      <w:r w:rsidRPr="00773835">
        <w:rPr>
          <w:lang w:val="sv-SE"/>
        </w:rPr>
        <w:t xml:space="preserve"> mengukur efisiensi suatu perusahaan dalam menggunakan seluruh aset yang dimiliki untuk menghasilkan pendapatan. Rasio ini menunjukkan seberapa banyak pendapatan yang dihasilkan perusahaan dari setiap unit nilai total aset yang dimiliki.</w:t>
      </w:r>
      <w:r w:rsidR="002D6B22" w:rsidRPr="00773835">
        <w:rPr>
          <w:lang w:val="sv-SE"/>
        </w:rPr>
        <w:t xml:space="preserve"> Semakin tinggi rasio TATO, semakin efisien perusahaan dalam menggunakan seluruh asetnya untuk menghasilkan pendapatan.</w:t>
      </w:r>
    </w:p>
    <w:tbl>
      <w:tblPr>
        <w:tblStyle w:val="TableGrid"/>
        <w:tblpPr w:vertAnchor="text" w:horzAnchor="page" w:tblpX="4501" w:tblpY="107"/>
        <w:tblOverlap w:val="never"/>
        <w:tblW w:w="4897" w:type="dxa"/>
        <w:tblInd w:w="0" w:type="dxa"/>
        <w:tblCellMar>
          <w:left w:w="152" w:type="dxa"/>
          <w:right w:w="115" w:type="dxa"/>
        </w:tblCellMar>
        <w:tblLook w:val="04A0" w:firstRow="1" w:lastRow="0" w:firstColumn="1" w:lastColumn="0" w:noHBand="0" w:noVBand="1"/>
      </w:tblPr>
      <w:tblGrid>
        <w:gridCol w:w="4897"/>
      </w:tblGrid>
      <w:tr w:rsidR="007672F6" w:rsidRPr="004A42C5" w14:paraId="61D6332A" w14:textId="77777777" w:rsidTr="002F08A8">
        <w:trPr>
          <w:trHeight w:val="973"/>
        </w:trPr>
        <w:tc>
          <w:tcPr>
            <w:tcW w:w="4897" w:type="dxa"/>
            <w:tcBorders>
              <w:top w:val="single" w:sz="6" w:space="0" w:color="000000"/>
              <w:left w:val="single" w:sz="6" w:space="0" w:color="000000"/>
              <w:bottom w:val="single" w:sz="6" w:space="0" w:color="000000"/>
              <w:right w:val="single" w:sz="6" w:space="0" w:color="000000"/>
            </w:tcBorders>
            <w:vAlign w:val="center"/>
            <w:hideMark/>
          </w:tcPr>
          <w:p w14:paraId="5F1503D5" w14:textId="4672FCB1" w:rsidR="007672F6" w:rsidRPr="00773835" w:rsidRDefault="002F08A8" w:rsidP="00570461">
            <w:pPr>
              <w:ind w:right="41"/>
              <w:jc w:val="center"/>
              <w:rPr>
                <w:rFonts w:cs="Times New Roman"/>
                <w:sz w:val="24"/>
                <w:szCs w:val="24"/>
                <w:lang w:val="sv-SE"/>
              </w:rPr>
            </w:pPr>
            <w:r w:rsidRPr="00773835">
              <w:rPr>
                <w:sz w:val="24"/>
                <w:szCs w:val="20"/>
                <w:lang w:val="sv-SE"/>
              </w:rPr>
              <w:t xml:space="preserve">                </w:t>
            </w:r>
            <w:r w:rsidR="007672F6" w:rsidRPr="00773835">
              <w:rPr>
                <w:sz w:val="24"/>
                <w:szCs w:val="20"/>
                <w:lang w:val="sv-SE"/>
              </w:rPr>
              <w:t>Pendapatan</w:t>
            </w:r>
            <w:r w:rsidR="007672F6" w:rsidRPr="00773835">
              <w:rPr>
                <w:rFonts w:cs="Times New Roman"/>
                <w:sz w:val="24"/>
                <w:szCs w:val="24"/>
                <w:lang w:val="sv-SE"/>
              </w:rPr>
              <w:t>​</w:t>
            </w:r>
          </w:p>
          <w:p w14:paraId="4440F34C" w14:textId="313673E8" w:rsidR="007672F6" w:rsidRPr="00773835" w:rsidRDefault="002F08A8" w:rsidP="00570461">
            <w:pPr>
              <w:tabs>
                <w:tab w:val="right" w:pos="3588"/>
              </w:tabs>
              <w:spacing w:after="52"/>
              <w:jc w:val="left"/>
              <w:rPr>
                <w:rFonts w:cs="Times New Roman"/>
                <w:sz w:val="24"/>
                <w:szCs w:val="24"/>
                <w:lang w:val="sv-SE"/>
              </w:rPr>
            </w:pPr>
            <w:r w:rsidRPr="00773835">
              <w:rPr>
                <w:rFonts w:cs="Times New Roman"/>
                <w:sz w:val="24"/>
                <w:lang w:val="sv-SE"/>
              </w:rPr>
              <w:t>TATO</w:t>
            </w:r>
            <w:r w:rsidR="007672F6" w:rsidRPr="00773835">
              <w:rPr>
                <w:rFonts w:cs="Times New Roman"/>
                <w:sz w:val="24"/>
                <w:szCs w:val="24"/>
                <w:lang w:val="sv-SE"/>
              </w:rPr>
              <w:t xml:space="preserve"> = </w:t>
            </w:r>
            <w:r w:rsidR="007672F6" w:rsidRPr="00773835">
              <w:rPr>
                <w:rFonts w:cs="Times New Roman"/>
                <w:sz w:val="24"/>
                <w:szCs w:val="24"/>
                <w:lang w:val="sv-SE"/>
              </w:rPr>
              <w:tab/>
              <w:t xml:space="preserve">   </w:t>
            </w:r>
            <w:r w:rsidRPr="00773835">
              <w:rPr>
                <w:rFonts w:cs="Times New Roman"/>
                <w:sz w:val="24"/>
                <w:szCs w:val="24"/>
                <w:lang w:val="sv-SE"/>
              </w:rPr>
              <w:t xml:space="preserve">  </w:t>
            </w:r>
            <w:r w:rsidR="007672F6" w:rsidRPr="00773835">
              <w:rPr>
                <w:rFonts w:cs="Times New Roman"/>
                <w:sz w:val="24"/>
                <w:szCs w:val="24"/>
                <w:lang w:val="sv-SE"/>
              </w:rPr>
              <w:t xml:space="preserve">  </w:t>
            </w:r>
            <w:r w:rsidRPr="00773835">
              <w:rPr>
                <w:rFonts w:cs="Times New Roman"/>
                <w:sz w:val="24"/>
                <w:szCs w:val="24"/>
                <w:lang w:val="sv-SE"/>
              </w:rPr>
              <w:t xml:space="preserve">       </w:t>
            </w:r>
            <w:r w:rsidR="007672F6"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6B4C097D">
                <v:group id="_x0000_s2252" style="width:104.7pt;height:4.65pt;flip:y;mso-position-horizontal-relative:char;mso-position-vertical-relative:line" coordsize="8096,95">
                  <v:shape id="Shape 781" o:spid="_x0000_s2253"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" adj="0,,0" path="m,l809625,e" filled="f">
                    <v:stroke joinstyle="round"/>
                    <v:formulas/>
                    <v:path arrowok="t" o:connecttype="segments" textboxrect="0,0,809625,0"/>
                  </v:shape>
                  <w10:wrap type="none"/>
                  <w10:anchorlock/>
                </v:group>
              </w:pict>
            </w:r>
          </w:p>
          <w:p w14:paraId="0AC27A30" w14:textId="0CA81094" w:rsidR="007672F6" w:rsidRPr="00773835" w:rsidRDefault="007672F6" w:rsidP="00570461">
            <w:pPr>
              <w:ind w:left="612"/>
              <w:jc w:val="left"/>
              <w:rPr>
                <w:rFonts w:cs="Times New Roman"/>
                <w:sz w:val="24"/>
                <w:szCs w:val="24"/>
                <w:lang w:val="sv-SE"/>
              </w:rPr>
            </w:pPr>
            <w:r w:rsidRPr="00773835">
              <w:rPr>
                <w:rFonts w:cs="Times New Roman"/>
                <w:sz w:val="24"/>
                <w:szCs w:val="24"/>
                <w:lang w:val="sv-SE"/>
              </w:rPr>
              <w:t xml:space="preserve">              </w:t>
            </w:r>
            <w:r w:rsidR="002F08A8" w:rsidRPr="00773835">
              <w:rPr>
                <w:rFonts w:cs="Times New Roman"/>
                <w:sz w:val="24"/>
                <w:szCs w:val="24"/>
                <w:lang w:val="sv-SE"/>
              </w:rPr>
              <w:t xml:space="preserve">      </w:t>
            </w:r>
            <w:r w:rsidRPr="00773835">
              <w:rPr>
                <w:rFonts w:cs="Times New Roman"/>
                <w:sz w:val="24"/>
                <w:szCs w:val="24"/>
                <w:lang w:val="sv-SE"/>
              </w:rPr>
              <w:t xml:space="preserve">   Rata-rata </w:t>
            </w:r>
            <w:r w:rsidR="002418F2" w:rsidRPr="00773835">
              <w:rPr>
                <w:rFonts w:cs="Times New Roman"/>
                <w:sz w:val="24"/>
                <w:szCs w:val="24"/>
                <w:lang w:val="sv-SE"/>
              </w:rPr>
              <w:t>total aset</w:t>
            </w:r>
            <w:r w:rsidRPr="00773835">
              <w:rPr>
                <w:rFonts w:cs="Times New Roman"/>
                <w:sz w:val="24"/>
                <w:szCs w:val="24"/>
                <w:lang w:val="sv-SE"/>
              </w:rPr>
              <w:t xml:space="preserve">   </w:t>
            </w:r>
            <w:r w:rsidRPr="00773835">
              <w:rPr>
                <w:rFonts w:eastAsia="Times New Roman" w:cs="Times New Roman"/>
                <w:sz w:val="24"/>
                <w:szCs w:val="24"/>
                <w:lang w:val="sv-SE"/>
              </w:rPr>
              <w:t xml:space="preserve">     </w:t>
            </w:r>
          </w:p>
        </w:tc>
      </w:tr>
    </w:tbl>
    <w:p w14:paraId="7175C725" w14:textId="77777777" w:rsidR="007672F6" w:rsidRDefault="007672F6" w:rsidP="007672F6">
      <w:pPr>
        <w:ind w:left="1843"/>
      </w:pPr>
      <w:proofErr w:type="gramStart"/>
      <w:r w:rsidRPr="009E35A3">
        <w:rPr>
          <w:rFonts w:cs="Times New Roman"/>
          <w:szCs w:val="24"/>
        </w:rPr>
        <w:t>Rumus</w:t>
      </w:r>
      <w:r>
        <w:rPr>
          <w:rFonts w:cs="Times New Roman"/>
          <w:szCs w:val="24"/>
        </w:rPr>
        <w:t xml:space="preserve"> :</w:t>
      </w:r>
      <w:proofErr w:type="gramEnd"/>
    </w:p>
    <w:p w14:paraId="3F96D8CA" w14:textId="77777777" w:rsidR="007672F6" w:rsidRDefault="007672F6" w:rsidP="00012105">
      <w:pPr>
        <w:ind w:left="1843"/>
      </w:pPr>
    </w:p>
    <w:p w14:paraId="77CF59BB" w14:textId="77777777" w:rsidR="00655B03" w:rsidRDefault="00655B03" w:rsidP="002F5817">
      <w:pPr>
        <w:spacing w:before="240"/>
        <w:ind w:left="1843"/>
      </w:pPr>
    </w:p>
    <w:p w14:paraId="7B27F6DD" w14:textId="502E0A92" w:rsidR="007672F6" w:rsidRDefault="003E0B42" w:rsidP="008E30DD">
      <w:pPr>
        <w:spacing w:after="0"/>
        <w:ind w:left="1560"/>
      </w:pPr>
      <w:r>
        <w:t xml:space="preserve">4. </w:t>
      </w:r>
      <w:r w:rsidR="004B46E5">
        <w:t>Perputaran Modal K</w:t>
      </w:r>
      <w:r w:rsidR="00097DDF">
        <w:t>erja (</w:t>
      </w:r>
      <w:r w:rsidR="00097DDF">
        <w:rPr>
          <w:i/>
          <w:iCs/>
        </w:rPr>
        <w:t>Working Capital Turnover</w:t>
      </w:r>
      <w:r w:rsidR="00097DDF">
        <w:t>)</w:t>
      </w:r>
    </w:p>
    <w:p w14:paraId="7E682B89" w14:textId="2E7A5F94" w:rsidR="009575CE" w:rsidRPr="00773835" w:rsidRDefault="00C05E2D" w:rsidP="00C05E2D">
      <w:pPr>
        <w:ind w:left="1843"/>
        <w:rPr>
          <w:lang w:val="sv-SE"/>
        </w:rPr>
      </w:pPr>
      <w:r>
        <w:rPr>
          <w:i/>
          <w:iCs/>
        </w:rPr>
        <w:tab/>
      </w:r>
      <w:r>
        <w:rPr>
          <w:i/>
          <w:iCs/>
        </w:rPr>
        <w:tab/>
      </w:r>
      <w:r w:rsidR="000D6025">
        <w:t xml:space="preserve">Perputaran Modal Kerja </w:t>
      </w:r>
      <w:r w:rsidR="00C87292" w:rsidRPr="00C87292">
        <w:t xml:space="preserve">adalah rasio keuangan yang digunakan untuk mengukur seberapa efisien suatu perusahaan dalam menggunakan modal kerjanya untuk menghasilkan penjualan. </w:t>
      </w:r>
      <w:r w:rsidR="00D9301D" w:rsidRPr="00773835">
        <w:rPr>
          <w:lang w:val="sv-SE"/>
        </w:rPr>
        <w:t>R</w:t>
      </w:r>
      <w:r w:rsidR="00C87292" w:rsidRPr="00773835">
        <w:rPr>
          <w:lang w:val="sv-SE"/>
        </w:rPr>
        <w:t>asio ini menunjukkan seberapa sering modal kerja yang dimiliki perusahaan berputar untuk menghasilkan pendapatan.</w:t>
      </w:r>
      <w:r w:rsidR="00D9301D" w:rsidRPr="00773835">
        <w:rPr>
          <w:lang w:val="sv-SE"/>
        </w:rPr>
        <w:t xml:space="preserve"> Semakin tinggi rasio WCT, semakin efisien perusahaan dalam menggunakan modal kerja untuk menghasilkan penjualan</w:t>
      </w:r>
    </w:p>
    <w:tbl>
      <w:tblPr>
        <w:tblStyle w:val="TableGrid"/>
        <w:tblpPr w:vertAnchor="text" w:horzAnchor="page" w:tblpX="4501" w:tblpY="107"/>
        <w:tblOverlap w:val="never"/>
        <w:tblW w:w="4797" w:type="dxa"/>
        <w:tblInd w:w="0" w:type="dxa"/>
        <w:tblCellMar>
          <w:left w:w="152" w:type="dxa"/>
          <w:right w:w="115" w:type="dxa"/>
        </w:tblCellMar>
        <w:tblLook w:val="04A0" w:firstRow="1" w:lastRow="0" w:firstColumn="1" w:lastColumn="0" w:noHBand="0" w:noVBand="1"/>
      </w:tblPr>
      <w:tblGrid>
        <w:gridCol w:w="4797"/>
      </w:tblGrid>
      <w:tr w:rsidR="001D013F" w:rsidRPr="009E35A3" w14:paraId="2FBCD14C" w14:textId="77777777" w:rsidTr="00A847AC">
        <w:trPr>
          <w:trHeight w:val="1486"/>
        </w:trPr>
        <w:tc>
          <w:tcPr>
            <w:tcW w:w="4797" w:type="dxa"/>
            <w:tcBorders>
              <w:top w:val="single" w:sz="6" w:space="0" w:color="000000"/>
              <w:left w:val="single" w:sz="6" w:space="0" w:color="000000"/>
              <w:bottom w:val="single" w:sz="6" w:space="0" w:color="000000"/>
              <w:right w:val="single" w:sz="6" w:space="0" w:color="000000"/>
            </w:tcBorders>
            <w:vAlign w:val="center"/>
            <w:hideMark/>
          </w:tcPr>
          <w:p w14:paraId="67EA83E9" w14:textId="4FED411A" w:rsidR="001D013F" w:rsidRPr="009E35A3" w:rsidRDefault="002F08A8" w:rsidP="00570461">
            <w:pPr>
              <w:ind w:right="41"/>
              <w:jc w:val="center"/>
              <w:rPr>
                <w:rFonts w:cs="Times New Roman"/>
                <w:sz w:val="24"/>
                <w:szCs w:val="24"/>
              </w:rPr>
            </w:pPr>
            <w:r w:rsidRPr="00773835">
              <w:rPr>
                <w:sz w:val="24"/>
                <w:szCs w:val="20"/>
                <w:lang w:val="sv-SE"/>
              </w:rPr>
              <w:t xml:space="preserve">            </w:t>
            </w:r>
            <w:r w:rsidR="00EC5628" w:rsidRPr="00773835">
              <w:rPr>
                <w:sz w:val="24"/>
                <w:szCs w:val="20"/>
                <w:lang w:val="sv-SE"/>
              </w:rPr>
              <w:t xml:space="preserve"> </w:t>
            </w:r>
            <w:r w:rsidRPr="00773835">
              <w:rPr>
                <w:sz w:val="24"/>
                <w:szCs w:val="20"/>
                <w:lang w:val="sv-SE"/>
              </w:rPr>
              <w:t xml:space="preserve">  </w:t>
            </w:r>
            <w:r w:rsidR="00A847AC" w:rsidRPr="00773835">
              <w:rPr>
                <w:sz w:val="24"/>
                <w:szCs w:val="20"/>
                <w:lang w:val="sv-SE"/>
              </w:rPr>
              <w:t xml:space="preserve"> </w:t>
            </w:r>
            <w:r w:rsidRPr="00773835">
              <w:rPr>
                <w:sz w:val="24"/>
                <w:szCs w:val="20"/>
                <w:lang w:val="sv-SE"/>
              </w:rPr>
              <w:t xml:space="preserve"> </w:t>
            </w:r>
            <w:r w:rsidR="00A847AC" w:rsidRPr="00773835">
              <w:rPr>
                <w:sz w:val="24"/>
                <w:szCs w:val="20"/>
                <w:lang w:val="sv-SE"/>
              </w:rPr>
              <w:t xml:space="preserve"> </w:t>
            </w:r>
            <w:r w:rsidRPr="00773835">
              <w:rPr>
                <w:sz w:val="24"/>
                <w:szCs w:val="20"/>
                <w:lang w:val="sv-SE"/>
              </w:rPr>
              <w:t xml:space="preserve"> </w:t>
            </w:r>
            <w:r w:rsidR="001D013F">
              <w:rPr>
                <w:sz w:val="24"/>
                <w:szCs w:val="20"/>
              </w:rPr>
              <w:t>Pendapatan</w:t>
            </w:r>
            <w:r w:rsidR="001D013F" w:rsidRPr="00D20A5C">
              <w:rPr>
                <w:rFonts w:cs="Times New Roman"/>
                <w:sz w:val="24"/>
                <w:szCs w:val="24"/>
              </w:rPr>
              <w:t>​</w:t>
            </w:r>
            <w:r w:rsidR="006F7BDF">
              <w:rPr>
                <w:rFonts w:cs="Times New Roman"/>
                <w:sz w:val="24"/>
                <w:szCs w:val="24"/>
              </w:rPr>
              <w:t xml:space="preserve"> bersih</w:t>
            </w:r>
          </w:p>
          <w:p w14:paraId="2AD35E2F" w14:textId="5BE7723D" w:rsidR="001D013F" w:rsidRPr="009E35A3" w:rsidRDefault="002F08A8" w:rsidP="00570461">
            <w:pPr>
              <w:tabs>
                <w:tab w:val="right" w:pos="3588"/>
              </w:tabs>
              <w:spacing w:after="52"/>
              <w:jc w:val="left"/>
              <w:rPr>
                <w:rFonts w:cs="Times New Roman"/>
                <w:sz w:val="24"/>
                <w:szCs w:val="24"/>
              </w:rPr>
            </w:pPr>
            <w:r w:rsidRPr="00DB032A">
              <w:rPr>
                <w:rFonts w:cs="Times New Roman"/>
                <w:sz w:val="24"/>
              </w:rPr>
              <w:t>WCT</w:t>
            </w:r>
            <w:r w:rsidR="001D013F" w:rsidRPr="009E35A3">
              <w:rPr>
                <w:rFonts w:cs="Times New Roman"/>
                <w:sz w:val="24"/>
                <w:szCs w:val="24"/>
              </w:rPr>
              <w:t xml:space="preserve"> = </w:t>
            </w:r>
            <w:r w:rsidR="001D013F" w:rsidRPr="009E35A3">
              <w:rPr>
                <w:rFonts w:cs="Times New Roman"/>
                <w:sz w:val="24"/>
                <w:szCs w:val="24"/>
              </w:rPr>
              <w:tab/>
            </w:r>
            <w:r w:rsidR="001D013F">
              <w:rPr>
                <w:rFonts w:cs="Times New Roman"/>
                <w:sz w:val="24"/>
                <w:szCs w:val="24"/>
              </w:rPr>
              <w:t xml:space="preserve"> </w:t>
            </w:r>
            <w:r>
              <w:rPr>
                <w:rFonts w:cs="Times New Roman"/>
                <w:sz w:val="24"/>
                <w:szCs w:val="24"/>
              </w:rPr>
              <w:t xml:space="preserve">           </w:t>
            </w:r>
            <w:r w:rsidR="001D013F">
              <w:rPr>
                <w:rFonts w:cs="Times New Roman"/>
                <w:sz w:val="24"/>
                <w:szCs w:val="24"/>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688C496">
                <v:group id="Group 15861" o:spid="_x0000_s2254" style="width:122.45pt;height:4.1pt;flip:y;mso-position-horizontal-relative:char;mso-position-vertical-relative:line" coordsize="8096,95">
                  <v:shape id="Shape 781" o:spid="_x0000_s2255" style="position:absolute;width:8096;height:0;visibility:visible" coordsize="809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" adj="0,,0" path="m,l809625,e" filled="f">
                    <v:stroke joinstyle="round"/>
                    <v:formulas/>
                    <v:path arrowok="t" o:connecttype="segments" textboxrect="0,0,809625,0"/>
                  </v:shape>
                  <w10:wrap type="none"/>
                  <w10:anchorlock/>
                </v:group>
              </w:pict>
            </w:r>
          </w:p>
          <w:p w14:paraId="09D0F111" w14:textId="06A70165" w:rsidR="001D013F" w:rsidRPr="009E35A3" w:rsidRDefault="001D013F" w:rsidP="00570461">
            <w:pPr>
              <w:ind w:left="612"/>
              <w:jc w:val="left"/>
              <w:rPr>
                <w:rFonts w:cs="Times New Roman"/>
                <w:sz w:val="24"/>
                <w:szCs w:val="24"/>
              </w:rPr>
            </w:pPr>
            <w:r w:rsidRPr="009E35A3">
              <w:rPr>
                <w:rFonts w:cs="Times New Roman"/>
                <w:sz w:val="24"/>
                <w:szCs w:val="24"/>
              </w:rPr>
              <w:t xml:space="preserve">                        </w:t>
            </w:r>
            <w:r w:rsidR="002F08A8">
              <w:rPr>
                <w:rFonts w:cs="Times New Roman"/>
                <w:sz w:val="24"/>
                <w:szCs w:val="24"/>
              </w:rPr>
              <w:t xml:space="preserve"> </w:t>
            </w:r>
            <w:r w:rsidR="00EC5628">
              <w:rPr>
                <w:rFonts w:cs="Times New Roman"/>
                <w:sz w:val="24"/>
                <w:szCs w:val="24"/>
              </w:rPr>
              <w:t xml:space="preserve"> </w:t>
            </w:r>
            <w:r w:rsidR="002F08A8">
              <w:rPr>
                <w:rFonts w:cs="Times New Roman"/>
                <w:sz w:val="24"/>
                <w:szCs w:val="24"/>
              </w:rPr>
              <w:t xml:space="preserve">   </w:t>
            </w:r>
            <w:r w:rsidR="00116CEF">
              <w:rPr>
                <w:rFonts w:cs="Times New Roman"/>
                <w:sz w:val="24"/>
                <w:szCs w:val="24"/>
              </w:rPr>
              <w:t xml:space="preserve">  </w:t>
            </w:r>
            <w:r>
              <w:rPr>
                <w:rFonts w:cs="Times New Roman"/>
                <w:sz w:val="24"/>
                <w:szCs w:val="24"/>
              </w:rPr>
              <w:t xml:space="preserve"> </w:t>
            </w:r>
            <w:r w:rsidR="00116CEF">
              <w:rPr>
                <w:rFonts w:cs="Times New Roman"/>
                <w:sz w:val="24"/>
                <w:szCs w:val="24"/>
              </w:rPr>
              <w:t>modal</w:t>
            </w:r>
            <w:r w:rsidRPr="00652459">
              <w:rPr>
                <w:rFonts w:cs="Times New Roman"/>
                <w:sz w:val="24"/>
                <w:szCs w:val="24"/>
              </w:rPr>
              <w:t xml:space="preserve"> </w:t>
            </w:r>
            <w:r w:rsidRPr="009E35A3">
              <w:rPr>
                <w:rFonts w:cs="Times New Roman"/>
                <w:sz w:val="24"/>
                <w:szCs w:val="24"/>
              </w:rPr>
              <w:t xml:space="preserve">  </w:t>
            </w:r>
            <w:r w:rsidRPr="009E35A3">
              <w:rPr>
                <w:rFonts w:eastAsia="Times New Roman" w:cs="Times New Roman"/>
                <w:sz w:val="24"/>
                <w:szCs w:val="24"/>
              </w:rPr>
              <w:t xml:space="preserve">     </w:t>
            </w:r>
          </w:p>
        </w:tc>
      </w:tr>
    </w:tbl>
    <w:p w14:paraId="79B62C52" w14:textId="77777777" w:rsidR="001D013F" w:rsidRDefault="001D013F" w:rsidP="001D013F">
      <w:pPr>
        <w:ind w:left="1843"/>
      </w:pPr>
      <w:proofErr w:type="gramStart"/>
      <w:r w:rsidRPr="009E35A3">
        <w:rPr>
          <w:rFonts w:cs="Times New Roman"/>
          <w:szCs w:val="24"/>
        </w:rPr>
        <w:t>Rumus</w:t>
      </w:r>
      <w:r>
        <w:rPr>
          <w:rFonts w:cs="Times New Roman"/>
          <w:szCs w:val="24"/>
        </w:rPr>
        <w:t xml:space="preserve"> :</w:t>
      </w:r>
      <w:proofErr w:type="gramEnd"/>
    </w:p>
    <w:p w14:paraId="0C2DD412" w14:textId="77777777" w:rsidR="001D013F" w:rsidRDefault="001D013F" w:rsidP="00EE0C6B">
      <w:pPr>
        <w:ind w:left="2127"/>
      </w:pPr>
    </w:p>
    <w:p w14:paraId="43B69726" w14:textId="77777777" w:rsidR="002F5817" w:rsidRPr="00012105" w:rsidRDefault="002F5817" w:rsidP="002F5817">
      <w:pPr>
        <w:spacing w:after="0"/>
        <w:ind w:left="2127"/>
      </w:pPr>
    </w:p>
    <w:p w14:paraId="070066E3" w14:textId="57150A25" w:rsidR="003315E4" w:rsidRPr="00FF43A3" w:rsidRDefault="00E755CD" w:rsidP="00F96690">
      <w:pPr>
        <w:pStyle w:val="Heading4"/>
        <w:ind w:left="1360"/>
      </w:pPr>
      <w:r>
        <w:lastRenderedPageBreak/>
        <w:t>4</w:t>
      </w:r>
      <w:r w:rsidR="00FF43A3" w:rsidRPr="00FF43A3">
        <w:t xml:space="preserve">. </w:t>
      </w:r>
      <w:r w:rsidR="003315E4" w:rsidRPr="00FF43A3">
        <w:t>Rasio Profitabilitas (</w:t>
      </w:r>
      <w:r w:rsidR="003315E4" w:rsidRPr="003F240C">
        <w:rPr>
          <w:i/>
        </w:rPr>
        <w:t>Provitability Ratio</w:t>
      </w:r>
      <w:r w:rsidR="003315E4" w:rsidRPr="00FF43A3">
        <w:t xml:space="preserve">)  </w:t>
      </w:r>
    </w:p>
    <w:p w14:paraId="4EB24311" w14:textId="1562D214" w:rsidR="003315E4" w:rsidRPr="009E35A3" w:rsidRDefault="001820CC" w:rsidP="009C7C00">
      <w:pPr>
        <w:ind w:left="1564" w:right="51"/>
        <w:rPr>
          <w:rFonts w:cs="Times New Roman"/>
          <w:szCs w:val="24"/>
        </w:rPr>
      </w:pPr>
      <w:r>
        <w:rPr>
          <w:rFonts w:cs="Times New Roman"/>
          <w:szCs w:val="24"/>
        </w:rPr>
        <w:tab/>
      </w:r>
      <w:r w:rsidR="002F00FC" w:rsidRPr="002F00FC">
        <w:rPr>
          <w:rFonts w:cs="Times New Roman"/>
          <w:szCs w:val="24"/>
        </w:rPr>
        <w:t>Rasio profitabilitas merupakan ukuran yang digunakan untuk mengevaluasi seberapa efisien perusahaan dalam menghasilkan laba dibandingkan dengan penjualan, aset, atau ekuitas. Selain itu, rasio ini juga menilai seberapa efektif manajemen dalam mengelola sumber daya yang dimiliki oleh perusahaan</w:t>
      </w:r>
      <w:r w:rsidR="003315E4" w:rsidRPr="009E35A3">
        <w:rPr>
          <w:rFonts w:cs="Times New Roman"/>
          <w:szCs w:val="24"/>
        </w:rPr>
        <w:t>.</w:t>
      </w:r>
      <w:r w:rsidR="009606DA">
        <w:rPr>
          <w:rStyle w:val="FootnoteReference"/>
          <w:rFonts w:cs="Times New Roman"/>
          <w:szCs w:val="24"/>
        </w:rPr>
        <w:footnoteReference w:id="36"/>
      </w:r>
    </w:p>
    <w:p w14:paraId="27C3CA81" w14:textId="132FC713" w:rsidR="003315E4" w:rsidRPr="009E35A3" w:rsidRDefault="003315E4">
      <w:pPr>
        <w:numPr>
          <w:ilvl w:val="0"/>
          <w:numId w:val="39"/>
        </w:numPr>
        <w:spacing w:after="11"/>
        <w:ind w:left="1778" w:right="40" w:hanging="214"/>
        <w:rPr>
          <w:rFonts w:cs="Times New Roman"/>
          <w:szCs w:val="24"/>
        </w:rPr>
      </w:pPr>
      <w:r w:rsidRPr="009E35A3">
        <w:rPr>
          <w:rFonts w:cs="Times New Roman"/>
          <w:szCs w:val="24"/>
        </w:rPr>
        <w:t>Margin Laba Bersih (</w:t>
      </w:r>
      <w:r w:rsidR="009A1F1E" w:rsidRPr="009A1F1E">
        <w:rPr>
          <w:rFonts w:cs="Times New Roman"/>
          <w:i/>
          <w:iCs/>
          <w:szCs w:val="24"/>
        </w:rPr>
        <w:t>Net Profit Margin</w:t>
      </w:r>
      <w:r w:rsidRPr="009E35A3">
        <w:rPr>
          <w:rFonts w:cs="Times New Roman"/>
          <w:szCs w:val="24"/>
        </w:rPr>
        <w:t xml:space="preserve"> / </w:t>
      </w:r>
      <w:r w:rsidR="002E6322">
        <w:rPr>
          <w:rFonts w:cs="Times New Roman"/>
          <w:szCs w:val="24"/>
        </w:rPr>
        <w:t>NPM</w:t>
      </w:r>
      <w:r w:rsidRPr="009E35A3">
        <w:rPr>
          <w:rFonts w:cs="Times New Roman"/>
          <w:szCs w:val="24"/>
        </w:rPr>
        <w:t xml:space="preserve">)  </w:t>
      </w:r>
    </w:p>
    <w:p w14:paraId="348E5D56" w14:textId="4B3E98A3" w:rsidR="003315E4" w:rsidRPr="00773835" w:rsidRDefault="003315E4" w:rsidP="00A04212">
      <w:pPr>
        <w:ind w:left="1811"/>
        <w:rPr>
          <w:rFonts w:cs="Times New Roman"/>
          <w:szCs w:val="24"/>
          <w:lang w:val="sv-SE"/>
        </w:rPr>
      </w:pPr>
      <w:r w:rsidRPr="009E35A3">
        <w:rPr>
          <w:rFonts w:cs="Times New Roman"/>
          <w:szCs w:val="24"/>
        </w:rPr>
        <w:t xml:space="preserve"> </w:t>
      </w:r>
      <w:r w:rsidR="004B19A7">
        <w:rPr>
          <w:rFonts w:cs="Times New Roman"/>
          <w:szCs w:val="24"/>
        </w:rPr>
        <w:tab/>
      </w:r>
      <w:r w:rsidR="004B19A7">
        <w:rPr>
          <w:rFonts w:cs="Times New Roman"/>
          <w:szCs w:val="24"/>
        </w:rPr>
        <w:tab/>
      </w:r>
      <w:r w:rsidR="00216D1E" w:rsidRPr="00216D1E">
        <w:rPr>
          <w:rFonts w:cs="Times New Roman"/>
          <w:szCs w:val="24"/>
        </w:rPr>
        <w:t xml:space="preserve">Margin laba bersih adalah </w:t>
      </w:r>
      <w:r w:rsidR="0080370D">
        <w:rPr>
          <w:rFonts w:cs="Times New Roman"/>
          <w:szCs w:val="24"/>
        </w:rPr>
        <w:t>rasio</w:t>
      </w:r>
      <w:r w:rsidR="00216D1E" w:rsidRPr="00216D1E">
        <w:rPr>
          <w:rFonts w:cs="Times New Roman"/>
          <w:szCs w:val="24"/>
        </w:rPr>
        <w:t xml:space="preserve"> yang</w:t>
      </w:r>
      <w:r w:rsidR="0080370D">
        <w:rPr>
          <w:rFonts w:cs="Times New Roman"/>
          <w:szCs w:val="24"/>
        </w:rPr>
        <w:t xml:space="preserve"> digunakan untuk</w:t>
      </w:r>
      <w:r w:rsidR="00216D1E" w:rsidRPr="00216D1E">
        <w:rPr>
          <w:rFonts w:cs="Times New Roman"/>
          <w:szCs w:val="24"/>
        </w:rPr>
        <w:t xml:space="preserve"> mengukur tingkat keuntungan perusahaan dengan cara membandingkan laba bersih yang diperoleh setelah memperhitungkan biaya bunga dan pajak, dengan total penjualan yang dihasilkan. </w:t>
      </w:r>
      <w:r w:rsidR="00216D1E" w:rsidRPr="00773835">
        <w:rPr>
          <w:rFonts w:cs="Times New Roman"/>
          <w:szCs w:val="24"/>
          <w:lang w:val="sv-SE"/>
        </w:rPr>
        <w:t>Rasio ini memberikan gambaran mengenai seberapa besar keuntungan yang dihasilkan dari setiap unit penjualan setelah semua beban operasional, bunga, dan pajak telah dikurangi. Semakin tinggi margin laba bersih, semakin efisien perusahaan dalam mengelola biaya operasionalnya dan mengonversi pendapatan menjadi laba.</w:t>
      </w:r>
    </w:p>
    <w:tbl>
      <w:tblPr>
        <w:tblStyle w:val="TableGrid"/>
        <w:tblpPr w:vertAnchor="text" w:horzAnchor="margin" w:tblpXSpec="right" w:tblpY="88"/>
        <w:tblOverlap w:val="never"/>
        <w:tblW w:w="5594" w:type="dxa"/>
        <w:tblInd w:w="0" w:type="dxa"/>
        <w:tblCellMar>
          <w:left w:w="151" w:type="dxa"/>
          <w:right w:w="115" w:type="dxa"/>
        </w:tblCellMar>
        <w:tblLook w:val="04A0" w:firstRow="1" w:lastRow="0" w:firstColumn="1" w:lastColumn="0" w:noHBand="0" w:noVBand="1"/>
      </w:tblPr>
      <w:tblGrid>
        <w:gridCol w:w="5594"/>
      </w:tblGrid>
      <w:tr w:rsidR="001150C6" w:rsidRPr="009E35A3" w14:paraId="2F4B68D5" w14:textId="77777777" w:rsidTr="001150C6">
        <w:trPr>
          <w:trHeight w:val="1456"/>
        </w:trPr>
        <w:tc>
          <w:tcPr>
            <w:tcW w:w="5594" w:type="dxa"/>
            <w:tcBorders>
              <w:top w:val="single" w:sz="6" w:space="0" w:color="000000"/>
              <w:left w:val="single" w:sz="6" w:space="0" w:color="000000"/>
              <w:bottom w:val="single" w:sz="6" w:space="0" w:color="000000"/>
              <w:right w:val="single" w:sz="6" w:space="0" w:color="000000"/>
            </w:tcBorders>
            <w:vAlign w:val="center"/>
            <w:hideMark/>
          </w:tcPr>
          <w:p w14:paraId="703DC552" w14:textId="77777777" w:rsidR="001150C6" w:rsidRPr="00773835" w:rsidRDefault="001150C6" w:rsidP="001150C6">
            <w:pPr>
              <w:jc w:val="left"/>
              <w:rPr>
                <w:rFonts w:cs="Times New Roman"/>
                <w:sz w:val="24"/>
                <w:szCs w:val="24"/>
                <w:lang w:val="sv-SE"/>
              </w:rPr>
            </w:pPr>
            <w:r w:rsidRPr="00773835">
              <w:rPr>
                <w:rFonts w:eastAsia="Times New Roman" w:cs="Times New Roman"/>
                <w:sz w:val="24"/>
                <w:szCs w:val="24"/>
                <w:lang w:val="sv-SE"/>
              </w:rPr>
              <w:t xml:space="preserve">                 </w:t>
            </w:r>
            <w:r w:rsidRPr="00773835">
              <w:rPr>
                <w:rFonts w:cs="Times New Roman"/>
                <w:sz w:val="24"/>
                <w:szCs w:val="24"/>
                <w:lang w:val="sv-SE"/>
              </w:rPr>
              <w:t xml:space="preserve">Laba Bersih Setelah Bunga dan Pajak   </w:t>
            </w:r>
          </w:p>
          <w:p w14:paraId="0CC7DA8C" w14:textId="40E2BB27" w:rsidR="001150C6" w:rsidRPr="009E35A3" w:rsidRDefault="002E6322" w:rsidP="001150C6">
            <w:pPr>
              <w:tabs>
                <w:tab w:val="right" w:pos="4489"/>
              </w:tabs>
              <w:jc w:val="left"/>
              <w:rPr>
                <w:rFonts w:cs="Times New Roman"/>
                <w:sz w:val="24"/>
                <w:szCs w:val="24"/>
              </w:rPr>
            </w:pPr>
            <w:r>
              <w:rPr>
                <w:rFonts w:cs="Times New Roman"/>
                <w:sz w:val="24"/>
                <w:szCs w:val="24"/>
              </w:rPr>
              <w:t>NPM</w:t>
            </w:r>
            <w:r w:rsidR="001150C6" w:rsidRPr="009E35A3">
              <w:rPr>
                <w:rFonts w:cs="Times New Roman"/>
                <w:sz w:val="24"/>
                <w:szCs w:val="24"/>
              </w:rPr>
              <w:t xml:space="preserve"> </w:t>
            </w:r>
            <w:proofErr w:type="gramStart"/>
            <w:r w:rsidR="001150C6" w:rsidRPr="009E35A3">
              <w:rPr>
                <w:rFonts w:cs="Times New Roman"/>
                <w:sz w:val="24"/>
                <w:szCs w:val="24"/>
              </w:rPr>
              <w:t xml:space="preserve">=  </w:t>
            </w:r>
            <w:r w:rsidR="001150C6" w:rsidRPr="009E35A3">
              <w:rPr>
                <w:rFonts w:cs="Times New Roman"/>
                <w:sz w:val="24"/>
                <w:szCs w:val="24"/>
              </w:rPr>
              <w:tab/>
            </w:r>
            <w:proofErr w:type="gramEnd"/>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14F759D4">
                <v:group id="_x0000_s2240" style="width:173.25pt;height:.75pt;mso-position-horizontal-relative:char;mso-position-vertical-relative:line" coordsize="22002,95">
                  <v:shape id="Shape 1003" o:spid="_x0000_s2241"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6A17D4CB" w14:textId="126A597C" w:rsidR="001150C6" w:rsidRPr="009E35A3" w:rsidRDefault="001150C6" w:rsidP="001150C6">
            <w:pPr>
              <w:jc w:val="left"/>
              <w:rPr>
                <w:rFonts w:cs="Times New Roman"/>
                <w:sz w:val="24"/>
                <w:szCs w:val="24"/>
              </w:rPr>
            </w:pPr>
            <w:r w:rsidRPr="009E35A3">
              <w:rPr>
                <w:rFonts w:cs="Times New Roman"/>
                <w:sz w:val="24"/>
                <w:szCs w:val="24"/>
              </w:rPr>
              <w:t xml:space="preserve">                                   </w:t>
            </w:r>
            <w:r w:rsidR="00A25303">
              <w:rPr>
                <w:rFonts w:cs="Times New Roman"/>
                <w:sz w:val="24"/>
                <w:szCs w:val="24"/>
              </w:rPr>
              <w:t>Pendapatan</w:t>
            </w:r>
          </w:p>
        </w:tc>
      </w:tr>
    </w:tbl>
    <w:p w14:paraId="53656DEE" w14:textId="66CDE14D" w:rsidR="001150C6" w:rsidRPr="009E35A3" w:rsidRDefault="003315E4" w:rsidP="00A04212">
      <w:pPr>
        <w:ind w:left="1774" w:right="2732"/>
        <w:rPr>
          <w:rFonts w:eastAsia="Bell MT" w:cs="Times New Roman"/>
          <w:color w:val="000000"/>
          <w:szCs w:val="24"/>
        </w:rPr>
      </w:pPr>
      <w:r w:rsidRPr="009E35A3">
        <w:rPr>
          <w:rFonts w:cs="Times New Roman"/>
          <w:szCs w:val="24"/>
        </w:rPr>
        <w:t>Rumus:</w:t>
      </w:r>
    </w:p>
    <w:p w14:paraId="6B25FC75" w14:textId="2C0B9525" w:rsidR="008967B1" w:rsidRPr="009E35A3" w:rsidRDefault="008967B1" w:rsidP="00A04212">
      <w:pPr>
        <w:ind w:left="1774" w:right="2732"/>
        <w:rPr>
          <w:rFonts w:eastAsia="Bell MT" w:cs="Times New Roman"/>
          <w:color w:val="000000"/>
          <w:szCs w:val="24"/>
        </w:rPr>
      </w:pPr>
    </w:p>
    <w:p w14:paraId="1D18EA90" w14:textId="172BBAA9" w:rsidR="002C069D" w:rsidRDefault="002C069D" w:rsidP="00A04212">
      <w:pPr>
        <w:spacing w:after="0"/>
        <w:ind w:left="1579" w:right="2732"/>
        <w:jc w:val="left"/>
        <w:rPr>
          <w:rFonts w:eastAsia="Bell MT" w:cs="Times New Roman"/>
          <w:color w:val="000000"/>
          <w:szCs w:val="24"/>
        </w:rPr>
      </w:pPr>
    </w:p>
    <w:p w14:paraId="48D7A7CC" w14:textId="0D41886F" w:rsidR="003315E4" w:rsidRPr="009E35A3" w:rsidRDefault="003315E4" w:rsidP="00A04212">
      <w:pPr>
        <w:spacing w:after="0"/>
        <w:ind w:left="1579"/>
        <w:jc w:val="left"/>
        <w:rPr>
          <w:rFonts w:cs="Times New Roman"/>
          <w:szCs w:val="24"/>
        </w:rPr>
      </w:pPr>
    </w:p>
    <w:p w14:paraId="144D2663" w14:textId="77777777" w:rsidR="003315E4" w:rsidRPr="009E35A3" w:rsidRDefault="003315E4">
      <w:pPr>
        <w:numPr>
          <w:ilvl w:val="0"/>
          <w:numId w:val="39"/>
        </w:numPr>
        <w:spacing w:after="11"/>
        <w:ind w:left="1778" w:right="40" w:hanging="214"/>
        <w:rPr>
          <w:rFonts w:cs="Times New Roman"/>
          <w:szCs w:val="24"/>
        </w:rPr>
      </w:pPr>
      <w:r w:rsidRPr="009E35A3">
        <w:rPr>
          <w:rFonts w:cs="Times New Roman"/>
          <w:szCs w:val="24"/>
        </w:rPr>
        <w:t>ROI (</w:t>
      </w:r>
      <w:r w:rsidRPr="009D4623">
        <w:rPr>
          <w:rFonts w:cs="Times New Roman"/>
          <w:i/>
          <w:iCs/>
          <w:szCs w:val="24"/>
        </w:rPr>
        <w:t>Return on Investmen</w:t>
      </w:r>
      <w:r w:rsidRPr="009E35A3">
        <w:rPr>
          <w:rFonts w:cs="Times New Roman"/>
          <w:szCs w:val="24"/>
        </w:rPr>
        <w:t xml:space="preserve">)  </w:t>
      </w:r>
    </w:p>
    <w:p w14:paraId="6B871733" w14:textId="74B3EB07" w:rsidR="008742E3" w:rsidRPr="00773835" w:rsidRDefault="003D371F" w:rsidP="002F5817">
      <w:pPr>
        <w:ind w:left="1811"/>
        <w:rPr>
          <w:rFonts w:cs="Times New Roman"/>
          <w:szCs w:val="24"/>
          <w:lang w:val="sv-SE"/>
        </w:rPr>
      </w:pPr>
      <w:r>
        <w:rPr>
          <w:rFonts w:cs="Times New Roman"/>
          <w:szCs w:val="24"/>
        </w:rPr>
        <w:tab/>
      </w:r>
      <w:r w:rsidR="004B19A7">
        <w:rPr>
          <w:rFonts w:cs="Times New Roman"/>
          <w:szCs w:val="24"/>
        </w:rPr>
        <w:tab/>
      </w:r>
      <w:r w:rsidR="00015753" w:rsidRPr="00015753">
        <w:rPr>
          <w:rFonts w:cs="Times New Roman"/>
          <w:szCs w:val="24"/>
        </w:rPr>
        <w:t xml:space="preserve">ROI adalah rasio yang menunjukkan tingkat pengembalian atau hasil (return) yang diperoleh dari penggunaan total aktiva yang dimiliki oleh perusahaan. </w:t>
      </w:r>
      <w:r w:rsidR="00015753" w:rsidRPr="00773835">
        <w:rPr>
          <w:rFonts w:cs="Times New Roman"/>
          <w:szCs w:val="24"/>
          <w:lang w:val="sv-SE"/>
        </w:rPr>
        <w:t>Rasio ini mengukur seberapa efisien perusahaan memanfaatkan asetnya untuk menghasilkan keuntungan.</w:t>
      </w:r>
      <w:r w:rsidR="003315E4" w:rsidRPr="00773835">
        <w:rPr>
          <w:rFonts w:cs="Times New Roman"/>
          <w:szCs w:val="24"/>
          <w:lang w:val="sv-SE"/>
        </w:rPr>
        <w:t xml:space="preserve"> ROI juga suatu ukuran tentang efektivitas manajemen dalam mengelola investasinya.</w:t>
      </w:r>
      <w:r w:rsidR="007F3553" w:rsidRPr="00773835">
        <w:rPr>
          <w:lang w:val="sv-SE"/>
        </w:rPr>
        <w:t xml:space="preserve"> </w:t>
      </w:r>
      <w:r w:rsidR="007F3553" w:rsidRPr="00773835">
        <w:rPr>
          <w:rFonts w:cs="Times New Roman"/>
          <w:szCs w:val="24"/>
          <w:lang w:val="sv-SE"/>
        </w:rPr>
        <w:t>Semakin tinggi nilai ROI, semakin baik perusahaan dalam mengoptimalkan investasinya untuk menghasilkan laba.</w:t>
      </w:r>
    </w:p>
    <w:tbl>
      <w:tblPr>
        <w:tblStyle w:val="TableGrid"/>
        <w:tblpPr w:vertAnchor="text" w:horzAnchor="page" w:tblpX="5013" w:tblpY="30"/>
        <w:tblOverlap w:val="never"/>
        <w:tblW w:w="5639" w:type="dxa"/>
        <w:tblInd w:w="0" w:type="dxa"/>
        <w:tblCellMar>
          <w:left w:w="151" w:type="dxa"/>
          <w:right w:w="115" w:type="dxa"/>
        </w:tblCellMar>
        <w:tblLook w:val="04A0" w:firstRow="1" w:lastRow="0" w:firstColumn="1" w:lastColumn="0" w:noHBand="0" w:noVBand="1"/>
      </w:tblPr>
      <w:tblGrid>
        <w:gridCol w:w="5639"/>
      </w:tblGrid>
      <w:tr w:rsidR="008742E3" w:rsidRPr="009E35A3" w14:paraId="714EDF7D" w14:textId="77777777" w:rsidTr="00D91E28">
        <w:trPr>
          <w:trHeight w:val="1565"/>
        </w:trPr>
        <w:tc>
          <w:tcPr>
            <w:tcW w:w="5639" w:type="dxa"/>
            <w:tcBorders>
              <w:top w:val="single" w:sz="6" w:space="0" w:color="000000"/>
              <w:left w:val="single" w:sz="6" w:space="0" w:color="000000"/>
              <w:bottom w:val="single" w:sz="6" w:space="0" w:color="000000"/>
              <w:right w:val="single" w:sz="6" w:space="0" w:color="000000"/>
            </w:tcBorders>
            <w:vAlign w:val="center"/>
            <w:hideMark/>
          </w:tcPr>
          <w:p w14:paraId="3891EB93" w14:textId="77777777" w:rsidR="008742E3" w:rsidRPr="00773835" w:rsidRDefault="008742E3" w:rsidP="00570461">
            <w:pPr>
              <w:jc w:val="left"/>
              <w:rPr>
                <w:rFonts w:cs="Times New Roman"/>
                <w:sz w:val="24"/>
                <w:szCs w:val="24"/>
                <w:lang w:val="sv-SE"/>
              </w:rPr>
            </w:pPr>
            <w:r w:rsidRPr="00773835">
              <w:rPr>
                <w:rFonts w:eastAsia="Times New Roman" w:cs="Times New Roman"/>
                <w:sz w:val="24"/>
                <w:szCs w:val="24"/>
                <w:lang w:val="sv-SE"/>
              </w:rPr>
              <w:lastRenderedPageBreak/>
              <w:t xml:space="preserve">                 </w:t>
            </w:r>
            <w:r w:rsidRPr="00773835">
              <w:rPr>
                <w:rFonts w:cs="Times New Roman"/>
                <w:sz w:val="24"/>
                <w:szCs w:val="24"/>
                <w:lang w:val="sv-SE"/>
              </w:rPr>
              <w:t xml:space="preserve">Laba Bersih Setelah Bunga dan Pajak   </w:t>
            </w:r>
          </w:p>
          <w:p w14:paraId="51073D8B" w14:textId="3CE90192" w:rsidR="008742E3" w:rsidRPr="009E35A3" w:rsidRDefault="008742E3" w:rsidP="00570461">
            <w:pPr>
              <w:tabs>
                <w:tab w:val="right" w:pos="4489"/>
              </w:tabs>
              <w:jc w:val="left"/>
              <w:rPr>
                <w:rFonts w:cs="Times New Roman"/>
                <w:sz w:val="24"/>
                <w:szCs w:val="24"/>
              </w:rPr>
            </w:pPr>
            <w:r w:rsidRPr="009E35A3">
              <w:rPr>
                <w:rFonts w:cs="Times New Roman"/>
                <w:sz w:val="24"/>
                <w:szCs w:val="24"/>
              </w:rPr>
              <w:t>RO</w:t>
            </w:r>
            <w:r w:rsidR="00FB0177">
              <w:rPr>
                <w:rFonts w:cs="Times New Roman"/>
                <w:sz w:val="24"/>
                <w:szCs w:val="24"/>
              </w:rPr>
              <w:t>I</w:t>
            </w:r>
            <w:r w:rsidRPr="009E35A3">
              <w:rPr>
                <w:rFonts w:cs="Times New Roman"/>
                <w:sz w:val="24"/>
                <w:szCs w:val="24"/>
              </w:rPr>
              <w:t xml:space="preserve"> </w:t>
            </w:r>
            <w:proofErr w:type="gramStart"/>
            <w:r w:rsidRPr="009E35A3">
              <w:rPr>
                <w:rFonts w:cs="Times New Roman"/>
                <w:sz w:val="24"/>
                <w:szCs w:val="24"/>
              </w:rPr>
              <w:t xml:space="preserve">=  </w:t>
            </w:r>
            <w:r w:rsidRPr="009E35A3">
              <w:rPr>
                <w:rFonts w:cs="Times New Roman"/>
                <w:sz w:val="24"/>
                <w:szCs w:val="24"/>
              </w:rPr>
              <w:tab/>
            </w:r>
            <w:proofErr w:type="gramEnd"/>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77C6DA5">
                <v:group id="_x0000_s2234" style="width:173.25pt;height:.75pt;mso-position-horizontal-relative:char;mso-position-vertical-relative:line" coordsize="22002,95">
                  <v:shape id="Shape 1003" o:spid="_x0000_s2235"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1DD0E0DA" w14:textId="08BD73E5" w:rsidR="008742E3" w:rsidRPr="009E35A3" w:rsidRDefault="008742E3" w:rsidP="00570461">
            <w:pPr>
              <w:jc w:val="left"/>
              <w:rPr>
                <w:rFonts w:cs="Times New Roman"/>
                <w:sz w:val="24"/>
                <w:szCs w:val="24"/>
              </w:rPr>
            </w:pPr>
            <w:r w:rsidRPr="009E35A3">
              <w:rPr>
                <w:rFonts w:cs="Times New Roman"/>
                <w:sz w:val="24"/>
                <w:szCs w:val="24"/>
              </w:rPr>
              <w:t xml:space="preserve">                                    </w:t>
            </w:r>
            <w:r w:rsidR="00FB0177">
              <w:rPr>
                <w:rFonts w:cs="Times New Roman"/>
                <w:sz w:val="24"/>
                <w:szCs w:val="24"/>
              </w:rPr>
              <w:t>Total Aktiva</w:t>
            </w:r>
          </w:p>
        </w:tc>
      </w:tr>
    </w:tbl>
    <w:p w14:paraId="79E0A582" w14:textId="77777777" w:rsidR="008742E3" w:rsidRPr="009E35A3" w:rsidRDefault="008742E3" w:rsidP="008742E3">
      <w:pPr>
        <w:ind w:left="1774" w:right="3550"/>
        <w:rPr>
          <w:rFonts w:cs="Times New Roman"/>
          <w:szCs w:val="24"/>
        </w:rPr>
      </w:pPr>
      <w:r>
        <w:rPr>
          <w:rFonts w:eastAsia="Bell MT" w:cs="Times New Roman"/>
          <w:color w:val="000000"/>
          <w:szCs w:val="24"/>
        </w:rPr>
        <w:t xml:space="preserve"> </w:t>
      </w:r>
      <w:r w:rsidRPr="009E35A3">
        <w:rPr>
          <w:rFonts w:cs="Times New Roman"/>
          <w:szCs w:val="24"/>
        </w:rPr>
        <w:t xml:space="preserve">Rumus:  </w:t>
      </w:r>
    </w:p>
    <w:p w14:paraId="3A3A6A08" w14:textId="77777777" w:rsidR="008742E3" w:rsidRPr="009E35A3" w:rsidRDefault="008742E3" w:rsidP="008742E3">
      <w:pPr>
        <w:spacing w:after="0"/>
        <w:ind w:left="1579" w:right="3550"/>
        <w:jc w:val="left"/>
        <w:rPr>
          <w:rFonts w:cs="Times New Roman"/>
          <w:szCs w:val="24"/>
        </w:rPr>
      </w:pPr>
      <w:r w:rsidRPr="009E35A3">
        <w:rPr>
          <w:rFonts w:cs="Times New Roman"/>
          <w:szCs w:val="24"/>
        </w:rPr>
        <w:t xml:space="preserve"> </w:t>
      </w:r>
    </w:p>
    <w:p w14:paraId="6E028DD8" w14:textId="77777777" w:rsidR="008742E3" w:rsidRPr="009E35A3" w:rsidRDefault="008742E3" w:rsidP="008742E3">
      <w:pPr>
        <w:spacing w:after="0"/>
        <w:ind w:left="1579" w:right="3550"/>
        <w:jc w:val="left"/>
        <w:rPr>
          <w:rFonts w:cs="Times New Roman"/>
          <w:szCs w:val="24"/>
        </w:rPr>
      </w:pPr>
      <w:r w:rsidRPr="009E35A3">
        <w:rPr>
          <w:rFonts w:cs="Times New Roman"/>
          <w:szCs w:val="24"/>
        </w:rPr>
        <w:t xml:space="preserve"> </w:t>
      </w:r>
    </w:p>
    <w:p w14:paraId="78998A50" w14:textId="578C4A51" w:rsidR="003315E4" w:rsidRPr="009E35A3" w:rsidRDefault="003315E4" w:rsidP="00517446">
      <w:pPr>
        <w:ind w:left="1579"/>
        <w:jc w:val="left"/>
        <w:rPr>
          <w:rFonts w:cs="Times New Roman"/>
          <w:szCs w:val="24"/>
        </w:rPr>
      </w:pPr>
    </w:p>
    <w:p w14:paraId="355C2A0E" w14:textId="77777777" w:rsidR="003315E4" w:rsidRPr="009E35A3" w:rsidRDefault="003315E4">
      <w:pPr>
        <w:numPr>
          <w:ilvl w:val="0"/>
          <w:numId w:val="39"/>
        </w:numPr>
        <w:spacing w:after="11"/>
        <w:ind w:left="1778" w:right="40" w:hanging="214"/>
        <w:rPr>
          <w:rFonts w:cs="Times New Roman"/>
          <w:szCs w:val="24"/>
        </w:rPr>
      </w:pPr>
      <w:r w:rsidRPr="009E35A3">
        <w:rPr>
          <w:rFonts w:cs="Times New Roman"/>
          <w:szCs w:val="24"/>
        </w:rPr>
        <w:t>ROE (</w:t>
      </w:r>
      <w:r w:rsidRPr="004F0C0D">
        <w:rPr>
          <w:rFonts w:cs="Times New Roman"/>
          <w:i/>
          <w:iCs/>
          <w:szCs w:val="24"/>
        </w:rPr>
        <w:t>Return on Equity</w:t>
      </w:r>
      <w:r w:rsidRPr="009E35A3">
        <w:rPr>
          <w:rFonts w:cs="Times New Roman"/>
          <w:szCs w:val="24"/>
        </w:rPr>
        <w:t xml:space="preserve">)  </w:t>
      </w:r>
    </w:p>
    <w:p w14:paraId="6D98BD63" w14:textId="38F5EF7C" w:rsidR="003315E4" w:rsidRPr="00773835" w:rsidRDefault="004B19A7" w:rsidP="002F5817">
      <w:pPr>
        <w:spacing w:after="0"/>
        <w:ind w:left="1811"/>
        <w:rPr>
          <w:rFonts w:cs="Times New Roman"/>
          <w:szCs w:val="24"/>
          <w:lang w:val="sv-SE"/>
        </w:rPr>
      </w:pPr>
      <w:r>
        <w:rPr>
          <w:rFonts w:cs="Times New Roman"/>
          <w:szCs w:val="24"/>
        </w:rPr>
        <w:tab/>
      </w:r>
      <w:r w:rsidR="00FD594C">
        <w:rPr>
          <w:rFonts w:cs="Times New Roman"/>
          <w:szCs w:val="24"/>
        </w:rPr>
        <w:tab/>
      </w:r>
      <w:r w:rsidR="0009437E" w:rsidRPr="0009437E">
        <w:rPr>
          <w:rFonts w:cs="Times New Roman"/>
          <w:szCs w:val="24"/>
        </w:rPr>
        <w:t>ROE adalah rasio yang</w:t>
      </w:r>
      <w:r w:rsidR="0070035C">
        <w:rPr>
          <w:rFonts w:cs="Times New Roman"/>
          <w:szCs w:val="24"/>
        </w:rPr>
        <w:t xml:space="preserve"> digunakan untuk</w:t>
      </w:r>
      <w:r w:rsidR="0009437E" w:rsidRPr="0009437E">
        <w:rPr>
          <w:rFonts w:cs="Times New Roman"/>
          <w:szCs w:val="24"/>
        </w:rPr>
        <w:t xml:space="preserve"> mengukur tingkat keuntungan yang dihasilkan oleh perusahaan dari laba bersih setelah pajak, dengan membandingkannya terhadap modal sendiri. </w:t>
      </w:r>
      <w:r w:rsidR="0009437E" w:rsidRPr="00773835">
        <w:rPr>
          <w:rFonts w:cs="Times New Roman"/>
          <w:szCs w:val="24"/>
          <w:lang w:val="sv-SE"/>
        </w:rPr>
        <w:t xml:space="preserve">Rasio ini mencerminkan efisiensi perusahaan dalam menggunakan ekuitas untuk menghasilkan laba. </w:t>
      </w:r>
      <w:r w:rsidR="00E57630" w:rsidRPr="00773835">
        <w:rPr>
          <w:rFonts w:cs="Times New Roman"/>
          <w:szCs w:val="24"/>
          <w:lang w:val="sv-SE"/>
        </w:rPr>
        <w:t>Semakin tinggi ROE, semakin baik kinerja perusahaan dalam menghasilkan laba dari modal yang diinvestasikan oleh pemegang saham.</w:t>
      </w:r>
      <w:r w:rsidR="0009437E" w:rsidRPr="00773835">
        <w:rPr>
          <w:rFonts w:cs="Times New Roman"/>
          <w:szCs w:val="24"/>
          <w:lang w:val="sv-SE"/>
        </w:rPr>
        <w:t xml:space="preserve"> </w:t>
      </w:r>
    </w:p>
    <w:tbl>
      <w:tblPr>
        <w:tblStyle w:val="TableGrid"/>
        <w:tblpPr w:vertAnchor="text" w:horzAnchor="page" w:tblpX="5013" w:tblpY="30"/>
        <w:tblOverlap w:val="never"/>
        <w:tblW w:w="5617" w:type="dxa"/>
        <w:tblInd w:w="0" w:type="dxa"/>
        <w:tblCellMar>
          <w:left w:w="151" w:type="dxa"/>
          <w:right w:w="115" w:type="dxa"/>
        </w:tblCellMar>
        <w:tblLook w:val="04A0" w:firstRow="1" w:lastRow="0" w:firstColumn="1" w:lastColumn="0" w:noHBand="0" w:noVBand="1"/>
      </w:tblPr>
      <w:tblGrid>
        <w:gridCol w:w="5617"/>
      </w:tblGrid>
      <w:tr w:rsidR="003315E4" w:rsidRPr="009E35A3" w14:paraId="1BE618ED" w14:textId="77777777" w:rsidTr="00FB0177">
        <w:trPr>
          <w:trHeight w:val="1435"/>
        </w:trPr>
        <w:tc>
          <w:tcPr>
            <w:tcW w:w="5617" w:type="dxa"/>
            <w:tcBorders>
              <w:top w:val="single" w:sz="6" w:space="0" w:color="000000"/>
              <w:left w:val="single" w:sz="6" w:space="0" w:color="000000"/>
              <w:bottom w:val="single" w:sz="6" w:space="0" w:color="000000"/>
              <w:right w:val="single" w:sz="6" w:space="0" w:color="000000"/>
            </w:tcBorders>
            <w:vAlign w:val="center"/>
            <w:hideMark/>
          </w:tcPr>
          <w:p w14:paraId="17A67F05" w14:textId="77777777" w:rsidR="003315E4" w:rsidRPr="00773835" w:rsidRDefault="003315E4" w:rsidP="000A66EB">
            <w:pPr>
              <w:jc w:val="left"/>
              <w:rPr>
                <w:rFonts w:cs="Times New Roman"/>
                <w:sz w:val="24"/>
                <w:szCs w:val="24"/>
                <w:lang w:val="sv-SE"/>
              </w:rPr>
            </w:pPr>
            <w:r w:rsidRPr="00773835">
              <w:rPr>
                <w:rFonts w:eastAsia="Times New Roman" w:cs="Times New Roman"/>
                <w:sz w:val="24"/>
                <w:szCs w:val="24"/>
                <w:lang w:val="sv-SE"/>
              </w:rPr>
              <w:t xml:space="preserve">                 </w:t>
            </w:r>
            <w:r w:rsidRPr="00773835">
              <w:rPr>
                <w:rFonts w:cs="Times New Roman"/>
                <w:sz w:val="24"/>
                <w:szCs w:val="24"/>
                <w:lang w:val="sv-SE"/>
              </w:rPr>
              <w:t xml:space="preserve">Laba Bersih Setelah Bunga dan Pajak   </w:t>
            </w:r>
          </w:p>
          <w:p w14:paraId="6963A6A0" w14:textId="4513A90A" w:rsidR="003315E4" w:rsidRPr="009E35A3" w:rsidRDefault="003315E4" w:rsidP="000A66EB">
            <w:pPr>
              <w:tabs>
                <w:tab w:val="right" w:pos="4489"/>
              </w:tabs>
              <w:jc w:val="left"/>
              <w:rPr>
                <w:rFonts w:cs="Times New Roman"/>
                <w:sz w:val="24"/>
                <w:szCs w:val="24"/>
              </w:rPr>
            </w:pPr>
            <w:r w:rsidRPr="009E35A3">
              <w:rPr>
                <w:rFonts w:cs="Times New Roman"/>
                <w:sz w:val="24"/>
                <w:szCs w:val="24"/>
              </w:rPr>
              <w:t xml:space="preserve">ROE </w:t>
            </w:r>
            <w:proofErr w:type="gramStart"/>
            <w:r w:rsidRPr="009E35A3">
              <w:rPr>
                <w:rFonts w:cs="Times New Roman"/>
                <w:sz w:val="24"/>
                <w:szCs w:val="24"/>
              </w:rPr>
              <w:t xml:space="preserve">=  </w:t>
            </w:r>
            <w:r w:rsidRPr="009E35A3">
              <w:rPr>
                <w:rFonts w:cs="Times New Roman"/>
                <w:sz w:val="24"/>
                <w:szCs w:val="24"/>
              </w:rPr>
              <w:tab/>
            </w:r>
            <w:proofErr w:type="gramEnd"/>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0266B1FF">
                <v:group id="_x0000_s2130" style="width:173.25pt;height:.75pt;mso-position-horizontal-relative:char;mso-position-vertical-relative:line" coordsize="22002,95">
                  <v:shape id="Shape 1003" o:spid="_x0000_s2131"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2EFC30BA" w14:textId="77777777" w:rsidR="003315E4" w:rsidRPr="009E35A3" w:rsidRDefault="003315E4" w:rsidP="000A66EB">
            <w:pPr>
              <w:jc w:val="left"/>
              <w:rPr>
                <w:rFonts w:cs="Times New Roman"/>
                <w:sz w:val="24"/>
                <w:szCs w:val="24"/>
              </w:rPr>
            </w:pPr>
            <w:r w:rsidRPr="009E35A3">
              <w:rPr>
                <w:rFonts w:cs="Times New Roman"/>
                <w:sz w:val="24"/>
                <w:szCs w:val="24"/>
              </w:rPr>
              <w:t xml:space="preserve">                                     Equity </w:t>
            </w:r>
          </w:p>
        </w:tc>
      </w:tr>
    </w:tbl>
    <w:p w14:paraId="69FC260A" w14:textId="541FEC6F" w:rsidR="003315E4" w:rsidRPr="009E35A3" w:rsidRDefault="006A534D" w:rsidP="00A04212">
      <w:pPr>
        <w:ind w:left="1774" w:right="3550"/>
        <w:rPr>
          <w:rFonts w:cs="Times New Roman"/>
          <w:szCs w:val="24"/>
        </w:rPr>
      </w:pPr>
      <w:r>
        <w:rPr>
          <w:rFonts w:eastAsia="Bell MT" w:cs="Times New Roman"/>
          <w:color w:val="000000"/>
          <w:szCs w:val="24"/>
        </w:rPr>
        <w:t xml:space="preserve"> </w:t>
      </w:r>
      <w:r w:rsidR="003315E4" w:rsidRPr="009E35A3">
        <w:rPr>
          <w:rFonts w:cs="Times New Roman"/>
          <w:szCs w:val="24"/>
        </w:rPr>
        <w:t xml:space="preserve">Rumus:  </w:t>
      </w:r>
    </w:p>
    <w:p w14:paraId="094C473F" w14:textId="77777777" w:rsidR="003315E4" w:rsidRPr="009E35A3" w:rsidRDefault="003315E4" w:rsidP="00A04212">
      <w:pPr>
        <w:spacing w:after="0"/>
        <w:ind w:left="1579" w:right="3550"/>
        <w:jc w:val="left"/>
        <w:rPr>
          <w:rFonts w:cs="Times New Roman"/>
          <w:szCs w:val="24"/>
        </w:rPr>
      </w:pPr>
      <w:r w:rsidRPr="009E35A3">
        <w:rPr>
          <w:rFonts w:cs="Times New Roman"/>
          <w:szCs w:val="24"/>
        </w:rPr>
        <w:t xml:space="preserve"> </w:t>
      </w:r>
    </w:p>
    <w:p w14:paraId="4E55E7CB" w14:textId="77777777" w:rsidR="003315E4" w:rsidRPr="009E35A3" w:rsidRDefault="003315E4" w:rsidP="00A04212">
      <w:pPr>
        <w:spacing w:after="0"/>
        <w:ind w:left="1579" w:right="3550"/>
        <w:jc w:val="left"/>
        <w:rPr>
          <w:rFonts w:cs="Times New Roman"/>
          <w:szCs w:val="24"/>
        </w:rPr>
      </w:pPr>
      <w:r w:rsidRPr="009E35A3">
        <w:rPr>
          <w:rFonts w:cs="Times New Roman"/>
          <w:szCs w:val="24"/>
        </w:rPr>
        <w:t xml:space="preserve"> </w:t>
      </w:r>
    </w:p>
    <w:p w14:paraId="521DE010" w14:textId="4E629C4B" w:rsidR="00B978E3" w:rsidRPr="009E35A3" w:rsidRDefault="003315E4" w:rsidP="00517446">
      <w:pPr>
        <w:spacing w:after="0"/>
        <w:ind w:left="1579"/>
        <w:jc w:val="left"/>
        <w:rPr>
          <w:rFonts w:cs="Times New Roman"/>
          <w:szCs w:val="24"/>
        </w:rPr>
      </w:pPr>
      <w:r w:rsidRPr="009E35A3">
        <w:rPr>
          <w:rFonts w:cs="Times New Roman"/>
          <w:szCs w:val="24"/>
        </w:rPr>
        <w:t xml:space="preserve"> </w:t>
      </w:r>
    </w:p>
    <w:p w14:paraId="2EA05EF0" w14:textId="77777777" w:rsidR="003315E4" w:rsidRPr="009E35A3" w:rsidRDefault="003315E4">
      <w:pPr>
        <w:numPr>
          <w:ilvl w:val="0"/>
          <w:numId w:val="39"/>
        </w:numPr>
        <w:spacing w:after="11"/>
        <w:ind w:left="1778" w:right="40" w:hanging="214"/>
        <w:rPr>
          <w:rFonts w:cs="Times New Roman"/>
          <w:szCs w:val="24"/>
        </w:rPr>
      </w:pPr>
      <w:r w:rsidRPr="009E35A3">
        <w:rPr>
          <w:rFonts w:cs="Times New Roman"/>
          <w:szCs w:val="24"/>
        </w:rPr>
        <w:t>ROA (</w:t>
      </w:r>
      <w:r w:rsidRPr="004F0C0D">
        <w:rPr>
          <w:rFonts w:cs="Times New Roman"/>
          <w:i/>
          <w:iCs/>
          <w:szCs w:val="24"/>
        </w:rPr>
        <w:t>Return on Asset</w:t>
      </w:r>
      <w:r w:rsidRPr="009E35A3">
        <w:rPr>
          <w:rFonts w:cs="Times New Roman"/>
          <w:szCs w:val="24"/>
        </w:rPr>
        <w:t xml:space="preserve">) </w:t>
      </w:r>
    </w:p>
    <w:p w14:paraId="2B904F23" w14:textId="535401F6" w:rsidR="00FD594C" w:rsidRPr="009E35A3" w:rsidRDefault="009D4623" w:rsidP="00A04212">
      <w:pPr>
        <w:ind w:left="1812" w:right="40"/>
        <w:rPr>
          <w:rFonts w:cs="Times New Roman"/>
          <w:szCs w:val="24"/>
        </w:rPr>
      </w:pPr>
      <w:r>
        <w:rPr>
          <w:rFonts w:cs="Times New Roman"/>
          <w:szCs w:val="24"/>
        </w:rPr>
        <w:tab/>
      </w:r>
      <w:r w:rsidR="00A04212">
        <w:rPr>
          <w:rFonts w:cs="Times New Roman"/>
          <w:szCs w:val="24"/>
        </w:rPr>
        <w:tab/>
      </w:r>
      <w:r w:rsidR="00E71749" w:rsidRPr="00E71749">
        <w:rPr>
          <w:rFonts w:cs="Times New Roman"/>
          <w:szCs w:val="24"/>
        </w:rPr>
        <w:t xml:space="preserve">ROA adalah rasio yang </w:t>
      </w:r>
      <w:r w:rsidR="000F585B">
        <w:rPr>
          <w:rFonts w:cs="Times New Roman"/>
          <w:szCs w:val="24"/>
        </w:rPr>
        <w:t xml:space="preserve">digunakan untuk </w:t>
      </w:r>
      <w:r w:rsidR="00E71749" w:rsidRPr="00E71749">
        <w:rPr>
          <w:rFonts w:cs="Times New Roman"/>
          <w:szCs w:val="24"/>
        </w:rPr>
        <w:t>menunjukkan tingkat pengembalian atau hasil (return) yang diperoleh dari total aktiva yang digunakan dalam suatu perusahaan. ROA mengukur seberapa efektif perusahaan dalam menghasilkan laba dari setiap unit aset yang dimiliki</w:t>
      </w:r>
      <w:r w:rsidR="008E716D">
        <w:rPr>
          <w:rFonts w:cs="Times New Roman"/>
          <w:szCs w:val="24"/>
        </w:rPr>
        <w:t xml:space="preserve"> dan </w:t>
      </w:r>
      <w:r w:rsidR="00E71749" w:rsidRPr="00E71749">
        <w:rPr>
          <w:rFonts w:cs="Times New Roman"/>
          <w:szCs w:val="24"/>
        </w:rPr>
        <w:t>memberikan gambaran tentang efisiensi perusahaan dalam mengelola asetnya untuk menghasilkan keuntungan. Semakin tinggi nilai ROA, semakin baik perusahaan dalam memanfaatkan sumber daya asetnya untuk mencapai profitabilitas, sehingga menjadi indikator penting bagi investor dan manajer dalam menilai kinerja keuangan perusahaan.</w:t>
      </w:r>
    </w:p>
    <w:tbl>
      <w:tblPr>
        <w:tblStyle w:val="TableGrid"/>
        <w:tblpPr w:vertAnchor="text" w:horzAnchor="page" w:tblpX="4952" w:tblpY="134"/>
        <w:tblOverlap w:val="never"/>
        <w:tblW w:w="5674" w:type="dxa"/>
        <w:tblInd w:w="0" w:type="dxa"/>
        <w:tblCellMar>
          <w:left w:w="151" w:type="dxa"/>
          <w:right w:w="115" w:type="dxa"/>
        </w:tblCellMar>
        <w:tblLook w:val="04A0" w:firstRow="1" w:lastRow="0" w:firstColumn="1" w:lastColumn="0" w:noHBand="0" w:noVBand="1"/>
      </w:tblPr>
      <w:tblGrid>
        <w:gridCol w:w="5674"/>
      </w:tblGrid>
      <w:tr w:rsidR="00FD594C" w:rsidRPr="009E35A3" w14:paraId="1A3F8E0E" w14:textId="77777777" w:rsidTr="00FB0177">
        <w:trPr>
          <w:trHeight w:val="1541"/>
        </w:trPr>
        <w:tc>
          <w:tcPr>
            <w:tcW w:w="5674" w:type="dxa"/>
            <w:tcBorders>
              <w:top w:val="single" w:sz="6" w:space="0" w:color="000000"/>
              <w:left w:val="single" w:sz="6" w:space="0" w:color="000000"/>
              <w:bottom w:val="single" w:sz="6" w:space="0" w:color="000000"/>
              <w:right w:val="single" w:sz="6" w:space="0" w:color="000000"/>
            </w:tcBorders>
            <w:vAlign w:val="center"/>
            <w:hideMark/>
          </w:tcPr>
          <w:p w14:paraId="3DD9E5F1" w14:textId="387911D3" w:rsidR="00FD594C" w:rsidRPr="00773835" w:rsidRDefault="00FD594C" w:rsidP="00E71749">
            <w:pPr>
              <w:jc w:val="left"/>
              <w:rPr>
                <w:rFonts w:cs="Times New Roman"/>
                <w:sz w:val="24"/>
                <w:szCs w:val="24"/>
                <w:lang w:val="sv-SE"/>
              </w:rPr>
            </w:pPr>
            <w:r w:rsidRPr="009E35A3">
              <w:rPr>
                <w:rFonts w:eastAsia="Times New Roman" w:cs="Times New Roman"/>
                <w:sz w:val="24"/>
                <w:szCs w:val="24"/>
              </w:rPr>
              <w:t xml:space="preserve">                </w:t>
            </w:r>
            <w:r w:rsidR="008742E3">
              <w:rPr>
                <w:rFonts w:eastAsia="Times New Roman" w:cs="Times New Roman"/>
                <w:sz w:val="24"/>
                <w:szCs w:val="24"/>
              </w:rPr>
              <w:t xml:space="preserve"> </w:t>
            </w:r>
            <w:r w:rsidRPr="009E35A3">
              <w:rPr>
                <w:rFonts w:eastAsia="Times New Roman" w:cs="Times New Roman"/>
                <w:sz w:val="24"/>
                <w:szCs w:val="24"/>
              </w:rPr>
              <w:t xml:space="preserve">  </w:t>
            </w:r>
            <w:r w:rsidRPr="00773835">
              <w:rPr>
                <w:rFonts w:cs="Times New Roman"/>
                <w:sz w:val="24"/>
                <w:szCs w:val="24"/>
                <w:lang w:val="sv-SE"/>
              </w:rPr>
              <w:t xml:space="preserve">Laba Bersih Setelah Bunga dan Pajak   </w:t>
            </w:r>
          </w:p>
          <w:p w14:paraId="6B573187" w14:textId="1E48B4E2" w:rsidR="00FD594C" w:rsidRPr="009E35A3" w:rsidRDefault="00FD594C" w:rsidP="00E71749">
            <w:pPr>
              <w:tabs>
                <w:tab w:val="right" w:pos="5419"/>
              </w:tabs>
              <w:jc w:val="left"/>
              <w:rPr>
                <w:rFonts w:cs="Times New Roman"/>
                <w:sz w:val="24"/>
                <w:szCs w:val="24"/>
              </w:rPr>
            </w:pPr>
            <w:r w:rsidRPr="009E35A3">
              <w:rPr>
                <w:rFonts w:cs="Times New Roman"/>
                <w:sz w:val="24"/>
                <w:szCs w:val="24"/>
              </w:rPr>
              <w:t>ROA =</w:t>
            </w:r>
            <w:r w:rsidR="008742E3">
              <w:rPr>
                <w:rFonts w:cs="Times New Roman"/>
                <w:sz w:val="24"/>
                <w:szCs w:val="24"/>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7A377D96">
                <v:group id="Group 17394" o:spid="_x0000_s2222" style="width:181.5pt;height:.75pt;mso-position-horizontal-relative:char;mso-position-vertical-relative:line" coordsize="23050,95">
                  <v:shape id="Shape 1014" o:spid="_x0000_s2223" style="position:absolute;width:23050;height:0;visibility:visible" coordsize="2305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" adj="0,,0" path="m,l2305050,e" filled="f">
                    <v:stroke joinstyle="round"/>
                    <v:formulas/>
                    <v:path arrowok="t" o:connecttype="segments" textboxrect="0,0,2305050,0"/>
                  </v:shape>
                  <w10:wrap type="none"/>
                  <w10:anchorlock/>
                </v:group>
              </w:pict>
            </w:r>
          </w:p>
          <w:p w14:paraId="0B14063A" w14:textId="74CB5B43" w:rsidR="00FD594C" w:rsidRPr="009E35A3" w:rsidRDefault="00FD594C" w:rsidP="00E71749">
            <w:pPr>
              <w:jc w:val="left"/>
              <w:rPr>
                <w:rFonts w:cs="Times New Roman"/>
                <w:sz w:val="24"/>
                <w:szCs w:val="24"/>
              </w:rPr>
            </w:pPr>
            <w:r w:rsidRPr="009E35A3">
              <w:rPr>
                <w:rFonts w:cs="Times New Roman"/>
                <w:sz w:val="24"/>
                <w:szCs w:val="24"/>
              </w:rPr>
              <w:t xml:space="preserve">                   </w:t>
            </w:r>
            <w:r w:rsidR="008742E3">
              <w:rPr>
                <w:rFonts w:cs="Times New Roman"/>
                <w:sz w:val="24"/>
                <w:szCs w:val="24"/>
              </w:rPr>
              <w:t xml:space="preserve"> </w:t>
            </w:r>
            <w:r w:rsidRPr="009E35A3">
              <w:rPr>
                <w:rFonts w:cs="Times New Roman"/>
                <w:sz w:val="24"/>
                <w:szCs w:val="24"/>
              </w:rPr>
              <w:t xml:space="preserve">                  Total Aset </w:t>
            </w:r>
          </w:p>
        </w:tc>
      </w:tr>
    </w:tbl>
    <w:p w14:paraId="523AC112" w14:textId="77777777" w:rsidR="003315E4" w:rsidRPr="009E35A3" w:rsidRDefault="003315E4" w:rsidP="00A04212">
      <w:pPr>
        <w:ind w:left="1774" w:right="2500"/>
        <w:rPr>
          <w:rFonts w:eastAsia="Bell MT" w:cs="Times New Roman"/>
          <w:color w:val="000000"/>
          <w:szCs w:val="24"/>
        </w:rPr>
      </w:pPr>
      <w:r w:rsidRPr="009E35A3">
        <w:rPr>
          <w:rFonts w:cs="Times New Roman"/>
          <w:szCs w:val="24"/>
        </w:rPr>
        <w:t xml:space="preserve">Rumus:   </w:t>
      </w:r>
    </w:p>
    <w:p w14:paraId="330DA15D" w14:textId="77777777" w:rsidR="003315E4" w:rsidRDefault="003315E4" w:rsidP="00A04212">
      <w:pPr>
        <w:spacing w:after="0" w:line="256" w:lineRule="auto"/>
        <w:ind w:left="1579" w:right="2500"/>
        <w:jc w:val="left"/>
      </w:pPr>
      <w:r>
        <w:t xml:space="preserve"> </w:t>
      </w:r>
    </w:p>
    <w:p w14:paraId="2CF42DC0" w14:textId="77777777" w:rsidR="003315E4" w:rsidRDefault="003315E4" w:rsidP="00A04212">
      <w:pPr>
        <w:spacing w:after="0" w:line="256" w:lineRule="auto"/>
        <w:ind w:left="1579" w:right="2500"/>
        <w:jc w:val="left"/>
      </w:pPr>
      <w:r>
        <w:t xml:space="preserve"> </w:t>
      </w:r>
    </w:p>
    <w:p w14:paraId="2E8BE4BC" w14:textId="77777777" w:rsidR="003315E4" w:rsidRDefault="003315E4" w:rsidP="00A04212">
      <w:pPr>
        <w:spacing w:after="0" w:line="256" w:lineRule="auto"/>
        <w:ind w:left="1579" w:right="2500"/>
        <w:jc w:val="left"/>
      </w:pPr>
      <w:r>
        <w:t xml:space="preserve"> </w:t>
      </w:r>
    </w:p>
    <w:p w14:paraId="47D2CCCC" w14:textId="77777777" w:rsidR="003315E4" w:rsidRDefault="003315E4" w:rsidP="00A04212">
      <w:pPr>
        <w:spacing w:after="0" w:line="256" w:lineRule="auto"/>
        <w:ind w:left="1579" w:right="2500"/>
        <w:jc w:val="left"/>
      </w:pPr>
      <w:r>
        <w:t xml:space="preserve"> </w:t>
      </w:r>
    </w:p>
    <w:p w14:paraId="6D623510" w14:textId="2E3FDA24" w:rsidR="00761AF4" w:rsidRDefault="003315E4" w:rsidP="00517446">
      <w:pPr>
        <w:spacing w:line="256" w:lineRule="auto"/>
        <w:ind w:left="1365"/>
        <w:jc w:val="left"/>
      </w:pPr>
      <w:r>
        <w:t xml:space="preserve"> </w:t>
      </w:r>
    </w:p>
    <w:p w14:paraId="6B9A934E" w14:textId="120913F9" w:rsidR="00761AF4" w:rsidRPr="00C92C0A" w:rsidRDefault="00CD09EC" w:rsidP="00CD09EC">
      <w:pPr>
        <w:pStyle w:val="Heading4"/>
        <w:ind w:left="1360"/>
      </w:pPr>
      <w:r>
        <w:lastRenderedPageBreak/>
        <w:t xml:space="preserve">5. </w:t>
      </w:r>
      <w:r w:rsidR="00761AF4">
        <w:t>Rasio Pasar</w:t>
      </w:r>
      <w:r w:rsidR="004B583A">
        <w:t xml:space="preserve"> (</w:t>
      </w:r>
      <w:r w:rsidR="004B583A">
        <w:rPr>
          <w:i/>
          <w:iCs w:val="0"/>
        </w:rPr>
        <w:t>Market R</w:t>
      </w:r>
      <w:r w:rsidR="00C92C0A">
        <w:rPr>
          <w:i/>
          <w:iCs w:val="0"/>
        </w:rPr>
        <w:t>atio</w:t>
      </w:r>
      <w:r w:rsidR="00C92C0A">
        <w:t>)</w:t>
      </w:r>
    </w:p>
    <w:p w14:paraId="3F54BB7A" w14:textId="55EB9BBF" w:rsidR="008A711F" w:rsidRPr="00773835" w:rsidRDefault="004E68B9" w:rsidP="008A711F">
      <w:pPr>
        <w:ind w:left="1560"/>
        <w:rPr>
          <w:lang w:val="sv-SE"/>
        </w:rPr>
      </w:pPr>
      <w:r>
        <w:tab/>
      </w:r>
      <w:r w:rsidR="006E44DA" w:rsidRPr="006E44DA">
        <w:t xml:space="preserve">Rasio pasar adalah </w:t>
      </w:r>
      <w:r w:rsidR="00776444">
        <w:t xml:space="preserve">rasio yang digunakan untuk mengetahui </w:t>
      </w:r>
      <w:r w:rsidR="006E44DA" w:rsidRPr="006E44DA">
        <w:t xml:space="preserve">ukuran yang digunakan untuk mengevaluasi nilai pasar suatu perusahaan dengan membandingkan informasi dari laporan keuangan dengan harga pasar sahamnya. </w:t>
      </w:r>
      <w:r w:rsidR="006E44DA" w:rsidRPr="00773835">
        <w:rPr>
          <w:lang w:val="sv-SE"/>
        </w:rPr>
        <w:t>Rasio ini membantu investor dan analis untuk memahami bagaimana</w:t>
      </w:r>
      <w:r w:rsidR="0057564D" w:rsidRPr="00773835">
        <w:rPr>
          <w:lang w:val="sv-SE"/>
        </w:rPr>
        <w:t xml:space="preserve"> </w:t>
      </w:r>
      <w:r w:rsidR="006E44DA" w:rsidRPr="00773835">
        <w:rPr>
          <w:lang w:val="sv-SE"/>
        </w:rPr>
        <w:t>pasar mempersepsikan nilai perusahaan dalam konteks kinerjanya.</w:t>
      </w:r>
      <w:r w:rsidR="000077FB" w:rsidRPr="00773835">
        <w:rPr>
          <w:lang w:val="sv-SE"/>
        </w:rPr>
        <w:t xml:space="preserve"> </w:t>
      </w:r>
      <w:r w:rsidR="00DC016C" w:rsidRPr="00773835">
        <w:rPr>
          <w:lang w:val="sv-SE"/>
        </w:rPr>
        <w:t>Rasio pasar keuangan menilai valuasi saham perusahaan dan imbal hasil investasi dari perspektif investor</w:t>
      </w:r>
      <w:r w:rsidR="00A27752" w:rsidRPr="00773835">
        <w:rPr>
          <w:lang w:val="sv-SE"/>
        </w:rPr>
        <w:t>.</w:t>
      </w:r>
      <w:r w:rsidR="00DC016C" w:rsidRPr="00773835">
        <w:rPr>
          <w:lang w:val="sv-SE"/>
        </w:rPr>
        <w:t xml:space="preserve"> </w:t>
      </w:r>
      <w:r w:rsidR="00461E89" w:rsidRPr="00773835">
        <w:rPr>
          <w:lang w:val="sv-SE"/>
        </w:rPr>
        <w:t>Rasio ini memberikan gambaran mengenai relatif mahal atau murahnya saham perusahaan jika dibandingkan dengan indikator kinerja finansialnya</w:t>
      </w:r>
      <w:r w:rsidR="00F64BB3" w:rsidRPr="00773835">
        <w:rPr>
          <w:lang w:val="sv-SE"/>
        </w:rPr>
        <w:t xml:space="preserve"> dan</w:t>
      </w:r>
      <w:r w:rsidR="000077FB" w:rsidRPr="00773835">
        <w:rPr>
          <w:lang w:val="sv-SE"/>
        </w:rPr>
        <w:t xml:space="preserve"> memberikan wawasan tentang imbal hasil yang dapat diperoleh dari investasi dalam saham perusahaan.</w:t>
      </w:r>
      <w:r w:rsidR="003A3935">
        <w:rPr>
          <w:rStyle w:val="FootnoteReference"/>
        </w:rPr>
        <w:footnoteReference w:id="37"/>
      </w:r>
      <w:r w:rsidR="00AF14B0" w:rsidRPr="00773835">
        <w:rPr>
          <w:lang w:val="sv-SE"/>
        </w:rPr>
        <w:t xml:space="preserve"> </w:t>
      </w:r>
      <w:r w:rsidR="00B01E7A" w:rsidRPr="00773835">
        <w:rPr>
          <w:lang w:val="sv-SE"/>
        </w:rPr>
        <w:t xml:space="preserve">Terdapat beberapa </w:t>
      </w:r>
      <w:r w:rsidR="001C5DBA" w:rsidRPr="00773835">
        <w:rPr>
          <w:lang w:val="sv-SE"/>
        </w:rPr>
        <w:t>jenis</w:t>
      </w:r>
      <w:r w:rsidR="00B01E7A" w:rsidRPr="00773835">
        <w:rPr>
          <w:lang w:val="sv-SE"/>
        </w:rPr>
        <w:t xml:space="preserve"> rasio</w:t>
      </w:r>
      <w:r w:rsidR="001C5DBA" w:rsidRPr="00773835">
        <w:rPr>
          <w:lang w:val="sv-SE"/>
        </w:rPr>
        <w:t xml:space="preserve"> yang digunakan</w:t>
      </w:r>
      <w:r w:rsidR="00B01E7A" w:rsidRPr="00773835">
        <w:rPr>
          <w:lang w:val="sv-SE"/>
        </w:rPr>
        <w:t xml:space="preserve"> </w:t>
      </w:r>
      <w:r w:rsidR="00042C44" w:rsidRPr="00773835">
        <w:rPr>
          <w:lang w:val="sv-SE"/>
        </w:rPr>
        <w:t>untuk</w:t>
      </w:r>
      <w:r w:rsidR="00B01E7A" w:rsidRPr="00773835">
        <w:rPr>
          <w:lang w:val="sv-SE"/>
        </w:rPr>
        <w:t xml:space="preserve"> menilai rasio pasar perusahaan, yaitu:</w:t>
      </w:r>
    </w:p>
    <w:p w14:paraId="0CC8A28A" w14:textId="77777777" w:rsidR="008A711F" w:rsidRPr="00773835" w:rsidRDefault="008A711F" w:rsidP="00812BA2">
      <w:pPr>
        <w:spacing w:after="0"/>
        <w:ind w:left="1560"/>
        <w:rPr>
          <w:lang w:val="sv-SE"/>
        </w:rPr>
      </w:pPr>
      <w:r w:rsidRPr="00773835">
        <w:rPr>
          <w:lang w:val="sv-SE"/>
        </w:rPr>
        <w:t xml:space="preserve">1. </w:t>
      </w:r>
      <w:r w:rsidR="00761AF4" w:rsidRPr="00773835">
        <w:rPr>
          <w:i/>
          <w:iCs/>
          <w:lang w:val="sv-SE"/>
        </w:rPr>
        <w:t>Earnings Per Share</w:t>
      </w:r>
      <w:r w:rsidR="00761AF4" w:rsidRPr="00773835">
        <w:rPr>
          <w:lang w:val="sv-SE"/>
        </w:rPr>
        <w:t xml:space="preserve"> (EPS)</w:t>
      </w:r>
    </w:p>
    <w:p w14:paraId="24121824" w14:textId="3F91F106" w:rsidR="00761AF4" w:rsidRPr="00773835" w:rsidRDefault="00B60674" w:rsidP="002B7038">
      <w:pPr>
        <w:ind w:left="1843"/>
        <w:rPr>
          <w:lang w:val="sv-SE"/>
        </w:rPr>
      </w:pPr>
      <w:r w:rsidRPr="00773835">
        <w:rPr>
          <w:lang w:val="sv-SE"/>
        </w:rPr>
        <w:tab/>
      </w:r>
      <w:r w:rsidR="002004D6" w:rsidRPr="00773835">
        <w:rPr>
          <w:lang w:val="sv-SE"/>
        </w:rPr>
        <w:tab/>
      </w:r>
      <w:r w:rsidR="00544C54" w:rsidRPr="00773835">
        <w:rPr>
          <w:lang w:val="sv-SE"/>
        </w:rPr>
        <w:t xml:space="preserve">Earnings Per Share </w:t>
      </w:r>
      <w:r w:rsidRPr="00773835">
        <w:rPr>
          <w:lang w:val="sv-SE"/>
        </w:rPr>
        <w:t>adalah</w:t>
      </w:r>
      <w:r w:rsidR="00705FEF" w:rsidRPr="00773835">
        <w:rPr>
          <w:lang w:val="sv-SE"/>
        </w:rPr>
        <w:t xml:space="preserve"> rasio yang digunakan untuk mengukur</w:t>
      </w:r>
      <w:r w:rsidRPr="00773835">
        <w:rPr>
          <w:lang w:val="sv-SE"/>
        </w:rPr>
        <w:t xml:space="preserve"> ukuran laba bersih yang diatribusikan kepada setiap lembar saham yang beredar. EPS memberikan gambaran tentang profitabilitas perusahaan dan merupakan indikator penting bagi investor untuk menilai kinerja perusahaan.</w:t>
      </w:r>
      <w:r w:rsidR="007118DA" w:rsidRPr="00773835">
        <w:rPr>
          <w:lang w:val="sv-SE"/>
        </w:rPr>
        <w:t xml:space="preserve"> Semakin tinggi EPS, semakin besar laba yang dihasilkan per saham, yang biasanya dianggap sebagai indikator kinerja yang baik.</w:t>
      </w:r>
    </w:p>
    <w:tbl>
      <w:tblPr>
        <w:tblStyle w:val="TableGrid"/>
        <w:tblpPr w:vertAnchor="text" w:horzAnchor="page" w:tblpX="5013" w:tblpY="30"/>
        <w:tblOverlap w:val="never"/>
        <w:tblW w:w="5594" w:type="dxa"/>
        <w:tblInd w:w="0" w:type="dxa"/>
        <w:tblCellMar>
          <w:left w:w="151" w:type="dxa"/>
          <w:right w:w="115" w:type="dxa"/>
        </w:tblCellMar>
        <w:tblLook w:val="04A0" w:firstRow="1" w:lastRow="0" w:firstColumn="1" w:lastColumn="0" w:noHBand="0" w:noVBand="1"/>
      </w:tblPr>
      <w:tblGrid>
        <w:gridCol w:w="5594"/>
      </w:tblGrid>
      <w:tr w:rsidR="006643A0" w:rsidRPr="009E35A3" w14:paraId="0FCD2B6C" w14:textId="77777777" w:rsidTr="00570461">
        <w:trPr>
          <w:trHeight w:val="1456"/>
        </w:trPr>
        <w:tc>
          <w:tcPr>
            <w:tcW w:w="5594" w:type="dxa"/>
            <w:tcBorders>
              <w:top w:val="single" w:sz="6" w:space="0" w:color="000000"/>
              <w:left w:val="single" w:sz="6" w:space="0" w:color="000000"/>
              <w:bottom w:val="single" w:sz="6" w:space="0" w:color="000000"/>
              <w:right w:val="single" w:sz="6" w:space="0" w:color="000000"/>
            </w:tcBorders>
            <w:vAlign w:val="center"/>
            <w:hideMark/>
          </w:tcPr>
          <w:p w14:paraId="08F2CFE2" w14:textId="77777777" w:rsidR="006643A0" w:rsidRPr="00773835" w:rsidRDefault="006643A0" w:rsidP="00570461">
            <w:pPr>
              <w:jc w:val="left"/>
              <w:rPr>
                <w:rFonts w:cs="Times New Roman"/>
                <w:sz w:val="24"/>
                <w:szCs w:val="24"/>
                <w:lang w:val="sv-SE"/>
              </w:rPr>
            </w:pPr>
            <w:r w:rsidRPr="00773835">
              <w:rPr>
                <w:rFonts w:eastAsia="Times New Roman" w:cs="Times New Roman"/>
                <w:sz w:val="24"/>
                <w:szCs w:val="24"/>
                <w:lang w:val="sv-SE"/>
              </w:rPr>
              <w:t xml:space="preserve">                 </w:t>
            </w:r>
            <w:r w:rsidRPr="00773835">
              <w:rPr>
                <w:rFonts w:cs="Times New Roman"/>
                <w:sz w:val="24"/>
                <w:szCs w:val="24"/>
                <w:lang w:val="sv-SE"/>
              </w:rPr>
              <w:t xml:space="preserve">Laba Bersih Setelah Bunga dan Pajak   </w:t>
            </w:r>
          </w:p>
          <w:p w14:paraId="661DC03B" w14:textId="4E209695" w:rsidR="006643A0" w:rsidRPr="009E35A3" w:rsidRDefault="002312C2" w:rsidP="00570461">
            <w:pPr>
              <w:tabs>
                <w:tab w:val="right" w:pos="4489"/>
              </w:tabs>
              <w:jc w:val="left"/>
              <w:rPr>
                <w:rFonts w:cs="Times New Roman"/>
                <w:sz w:val="24"/>
                <w:szCs w:val="24"/>
              </w:rPr>
            </w:pPr>
            <w:r>
              <w:rPr>
                <w:rFonts w:cs="Times New Roman"/>
                <w:sz w:val="24"/>
                <w:szCs w:val="24"/>
              </w:rPr>
              <w:t>EPS</w:t>
            </w:r>
            <w:r w:rsidR="006643A0" w:rsidRPr="009E35A3">
              <w:rPr>
                <w:rFonts w:cs="Times New Roman"/>
                <w:sz w:val="24"/>
                <w:szCs w:val="24"/>
              </w:rPr>
              <w:t xml:space="preserve"> </w:t>
            </w:r>
            <w:proofErr w:type="gramStart"/>
            <w:r w:rsidR="006643A0" w:rsidRPr="009E35A3">
              <w:rPr>
                <w:rFonts w:cs="Times New Roman"/>
                <w:sz w:val="24"/>
                <w:szCs w:val="24"/>
              </w:rPr>
              <w:t xml:space="preserve">=  </w:t>
            </w:r>
            <w:r w:rsidR="006643A0" w:rsidRPr="009E35A3">
              <w:rPr>
                <w:rFonts w:cs="Times New Roman"/>
                <w:sz w:val="24"/>
                <w:szCs w:val="24"/>
              </w:rPr>
              <w:tab/>
            </w:r>
            <w:proofErr w:type="gramEnd"/>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30A0192E">
                <v:group id="_x0000_s2256" style="width:173.25pt;height:.75pt;mso-position-horizontal-relative:char;mso-position-vertical-relative:line" coordsize="22002,95">
                  <v:shape id="Shape 1003" o:spid="_x0000_s2257"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1E647AF1" w14:textId="4FDDEBB0" w:rsidR="006643A0" w:rsidRPr="009E35A3" w:rsidRDefault="006643A0" w:rsidP="00570461">
            <w:pPr>
              <w:jc w:val="left"/>
              <w:rPr>
                <w:rFonts w:cs="Times New Roman"/>
                <w:sz w:val="24"/>
                <w:szCs w:val="24"/>
              </w:rPr>
            </w:pPr>
            <w:r w:rsidRPr="009E35A3">
              <w:rPr>
                <w:rFonts w:cs="Times New Roman"/>
                <w:sz w:val="24"/>
                <w:szCs w:val="24"/>
              </w:rPr>
              <w:t xml:space="preserve">                              </w:t>
            </w:r>
            <w:r w:rsidR="002C3644">
              <w:rPr>
                <w:rFonts w:cs="Times New Roman"/>
                <w:sz w:val="24"/>
                <w:szCs w:val="24"/>
              </w:rPr>
              <w:t>Jumlah Saham Beredar</w:t>
            </w:r>
          </w:p>
        </w:tc>
      </w:tr>
    </w:tbl>
    <w:p w14:paraId="4D0786BB" w14:textId="4384C7D5" w:rsidR="006643A0" w:rsidRPr="009E35A3" w:rsidRDefault="006643A0" w:rsidP="006643A0">
      <w:pPr>
        <w:ind w:left="1774" w:right="3550"/>
        <w:rPr>
          <w:rFonts w:cs="Times New Roman"/>
          <w:szCs w:val="24"/>
        </w:rPr>
      </w:pPr>
      <w:r w:rsidRPr="009E35A3">
        <w:rPr>
          <w:rFonts w:cs="Times New Roman"/>
          <w:szCs w:val="24"/>
        </w:rPr>
        <w:t xml:space="preserve">Rumus:  </w:t>
      </w:r>
    </w:p>
    <w:p w14:paraId="27170E22" w14:textId="77777777" w:rsidR="006643A0" w:rsidRDefault="006643A0" w:rsidP="008928B0">
      <w:pPr>
        <w:ind w:left="1720"/>
      </w:pPr>
    </w:p>
    <w:p w14:paraId="51369477" w14:textId="77777777" w:rsidR="008737F8" w:rsidRDefault="008737F8" w:rsidP="008737F8">
      <w:pPr>
        <w:spacing w:before="240"/>
        <w:ind w:left="1720"/>
      </w:pPr>
    </w:p>
    <w:p w14:paraId="1B39140A" w14:textId="40D14730" w:rsidR="00812BA2" w:rsidRDefault="00812BA2" w:rsidP="00397095">
      <w:pPr>
        <w:spacing w:after="0"/>
        <w:ind w:left="1560"/>
      </w:pPr>
      <w:r>
        <w:t xml:space="preserve">2. </w:t>
      </w:r>
      <w:r w:rsidR="00761AF4" w:rsidRPr="00383870">
        <w:rPr>
          <w:i/>
          <w:iCs/>
        </w:rPr>
        <w:t>Price to Earnings Ratio</w:t>
      </w:r>
      <w:r w:rsidR="00761AF4">
        <w:t xml:space="preserve"> (P/E Ratio)</w:t>
      </w:r>
    </w:p>
    <w:p w14:paraId="6534D9D8" w14:textId="5E87E5B0" w:rsidR="00761AF4" w:rsidRPr="00773835" w:rsidRDefault="00397095" w:rsidP="002B7038">
      <w:pPr>
        <w:ind w:left="1843"/>
        <w:rPr>
          <w:lang w:val="sv-SE"/>
        </w:rPr>
      </w:pPr>
      <w:r>
        <w:tab/>
      </w:r>
      <w:r>
        <w:tab/>
      </w:r>
      <w:r w:rsidR="007118DA" w:rsidRPr="00383870">
        <w:rPr>
          <w:i/>
          <w:iCs/>
        </w:rPr>
        <w:t>Price to Earnings Ratio</w:t>
      </w:r>
      <w:r w:rsidR="007118DA">
        <w:t xml:space="preserve"> </w:t>
      </w:r>
      <w:r w:rsidR="00547F11" w:rsidRPr="00547F11">
        <w:t xml:space="preserve">adalah rasio </w:t>
      </w:r>
      <w:r w:rsidR="00D00875" w:rsidRPr="00B60674">
        <w:t>adalah</w:t>
      </w:r>
      <w:r w:rsidR="00D00875">
        <w:t xml:space="preserve"> rasio yang digunakan untuk </w:t>
      </w:r>
      <w:r w:rsidR="00547F11" w:rsidRPr="00547F11">
        <w:t xml:space="preserve">membandingkan harga saham perusahaan dengan laba bersih per saham. </w:t>
      </w:r>
      <w:r w:rsidR="00547F11" w:rsidRPr="00773835">
        <w:rPr>
          <w:lang w:val="sv-SE"/>
        </w:rPr>
        <w:t xml:space="preserve">PER memberikan gambaran tentang berapa banyak investor bersedia membayar untuk setiap dolar laba yang dihasilkan oleh perusahaan. </w:t>
      </w:r>
      <w:r w:rsidR="008E3D32" w:rsidRPr="00773835">
        <w:rPr>
          <w:lang w:val="sv-SE"/>
        </w:rPr>
        <w:t xml:space="preserve">Semakin tinggi PER, semakin besar harga yang dibayar </w:t>
      </w:r>
      <w:r w:rsidR="008E3D32" w:rsidRPr="00773835">
        <w:rPr>
          <w:lang w:val="sv-SE"/>
        </w:rPr>
        <w:lastRenderedPageBreak/>
        <w:t>investor untuk setiap unit laba yang dihasilkan perusahaan, yang bisa menunjukkan ekspektasi pertumbuhan di masa depan.</w:t>
      </w:r>
    </w:p>
    <w:tbl>
      <w:tblPr>
        <w:tblStyle w:val="TableGrid"/>
        <w:tblpPr w:vertAnchor="text" w:horzAnchor="page" w:tblpX="5013" w:tblpY="30"/>
        <w:tblOverlap w:val="never"/>
        <w:tblW w:w="4764" w:type="dxa"/>
        <w:tblInd w:w="0" w:type="dxa"/>
        <w:tblCellMar>
          <w:left w:w="151" w:type="dxa"/>
          <w:right w:w="115" w:type="dxa"/>
        </w:tblCellMar>
        <w:tblLook w:val="04A0" w:firstRow="1" w:lastRow="0" w:firstColumn="1" w:lastColumn="0" w:noHBand="0" w:noVBand="1"/>
      </w:tblPr>
      <w:tblGrid>
        <w:gridCol w:w="4764"/>
      </w:tblGrid>
      <w:tr w:rsidR="008A711F" w:rsidRPr="009E35A3" w14:paraId="1372B8C9" w14:textId="77777777" w:rsidTr="002153C8">
        <w:trPr>
          <w:trHeight w:val="1401"/>
        </w:trPr>
        <w:tc>
          <w:tcPr>
            <w:tcW w:w="4764" w:type="dxa"/>
            <w:tcBorders>
              <w:top w:val="single" w:sz="6" w:space="0" w:color="000000"/>
              <w:left w:val="single" w:sz="6" w:space="0" w:color="000000"/>
              <w:bottom w:val="single" w:sz="6" w:space="0" w:color="000000"/>
              <w:right w:val="single" w:sz="6" w:space="0" w:color="000000"/>
            </w:tcBorders>
            <w:vAlign w:val="center"/>
            <w:hideMark/>
          </w:tcPr>
          <w:p w14:paraId="03F36A94" w14:textId="422F4C49" w:rsidR="008A711F" w:rsidRPr="009E35A3" w:rsidRDefault="008A711F" w:rsidP="00570461">
            <w:pPr>
              <w:jc w:val="left"/>
              <w:rPr>
                <w:rFonts w:cs="Times New Roman"/>
                <w:sz w:val="24"/>
                <w:szCs w:val="24"/>
              </w:rPr>
            </w:pPr>
            <w:r w:rsidRPr="00773835">
              <w:rPr>
                <w:rFonts w:eastAsia="Times New Roman" w:cs="Times New Roman"/>
                <w:sz w:val="24"/>
                <w:szCs w:val="24"/>
                <w:lang w:val="sv-SE"/>
              </w:rPr>
              <w:t xml:space="preserve">                </w:t>
            </w:r>
            <w:r w:rsidR="002312C2" w:rsidRPr="00773835">
              <w:rPr>
                <w:rFonts w:eastAsia="Times New Roman" w:cs="Times New Roman"/>
                <w:sz w:val="24"/>
                <w:szCs w:val="24"/>
                <w:lang w:val="sv-SE"/>
              </w:rPr>
              <w:t xml:space="preserve">               </w:t>
            </w:r>
            <w:r w:rsidRPr="00773835">
              <w:rPr>
                <w:rFonts w:eastAsia="Times New Roman" w:cs="Times New Roman"/>
                <w:sz w:val="24"/>
                <w:szCs w:val="24"/>
                <w:lang w:val="sv-SE"/>
              </w:rPr>
              <w:t xml:space="preserve"> </w:t>
            </w:r>
            <w:r w:rsidR="002312C2">
              <w:rPr>
                <w:rFonts w:cs="Times New Roman"/>
                <w:sz w:val="24"/>
                <w:szCs w:val="24"/>
              </w:rPr>
              <w:t>Harga Saham</w:t>
            </w:r>
            <w:r w:rsidRPr="009E35A3">
              <w:rPr>
                <w:rFonts w:cs="Times New Roman"/>
                <w:sz w:val="24"/>
                <w:szCs w:val="24"/>
              </w:rPr>
              <w:t xml:space="preserve">   </w:t>
            </w:r>
          </w:p>
          <w:p w14:paraId="2C4C5562" w14:textId="09CFD0A1" w:rsidR="008A711F" w:rsidRPr="009E35A3" w:rsidRDefault="002312C2" w:rsidP="00570461">
            <w:pPr>
              <w:tabs>
                <w:tab w:val="right" w:pos="4489"/>
              </w:tabs>
              <w:jc w:val="left"/>
              <w:rPr>
                <w:rFonts w:cs="Times New Roman"/>
                <w:sz w:val="24"/>
                <w:szCs w:val="24"/>
              </w:rPr>
            </w:pPr>
            <w:r>
              <w:rPr>
                <w:rFonts w:cs="Times New Roman"/>
                <w:sz w:val="24"/>
                <w:szCs w:val="24"/>
              </w:rPr>
              <w:t>PER</w:t>
            </w:r>
            <w:r w:rsidR="008A711F" w:rsidRPr="009E35A3">
              <w:rPr>
                <w:rFonts w:cs="Times New Roman"/>
                <w:sz w:val="24"/>
                <w:szCs w:val="24"/>
              </w:rPr>
              <w:t xml:space="preserve"> = </w:t>
            </w:r>
            <w:r w:rsidR="002153C8">
              <w:rPr>
                <w:rFonts w:cs="Times New Roman"/>
                <w:sz w:val="24"/>
                <w:szCs w:val="24"/>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86348FA">
                <v:group id="_x0000_s2258" style="width:126.75pt;height:3.55pt;mso-position-horizontal-relative:char;mso-position-vertical-relative:line" coordsize="22002,95">
                  <v:shape id="Shape 1003" o:spid="_x0000_s2259"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07744B20" w14:textId="224F1E5D" w:rsidR="008A711F" w:rsidRPr="009E35A3" w:rsidRDefault="008A711F" w:rsidP="00570461">
            <w:pPr>
              <w:jc w:val="left"/>
              <w:rPr>
                <w:rFonts w:cs="Times New Roman"/>
                <w:sz w:val="24"/>
                <w:szCs w:val="24"/>
              </w:rPr>
            </w:pPr>
            <w:r w:rsidRPr="009E35A3">
              <w:rPr>
                <w:rFonts w:cs="Times New Roman"/>
                <w:sz w:val="24"/>
                <w:szCs w:val="24"/>
              </w:rPr>
              <w:t xml:space="preserve">                   </w:t>
            </w:r>
            <w:r w:rsidR="002153C8">
              <w:rPr>
                <w:rFonts w:cs="Times New Roman"/>
                <w:sz w:val="24"/>
                <w:szCs w:val="24"/>
              </w:rPr>
              <w:t xml:space="preserve">  </w:t>
            </w:r>
            <w:r w:rsidRPr="009E35A3">
              <w:rPr>
                <w:rFonts w:cs="Times New Roman"/>
                <w:sz w:val="24"/>
                <w:szCs w:val="24"/>
              </w:rPr>
              <w:t xml:space="preserve">                 </w:t>
            </w:r>
            <w:r w:rsidR="002153C8">
              <w:rPr>
                <w:rFonts w:cs="Times New Roman"/>
                <w:sz w:val="24"/>
                <w:szCs w:val="24"/>
              </w:rPr>
              <w:t>EPS</w:t>
            </w:r>
          </w:p>
        </w:tc>
      </w:tr>
    </w:tbl>
    <w:p w14:paraId="3327A64D" w14:textId="77777777" w:rsidR="008A711F" w:rsidRPr="009E35A3" w:rsidRDefault="008A711F" w:rsidP="008A711F">
      <w:pPr>
        <w:ind w:left="1774" w:right="3550"/>
        <w:rPr>
          <w:rFonts w:cs="Times New Roman"/>
          <w:szCs w:val="24"/>
        </w:rPr>
      </w:pPr>
      <w:r>
        <w:rPr>
          <w:rFonts w:eastAsia="Bell MT" w:cs="Times New Roman"/>
          <w:color w:val="000000"/>
          <w:szCs w:val="24"/>
        </w:rPr>
        <w:t xml:space="preserve"> </w:t>
      </w:r>
      <w:r w:rsidRPr="009E35A3">
        <w:rPr>
          <w:rFonts w:cs="Times New Roman"/>
          <w:szCs w:val="24"/>
        </w:rPr>
        <w:t xml:space="preserve">Rumus:  </w:t>
      </w:r>
    </w:p>
    <w:p w14:paraId="67918560" w14:textId="77777777" w:rsidR="008A711F" w:rsidRDefault="008A711F" w:rsidP="008928B0">
      <w:pPr>
        <w:ind w:left="1720"/>
      </w:pPr>
    </w:p>
    <w:p w14:paraId="46ADA40C" w14:textId="77777777" w:rsidR="008A711F" w:rsidRDefault="008A711F" w:rsidP="00517446">
      <w:pPr>
        <w:spacing w:before="240"/>
        <w:ind w:left="1720"/>
      </w:pPr>
    </w:p>
    <w:p w14:paraId="6CB0A0B0" w14:textId="77777777" w:rsidR="00CC3928" w:rsidRDefault="00CC3928" w:rsidP="007839F5">
      <w:pPr>
        <w:spacing w:after="0"/>
        <w:ind w:left="1560"/>
      </w:pPr>
      <w:r>
        <w:t xml:space="preserve">3. </w:t>
      </w:r>
      <w:r w:rsidR="00761AF4" w:rsidRPr="00383870">
        <w:rPr>
          <w:i/>
          <w:iCs/>
        </w:rPr>
        <w:t>Price to Book Ratio</w:t>
      </w:r>
      <w:r w:rsidR="00761AF4">
        <w:t xml:space="preserve"> (P/B Ratio)</w:t>
      </w:r>
    </w:p>
    <w:p w14:paraId="14526CD0" w14:textId="36AA5B8B" w:rsidR="00761AF4" w:rsidRPr="00773835" w:rsidRDefault="002004D6" w:rsidP="00406F04">
      <w:pPr>
        <w:ind w:left="1843"/>
        <w:rPr>
          <w:lang w:val="sv-SE"/>
        </w:rPr>
      </w:pPr>
      <w:r>
        <w:tab/>
      </w:r>
      <w:r>
        <w:tab/>
      </w:r>
      <w:r w:rsidR="00331F62" w:rsidRPr="00383870">
        <w:rPr>
          <w:i/>
          <w:iCs/>
        </w:rPr>
        <w:t>Price to Book Ratio</w:t>
      </w:r>
      <w:r w:rsidR="00331F62" w:rsidRPr="00331F62">
        <w:t xml:space="preserve"> merupakan rasio yang</w:t>
      </w:r>
      <w:r w:rsidR="00383870">
        <w:t xml:space="preserve"> digunakan untuk</w:t>
      </w:r>
      <w:r w:rsidR="00331F62" w:rsidRPr="00331F62">
        <w:t xml:space="preserve"> membandingkan harga pasar saham suatu perusahaan dengan nilai buku per saham. </w:t>
      </w:r>
      <w:r w:rsidR="00331F62" w:rsidRPr="00773835">
        <w:rPr>
          <w:lang w:val="sv-SE"/>
        </w:rPr>
        <w:t>Rasio ini memberikan gambaran mengenai sejauh mana investor bersedia membayar untuk setiap satuan nilai buku perusahaan tersebut</w:t>
      </w:r>
      <w:r w:rsidR="00942716" w:rsidRPr="00773835">
        <w:rPr>
          <w:lang w:val="sv-SE"/>
        </w:rPr>
        <w:t xml:space="preserve">. </w:t>
      </w:r>
      <w:r w:rsidR="00A140BD" w:rsidRPr="00773835">
        <w:rPr>
          <w:lang w:val="sv-SE"/>
        </w:rPr>
        <w:t>PBR yang lebih tinggi menunjukkan bahwa investor bersedia membayar lebih untuk aset perusahaan dibandingkan dengan nilai buku bersihnya, yang bisa mencerminkan optimisme terhadap pertumbuhan atau kinerja perusahaan di masa depan</w:t>
      </w:r>
    </w:p>
    <w:tbl>
      <w:tblPr>
        <w:tblStyle w:val="TableGrid"/>
        <w:tblpPr w:vertAnchor="text" w:horzAnchor="page" w:tblpX="5013" w:tblpY="30"/>
        <w:tblOverlap w:val="never"/>
        <w:tblW w:w="4985" w:type="dxa"/>
        <w:tblInd w:w="0" w:type="dxa"/>
        <w:tblCellMar>
          <w:left w:w="151" w:type="dxa"/>
          <w:right w:w="115" w:type="dxa"/>
        </w:tblCellMar>
        <w:tblLook w:val="04A0" w:firstRow="1" w:lastRow="0" w:firstColumn="1" w:lastColumn="0" w:noHBand="0" w:noVBand="1"/>
      </w:tblPr>
      <w:tblGrid>
        <w:gridCol w:w="4985"/>
      </w:tblGrid>
      <w:tr w:rsidR="008A711F" w:rsidRPr="004A42C5" w14:paraId="72499A11" w14:textId="77777777" w:rsidTr="00406F04">
        <w:trPr>
          <w:trHeight w:val="1432"/>
        </w:trPr>
        <w:tc>
          <w:tcPr>
            <w:tcW w:w="4985" w:type="dxa"/>
            <w:tcBorders>
              <w:top w:val="single" w:sz="6" w:space="0" w:color="000000"/>
              <w:left w:val="single" w:sz="6" w:space="0" w:color="000000"/>
              <w:bottom w:val="single" w:sz="6" w:space="0" w:color="000000"/>
              <w:right w:val="single" w:sz="6" w:space="0" w:color="000000"/>
            </w:tcBorders>
            <w:vAlign w:val="center"/>
            <w:hideMark/>
          </w:tcPr>
          <w:p w14:paraId="3877735C" w14:textId="529C41CD" w:rsidR="008A711F" w:rsidRPr="00773835" w:rsidRDefault="008A711F" w:rsidP="00570461">
            <w:pPr>
              <w:jc w:val="left"/>
              <w:rPr>
                <w:rFonts w:cs="Times New Roman"/>
                <w:sz w:val="24"/>
                <w:szCs w:val="24"/>
                <w:lang w:val="sv-SE"/>
              </w:rPr>
            </w:pPr>
            <w:r w:rsidRPr="00773835">
              <w:rPr>
                <w:rFonts w:eastAsia="Times New Roman" w:cs="Times New Roman"/>
                <w:sz w:val="24"/>
                <w:szCs w:val="24"/>
                <w:lang w:val="sv-SE"/>
              </w:rPr>
              <w:t xml:space="preserve">               </w:t>
            </w:r>
            <w:r w:rsidR="005A4E14" w:rsidRPr="00773835">
              <w:rPr>
                <w:rFonts w:eastAsia="Times New Roman" w:cs="Times New Roman"/>
                <w:sz w:val="24"/>
                <w:szCs w:val="24"/>
                <w:lang w:val="sv-SE"/>
              </w:rPr>
              <w:t xml:space="preserve">               </w:t>
            </w:r>
            <w:r w:rsidRPr="00773835">
              <w:rPr>
                <w:rFonts w:eastAsia="Times New Roman" w:cs="Times New Roman"/>
                <w:sz w:val="24"/>
                <w:szCs w:val="24"/>
                <w:lang w:val="sv-SE"/>
              </w:rPr>
              <w:t xml:space="preserve">  </w:t>
            </w:r>
            <w:r w:rsidR="005A4E14" w:rsidRPr="00773835">
              <w:rPr>
                <w:rFonts w:cs="Times New Roman"/>
                <w:sz w:val="24"/>
                <w:szCs w:val="24"/>
                <w:lang w:val="sv-SE"/>
              </w:rPr>
              <w:t>Harga Saham</w:t>
            </w:r>
          </w:p>
          <w:p w14:paraId="59916251" w14:textId="04230E4A" w:rsidR="008A711F" w:rsidRPr="00773835" w:rsidRDefault="0084234B" w:rsidP="00570461">
            <w:pPr>
              <w:tabs>
                <w:tab w:val="right" w:pos="4489"/>
              </w:tabs>
              <w:jc w:val="left"/>
              <w:rPr>
                <w:rFonts w:cs="Times New Roman"/>
                <w:sz w:val="24"/>
                <w:szCs w:val="24"/>
                <w:lang w:val="sv-SE"/>
              </w:rPr>
            </w:pPr>
            <w:r w:rsidRPr="00773835">
              <w:rPr>
                <w:rFonts w:cs="Times New Roman"/>
                <w:sz w:val="24"/>
                <w:szCs w:val="24"/>
                <w:lang w:val="sv-SE"/>
              </w:rPr>
              <w:t>PBR</w:t>
            </w:r>
            <w:r w:rsidR="008A711F" w:rsidRPr="00773835">
              <w:rPr>
                <w:rFonts w:cs="Times New Roman"/>
                <w:sz w:val="24"/>
                <w:szCs w:val="24"/>
                <w:lang w:val="sv-SE"/>
              </w:rPr>
              <w:t xml:space="preserve"> = </w:t>
            </w:r>
            <w:r w:rsidR="00BA445C" w:rsidRPr="00773835">
              <w:rPr>
                <w:rFonts w:cs="Times New Roman"/>
                <w:sz w:val="24"/>
                <w:szCs w:val="24"/>
                <w:lang w:val="sv-SE"/>
              </w:rPr>
              <w:t xml:space="preserve">        </w:t>
            </w:r>
            <w:r w:rsidR="00000000">
              <w:rPr>
                <w:rFonts w:eastAsiaTheme="minorHAnsi" w:cs="Times New Roman"/>
                <w:sz w:val="24"/>
                <w:szCs w:val="24"/>
                <w:lang w:eastAsia="en-US" w:bidi="hi-IN"/>
              </w:rPr>
            </w:r>
            <w:r w:rsidR="00000000">
              <w:rPr>
                <w:rFonts w:eastAsiaTheme="minorHAnsi" w:cs="Times New Roman"/>
                <w:sz w:val="24"/>
                <w:szCs w:val="24"/>
                <w:lang w:eastAsia="en-US" w:bidi="hi-IN"/>
              </w:rPr>
              <w:pict w14:anchorId="23EF9016">
                <v:group id="Group 17502" o:spid="_x0000_s2260" style="width:137.25pt;height:3.55pt;mso-position-horizontal-relative:char;mso-position-vertical-relative:line" coordsize="22002,95">
                  <v:shape id="Shape 1003" o:spid="_x0000_s2261" style="position:absolute;width:22002;height:0;visibility:visible" coordsize="2200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" adj="0,,0" path="m,l2200275,e" filled="f">
                    <v:stroke joinstyle="round"/>
                    <v:formulas/>
                    <v:path arrowok="t" o:connecttype="segments" textboxrect="0,0,2200275,0"/>
                  </v:shape>
                  <w10:wrap type="none"/>
                  <w10:anchorlock/>
                </v:group>
              </w:pict>
            </w:r>
          </w:p>
          <w:p w14:paraId="3975ABB9" w14:textId="0C936E23" w:rsidR="008A711F" w:rsidRPr="00773835" w:rsidRDefault="008A711F" w:rsidP="00570461">
            <w:pPr>
              <w:jc w:val="left"/>
              <w:rPr>
                <w:rFonts w:cs="Times New Roman"/>
                <w:sz w:val="24"/>
                <w:szCs w:val="24"/>
                <w:lang w:val="sv-SE"/>
              </w:rPr>
            </w:pPr>
            <w:r w:rsidRPr="00773835">
              <w:rPr>
                <w:rFonts w:cs="Times New Roman"/>
                <w:sz w:val="24"/>
                <w:szCs w:val="24"/>
                <w:lang w:val="sv-SE"/>
              </w:rPr>
              <w:t xml:space="preserve">                          </w:t>
            </w:r>
            <w:r w:rsidR="002B7038" w:rsidRPr="00773835">
              <w:rPr>
                <w:rFonts w:eastAsiaTheme="minorHAnsi"/>
                <w:sz w:val="24"/>
                <w:szCs w:val="20"/>
                <w:lang w:val="sv-SE" w:eastAsia="en-US" w:bidi="hi-IN"/>
              </w:rPr>
              <w:t xml:space="preserve"> </w:t>
            </w:r>
            <w:r w:rsidR="002B7038" w:rsidRPr="00773835">
              <w:rPr>
                <w:rFonts w:cs="Times New Roman"/>
                <w:sz w:val="24"/>
                <w:szCs w:val="24"/>
                <w:lang w:val="sv-SE"/>
              </w:rPr>
              <w:t>Nilai Buku per Saham</w:t>
            </w:r>
          </w:p>
        </w:tc>
      </w:tr>
    </w:tbl>
    <w:p w14:paraId="0CA8716B" w14:textId="77777777" w:rsidR="008A711F" w:rsidRPr="00773835" w:rsidRDefault="008A711F" w:rsidP="008A711F">
      <w:pPr>
        <w:ind w:left="1774" w:right="3550"/>
        <w:rPr>
          <w:rFonts w:cs="Times New Roman"/>
          <w:szCs w:val="24"/>
          <w:lang w:val="sv-SE"/>
        </w:rPr>
      </w:pPr>
      <w:r w:rsidRPr="00773835">
        <w:rPr>
          <w:rFonts w:eastAsia="Bell MT" w:cs="Times New Roman"/>
          <w:color w:val="000000"/>
          <w:szCs w:val="24"/>
          <w:lang w:val="sv-SE"/>
        </w:rPr>
        <w:t xml:space="preserve"> </w:t>
      </w:r>
      <w:r w:rsidRPr="00773835">
        <w:rPr>
          <w:rFonts w:cs="Times New Roman"/>
          <w:szCs w:val="24"/>
          <w:lang w:val="sv-SE"/>
        </w:rPr>
        <w:t xml:space="preserve">Rumus:  </w:t>
      </w:r>
    </w:p>
    <w:p w14:paraId="39F51DAE" w14:textId="77777777" w:rsidR="008A711F" w:rsidRPr="00773835" w:rsidRDefault="008A711F" w:rsidP="008928B0">
      <w:pPr>
        <w:ind w:left="1720"/>
        <w:rPr>
          <w:lang w:val="sv-SE"/>
        </w:rPr>
      </w:pPr>
    </w:p>
    <w:p w14:paraId="0919521D" w14:textId="77777777" w:rsidR="002E007B" w:rsidRPr="00773835" w:rsidRDefault="002E007B" w:rsidP="00CE4F88">
      <w:pPr>
        <w:spacing w:after="0"/>
        <w:ind w:left="1720"/>
        <w:rPr>
          <w:lang w:val="sv-SE"/>
        </w:rPr>
      </w:pPr>
    </w:p>
    <w:p w14:paraId="5D9EE390" w14:textId="77777777" w:rsidR="002E007B" w:rsidRPr="00773835" w:rsidRDefault="002E007B" w:rsidP="00CE4F88">
      <w:pPr>
        <w:spacing w:after="0"/>
        <w:ind w:left="1720"/>
        <w:rPr>
          <w:lang w:val="sv-SE"/>
        </w:rPr>
      </w:pPr>
    </w:p>
    <w:p w14:paraId="6455D396" w14:textId="60ABD54B" w:rsidR="007839F5" w:rsidRPr="00773835" w:rsidRDefault="007839F5" w:rsidP="007839F5">
      <w:pPr>
        <w:spacing w:after="0"/>
        <w:ind w:left="993" w:firstLine="680"/>
        <w:rPr>
          <w:lang w:val="sv-SE"/>
        </w:rPr>
      </w:pPr>
      <w:r w:rsidRPr="00773835">
        <w:rPr>
          <w:lang w:val="sv-SE"/>
        </w:rPr>
        <w:t xml:space="preserve">Dalam beberapa tahun terakhir, perkembangan rasio keuangan telah berkembang pesat seiring dengan perubahan lingkungan bisnis dan kemajuan teknologi. Meskipun rasio tradisional tetap relevan, penelitian terkini menyoroti kebutuhan akan rasio yang lebih sesuai dengan </w:t>
      </w:r>
      <w:r w:rsidR="00716F4B" w:rsidRPr="00773835">
        <w:rPr>
          <w:lang w:val="sv-SE"/>
        </w:rPr>
        <w:t xml:space="preserve">kemajuan teknologi informasi </w:t>
      </w:r>
      <w:r w:rsidR="00C46E24" w:rsidRPr="00773835">
        <w:rPr>
          <w:lang w:val="sv-SE"/>
        </w:rPr>
        <w:t xml:space="preserve">dan </w:t>
      </w:r>
      <w:r w:rsidRPr="00773835">
        <w:rPr>
          <w:lang w:val="sv-SE"/>
        </w:rPr>
        <w:t xml:space="preserve">dinamika pasar modern, termasuk fokus pada keberlanjutan dan tanggung jawab sosial perusahaan. </w:t>
      </w:r>
    </w:p>
    <w:p w14:paraId="53BF5D3F" w14:textId="4BA30C57" w:rsidR="008737F8" w:rsidRPr="00773835" w:rsidRDefault="007839F5" w:rsidP="007839F5">
      <w:pPr>
        <w:spacing w:after="0"/>
        <w:ind w:left="993" w:firstLine="680"/>
        <w:rPr>
          <w:lang w:val="sv-SE"/>
        </w:rPr>
      </w:pPr>
      <w:r w:rsidRPr="00773835">
        <w:rPr>
          <w:lang w:val="sv-SE"/>
        </w:rPr>
        <w:t>Penelitian terbaru juga menekankan pentingnya rasio yang mengukur risiko keuangan, mengingat tingginya ketidakpastian pasar dan volatilitas ekonomi. Adaptasi ini memberikan wawasan lebih mendalam tentang kinerja perusahaan di era digital, membantu meningkatkan akurasi analisis keuangan, serta memperkuat kemampuan perusahaan dalam menanggapi tantangan dan peluang global. Rasio baru ini memungkinkan perusahaan untuk mengukur dampak keputusan strategis terkait teknologi, inovasi produk, dan keberlanjutan secara lebih tepat.</w:t>
      </w:r>
    </w:p>
    <w:p w14:paraId="7903280C" w14:textId="40612899" w:rsidR="00C10633" w:rsidRDefault="00432375" w:rsidP="00343943">
      <w:pPr>
        <w:pStyle w:val="Heading2"/>
        <w:numPr>
          <w:ilvl w:val="0"/>
          <w:numId w:val="3"/>
        </w:numPr>
        <w:ind w:left="426" w:hanging="426"/>
      </w:pPr>
      <w:bookmarkStart w:id="30" w:name="_Toc181629015"/>
      <w:r>
        <w:lastRenderedPageBreak/>
        <w:t>Penelitian terdahul</w:t>
      </w:r>
      <w:r w:rsidR="00D13780">
        <w:t>u</w:t>
      </w:r>
      <w:bookmarkEnd w:id="30"/>
    </w:p>
    <w:p w14:paraId="1E259421" w14:textId="72A0085D" w:rsidR="0066671D" w:rsidRPr="00773835" w:rsidRDefault="000E1FB3" w:rsidP="005D3D38">
      <w:pPr>
        <w:pStyle w:val="ListParagraph"/>
        <w:spacing w:after="167"/>
        <w:ind w:left="426" w:right="10" w:firstLine="567"/>
        <w:rPr>
          <w:lang w:val="sv-SE"/>
        </w:rPr>
      </w:pPr>
      <w:r w:rsidRPr="00773835">
        <w:rPr>
          <w:lang w:val="sv-SE"/>
        </w:rPr>
        <w:t xml:space="preserve">Penelitian mengenai </w:t>
      </w:r>
      <w:r w:rsidR="00204E45" w:rsidRPr="00773835">
        <w:rPr>
          <w:lang w:val="sv-SE"/>
        </w:rPr>
        <w:t xml:space="preserve">perbandingan </w:t>
      </w:r>
      <w:r w:rsidRPr="00773835">
        <w:rPr>
          <w:lang w:val="sv-SE"/>
        </w:rPr>
        <w:t>kinerja keuangan pada masa pandemi</w:t>
      </w:r>
      <w:r w:rsidR="00204E45" w:rsidRPr="00773835">
        <w:rPr>
          <w:lang w:val="sv-SE"/>
        </w:rPr>
        <w:t xml:space="preserve"> dan pasca-pandemi</w:t>
      </w:r>
      <w:r w:rsidRPr="00773835">
        <w:rPr>
          <w:lang w:val="sv-SE"/>
        </w:rPr>
        <w:t xml:space="preserve"> ini didasarkan pada penelitian-penelitian sebelumnya yang membahas topik serupa. Beberapa di antaranya akan dijelaskan dalam Tabel 2.1 berikut.</w:t>
      </w:r>
      <w:r w:rsidR="0066671D" w:rsidRPr="00773835">
        <w:rPr>
          <w:lang w:val="sv-SE"/>
        </w:rPr>
        <w:t>:</w:t>
      </w:r>
    </w:p>
    <w:p w14:paraId="16BD36A0" w14:textId="77777777" w:rsidR="00035734" w:rsidRPr="00773835" w:rsidRDefault="00035734" w:rsidP="0066671D">
      <w:pPr>
        <w:pStyle w:val="ListParagraph"/>
        <w:spacing w:after="167"/>
        <w:ind w:left="426" w:right="10" w:firstLine="320"/>
        <w:rPr>
          <w:lang w:val="sv-SE"/>
        </w:rPr>
      </w:pPr>
    </w:p>
    <w:p w14:paraId="66CDBDC2" w14:textId="0B4D7B69" w:rsidR="0066671D" w:rsidRPr="00773835" w:rsidRDefault="0066671D" w:rsidP="0066671D">
      <w:pPr>
        <w:pStyle w:val="ListParagraph"/>
        <w:spacing w:after="4" w:line="259" w:lineRule="auto"/>
        <w:ind w:left="3400" w:right="2076"/>
        <w:jc w:val="center"/>
        <w:rPr>
          <w:lang w:val="sv-SE"/>
        </w:rPr>
      </w:pPr>
      <w:r w:rsidRPr="00773835">
        <w:rPr>
          <w:lang w:val="sv-SE"/>
        </w:rPr>
        <w:t>Tabel 2. 1 Penelitian Terdahulu</w:t>
      </w:r>
    </w:p>
    <w:tbl>
      <w:tblPr>
        <w:tblStyle w:val="TableGrid"/>
        <w:tblW w:w="9655" w:type="dxa"/>
        <w:tblInd w:w="144" w:type="dxa"/>
        <w:tblCellMar>
          <w:top w:w="14" w:type="dxa"/>
          <w:left w:w="4" w:type="dxa"/>
          <w:right w:w="50" w:type="dxa"/>
        </w:tblCellMar>
        <w:tblLook w:val="04A0" w:firstRow="1" w:lastRow="0" w:firstColumn="1" w:lastColumn="0" w:noHBand="0" w:noVBand="1"/>
      </w:tblPr>
      <w:tblGrid>
        <w:gridCol w:w="433"/>
        <w:gridCol w:w="2650"/>
        <w:gridCol w:w="2294"/>
        <w:gridCol w:w="1487"/>
        <w:gridCol w:w="2791"/>
      </w:tblGrid>
      <w:tr w:rsidR="002924BB" w14:paraId="69DECDCE" w14:textId="77777777" w:rsidTr="00282297">
        <w:trPr>
          <w:trHeight w:val="836"/>
        </w:trPr>
        <w:tc>
          <w:tcPr>
            <w:tcW w:w="286" w:type="dxa"/>
            <w:tcBorders>
              <w:top w:val="single" w:sz="3" w:space="0" w:color="000000"/>
              <w:left w:val="single" w:sz="3" w:space="0" w:color="000000"/>
              <w:bottom w:val="single" w:sz="3" w:space="0" w:color="000000"/>
              <w:right w:val="single" w:sz="3" w:space="0" w:color="000000"/>
            </w:tcBorders>
          </w:tcPr>
          <w:p w14:paraId="50962CA4" w14:textId="77777777" w:rsidR="00F12644" w:rsidRPr="00773835" w:rsidRDefault="00F12644" w:rsidP="00570461">
            <w:pPr>
              <w:spacing w:line="259" w:lineRule="auto"/>
              <w:ind w:left="104"/>
              <w:rPr>
                <w:lang w:val="sv-SE"/>
              </w:rPr>
            </w:pPr>
          </w:p>
          <w:p w14:paraId="7DF5AD37" w14:textId="0FEEA0A9" w:rsidR="0066671D" w:rsidRDefault="0066671D" w:rsidP="00570461">
            <w:pPr>
              <w:spacing w:line="259" w:lineRule="auto"/>
              <w:ind w:left="104"/>
            </w:pPr>
            <w:r>
              <w:t xml:space="preserve">No </w:t>
            </w:r>
          </w:p>
        </w:tc>
        <w:tc>
          <w:tcPr>
            <w:tcW w:w="2691" w:type="dxa"/>
            <w:tcBorders>
              <w:top w:val="single" w:sz="3" w:space="0" w:color="000000"/>
              <w:left w:val="single" w:sz="3" w:space="0" w:color="000000"/>
              <w:bottom w:val="single" w:sz="3" w:space="0" w:color="000000"/>
              <w:right w:val="single" w:sz="3" w:space="0" w:color="000000"/>
            </w:tcBorders>
          </w:tcPr>
          <w:p w14:paraId="6FE36201" w14:textId="77777777" w:rsidR="00973644" w:rsidRDefault="00973644" w:rsidP="00570461">
            <w:pPr>
              <w:spacing w:line="259" w:lineRule="auto"/>
              <w:ind w:left="36"/>
              <w:jc w:val="center"/>
            </w:pPr>
          </w:p>
          <w:p w14:paraId="400F2501" w14:textId="200B630B" w:rsidR="00973644" w:rsidRDefault="00973644" w:rsidP="00570461">
            <w:pPr>
              <w:spacing w:line="259" w:lineRule="auto"/>
              <w:ind w:left="36"/>
              <w:jc w:val="center"/>
            </w:pPr>
            <w:r>
              <w:t>Judul</w:t>
            </w:r>
          </w:p>
          <w:p w14:paraId="711089AA" w14:textId="16E3E684" w:rsidR="0066671D" w:rsidRDefault="0066671D" w:rsidP="00570461">
            <w:pPr>
              <w:spacing w:line="259" w:lineRule="auto"/>
              <w:ind w:left="36"/>
              <w:jc w:val="center"/>
            </w:pPr>
            <w:r>
              <w:t xml:space="preserve"> </w:t>
            </w:r>
          </w:p>
        </w:tc>
        <w:tc>
          <w:tcPr>
            <w:tcW w:w="2336" w:type="dxa"/>
            <w:tcBorders>
              <w:top w:val="single" w:sz="3" w:space="0" w:color="000000"/>
              <w:left w:val="single" w:sz="3" w:space="0" w:color="000000"/>
              <w:bottom w:val="single" w:sz="3" w:space="0" w:color="000000"/>
              <w:right w:val="single" w:sz="3" w:space="0" w:color="000000"/>
            </w:tcBorders>
          </w:tcPr>
          <w:p w14:paraId="227E3EBD" w14:textId="77777777" w:rsidR="0066671D" w:rsidRDefault="0066671D" w:rsidP="00973644">
            <w:pPr>
              <w:spacing w:line="259" w:lineRule="auto"/>
              <w:ind w:left="106"/>
              <w:jc w:val="center"/>
            </w:pPr>
            <w:r>
              <w:t xml:space="preserve"> </w:t>
            </w:r>
          </w:p>
          <w:p w14:paraId="6039956D" w14:textId="77777777" w:rsidR="0066671D" w:rsidRDefault="0066671D" w:rsidP="00570461">
            <w:pPr>
              <w:spacing w:line="259" w:lineRule="auto"/>
              <w:ind w:left="43"/>
              <w:jc w:val="center"/>
            </w:pPr>
            <w:r>
              <w:t xml:space="preserve">Variabel </w:t>
            </w:r>
          </w:p>
        </w:tc>
        <w:tc>
          <w:tcPr>
            <w:tcW w:w="1493" w:type="dxa"/>
            <w:tcBorders>
              <w:top w:val="single" w:sz="3" w:space="0" w:color="000000"/>
              <w:left w:val="single" w:sz="3" w:space="0" w:color="000000"/>
              <w:bottom w:val="single" w:sz="3" w:space="0" w:color="000000"/>
              <w:right w:val="single" w:sz="3" w:space="0" w:color="000000"/>
            </w:tcBorders>
          </w:tcPr>
          <w:p w14:paraId="1C265C5A" w14:textId="77777777" w:rsidR="0066671D" w:rsidRDefault="0066671D" w:rsidP="00570461">
            <w:pPr>
              <w:spacing w:after="116" w:line="259" w:lineRule="auto"/>
              <w:ind w:left="36"/>
              <w:jc w:val="center"/>
            </w:pPr>
            <w:r>
              <w:t xml:space="preserve">Metode </w:t>
            </w:r>
          </w:p>
          <w:p w14:paraId="06B1B5CD" w14:textId="77777777" w:rsidR="0066671D" w:rsidRDefault="0066671D" w:rsidP="00570461">
            <w:pPr>
              <w:spacing w:line="259" w:lineRule="auto"/>
              <w:ind w:left="41"/>
              <w:jc w:val="center"/>
            </w:pPr>
            <w:r>
              <w:t xml:space="preserve">Penelitian </w:t>
            </w:r>
          </w:p>
        </w:tc>
        <w:tc>
          <w:tcPr>
            <w:tcW w:w="2849" w:type="dxa"/>
            <w:tcBorders>
              <w:top w:val="single" w:sz="3" w:space="0" w:color="000000"/>
              <w:left w:val="single" w:sz="3" w:space="0" w:color="000000"/>
              <w:bottom w:val="single" w:sz="3" w:space="0" w:color="000000"/>
              <w:right w:val="single" w:sz="3" w:space="0" w:color="000000"/>
            </w:tcBorders>
          </w:tcPr>
          <w:p w14:paraId="6A98296D" w14:textId="77777777" w:rsidR="0066671D" w:rsidRDefault="0066671D" w:rsidP="00F12644">
            <w:pPr>
              <w:spacing w:line="259" w:lineRule="auto"/>
              <w:ind w:left="102"/>
              <w:jc w:val="center"/>
            </w:pPr>
            <w:r>
              <w:t xml:space="preserve"> </w:t>
            </w:r>
          </w:p>
          <w:p w14:paraId="6A7A1E06" w14:textId="77777777" w:rsidR="0066671D" w:rsidRDefault="0066671D" w:rsidP="00570461">
            <w:pPr>
              <w:spacing w:line="259" w:lineRule="auto"/>
              <w:ind w:left="43"/>
              <w:jc w:val="center"/>
            </w:pPr>
            <w:r>
              <w:t xml:space="preserve">Hasil Penelitian </w:t>
            </w:r>
          </w:p>
        </w:tc>
      </w:tr>
      <w:tr w:rsidR="002924BB" w14:paraId="5D876384" w14:textId="77777777" w:rsidTr="00881434">
        <w:tblPrEx>
          <w:tblCellMar>
            <w:top w:w="18" w:type="dxa"/>
            <w:right w:w="48" w:type="dxa"/>
          </w:tblCellMar>
        </w:tblPrEx>
        <w:trPr>
          <w:trHeight w:val="3692"/>
        </w:trPr>
        <w:tc>
          <w:tcPr>
            <w:tcW w:w="286" w:type="dxa"/>
            <w:tcBorders>
              <w:top w:val="single" w:sz="3" w:space="0" w:color="000000"/>
              <w:left w:val="single" w:sz="3" w:space="0" w:color="000000"/>
              <w:bottom w:val="single" w:sz="3" w:space="0" w:color="000000"/>
              <w:right w:val="single" w:sz="3" w:space="0" w:color="000000"/>
            </w:tcBorders>
          </w:tcPr>
          <w:p w14:paraId="2D5672AF" w14:textId="4D1BF03C" w:rsidR="003843CF" w:rsidRDefault="003843CF" w:rsidP="00570461">
            <w:pPr>
              <w:spacing w:line="259" w:lineRule="auto"/>
              <w:ind w:left="104"/>
              <w:jc w:val="left"/>
            </w:pPr>
            <w:r>
              <w:t xml:space="preserve">1.  </w:t>
            </w:r>
          </w:p>
        </w:tc>
        <w:tc>
          <w:tcPr>
            <w:tcW w:w="2691" w:type="dxa"/>
            <w:tcBorders>
              <w:top w:val="single" w:sz="3" w:space="0" w:color="000000"/>
              <w:left w:val="single" w:sz="3" w:space="0" w:color="000000"/>
              <w:bottom w:val="single" w:sz="3" w:space="0" w:color="000000"/>
              <w:right w:val="single" w:sz="3" w:space="0" w:color="000000"/>
            </w:tcBorders>
          </w:tcPr>
          <w:p w14:paraId="687A7D56" w14:textId="4ADB82DE" w:rsidR="003843CF" w:rsidRDefault="003843CF" w:rsidP="00774AC8">
            <w:pPr>
              <w:ind w:left="100"/>
              <w:jc w:val="left"/>
            </w:pPr>
            <w:r w:rsidRPr="00704A1E">
              <w:t>Hilaliyah Ilal, Etty Gurendrawati, d</w:t>
            </w:r>
            <w:r w:rsidR="00FC46D3">
              <w:t>an</w:t>
            </w:r>
            <w:r w:rsidRPr="00704A1E">
              <w:t xml:space="preserve"> Dwi Handarini </w:t>
            </w:r>
            <w:r>
              <w:t xml:space="preserve">(2022) “Analisis Komparatif Kinerja Keuangan Sebelum dan Saat </w:t>
            </w:r>
            <w:r w:rsidR="00E954A5">
              <w:t>COVID-19</w:t>
            </w:r>
            <w:r>
              <w:t xml:space="preserve"> pada Perusahaan yang </w:t>
            </w:r>
          </w:p>
          <w:p w14:paraId="3E273D4F" w14:textId="2690AF9E" w:rsidR="003843CF" w:rsidRDefault="003843CF" w:rsidP="00774AC8">
            <w:pPr>
              <w:ind w:left="100"/>
              <w:jc w:val="left"/>
            </w:pPr>
            <w:r>
              <w:t>Terdaftar di BEI”</w:t>
            </w:r>
            <w:r w:rsidR="007B374B">
              <w:rPr>
                <w:rStyle w:val="FootnoteReference"/>
              </w:rPr>
              <w:footnoteReference w:id="38"/>
            </w:r>
          </w:p>
        </w:tc>
        <w:tc>
          <w:tcPr>
            <w:tcW w:w="2336" w:type="dxa"/>
            <w:tcBorders>
              <w:top w:val="single" w:sz="3" w:space="0" w:color="000000"/>
              <w:left w:val="single" w:sz="3" w:space="0" w:color="000000"/>
              <w:bottom w:val="single" w:sz="3" w:space="0" w:color="000000"/>
              <w:right w:val="single" w:sz="3" w:space="0" w:color="000000"/>
            </w:tcBorders>
          </w:tcPr>
          <w:p w14:paraId="0267DD37" w14:textId="77777777" w:rsidR="003843CF" w:rsidRPr="009773AF" w:rsidRDefault="003843CF" w:rsidP="00570461">
            <w:pPr>
              <w:spacing w:after="90"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659E2E77" w14:textId="77777777" w:rsidR="003843CF" w:rsidRPr="009773AF" w:rsidRDefault="003843CF" w:rsidP="00570461">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Asset Ratio</w:t>
            </w:r>
            <w:r w:rsidRPr="009773AF">
              <w:rPr>
                <w:rFonts w:cs="Times New Roman"/>
              </w:rPr>
              <w:t xml:space="preserve"> </w:t>
            </w:r>
          </w:p>
          <w:p w14:paraId="006980E0" w14:textId="77777777" w:rsidR="003843CF" w:rsidRPr="009773AF" w:rsidRDefault="003843CF" w:rsidP="00570461">
            <w:pPr>
              <w:spacing w:after="68"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Asset Turnover </w:t>
            </w:r>
          </w:p>
          <w:p w14:paraId="6A81BC3B" w14:textId="77777777" w:rsidR="003843CF" w:rsidRPr="009773AF" w:rsidRDefault="003843CF" w:rsidP="00570461">
            <w:pPr>
              <w:spacing w:after="139" w:line="259" w:lineRule="auto"/>
              <w:ind w:left="284"/>
              <w:jc w:val="left"/>
              <w:rPr>
                <w:rFonts w:cs="Times New Roman"/>
              </w:rPr>
            </w:pPr>
            <w:r w:rsidRPr="009773AF">
              <w:rPr>
                <w:rFonts w:eastAsia="Times New Roman" w:cs="Times New Roman"/>
                <w:i/>
              </w:rPr>
              <w:t>Ratio</w:t>
            </w:r>
            <w:r w:rsidRPr="009773AF">
              <w:rPr>
                <w:rFonts w:cs="Times New Roman"/>
              </w:rPr>
              <w:t xml:space="preserve"> </w:t>
            </w:r>
          </w:p>
          <w:p w14:paraId="0E1F1FBF" w14:textId="77777777" w:rsidR="003843CF" w:rsidRPr="009773AF" w:rsidRDefault="003843CF" w:rsidP="00570461">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Asset</w:t>
            </w:r>
            <w:r w:rsidRPr="009773AF">
              <w:rPr>
                <w:rFonts w:eastAsia="Times New Roman" w:cs="Times New Roman"/>
                <w:i/>
              </w:rPr>
              <w:t xml:space="preserve"> </w:t>
            </w:r>
            <w:r w:rsidRPr="009773AF">
              <w:rPr>
                <w:rFonts w:cs="Times New Roman"/>
              </w:rPr>
              <w:t xml:space="preserve"> </w:t>
            </w:r>
          </w:p>
          <w:p w14:paraId="5B118AFF" w14:textId="77777777" w:rsidR="003843CF" w:rsidRDefault="003843CF" w:rsidP="00570461">
            <w:pPr>
              <w:spacing w:line="259" w:lineRule="auto"/>
              <w:jc w:val="left"/>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4B0E43B5" w14:textId="06B66427" w:rsidR="003843CF" w:rsidRDefault="00694AA6" w:rsidP="007F2C1A">
            <w:pPr>
              <w:ind w:left="100" w:right="59"/>
              <w:jc w:val="left"/>
            </w:pPr>
            <w:r>
              <w:t>Uji</w:t>
            </w:r>
            <w:r w:rsidR="004C281E">
              <w:t xml:space="preserve"> </w:t>
            </w:r>
            <w:r>
              <w:t>beda</w:t>
            </w:r>
            <w:r w:rsidR="003843CF">
              <w:t xml:space="preserve"> dengan uji </w:t>
            </w:r>
            <w:r w:rsidR="003843CF">
              <w:rPr>
                <w:rFonts w:eastAsia="Times New Roman" w:cs="Times New Roman"/>
                <w:i/>
              </w:rPr>
              <w:t>wilcoxon signed-rank test.</w:t>
            </w:r>
          </w:p>
        </w:tc>
        <w:tc>
          <w:tcPr>
            <w:tcW w:w="2849" w:type="dxa"/>
            <w:tcBorders>
              <w:top w:val="single" w:sz="3" w:space="0" w:color="000000"/>
              <w:left w:val="single" w:sz="3" w:space="0" w:color="000000"/>
              <w:bottom w:val="single" w:sz="3" w:space="0" w:color="000000"/>
              <w:right w:val="single" w:sz="3" w:space="0" w:color="000000"/>
            </w:tcBorders>
          </w:tcPr>
          <w:p w14:paraId="7D48663E" w14:textId="22688CA0" w:rsidR="003843CF" w:rsidRDefault="009156B9" w:rsidP="007F2C1A">
            <w:pPr>
              <w:ind w:left="135" w:right="47" w:hanging="135"/>
              <w:jc w:val="left"/>
            </w:pPr>
            <w:r>
              <w:rPr>
                <w:rFonts w:ascii="Segoe UI Symbol" w:eastAsia="Segoe UI Symbol" w:hAnsi="Segoe UI Symbol" w:cs="Segoe UI Symbol"/>
              </w:rPr>
              <w:t>−</w:t>
            </w:r>
            <w:r w:rsidR="003843CF">
              <w:t>Ter</w:t>
            </w:r>
            <w:r w:rsidR="004229F9">
              <w:t>dapat</w:t>
            </w:r>
            <w:r w:rsidR="003843CF">
              <w:t xml:space="preserve"> </w:t>
            </w:r>
            <w:r w:rsidR="00355CD1">
              <w:t>perbedaan</w:t>
            </w:r>
            <w:r w:rsidR="00132067">
              <w:t xml:space="preserve"> yang </w:t>
            </w:r>
            <w:r w:rsidR="003843CF">
              <w:t xml:space="preserve">signifikan </w:t>
            </w:r>
            <w:r w:rsidR="00AB38EA">
              <w:t>pada</w:t>
            </w:r>
            <w:r w:rsidR="003843CF">
              <w:t xml:space="preserve"> </w:t>
            </w:r>
            <w:r w:rsidR="00D05A98">
              <w:t xml:space="preserve">variable </w:t>
            </w:r>
            <w:r w:rsidR="003843CF" w:rsidRPr="009E5021">
              <w:rPr>
                <w:rFonts w:eastAsia="Times New Roman" w:cs="Times New Roman"/>
                <w:i/>
                <w:iCs/>
              </w:rPr>
              <w:t>Current Ratio</w:t>
            </w:r>
            <w:r w:rsidR="003843CF">
              <w:rPr>
                <w:rFonts w:eastAsia="Times New Roman" w:cs="Times New Roman"/>
                <w:i/>
              </w:rPr>
              <w:t xml:space="preserve">, </w:t>
            </w:r>
            <w:r w:rsidR="003843CF" w:rsidRPr="009E5021">
              <w:rPr>
                <w:rFonts w:eastAsia="Times New Roman" w:cs="Times New Roman"/>
                <w:i/>
                <w:iCs/>
              </w:rPr>
              <w:t>Debt to Asset Ratio</w:t>
            </w:r>
            <w:r w:rsidR="003843CF">
              <w:rPr>
                <w:rFonts w:eastAsia="Times New Roman" w:cs="Times New Roman"/>
                <w:i/>
              </w:rPr>
              <w:t>,</w:t>
            </w:r>
            <w:r w:rsidR="003843CF">
              <w:t xml:space="preserve"> </w:t>
            </w:r>
            <w:r w:rsidR="00175AA8">
              <w:rPr>
                <w:i/>
                <w:iCs/>
              </w:rPr>
              <w:t>Total A</w:t>
            </w:r>
            <w:r w:rsidR="003843CF">
              <w:rPr>
                <w:rFonts w:eastAsia="Times New Roman" w:cs="Times New Roman"/>
                <w:i/>
              </w:rPr>
              <w:t xml:space="preserve">sset </w:t>
            </w:r>
            <w:r w:rsidR="00175AA8">
              <w:rPr>
                <w:rFonts w:eastAsia="Times New Roman" w:cs="Times New Roman"/>
                <w:i/>
              </w:rPr>
              <w:t>T</w:t>
            </w:r>
            <w:r w:rsidR="003843CF">
              <w:rPr>
                <w:rFonts w:eastAsia="Times New Roman" w:cs="Times New Roman"/>
                <w:i/>
              </w:rPr>
              <w:t xml:space="preserve">urnover ratio, </w:t>
            </w:r>
            <w:r w:rsidR="003843CF" w:rsidRPr="000B0B90">
              <w:rPr>
                <w:rFonts w:eastAsia="Times New Roman" w:cs="Times New Roman"/>
                <w:i/>
                <w:iCs/>
              </w:rPr>
              <w:t>Return on Asset</w:t>
            </w:r>
            <w:r w:rsidR="003843CF">
              <w:rPr>
                <w:rFonts w:eastAsia="Times New Roman" w:cs="Times New Roman"/>
                <w:i/>
              </w:rPr>
              <w:t xml:space="preserve"> ratio</w:t>
            </w:r>
            <w:r w:rsidR="003843CF">
              <w:t xml:space="preserve"> dan </w:t>
            </w:r>
            <w:r w:rsidR="003843CF" w:rsidRPr="001B3C93">
              <w:rPr>
                <w:rFonts w:eastAsia="Times New Roman" w:cs="Times New Roman"/>
                <w:i/>
                <w:iCs/>
              </w:rPr>
              <w:t>Return on Equity</w:t>
            </w:r>
            <w:r w:rsidR="003843CF">
              <w:t xml:space="preserve"> antara sebelum dan </w:t>
            </w:r>
            <w:r w:rsidR="00586C23">
              <w:t>selama</w:t>
            </w:r>
            <w:r w:rsidR="003843CF">
              <w:t xml:space="preserve"> masa pandemi</w:t>
            </w:r>
            <w:r w:rsidR="00F50044">
              <w:t xml:space="preserve"> </w:t>
            </w:r>
          </w:p>
        </w:tc>
      </w:tr>
      <w:tr w:rsidR="002924BB" w14:paraId="4329DF27" w14:textId="77777777" w:rsidTr="00881434">
        <w:trPr>
          <w:trHeight w:val="4232"/>
        </w:trPr>
        <w:tc>
          <w:tcPr>
            <w:tcW w:w="286" w:type="dxa"/>
            <w:tcBorders>
              <w:top w:val="single" w:sz="3" w:space="0" w:color="000000"/>
              <w:left w:val="single" w:sz="3" w:space="0" w:color="000000"/>
              <w:bottom w:val="single" w:sz="3" w:space="0" w:color="000000"/>
              <w:right w:val="single" w:sz="3" w:space="0" w:color="000000"/>
            </w:tcBorders>
          </w:tcPr>
          <w:p w14:paraId="7B3B7611" w14:textId="1A037CE0" w:rsidR="003843CF" w:rsidRDefault="003843CF" w:rsidP="00570461">
            <w:pPr>
              <w:spacing w:line="259" w:lineRule="auto"/>
              <w:ind w:left="104"/>
              <w:jc w:val="left"/>
            </w:pPr>
            <w:r>
              <w:t xml:space="preserve">2.  </w:t>
            </w:r>
          </w:p>
        </w:tc>
        <w:tc>
          <w:tcPr>
            <w:tcW w:w="2691" w:type="dxa"/>
            <w:tcBorders>
              <w:top w:val="single" w:sz="3" w:space="0" w:color="000000"/>
              <w:left w:val="single" w:sz="3" w:space="0" w:color="000000"/>
              <w:bottom w:val="single" w:sz="3" w:space="0" w:color="000000"/>
              <w:right w:val="single" w:sz="3" w:space="0" w:color="000000"/>
            </w:tcBorders>
          </w:tcPr>
          <w:p w14:paraId="332D68BB" w14:textId="77777777" w:rsidR="003843CF" w:rsidRPr="00773835" w:rsidRDefault="003843CF" w:rsidP="00570461">
            <w:pPr>
              <w:spacing w:after="115" w:line="259" w:lineRule="auto"/>
              <w:ind w:left="100"/>
              <w:jc w:val="left"/>
              <w:rPr>
                <w:lang w:val="sv-SE"/>
              </w:rPr>
            </w:pPr>
            <w:r w:rsidRPr="00773835">
              <w:rPr>
                <w:lang w:val="sv-SE"/>
              </w:rPr>
              <w:t xml:space="preserve">Deva Sari Violandani, </w:t>
            </w:r>
          </w:p>
          <w:p w14:paraId="70179FD4" w14:textId="77777777" w:rsidR="003843CF" w:rsidRPr="00773835" w:rsidRDefault="003843CF" w:rsidP="00570461">
            <w:pPr>
              <w:spacing w:after="116" w:line="259" w:lineRule="auto"/>
              <w:ind w:left="100"/>
              <w:jc w:val="left"/>
              <w:rPr>
                <w:lang w:val="sv-SE"/>
              </w:rPr>
            </w:pPr>
            <w:r w:rsidRPr="00773835">
              <w:rPr>
                <w:lang w:val="sv-SE"/>
              </w:rPr>
              <w:t xml:space="preserve">(2021) “Analisis </w:t>
            </w:r>
          </w:p>
          <w:p w14:paraId="555B764F" w14:textId="2503D7F7" w:rsidR="003843CF" w:rsidRPr="00773835" w:rsidRDefault="003843CF" w:rsidP="00570461">
            <w:pPr>
              <w:spacing w:after="6" w:line="357" w:lineRule="auto"/>
              <w:ind w:left="100" w:right="26"/>
              <w:jc w:val="left"/>
              <w:rPr>
                <w:lang w:val="sv-SE"/>
              </w:rPr>
            </w:pPr>
            <w:r w:rsidRPr="00773835">
              <w:rPr>
                <w:lang w:val="sv-SE"/>
              </w:rPr>
              <w:t xml:space="preserve">Komparasi Rasio Keuangan Sebelum dan Selama Pandemi </w:t>
            </w:r>
            <w:r w:rsidR="00E954A5" w:rsidRPr="00773835">
              <w:rPr>
                <w:lang w:val="sv-SE"/>
              </w:rPr>
              <w:t>COVID-19</w:t>
            </w:r>
            <w:r w:rsidRPr="00773835">
              <w:rPr>
                <w:lang w:val="sv-SE"/>
              </w:rPr>
              <w:t xml:space="preserve"> Pada Perusahaan Terbuka yang Terdaftar pada </w:t>
            </w:r>
          </w:p>
          <w:p w14:paraId="30D69CED" w14:textId="27CFB829" w:rsidR="003843CF" w:rsidRDefault="003843CF" w:rsidP="00570461">
            <w:pPr>
              <w:spacing w:line="259" w:lineRule="auto"/>
              <w:ind w:left="100"/>
              <w:jc w:val="left"/>
            </w:pPr>
            <w:r>
              <w:t>Indeks LQ45”</w:t>
            </w:r>
            <w:r w:rsidR="00C1345A">
              <w:t xml:space="preserve"> </w:t>
            </w:r>
            <w:r w:rsidR="00532122">
              <w:rPr>
                <w:rStyle w:val="FootnoteReference"/>
              </w:rPr>
              <w:footnoteReference w:id="39"/>
            </w:r>
          </w:p>
        </w:tc>
        <w:tc>
          <w:tcPr>
            <w:tcW w:w="2336" w:type="dxa"/>
            <w:tcBorders>
              <w:top w:val="single" w:sz="3" w:space="0" w:color="000000"/>
              <w:left w:val="single" w:sz="3" w:space="0" w:color="000000"/>
              <w:bottom w:val="single" w:sz="3" w:space="0" w:color="000000"/>
              <w:right w:val="single" w:sz="3" w:space="0" w:color="000000"/>
            </w:tcBorders>
          </w:tcPr>
          <w:p w14:paraId="344EFCFA" w14:textId="77777777" w:rsidR="003843CF" w:rsidRPr="009773AF" w:rsidRDefault="003843CF" w:rsidP="00570461">
            <w:pPr>
              <w:spacing w:after="94"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554BC43B" w14:textId="77777777" w:rsidR="003843CF" w:rsidRPr="009773AF" w:rsidRDefault="003843CF" w:rsidP="00570461">
            <w:pPr>
              <w:spacing w:after="96"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Asset Ratio</w:t>
            </w:r>
            <w:r w:rsidRPr="009773AF">
              <w:rPr>
                <w:rFonts w:cs="Times New Roman"/>
              </w:rPr>
              <w:t xml:space="preserve"> </w:t>
            </w:r>
          </w:p>
          <w:p w14:paraId="51B9BA35" w14:textId="5B96C54B" w:rsidR="003843CF" w:rsidRPr="009773AF" w:rsidRDefault="003843CF" w:rsidP="00625D44">
            <w:pPr>
              <w:spacing w:after="64"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Debt to Equity Ratio</w:t>
            </w:r>
            <w:r w:rsidRPr="009773AF">
              <w:rPr>
                <w:rFonts w:cs="Times New Roman"/>
              </w:rPr>
              <w:t xml:space="preserve"> </w:t>
            </w:r>
          </w:p>
          <w:p w14:paraId="5D2970CC" w14:textId="77777777" w:rsidR="003843CF" w:rsidRPr="009773AF" w:rsidRDefault="003843CF" w:rsidP="00570461">
            <w:pPr>
              <w:spacing w:after="95" w:line="259" w:lineRule="auto"/>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Total Asset Turnover</w:t>
            </w:r>
            <w:r w:rsidRPr="009773AF">
              <w:rPr>
                <w:rFonts w:cs="Times New Roman"/>
              </w:rPr>
              <w:t xml:space="preserve"> </w:t>
            </w:r>
          </w:p>
          <w:p w14:paraId="19D93161" w14:textId="77777777" w:rsidR="003843CF" w:rsidRPr="009773AF" w:rsidRDefault="003843CF" w:rsidP="00570461">
            <w:pPr>
              <w:spacing w:after="64"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3C4825F6" w14:textId="77777777" w:rsidR="003843CF" w:rsidRDefault="003843CF" w:rsidP="00570461">
            <w:pPr>
              <w:spacing w:line="259" w:lineRule="auto"/>
              <w:ind w:left="284"/>
              <w:jc w:val="left"/>
            </w:pPr>
            <w: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11CB3957" w14:textId="7BF1016D" w:rsidR="003843CF" w:rsidRDefault="00D111B8" w:rsidP="00694AA6">
            <w:pPr>
              <w:ind w:left="100"/>
              <w:jc w:val="left"/>
            </w:pPr>
            <w:r>
              <w:t>U</w:t>
            </w:r>
            <w:r w:rsidR="003843CF">
              <w:t xml:space="preserve">ji beda </w:t>
            </w:r>
            <w:r>
              <w:t xml:space="preserve">dengan </w:t>
            </w:r>
            <w:r w:rsidR="00332022">
              <w:t xml:space="preserve">uji </w:t>
            </w:r>
            <w:r w:rsidR="00694AA6" w:rsidRPr="00694AA6">
              <w:rPr>
                <w:i/>
                <w:iCs/>
              </w:rPr>
              <w:t>paired sample t-test</w:t>
            </w:r>
            <w:r w:rsidR="00694AA6" w:rsidRPr="00694AA6">
              <w:t xml:space="preserve"> dan </w:t>
            </w:r>
            <w:r w:rsidR="00694AA6" w:rsidRPr="00694AA6">
              <w:rPr>
                <w:i/>
                <w:iCs/>
              </w:rPr>
              <w:t>wilcoxon signed rank test</w:t>
            </w:r>
          </w:p>
        </w:tc>
        <w:tc>
          <w:tcPr>
            <w:tcW w:w="2849" w:type="dxa"/>
            <w:tcBorders>
              <w:top w:val="single" w:sz="3" w:space="0" w:color="000000"/>
              <w:left w:val="single" w:sz="3" w:space="0" w:color="000000"/>
              <w:bottom w:val="single" w:sz="3" w:space="0" w:color="000000"/>
              <w:right w:val="single" w:sz="3" w:space="0" w:color="000000"/>
            </w:tcBorders>
          </w:tcPr>
          <w:p w14:paraId="1AD99CCD" w14:textId="00416AD1" w:rsidR="006345FA" w:rsidRDefault="0003776C" w:rsidP="0003776C">
            <w:pPr>
              <w:spacing w:after="3"/>
              <w:ind w:left="135" w:hanging="142"/>
              <w:jc w:val="left"/>
            </w:pPr>
            <w:r>
              <w:rPr>
                <w:rFonts w:ascii="Segoe UI Symbol" w:eastAsia="Segoe UI Symbol" w:hAnsi="Segoe UI Symbol" w:cs="Segoe UI Symbol"/>
              </w:rPr>
              <w:t>−</w:t>
            </w:r>
            <w:r>
              <w:t xml:space="preserve">Terdapat </w:t>
            </w:r>
            <w:r w:rsidR="00132067">
              <w:t>perbedaan yang</w:t>
            </w:r>
            <w:r>
              <w:t xml:space="preserve"> signifikan pada </w:t>
            </w:r>
            <w:r w:rsidR="00D05A98">
              <w:t xml:space="preserve">variable </w:t>
            </w:r>
            <w:r w:rsidR="003843CF">
              <w:rPr>
                <w:rFonts w:eastAsia="Times New Roman" w:cs="Times New Roman"/>
                <w:i/>
              </w:rPr>
              <w:t>Total Aset Turnover</w:t>
            </w:r>
            <w:r w:rsidR="003843CF">
              <w:t xml:space="preserve"> dan </w:t>
            </w:r>
            <w:r w:rsidR="003843CF" w:rsidRPr="001B3C93">
              <w:rPr>
                <w:rFonts w:eastAsia="Times New Roman" w:cs="Times New Roman"/>
                <w:i/>
                <w:iCs/>
              </w:rPr>
              <w:t>Return on Equity</w:t>
            </w:r>
            <w:r w:rsidR="003843CF">
              <w:t xml:space="preserve"> </w:t>
            </w:r>
          </w:p>
          <w:p w14:paraId="504A0836" w14:textId="566E8DAA" w:rsidR="003843CF" w:rsidRDefault="007B3FFE" w:rsidP="00881434">
            <w:pPr>
              <w:spacing w:before="240" w:after="3"/>
              <w:ind w:left="135" w:hanging="142"/>
              <w:jc w:val="left"/>
            </w:pPr>
            <w:r>
              <w:rPr>
                <w:rFonts w:ascii="Segoe UI Symbol" w:eastAsia="Segoe UI Symbol" w:hAnsi="Segoe UI Symbol" w:cs="Segoe UI Symbol"/>
              </w:rPr>
              <w:t>−</w:t>
            </w:r>
            <w:r>
              <w:t xml:space="preserve">Tidak terdapat perbedaan yang signifikan pada </w:t>
            </w:r>
            <w:r w:rsidR="00D05A98">
              <w:t xml:space="preserve">variable </w:t>
            </w:r>
            <w:r w:rsidR="006A7921" w:rsidRPr="009E5021">
              <w:rPr>
                <w:rFonts w:eastAsia="Times New Roman" w:cs="Times New Roman"/>
                <w:i/>
                <w:iCs/>
              </w:rPr>
              <w:t>Current Ratio</w:t>
            </w:r>
            <w:r w:rsidR="006A7921">
              <w:t xml:space="preserve">, </w:t>
            </w:r>
            <w:r w:rsidR="006A7921">
              <w:rPr>
                <w:rFonts w:eastAsia="Times New Roman" w:cs="Times New Roman"/>
                <w:i/>
              </w:rPr>
              <w:t xml:space="preserve">Debt to Asset Ratio </w:t>
            </w:r>
            <w:r w:rsidR="006A7921">
              <w:t xml:space="preserve">dan </w:t>
            </w:r>
            <w:r w:rsidR="006A7921" w:rsidRPr="009E5021">
              <w:rPr>
                <w:rFonts w:eastAsia="Times New Roman" w:cs="Times New Roman"/>
                <w:i/>
                <w:iCs/>
              </w:rPr>
              <w:t>Debt to Equity Ratio</w:t>
            </w:r>
            <w:r w:rsidR="006A7921">
              <w:t xml:space="preserve"> </w:t>
            </w:r>
          </w:p>
        </w:tc>
      </w:tr>
      <w:tr w:rsidR="002924BB" w14:paraId="2DF37649" w14:textId="77777777" w:rsidTr="00AE5000">
        <w:trPr>
          <w:trHeight w:val="2956"/>
        </w:trPr>
        <w:tc>
          <w:tcPr>
            <w:tcW w:w="286" w:type="dxa"/>
            <w:tcBorders>
              <w:top w:val="single" w:sz="3" w:space="0" w:color="000000"/>
              <w:left w:val="single" w:sz="3" w:space="0" w:color="000000"/>
              <w:bottom w:val="single" w:sz="3" w:space="0" w:color="000000"/>
              <w:right w:val="single" w:sz="3" w:space="0" w:color="000000"/>
            </w:tcBorders>
          </w:tcPr>
          <w:p w14:paraId="080C25D1" w14:textId="777F0861" w:rsidR="00BF5F29" w:rsidRDefault="003843CF" w:rsidP="00570461">
            <w:pPr>
              <w:spacing w:line="259" w:lineRule="auto"/>
              <w:ind w:left="104"/>
              <w:jc w:val="left"/>
            </w:pPr>
            <w:r>
              <w:lastRenderedPageBreak/>
              <w:t>3</w:t>
            </w:r>
            <w:r w:rsidR="00BF5F29">
              <w:t xml:space="preserve">.  </w:t>
            </w:r>
          </w:p>
        </w:tc>
        <w:tc>
          <w:tcPr>
            <w:tcW w:w="2691" w:type="dxa"/>
            <w:tcBorders>
              <w:top w:val="single" w:sz="3" w:space="0" w:color="000000"/>
              <w:left w:val="single" w:sz="3" w:space="0" w:color="000000"/>
              <w:bottom w:val="single" w:sz="3" w:space="0" w:color="000000"/>
              <w:right w:val="single" w:sz="3" w:space="0" w:color="000000"/>
            </w:tcBorders>
          </w:tcPr>
          <w:p w14:paraId="55136697" w14:textId="2FE9E070" w:rsidR="00BF5F29" w:rsidRPr="00773835" w:rsidRDefault="00BF5F29" w:rsidP="006E1CD7">
            <w:pPr>
              <w:ind w:left="100"/>
              <w:jc w:val="left"/>
              <w:rPr>
                <w:lang w:val="sv-SE"/>
              </w:rPr>
            </w:pPr>
            <w:r w:rsidRPr="00773835">
              <w:rPr>
                <w:lang w:val="sv-SE"/>
              </w:rPr>
              <w:t xml:space="preserve">Melinda Lumenta, Hendrik Gamaliel dan Lady Diana Latjandu (2021) “Analisis Perbandingan Kinerja Keuangan Perusahaan Transportasi Sebelum Dan Saat Pandemi </w:t>
            </w:r>
            <w:r w:rsidR="00E954A5" w:rsidRPr="00773835">
              <w:rPr>
                <w:lang w:val="sv-SE"/>
              </w:rPr>
              <w:t>COVID-19</w:t>
            </w:r>
            <w:r w:rsidRPr="00773835">
              <w:rPr>
                <w:lang w:val="sv-SE"/>
              </w:rPr>
              <w:t>”</w:t>
            </w:r>
            <w:r w:rsidR="00C1345A" w:rsidRPr="00773835">
              <w:rPr>
                <w:lang w:val="sv-SE"/>
              </w:rPr>
              <w:t xml:space="preserve"> </w:t>
            </w:r>
            <w:r w:rsidR="00C1345A">
              <w:rPr>
                <w:rStyle w:val="FootnoteReference"/>
              </w:rPr>
              <w:footnoteReference w:id="40"/>
            </w:r>
            <w:r w:rsidRPr="00773835">
              <w:rPr>
                <w:lang w:val="sv-SE"/>
              </w:rPr>
              <w:t xml:space="preserve"> </w:t>
            </w:r>
          </w:p>
        </w:tc>
        <w:tc>
          <w:tcPr>
            <w:tcW w:w="2336" w:type="dxa"/>
            <w:tcBorders>
              <w:top w:val="single" w:sz="3" w:space="0" w:color="000000"/>
              <w:left w:val="single" w:sz="3" w:space="0" w:color="000000"/>
              <w:bottom w:val="single" w:sz="3" w:space="0" w:color="000000"/>
              <w:right w:val="single" w:sz="3" w:space="0" w:color="000000"/>
            </w:tcBorders>
          </w:tcPr>
          <w:p w14:paraId="64539A60" w14:textId="77777777" w:rsidR="00BF5F29" w:rsidRPr="009773AF" w:rsidRDefault="00BF5F29" w:rsidP="00570461">
            <w:pPr>
              <w:spacing w:after="97"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765647D0" w14:textId="77777777" w:rsidR="00BF5F29" w:rsidRPr="009773AF" w:rsidRDefault="00BF5F29" w:rsidP="00655725">
            <w:pPr>
              <w:spacing w:after="68" w:line="259" w:lineRule="auto"/>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Return on Asset</w:t>
            </w:r>
          </w:p>
          <w:p w14:paraId="670DE8D3" w14:textId="38C0E415" w:rsidR="00BF5F29" w:rsidRPr="009773AF" w:rsidRDefault="00BF5F29" w:rsidP="001846AB">
            <w:pPr>
              <w:spacing w:after="91" w:line="259" w:lineRule="auto"/>
              <w:ind w:left="-32"/>
              <w:jc w:val="left"/>
              <w:rPr>
                <w:rFonts w:cs="Times New Roman"/>
              </w:rPr>
            </w:pPr>
            <w:r w:rsidRPr="009773AF">
              <w:rPr>
                <w:rFonts w:cs="Times New Roman"/>
              </w:rPr>
              <w:t xml:space="preserve"> </w:t>
            </w: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Net </w:t>
            </w:r>
            <w:r w:rsidR="009A1F1E" w:rsidRPr="009773AF">
              <w:rPr>
                <w:rFonts w:eastAsia="Times New Roman" w:cs="Times New Roman"/>
                <w:i/>
                <w:iCs/>
              </w:rPr>
              <w:t>Net Profit Margin</w:t>
            </w:r>
          </w:p>
        </w:tc>
        <w:tc>
          <w:tcPr>
            <w:tcW w:w="1493" w:type="dxa"/>
            <w:tcBorders>
              <w:top w:val="single" w:sz="3" w:space="0" w:color="000000"/>
              <w:left w:val="single" w:sz="3" w:space="0" w:color="000000"/>
              <w:bottom w:val="single" w:sz="3" w:space="0" w:color="000000"/>
              <w:right w:val="single" w:sz="3" w:space="0" w:color="000000"/>
            </w:tcBorders>
          </w:tcPr>
          <w:p w14:paraId="1BA9E702" w14:textId="77777777" w:rsidR="00BF5F29" w:rsidRDefault="00BF5F29" w:rsidP="0062073E">
            <w:pPr>
              <w:ind w:left="100" w:right="41"/>
              <w:jc w:val="left"/>
            </w:pPr>
            <w:r>
              <w:t xml:space="preserve">Study Komparatif dengan analisis </w:t>
            </w:r>
            <w:r>
              <w:rPr>
                <w:i/>
                <w:iCs/>
              </w:rPr>
              <w:t>trend</w:t>
            </w:r>
            <w:r>
              <w:rPr>
                <w:rFonts w:eastAsia="Times New Roman" w:cs="Times New Roman"/>
                <w:i/>
              </w:rPr>
              <w:t xml:space="preserve"> </w:t>
            </w:r>
          </w:p>
        </w:tc>
        <w:tc>
          <w:tcPr>
            <w:tcW w:w="2849" w:type="dxa"/>
            <w:tcBorders>
              <w:top w:val="single" w:sz="3" w:space="0" w:color="000000"/>
              <w:left w:val="single" w:sz="3" w:space="0" w:color="000000"/>
              <w:bottom w:val="single" w:sz="3" w:space="0" w:color="000000"/>
              <w:right w:val="single" w:sz="3" w:space="0" w:color="000000"/>
            </w:tcBorders>
          </w:tcPr>
          <w:p w14:paraId="5E9C519A" w14:textId="6469EA6F" w:rsidR="00BF5F29" w:rsidRPr="00604F2B" w:rsidRDefault="00604F2B" w:rsidP="00604F2B">
            <w:pPr>
              <w:ind w:left="135" w:right="13" w:hanging="173"/>
              <w:jc w:val="left"/>
              <w:rPr>
                <w:rFonts w:eastAsia="Times New Roman" w:cs="Times New Roman"/>
                <w:i/>
              </w:rPr>
            </w:pPr>
            <w:r>
              <w:rPr>
                <w:rFonts w:ascii="Segoe UI Symbol" w:eastAsia="Segoe UI Symbol" w:hAnsi="Segoe UI Symbol" w:cs="Segoe UI Symbol"/>
              </w:rPr>
              <w:t>−</w:t>
            </w:r>
            <w:r>
              <w:t>T</w:t>
            </w:r>
            <w:r w:rsidR="000E5478">
              <w:t>idak t</w:t>
            </w:r>
            <w:r>
              <w:t xml:space="preserve">erdapat perbedaan yang signifikan pada </w:t>
            </w:r>
            <w:r w:rsidR="00D05A98">
              <w:t xml:space="preserve">variable </w:t>
            </w:r>
            <w:r w:rsidR="00BF5F29">
              <w:rPr>
                <w:rFonts w:eastAsia="Times New Roman" w:cs="Times New Roman"/>
                <w:i/>
              </w:rPr>
              <w:t xml:space="preserve">Return </w:t>
            </w:r>
            <w:proofErr w:type="gramStart"/>
            <w:r w:rsidR="00BF5F29">
              <w:rPr>
                <w:rFonts w:eastAsia="Times New Roman" w:cs="Times New Roman"/>
                <w:i/>
              </w:rPr>
              <w:t>On</w:t>
            </w:r>
            <w:proofErr w:type="gramEnd"/>
            <w:r w:rsidR="00BF5F29">
              <w:rPr>
                <w:rFonts w:eastAsia="Times New Roman" w:cs="Times New Roman"/>
                <w:i/>
              </w:rPr>
              <w:t xml:space="preserve"> Equity, Return on Asset</w:t>
            </w:r>
            <w:r w:rsidR="00BF5F29">
              <w:t xml:space="preserve"> dan </w:t>
            </w:r>
            <w:r w:rsidR="00BF5F29">
              <w:rPr>
                <w:rFonts w:eastAsia="Times New Roman" w:cs="Times New Roman"/>
                <w:i/>
                <w:iCs/>
              </w:rPr>
              <w:t xml:space="preserve">Net </w:t>
            </w:r>
            <w:r w:rsidR="009A1F1E" w:rsidRPr="009A1F1E">
              <w:rPr>
                <w:rFonts w:eastAsia="Times New Roman" w:cs="Times New Roman"/>
                <w:i/>
                <w:iCs/>
              </w:rPr>
              <w:t>Net Profit Margin</w:t>
            </w:r>
            <w:r w:rsidR="00BF5F29" w:rsidRPr="009E5021">
              <w:rPr>
                <w:rFonts w:eastAsia="Times New Roman" w:cs="Times New Roman"/>
                <w:i/>
                <w:iCs/>
              </w:rPr>
              <w:t xml:space="preserve"> </w:t>
            </w:r>
            <w:r w:rsidR="00BF5F29">
              <w:t xml:space="preserve">antara sebelum dan </w:t>
            </w:r>
            <w:r w:rsidR="00586C23">
              <w:t>selama</w:t>
            </w:r>
            <w:r w:rsidR="00BF5F29">
              <w:t xml:space="preserve"> pandemi</w:t>
            </w:r>
          </w:p>
        </w:tc>
      </w:tr>
      <w:tr w:rsidR="002924BB" w14:paraId="34B6B5A1" w14:textId="77777777" w:rsidTr="00881434">
        <w:trPr>
          <w:trHeight w:val="4229"/>
        </w:trPr>
        <w:tc>
          <w:tcPr>
            <w:tcW w:w="286" w:type="dxa"/>
            <w:tcBorders>
              <w:top w:val="single" w:sz="3" w:space="0" w:color="000000"/>
              <w:left w:val="single" w:sz="3" w:space="0" w:color="000000"/>
              <w:bottom w:val="single" w:sz="3" w:space="0" w:color="000000"/>
              <w:right w:val="single" w:sz="3" w:space="0" w:color="000000"/>
            </w:tcBorders>
          </w:tcPr>
          <w:p w14:paraId="79BB4014" w14:textId="1C2DDF81" w:rsidR="002F1C3D" w:rsidRDefault="002F1C3D" w:rsidP="00570461">
            <w:pPr>
              <w:spacing w:line="259" w:lineRule="auto"/>
              <w:ind w:left="104"/>
              <w:jc w:val="left"/>
            </w:pPr>
            <w:r>
              <w:t xml:space="preserve">4. </w:t>
            </w:r>
          </w:p>
        </w:tc>
        <w:tc>
          <w:tcPr>
            <w:tcW w:w="2691" w:type="dxa"/>
            <w:tcBorders>
              <w:top w:val="single" w:sz="3" w:space="0" w:color="000000"/>
              <w:left w:val="single" w:sz="3" w:space="0" w:color="000000"/>
              <w:bottom w:val="single" w:sz="3" w:space="0" w:color="000000"/>
              <w:right w:val="single" w:sz="3" w:space="0" w:color="000000"/>
            </w:tcBorders>
          </w:tcPr>
          <w:p w14:paraId="5E89F8E5" w14:textId="7489C03E" w:rsidR="002F1C3D" w:rsidRPr="00773835" w:rsidRDefault="00FD6DDC" w:rsidP="00FD6DDC">
            <w:pPr>
              <w:ind w:left="100"/>
              <w:jc w:val="left"/>
              <w:rPr>
                <w:lang w:val="sv-SE"/>
              </w:rPr>
            </w:pPr>
            <w:r w:rsidRPr="00773835">
              <w:rPr>
                <w:lang w:val="sv-SE"/>
              </w:rPr>
              <w:t xml:space="preserve">Novita Amalia, Hesti Budiwati, </w:t>
            </w:r>
            <w:r w:rsidR="001D7A78" w:rsidRPr="00773835">
              <w:rPr>
                <w:lang w:val="sv-SE"/>
              </w:rPr>
              <w:t xml:space="preserve">dan </w:t>
            </w:r>
            <w:r w:rsidRPr="00773835">
              <w:rPr>
                <w:lang w:val="sv-SE"/>
              </w:rPr>
              <w:t>Sukma Irdiana</w:t>
            </w:r>
            <w:r w:rsidR="002F1C3D" w:rsidRPr="00773835">
              <w:rPr>
                <w:lang w:val="sv-SE"/>
              </w:rPr>
              <w:t>, (202</w:t>
            </w:r>
            <w:r w:rsidR="004251AA" w:rsidRPr="00773835">
              <w:rPr>
                <w:lang w:val="sv-SE"/>
              </w:rPr>
              <w:t>1</w:t>
            </w:r>
            <w:r w:rsidR="002F1C3D" w:rsidRPr="00773835">
              <w:rPr>
                <w:lang w:val="sv-SE"/>
              </w:rPr>
              <w:t xml:space="preserve">) </w:t>
            </w:r>
          </w:p>
          <w:p w14:paraId="7624CDD4" w14:textId="44258463" w:rsidR="002F1C3D" w:rsidRPr="00773835" w:rsidRDefault="002F1C3D" w:rsidP="00930B55">
            <w:pPr>
              <w:spacing w:after="116"/>
              <w:ind w:left="100"/>
              <w:jc w:val="left"/>
              <w:rPr>
                <w:lang w:val="sv-SE"/>
              </w:rPr>
            </w:pPr>
            <w:r w:rsidRPr="00773835">
              <w:rPr>
                <w:lang w:val="sv-SE"/>
              </w:rPr>
              <w:t>“</w:t>
            </w:r>
            <w:r w:rsidR="00930B55" w:rsidRPr="00773835">
              <w:rPr>
                <w:lang w:val="sv-SE"/>
              </w:rPr>
              <w:t xml:space="preserve">Analisis Perbandingan Kinerja Keuangan Sebelum Dan Saat Pandemi </w:t>
            </w:r>
            <w:r w:rsidR="00E954A5" w:rsidRPr="00773835">
              <w:rPr>
                <w:lang w:val="sv-SE"/>
              </w:rPr>
              <w:t>COVID-19</w:t>
            </w:r>
            <w:r w:rsidR="00930B55" w:rsidRPr="00773835">
              <w:rPr>
                <w:lang w:val="sv-SE"/>
              </w:rPr>
              <w:t xml:space="preserve"> (Studi Kasus Pada Perusahaan Transportasi Yang Terdaftar Di Bei)</w:t>
            </w:r>
            <w:r w:rsidRPr="00773835">
              <w:rPr>
                <w:lang w:val="sv-SE"/>
              </w:rPr>
              <w:t xml:space="preserve">” </w:t>
            </w:r>
            <w:r w:rsidR="00EC1586">
              <w:rPr>
                <w:rStyle w:val="FootnoteReference"/>
              </w:rPr>
              <w:footnoteReference w:id="41"/>
            </w:r>
          </w:p>
        </w:tc>
        <w:tc>
          <w:tcPr>
            <w:tcW w:w="2336" w:type="dxa"/>
            <w:tcBorders>
              <w:top w:val="single" w:sz="3" w:space="0" w:color="000000"/>
              <w:left w:val="single" w:sz="3" w:space="0" w:color="000000"/>
              <w:bottom w:val="single" w:sz="3" w:space="0" w:color="000000"/>
              <w:right w:val="single" w:sz="3" w:space="0" w:color="000000"/>
            </w:tcBorders>
          </w:tcPr>
          <w:p w14:paraId="7DBB5FC8" w14:textId="45E6F24B" w:rsidR="002F1C3D" w:rsidRPr="009773AF" w:rsidRDefault="002F1C3D" w:rsidP="00741847">
            <w:pPr>
              <w:spacing w:after="64" w:line="259" w:lineRule="auto"/>
              <w:jc w:val="left"/>
              <w:rPr>
                <w:rFonts w:cs="Times New Roman"/>
              </w:rPr>
            </w:pPr>
            <w:r w:rsidRPr="009773AF">
              <w:rPr>
                <w:rFonts w:eastAsia="Segoe UI Symbol" w:cs="Times New Roman"/>
              </w:rPr>
              <w:t>−</w:t>
            </w:r>
            <w:r w:rsidRPr="009773AF">
              <w:rPr>
                <w:rFonts w:eastAsia="Arial" w:cs="Times New Roman"/>
              </w:rPr>
              <w:t xml:space="preserve"> </w:t>
            </w:r>
            <w:r w:rsidR="00741847" w:rsidRPr="009773AF">
              <w:rPr>
                <w:rFonts w:eastAsia="Times New Roman" w:cs="Times New Roman"/>
                <w:i/>
                <w:iCs/>
              </w:rPr>
              <w:t>Current Ratio</w:t>
            </w:r>
          </w:p>
          <w:p w14:paraId="185674F8" w14:textId="74566033" w:rsidR="002F1C3D" w:rsidRPr="009773AF" w:rsidRDefault="002F1C3D" w:rsidP="00570461">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00741847" w:rsidRPr="009773AF">
              <w:rPr>
                <w:rFonts w:eastAsia="Times New Roman" w:cs="Times New Roman"/>
                <w:i/>
                <w:iCs/>
              </w:rPr>
              <w:t>Debt to Asset Ratio</w:t>
            </w:r>
          </w:p>
          <w:p w14:paraId="47D20491" w14:textId="39DFC9D3" w:rsidR="002F1C3D" w:rsidRPr="009773AF" w:rsidRDefault="002F1C3D" w:rsidP="00570461">
            <w:pPr>
              <w:spacing w:after="91" w:line="259" w:lineRule="auto"/>
              <w:jc w:val="left"/>
              <w:rPr>
                <w:rFonts w:cs="Times New Roman"/>
              </w:rPr>
            </w:pPr>
            <w:r w:rsidRPr="009773AF">
              <w:rPr>
                <w:rFonts w:eastAsia="Segoe UI Symbol" w:cs="Times New Roman"/>
              </w:rPr>
              <w:t>−</w:t>
            </w:r>
            <w:r w:rsidRPr="009773AF">
              <w:rPr>
                <w:rFonts w:eastAsia="Arial" w:cs="Times New Roman"/>
              </w:rPr>
              <w:t xml:space="preserve"> </w:t>
            </w:r>
            <w:r w:rsidR="009B79E3" w:rsidRPr="009773AF">
              <w:rPr>
                <w:rFonts w:eastAsia="Times New Roman" w:cs="Times New Roman"/>
                <w:i/>
                <w:iCs/>
              </w:rPr>
              <w:t>Total Asset Turnover</w:t>
            </w:r>
          </w:p>
          <w:p w14:paraId="5F060A89" w14:textId="78D8EC5A" w:rsidR="002F1C3D" w:rsidRPr="009773AF" w:rsidRDefault="002F1C3D" w:rsidP="00570461">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0096644C" w:rsidRPr="009773AF">
              <w:rPr>
                <w:rFonts w:eastAsia="Times New Roman" w:cs="Times New Roman"/>
                <w:i/>
              </w:rPr>
              <w:t xml:space="preserve">Net </w:t>
            </w:r>
            <w:r w:rsidR="009A1F1E" w:rsidRPr="009773AF">
              <w:rPr>
                <w:rFonts w:eastAsia="Times New Roman" w:cs="Times New Roman"/>
                <w:i/>
                <w:iCs/>
              </w:rPr>
              <w:t>Net Profit Margin</w:t>
            </w:r>
          </w:p>
          <w:p w14:paraId="05CF1E23" w14:textId="26445153" w:rsidR="002F1C3D" w:rsidRPr="009773AF" w:rsidRDefault="002F1C3D" w:rsidP="00570461">
            <w:pPr>
              <w:spacing w:line="259" w:lineRule="auto"/>
              <w:jc w:val="left"/>
              <w:rPr>
                <w:rFonts w:cs="Times New Roman"/>
              </w:rPr>
            </w:pPr>
            <w:r w:rsidRPr="009773AF">
              <w:rPr>
                <w:rFonts w:eastAsia="Segoe UI Symbol" w:cs="Times New Roman"/>
              </w:rPr>
              <w:t>−</w:t>
            </w:r>
            <w:r w:rsidRPr="009773AF">
              <w:rPr>
                <w:rFonts w:eastAsia="Arial" w:cs="Times New Roman"/>
              </w:rPr>
              <w:t xml:space="preserve"> </w:t>
            </w:r>
            <w:r w:rsidR="0096644C" w:rsidRPr="009773AF">
              <w:rPr>
                <w:rFonts w:eastAsia="Segoe UI Symbol" w:cs="Times New Roman"/>
                <w:i/>
                <w:iCs/>
              </w:rPr>
              <w:t>Price to Earning Ratio</w:t>
            </w:r>
          </w:p>
        </w:tc>
        <w:tc>
          <w:tcPr>
            <w:tcW w:w="1493" w:type="dxa"/>
            <w:tcBorders>
              <w:top w:val="single" w:sz="3" w:space="0" w:color="000000"/>
              <w:left w:val="single" w:sz="3" w:space="0" w:color="000000"/>
              <w:bottom w:val="single" w:sz="3" w:space="0" w:color="000000"/>
              <w:right w:val="single" w:sz="3" w:space="0" w:color="000000"/>
            </w:tcBorders>
          </w:tcPr>
          <w:p w14:paraId="75CAFBA6" w14:textId="7DD3A0B6" w:rsidR="002F1C3D" w:rsidRDefault="004A364A" w:rsidP="004A364A">
            <w:pPr>
              <w:ind w:left="100"/>
              <w:jc w:val="left"/>
            </w:pPr>
            <w:r>
              <w:t xml:space="preserve">Uji beda dengan uji </w:t>
            </w:r>
            <w:r>
              <w:rPr>
                <w:rFonts w:eastAsia="Times New Roman" w:cs="Times New Roman"/>
                <w:i/>
              </w:rPr>
              <w:t>paired sample t-test</w:t>
            </w:r>
          </w:p>
        </w:tc>
        <w:tc>
          <w:tcPr>
            <w:tcW w:w="2849" w:type="dxa"/>
            <w:tcBorders>
              <w:top w:val="single" w:sz="3" w:space="0" w:color="000000"/>
              <w:left w:val="single" w:sz="3" w:space="0" w:color="000000"/>
              <w:bottom w:val="single" w:sz="3" w:space="0" w:color="000000"/>
              <w:right w:val="single" w:sz="3" w:space="0" w:color="000000"/>
            </w:tcBorders>
          </w:tcPr>
          <w:p w14:paraId="49DAAF1D" w14:textId="7CC9B80F" w:rsidR="002F1C3D" w:rsidRDefault="00FB3AA2" w:rsidP="00A663A9">
            <w:pPr>
              <w:ind w:left="135" w:hanging="135"/>
              <w:jc w:val="left"/>
            </w:pPr>
            <w:r>
              <w:rPr>
                <w:rFonts w:ascii="Segoe UI Symbol" w:eastAsia="Segoe UI Symbol" w:hAnsi="Segoe UI Symbol" w:cs="Segoe UI Symbol"/>
              </w:rPr>
              <w:t>−</w:t>
            </w:r>
            <w:r w:rsidR="00940CFB">
              <w:rPr>
                <w:rFonts w:cs="Segoe UI Symbol"/>
              </w:rPr>
              <w:t>T</w:t>
            </w:r>
            <w:r w:rsidR="002F1C3D">
              <w:t xml:space="preserve">erdapat perbedaan </w:t>
            </w:r>
            <w:r w:rsidR="00940CFB">
              <w:t xml:space="preserve">yang signifikan </w:t>
            </w:r>
            <w:r w:rsidR="002F1C3D">
              <w:t xml:space="preserve">pada </w:t>
            </w:r>
            <w:r w:rsidR="00D05A98">
              <w:t>variable</w:t>
            </w:r>
            <w:r w:rsidR="002F1C3D">
              <w:t xml:space="preserve"> </w:t>
            </w:r>
            <w:r w:rsidR="002E4EB5" w:rsidRPr="009E5021">
              <w:rPr>
                <w:rFonts w:eastAsia="Times New Roman" w:cs="Times New Roman"/>
                <w:i/>
                <w:iCs/>
              </w:rPr>
              <w:t>Debt to Asset Ratio</w:t>
            </w:r>
            <w:r w:rsidR="005226B5">
              <w:rPr>
                <w:rFonts w:eastAsia="Times New Roman" w:cs="Times New Roman"/>
                <w:i/>
                <w:iCs/>
              </w:rPr>
              <w:t>,</w:t>
            </w:r>
            <w:r w:rsidR="005226B5" w:rsidRPr="009E5021">
              <w:rPr>
                <w:rFonts w:eastAsia="Times New Roman" w:cs="Times New Roman"/>
                <w:i/>
                <w:iCs/>
              </w:rPr>
              <w:t xml:space="preserve"> Total Asset Turnover</w:t>
            </w:r>
            <w:r w:rsidR="002E4EB5">
              <w:t xml:space="preserve"> </w:t>
            </w:r>
            <w:r w:rsidR="002F1C3D">
              <w:t xml:space="preserve">dan </w:t>
            </w:r>
            <w:r w:rsidR="005226B5">
              <w:rPr>
                <w:rFonts w:eastAsia="Times New Roman" w:cs="Times New Roman"/>
                <w:i/>
              </w:rPr>
              <w:t xml:space="preserve">Net </w:t>
            </w:r>
            <w:r w:rsidR="009A1F1E" w:rsidRPr="009A1F1E">
              <w:rPr>
                <w:rFonts w:eastAsia="Times New Roman" w:cs="Times New Roman"/>
                <w:i/>
                <w:iCs/>
              </w:rPr>
              <w:t>Net Profit Margin</w:t>
            </w:r>
            <w:r w:rsidR="005226B5">
              <w:t xml:space="preserve"> </w:t>
            </w:r>
          </w:p>
          <w:p w14:paraId="07251581" w14:textId="16D5DEE8" w:rsidR="00A663A9" w:rsidRDefault="00A663A9" w:rsidP="00B07FE1">
            <w:pPr>
              <w:spacing w:before="240"/>
              <w:ind w:left="135" w:hanging="135"/>
              <w:jc w:val="left"/>
            </w:pPr>
            <w:r>
              <w:rPr>
                <w:rFonts w:ascii="Segoe UI Symbol" w:eastAsia="Segoe UI Symbol" w:hAnsi="Segoe UI Symbol" w:cs="Segoe UI Symbol"/>
              </w:rPr>
              <w:t>−</w:t>
            </w:r>
            <w:r>
              <w:t xml:space="preserve">Tidak terdapat perbedaan yang signifikan pada variable </w:t>
            </w:r>
            <w:r w:rsidR="007D62CB" w:rsidRPr="009E5021">
              <w:rPr>
                <w:rFonts w:eastAsia="Times New Roman" w:cs="Times New Roman"/>
                <w:i/>
                <w:iCs/>
              </w:rPr>
              <w:t>Current Ratio</w:t>
            </w:r>
            <w:r>
              <w:rPr>
                <w:rFonts w:eastAsia="Times New Roman" w:cs="Times New Roman"/>
                <w:i/>
              </w:rPr>
              <w:t>,</w:t>
            </w:r>
            <w:r w:rsidR="002E4EB5">
              <w:rPr>
                <w:rFonts w:eastAsia="Times New Roman" w:cs="Times New Roman"/>
                <w:i/>
              </w:rPr>
              <w:t xml:space="preserve"> </w:t>
            </w:r>
            <w:r w:rsidR="002E4EB5">
              <w:rPr>
                <w:rFonts w:eastAsia="Times New Roman" w:cs="Times New Roman"/>
                <w:iCs/>
              </w:rPr>
              <w:t>dan</w:t>
            </w:r>
            <w:r>
              <w:rPr>
                <w:rFonts w:eastAsia="Times New Roman" w:cs="Times New Roman"/>
                <w:i/>
              </w:rPr>
              <w:t xml:space="preserve"> </w:t>
            </w:r>
            <w:r w:rsidR="002E4EB5">
              <w:rPr>
                <w:rFonts w:eastAsia="Segoe UI Symbol" w:cs="Times New Roman"/>
                <w:i/>
                <w:iCs/>
              </w:rPr>
              <w:t>Price to Earning Ratio</w:t>
            </w:r>
            <w:r w:rsidR="002E4EB5">
              <w:t xml:space="preserve"> </w:t>
            </w:r>
          </w:p>
        </w:tc>
      </w:tr>
      <w:tr w:rsidR="002924BB" w14:paraId="166A9ED2" w14:textId="77777777" w:rsidTr="006E2D43">
        <w:tblPrEx>
          <w:tblCellMar>
            <w:top w:w="18" w:type="dxa"/>
            <w:right w:w="48" w:type="dxa"/>
          </w:tblCellMar>
        </w:tblPrEx>
        <w:trPr>
          <w:trHeight w:val="3236"/>
        </w:trPr>
        <w:tc>
          <w:tcPr>
            <w:tcW w:w="286" w:type="dxa"/>
            <w:tcBorders>
              <w:top w:val="single" w:sz="3" w:space="0" w:color="000000"/>
              <w:left w:val="single" w:sz="3" w:space="0" w:color="000000"/>
              <w:bottom w:val="single" w:sz="3" w:space="0" w:color="000000"/>
              <w:right w:val="single" w:sz="3" w:space="0" w:color="000000"/>
            </w:tcBorders>
          </w:tcPr>
          <w:p w14:paraId="70532E0B" w14:textId="5DF86337" w:rsidR="00114DE4" w:rsidRDefault="002F1C3D" w:rsidP="00570461">
            <w:pPr>
              <w:spacing w:line="259" w:lineRule="auto"/>
              <w:ind w:left="104"/>
              <w:jc w:val="left"/>
            </w:pPr>
            <w:r>
              <w:t>5</w:t>
            </w:r>
            <w:r w:rsidR="00114DE4">
              <w:t xml:space="preserve">. </w:t>
            </w:r>
          </w:p>
        </w:tc>
        <w:tc>
          <w:tcPr>
            <w:tcW w:w="2691" w:type="dxa"/>
            <w:tcBorders>
              <w:top w:val="single" w:sz="3" w:space="0" w:color="000000"/>
              <w:left w:val="single" w:sz="3" w:space="0" w:color="000000"/>
              <w:bottom w:val="single" w:sz="3" w:space="0" w:color="000000"/>
              <w:right w:val="single" w:sz="3" w:space="0" w:color="000000"/>
            </w:tcBorders>
          </w:tcPr>
          <w:p w14:paraId="421A475E" w14:textId="77777777" w:rsidR="00114DE4" w:rsidRPr="00773835" w:rsidRDefault="00114DE4" w:rsidP="00570461">
            <w:pPr>
              <w:spacing w:after="112" w:line="259" w:lineRule="auto"/>
              <w:ind w:left="100"/>
              <w:jc w:val="left"/>
              <w:rPr>
                <w:lang w:val="sv-SE"/>
              </w:rPr>
            </w:pPr>
            <w:r w:rsidRPr="00773835">
              <w:rPr>
                <w:lang w:val="sv-SE"/>
              </w:rPr>
              <w:t xml:space="preserve">Ambardi dan Hani </w:t>
            </w:r>
          </w:p>
          <w:p w14:paraId="0530C63B" w14:textId="77777777" w:rsidR="00114DE4" w:rsidRPr="00773835" w:rsidRDefault="00114DE4" w:rsidP="00570461">
            <w:pPr>
              <w:spacing w:after="118" w:line="259" w:lineRule="auto"/>
              <w:ind w:left="100"/>
              <w:jc w:val="left"/>
              <w:rPr>
                <w:lang w:val="sv-SE"/>
              </w:rPr>
            </w:pPr>
            <w:r w:rsidRPr="00773835">
              <w:rPr>
                <w:lang w:val="sv-SE"/>
              </w:rPr>
              <w:t xml:space="preserve">Nurhaniah (2021), </w:t>
            </w:r>
          </w:p>
          <w:p w14:paraId="3B317A2F" w14:textId="77777777" w:rsidR="00114DE4" w:rsidRPr="00773835" w:rsidRDefault="00114DE4" w:rsidP="00570461">
            <w:pPr>
              <w:spacing w:after="112" w:line="259" w:lineRule="auto"/>
              <w:ind w:left="100"/>
              <w:jc w:val="left"/>
              <w:rPr>
                <w:lang w:val="sv-SE"/>
              </w:rPr>
            </w:pPr>
            <w:r w:rsidRPr="00773835">
              <w:rPr>
                <w:lang w:val="sv-SE"/>
              </w:rPr>
              <w:t xml:space="preserve">“Dampak Pandemi </w:t>
            </w:r>
          </w:p>
          <w:p w14:paraId="7429321D" w14:textId="77777777" w:rsidR="00114DE4" w:rsidRPr="00773835" w:rsidRDefault="00114DE4" w:rsidP="00570461">
            <w:pPr>
              <w:spacing w:after="116" w:line="259" w:lineRule="auto"/>
              <w:ind w:left="100"/>
              <w:jc w:val="left"/>
              <w:rPr>
                <w:lang w:val="sv-SE"/>
              </w:rPr>
            </w:pPr>
            <w:r w:rsidRPr="00773835">
              <w:rPr>
                <w:lang w:val="sv-SE"/>
              </w:rPr>
              <w:t xml:space="preserve">Terhadap Kinerja </w:t>
            </w:r>
          </w:p>
          <w:p w14:paraId="6B7488F4" w14:textId="77777777" w:rsidR="00114DE4" w:rsidRPr="00773835" w:rsidRDefault="00114DE4" w:rsidP="00570461">
            <w:pPr>
              <w:spacing w:after="112" w:line="259" w:lineRule="auto"/>
              <w:ind w:left="100"/>
              <w:jc w:val="left"/>
              <w:rPr>
                <w:lang w:val="sv-SE"/>
              </w:rPr>
            </w:pPr>
            <w:r w:rsidRPr="00773835">
              <w:rPr>
                <w:lang w:val="sv-SE"/>
              </w:rPr>
              <w:t xml:space="preserve">Keuangan Emiten </w:t>
            </w:r>
          </w:p>
          <w:p w14:paraId="70B6F3BF" w14:textId="77777777" w:rsidR="00114DE4" w:rsidRPr="00773835" w:rsidRDefault="00114DE4" w:rsidP="00570461">
            <w:pPr>
              <w:spacing w:after="120" w:line="259" w:lineRule="auto"/>
              <w:ind w:left="100"/>
              <w:jc w:val="left"/>
              <w:rPr>
                <w:lang w:val="sv-SE"/>
              </w:rPr>
            </w:pPr>
            <w:r w:rsidRPr="00773835">
              <w:rPr>
                <w:lang w:val="sv-SE"/>
              </w:rPr>
              <w:t xml:space="preserve">Ritel Di Bursa Efek </w:t>
            </w:r>
          </w:p>
          <w:p w14:paraId="35B1D103" w14:textId="6620719D" w:rsidR="00114DE4" w:rsidRDefault="00114DE4" w:rsidP="00570461">
            <w:pPr>
              <w:spacing w:line="259" w:lineRule="auto"/>
              <w:ind w:left="100"/>
              <w:jc w:val="left"/>
            </w:pPr>
            <w:r>
              <w:t xml:space="preserve">Indonesia”  </w:t>
            </w:r>
            <w:r w:rsidR="005F617B">
              <w:rPr>
                <w:rStyle w:val="FootnoteReference"/>
              </w:rPr>
              <w:footnoteReference w:id="42"/>
            </w:r>
          </w:p>
        </w:tc>
        <w:tc>
          <w:tcPr>
            <w:tcW w:w="2336" w:type="dxa"/>
            <w:tcBorders>
              <w:top w:val="single" w:sz="3" w:space="0" w:color="000000"/>
              <w:left w:val="single" w:sz="3" w:space="0" w:color="000000"/>
              <w:bottom w:val="single" w:sz="3" w:space="0" w:color="000000"/>
              <w:right w:val="single" w:sz="3" w:space="0" w:color="000000"/>
            </w:tcBorders>
          </w:tcPr>
          <w:p w14:paraId="01AC25DA" w14:textId="77777777" w:rsidR="00114DE4" w:rsidRPr="009773AF" w:rsidRDefault="00114DE4" w:rsidP="00570461">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4434D3CB" w14:textId="77777777" w:rsidR="00114DE4" w:rsidRPr="009773AF" w:rsidRDefault="00114DE4" w:rsidP="00570461">
            <w:pPr>
              <w:spacing w:after="96"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Asset Ratio</w:t>
            </w:r>
            <w:r w:rsidRPr="009773AF">
              <w:rPr>
                <w:rFonts w:cs="Times New Roman"/>
              </w:rPr>
              <w:t xml:space="preserve"> </w:t>
            </w:r>
          </w:p>
          <w:p w14:paraId="39ADE40C" w14:textId="77777777" w:rsidR="00114DE4" w:rsidRPr="009773AF" w:rsidRDefault="00114DE4" w:rsidP="00570461">
            <w:pPr>
              <w:spacing w:after="64"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Total Asset </w:t>
            </w:r>
          </w:p>
          <w:p w14:paraId="5F126DE9" w14:textId="77777777" w:rsidR="00114DE4" w:rsidRPr="009773AF" w:rsidRDefault="00114DE4" w:rsidP="00570461">
            <w:pPr>
              <w:spacing w:after="142" w:line="259" w:lineRule="auto"/>
              <w:ind w:left="284"/>
              <w:jc w:val="left"/>
              <w:rPr>
                <w:rFonts w:cs="Times New Roman"/>
              </w:rPr>
            </w:pPr>
            <w:r w:rsidRPr="009773AF">
              <w:rPr>
                <w:rFonts w:eastAsia="Times New Roman" w:cs="Times New Roman"/>
                <w:i/>
              </w:rPr>
              <w:t>Turnover</w:t>
            </w:r>
            <w:r w:rsidRPr="009773AF">
              <w:rPr>
                <w:rFonts w:cs="Times New Roman"/>
              </w:rPr>
              <w:t xml:space="preserve"> </w:t>
            </w:r>
          </w:p>
          <w:p w14:paraId="610F5D68" w14:textId="77777777" w:rsidR="00114DE4" w:rsidRPr="009773AF" w:rsidRDefault="00114DE4" w:rsidP="00570461">
            <w:pPr>
              <w:spacing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Asset</w:t>
            </w:r>
            <w:r w:rsidRPr="009773AF">
              <w:rPr>
                <w:rFonts w:cs="Times New Roman"/>
              </w:rP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257F4FDA" w14:textId="77777777" w:rsidR="00114DE4" w:rsidRDefault="00114DE4" w:rsidP="003D0B5E">
            <w:pPr>
              <w:ind w:left="100" w:right="43"/>
              <w:jc w:val="left"/>
            </w:pPr>
            <w:r>
              <w:t xml:space="preserve">Uji beda dengan uji </w:t>
            </w:r>
            <w:r>
              <w:rPr>
                <w:rFonts w:eastAsia="Times New Roman" w:cs="Times New Roman"/>
                <w:i/>
              </w:rPr>
              <w:t xml:space="preserve">paired sample t-test </w:t>
            </w:r>
          </w:p>
        </w:tc>
        <w:tc>
          <w:tcPr>
            <w:tcW w:w="2849" w:type="dxa"/>
            <w:tcBorders>
              <w:top w:val="single" w:sz="3" w:space="0" w:color="000000"/>
              <w:left w:val="single" w:sz="3" w:space="0" w:color="000000"/>
              <w:bottom w:val="single" w:sz="3" w:space="0" w:color="000000"/>
              <w:right w:val="single" w:sz="3" w:space="0" w:color="000000"/>
            </w:tcBorders>
          </w:tcPr>
          <w:p w14:paraId="20271558" w14:textId="6FB704E2" w:rsidR="00114DE4" w:rsidRDefault="00B4110C" w:rsidP="00B4110C">
            <w:pPr>
              <w:ind w:left="135" w:hanging="142"/>
              <w:jc w:val="left"/>
            </w:pPr>
            <w:r>
              <w:rPr>
                <w:rFonts w:ascii="Segoe UI Symbol" w:eastAsia="Segoe UI Symbol" w:hAnsi="Segoe UI Symbol" w:cs="Segoe UI Symbol"/>
              </w:rPr>
              <w:t>−</w:t>
            </w:r>
            <w:r>
              <w:t xml:space="preserve">Tidak terdapat perbedaan yang signifikan pada variable </w:t>
            </w:r>
            <w:r w:rsidR="00114DE4" w:rsidRPr="009E5021">
              <w:rPr>
                <w:rFonts w:eastAsia="Times New Roman" w:cs="Times New Roman"/>
                <w:i/>
                <w:iCs/>
              </w:rPr>
              <w:t>Current Ratio</w:t>
            </w:r>
            <w:r w:rsidR="00114DE4">
              <w:rPr>
                <w:rFonts w:eastAsia="Times New Roman" w:cs="Times New Roman"/>
                <w:i/>
              </w:rPr>
              <w:t xml:space="preserve">, </w:t>
            </w:r>
            <w:r w:rsidR="00114DE4" w:rsidRPr="009E5021">
              <w:rPr>
                <w:rFonts w:eastAsia="Times New Roman" w:cs="Times New Roman"/>
                <w:i/>
                <w:iCs/>
              </w:rPr>
              <w:t>Debt to Asset Ratio</w:t>
            </w:r>
            <w:r w:rsidR="00114DE4">
              <w:rPr>
                <w:rFonts w:eastAsia="Times New Roman" w:cs="Times New Roman"/>
                <w:i/>
              </w:rPr>
              <w:t xml:space="preserve">, </w:t>
            </w:r>
            <w:r w:rsidR="00114DE4" w:rsidRPr="009E5021">
              <w:rPr>
                <w:rFonts w:eastAsia="Times New Roman" w:cs="Times New Roman"/>
                <w:i/>
                <w:iCs/>
              </w:rPr>
              <w:t>Total Asset Turnover</w:t>
            </w:r>
            <w:r w:rsidR="00114DE4">
              <w:t xml:space="preserve"> dan </w:t>
            </w:r>
            <w:r w:rsidR="00114DE4" w:rsidRPr="000B0B90">
              <w:rPr>
                <w:rFonts w:eastAsia="Times New Roman" w:cs="Times New Roman"/>
                <w:i/>
                <w:iCs/>
              </w:rPr>
              <w:t>Return on Asset</w:t>
            </w:r>
            <w:r w:rsidR="00114DE4">
              <w:t xml:space="preserve"> antara sebelum dan </w:t>
            </w:r>
            <w:r w:rsidR="009550EF">
              <w:t>selama</w:t>
            </w:r>
            <w:r w:rsidR="00114DE4">
              <w:t xml:space="preserve"> masa pandemi </w:t>
            </w:r>
          </w:p>
        </w:tc>
      </w:tr>
      <w:tr w:rsidR="002924BB" w14:paraId="1CF44721" w14:textId="77777777" w:rsidTr="005F607C">
        <w:trPr>
          <w:trHeight w:val="3382"/>
        </w:trPr>
        <w:tc>
          <w:tcPr>
            <w:tcW w:w="286" w:type="dxa"/>
            <w:tcBorders>
              <w:top w:val="single" w:sz="3" w:space="0" w:color="000000"/>
              <w:left w:val="single" w:sz="3" w:space="0" w:color="000000"/>
              <w:bottom w:val="single" w:sz="3" w:space="0" w:color="000000"/>
              <w:right w:val="single" w:sz="3" w:space="0" w:color="000000"/>
            </w:tcBorders>
          </w:tcPr>
          <w:p w14:paraId="519C2E15" w14:textId="77777777" w:rsidR="00DA7DB7" w:rsidRDefault="00DA7DB7" w:rsidP="00570461">
            <w:pPr>
              <w:spacing w:line="259" w:lineRule="auto"/>
              <w:ind w:left="104"/>
              <w:jc w:val="left"/>
            </w:pPr>
            <w:r>
              <w:lastRenderedPageBreak/>
              <w:t xml:space="preserve">6. </w:t>
            </w:r>
          </w:p>
        </w:tc>
        <w:tc>
          <w:tcPr>
            <w:tcW w:w="2691" w:type="dxa"/>
            <w:tcBorders>
              <w:top w:val="single" w:sz="3" w:space="0" w:color="000000"/>
              <w:left w:val="single" w:sz="3" w:space="0" w:color="000000"/>
              <w:bottom w:val="single" w:sz="3" w:space="0" w:color="000000"/>
              <w:right w:val="single" w:sz="3" w:space="0" w:color="000000"/>
            </w:tcBorders>
          </w:tcPr>
          <w:p w14:paraId="032DB078" w14:textId="406D63E3" w:rsidR="00DA7DB7" w:rsidRDefault="00EF1B71" w:rsidP="00626457">
            <w:pPr>
              <w:ind w:left="100"/>
              <w:jc w:val="left"/>
            </w:pPr>
            <w:r w:rsidRPr="00773835">
              <w:rPr>
                <w:lang w:val="sv-SE"/>
              </w:rPr>
              <w:t>Eka Nuraini Rachmawati, Randi Saputra,</w:t>
            </w:r>
            <w:r w:rsidR="002924BB" w:rsidRPr="00773835">
              <w:rPr>
                <w:lang w:val="sv-SE"/>
              </w:rPr>
              <w:t xml:space="preserve"> dan</w:t>
            </w:r>
            <w:r w:rsidRPr="00773835">
              <w:rPr>
                <w:lang w:val="sv-SE"/>
              </w:rPr>
              <w:t xml:space="preserve"> Yella Deswita</w:t>
            </w:r>
            <w:r w:rsidR="00F45239" w:rsidRPr="00773835">
              <w:rPr>
                <w:lang w:val="sv-SE"/>
              </w:rPr>
              <w:t xml:space="preserve">. </w:t>
            </w:r>
            <w:r w:rsidR="00F45239">
              <w:t>(2022)</w:t>
            </w:r>
            <w:r>
              <w:t xml:space="preserve"> “</w:t>
            </w:r>
            <w:r w:rsidRPr="00EF1B71">
              <w:t xml:space="preserve">Analisis Perbandingan Kinerja Keuangan Pada Perusahaan Tourism, Hotel </w:t>
            </w:r>
            <w:r w:rsidR="006E2D43">
              <w:t>a</w:t>
            </w:r>
            <w:r w:rsidRPr="00EF1B71">
              <w:t xml:space="preserve">nd Restaurant Sebelum Dan Saat Pandemi </w:t>
            </w:r>
            <w:r w:rsidR="00E954A5">
              <w:t>COVID-19</w:t>
            </w:r>
            <w:r>
              <w:t>”</w:t>
            </w:r>
            <w:r w:rsidR="006E2D43">
              <w:t xml:space="preserve"> </w:t>
            </w:r>
            <w:r w:rsidR="006E2D43">
              <w:rPr>
                <w:rStyle w:val="FootnoteReference"/>
              </w:rPr>
              <w:footnoteReference w:id="43"/>
            </w:r>
          </w:p>
        </w:tc>
        <w:tc>
          <w:tcPr>
            <w:tcW w:w="2336" w:type="dxa"/>
            <w:tcBorders>
              <w:top w:val="single" w:sz="3" w:space="0" w:color="000000"/>
              <w:left w:val="single" w:sz="3" w:space="0" w:color="000000"/>
              <w:bottom w:val="single" w:sz="3" w:space="0" w:color="000000"/>
              <w:right w:val="single" w:sz="3" w:space="0" w:color="000000"/>
            </w:tcBorders>
          </w:tcPr>
          <w:p w14:paraId="75136E7C" w14:textId="77777777" w:rsidR="00625D44" w:rsidRPr="009773AF" w:rsidRDefault="00625D44" w:rsidP="00625D44">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1395CE2E" w14:textId="1BC9FF70" w:rsidR="00625D44" w:rsidRPr="009773AF" w:rsidRDefault="00625D44" w:rsidP="00625D44">
            <w:pPr>
              <w:spacing w:after="64"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Debt to Equity Ratio</w:t>
            </w:r>
            <w:r w:rsidRPr="009773AF">
              <w:rPr>
                <w:rFonts w:cs="Times New Roman"/>
              </w:rPr>
              <w:t xml:space="preserve"> </w:t>
            </w:r>
          </w:p>
          <w:p w14:paraId="0AD79808" w14:textId="76C58BEC" w:rsidR="00626457" w:rsidRPr="009773AF" w:rsidRDefault="00DA7DB7" w:rsidP="00626457">
            <w:pPr>
              <w:spacing w:after="94" w:line="259" w:lineRule="auto"/>
              <w:jc w:val="left"/>
              <w:rPr>
                <w:rFonts w:eastAsia="Times New Roman" w:cs="Times New Roman"/>
                <w:i/>
                <w:iCs/>
              </w:rPr>
            </w:pPr>
            <w:r w:rsidRPr="009773AF">
              <w:rPr>
                <w:rFonts w:eastAsia="Segoe UI Symbol" w:cs="Times New Roman"/>
              </w:rPr>
              <w:t>−</w:t>
            </w:r>
            <w:r w:rsidRPr="009773AF">
              <w:rPr>
                <w:rFonts w:eastAsia="Arial" w:cs="Times New Roman"/>
              </w:rPr>
              <w:t xml:space="preserve"> </w:t>
            </w:r>
            <w:r w:rsidR="00625D44" w:rsidRPr="009773AF">
              <w:rPr>
                <w:rFonts w:eastAsia="Times New Roman" w:cs="Times New Roman"/>
                <w:i/>
                <w:iCs/>
              </w:rPr>
              <w:t>Return on Asset</w:t>
            </w:r>
          </w:p>
          <w:p w14:paraId="41EC1034" w14:textId="53CCC9D6" w:rsidR="00DA7DB7" w:rsidRPr="009773AF" w:rsidRDefault="00DA7DB7" w:rsidP="003E014E">
            <w:pPr>
              <w:spacing w:after="68" w:line="259" w:lineRule="auto"/>
              <w:jc w:val="left"/>
              <w:rPr>
                <w:rFonts w:cs="Times New Roman"/>
                <w:i/>
                <w:iCs/>
              </w:rPr>
            </w:pPr>
          </w:p>
        </w:tc>
        <w:tc>
          <w:tcPr>
            <w:tcW w:w="1493" w:type="dxa"/>
            <w:tcBorders>
              <w:top w:val="single" w:sz="3" w:space="0" w:color="000000"/>
              <w:left w:val="single" w:sz="3" w:space="0" w:color="000000"/>
              <w:bottom w:val="single" w:sz="3" w:space="0" w:color="000000"/>
              <w:right w:val="single" w:sz="3" w:space="0" w:color="000000"/>
            </w:tcBorders>
          </w:tcPr>
          <w:p w14:paraId="183684EB" w14:textId="61B20151" w:rsidR="00DA7DB7" w:rsidRDefault="004C281E" w:rsidP="005D3009">
            <w:pPr>
              <w:ind w:left="100"/>
              <w:jc w:val="left"/>
            </w:pPr>
            <w:r>
              <w:t xml:space="preserve">Uji beda dengan uji </w:t>
            </w:r>
            <w:r>
              <w:rPr>
                <w:rFonts w:eastAsia="Times New Roman" w:cs="Times New Roman"/>
                <w:i/>
              </w:rPr>
              <w:t>paired sample t-test</w:t>
            </w:r>
          </w:p>
        </w:tc>
        <w:tc>
          <w:tcPr>
            <w:tcW w:w="2849" w:type="dxa"/>
            <w:tcBorders>
              <w:top w:val="single" w:sz="3" w:space="0" w:color="000000"/>
              <w:left w:val="single" w:sz="3" w:space="0" w:color="000000"/>
              <w:bottom w:val="single" w:sz="3" w:space="0" w:color="000000"/>
              <w:right w:val="single" w:sz="3" w:space="0" w:color="000000"/>
            </w:tcBorders>
          </w:tcPr>
          <w:p w14:paraId="3F75A2BC" w14:textId="4000171E" w:rsidR="003E624E" w:rsidRPr="008255F2" w:rsidRDefault="003E624E" w:rsidP="006C4BAB">
            <w:pPr>
              <w:ind w:left="135" w:hanging="142"/>
              <w:jc w:val="left"/>
              <w:rPr>
                <w:rFonts w:ascii="Segoe UI Symbol" w:eastAsia="Segoe UI Symbol" w:hAnsi="Segoe UI Symbol" w:cs="Segoe UI Symbol"/>
                <w:i/>
                <w:iCs/>
              </w:rPr>
            </w:pPr>
            <w:r>
              <w:rPr>
                <w:rFonts w:ascii="Segoe UI Symbol" w:eastAsia="Segoe UI Symbol" w:hAnsi="Segoe UI Symbol" w:cs="Segoe UI Symbol"/>
              </w:rPr>
              <w:t>−</w:t>
            </w:r>
            <w:r>
              <w:rPr>
                <w:rFonts w:cs="Segoe UI Symbol"/>
              </w:rPr>
              <w:t>T</w:t>
            </w:r>
            <w:r>
              <w:t>erdapat perbedaan yang signifikan pada variable</w:t>
            </w:r>
            <w:r w:rsidR="008255F2">
              <w:t xml:space="preserve"> </w:t>
            </w:r>
            <w:r w:rsidR="008255F2">
              <w:rPr>
                <w:i/>
                <w:iCs/>
              </w:rPr>
              <w:t xml:space="preserve">Return on Asset </w:t>
            </w:r>
            <w:r w:rsidR="008255F2" w:rsidRPr="00FE69F2">
              <w:t>dan</w:t>
            </w:r>
            <w:r w:rsidR="008255F2">
              <w:rPr>
                <w:i/>
                <w:iCs/>
              </w:rPr>
              <w:t xml:space="preserve"> Debt to Asset Ratio</w:t>
            </w:r>
            <w:r w:rsidR="00FE69F2">
              <w:rPr>
                <w:i/>
                <w:iCs/>
              </w:rPr>
              <w:t xml:space="preserve"> </w:t>
            </w:r>
          </w:p>
          <w:p w14:paraId="56B29B15" w14:textId="03C82D14" w:rsidR="00DA7DB7" w:rsidRPr="00DD4F4A" w:rsidRDefault="0080316E" w:rsidP="00881434">
            <w:pPr>
              <w:spacing w:before="240"/>
              <w:ind w:left="135" w:hanging="142"/>
              <w:jc w:val="left"/>
              <w:rPr>
                <w:iCs/>
              </w:rPr>
            </w:pPr>
            <w:r>
              <w:rPr>
                <w:rFonts w:ascii="Segoe UI Symbol" w:eastAsia="Segoe UI Symbol" w:hAnsi="Segoe UI Symbol" w:cs="Segoe UI Symbol"/>
              </w:rPr>
              <w:t>−</w:t>
            </w:r>
            <w:r>
              <w:t>Tidak terdapat perbedaan yang signifikan pada variable</w:t>
            </w:r>
            <w:r w:rsidR="001B0C94" w:rsidRPr="00255FF4">
              <w:rPr>
                <w:iCs/>
              </w:rPr>
              <w:t xml:space="preserve"> </w:t>
            </w:r>
            <w:r>
              <w:rPr>
                <w:i/>
              </w:rPr>
              <w:t>Current Ratio</w:t>
            </w:r>
            <w:r w:rsidR="001B0C94" w:rsidRPr="00255FF4">
              <w:rPr>
                <w:iCs/>
              </w:rPr>
              <w:t xml:space="preserve"> </w:t>
            </w:r>
          </w:p>
        </w:tc>
      </w:tr>
      <w:tr w:rsidR="002924BB" w14:paraId="097612B1" w14:textId="77777777" w:rsidTr="005F607C">
        <w:tblPrEx>
          <w:tblCellMar>
            <w:left w:w="0" w:type="dxa"/>
          </w:tblCellMar>
        </w:tblPrEx>
        <w:trPr>
          <w:trHeight w:val="4522"/>
        </w:trPr>
        <w:tc>
          <w:tcPr>
            <w:tcW w:w="286" w:type="dxa"/>
            <w:tcBorders>
              <w:top w:val="single" w:sz="3" w:space="0" w:color="000000"/>
              <w:left w:val="single" w:sz="3" w:space="0" w:color="000000"/>
              <w:bottom w:val="single" w:sz="3" w:space="0" w:color="000000"/>
              <w:right w:val="single" w:sz="3" w:space="0" w:color="000000"/>
            </w:tcBorders>
          </w:tcPr>
          <w:p w14:paraId="62596FF0" w14:textId="77777777" w:rsidR="00DA7DB7" w:rsidRDefault="00DA7DB7" w:rsidP="00BF0010">
            <w:pPr>
              <w:spacing w:line="259" w:lineRule="auto"/>
              <w:ind w:left="108"/>
              <w:jc w:val="left"/>
            </w:pPr>
            <w:r>
              <w:t xml:space="preserve">7. </w:t>
            </w:r>
          </w:p>
        </w:tc>
        <w:tc>
          <w:tcPr>
            <w:tcW w:w="2691" w:type="dxa"/>
            <w:tcBorders>
              <w:top w:val="single" w:sz="3" w:space="0" w:color="000000"/>
              <w:left w:val="single" w:sz="3" w:space="0" w:color="000000"/>
              <w:bottom w:val="single" w:sz="3" w:space="0" w:color="000000"/>
              <w:right w:val="single" w:sz="3" w:space="0" w:color="000000"/>
            </w:tcBorders>
          </w:tcPr>
          <w:p w14:paraId="1C2837CF" w14:textId="77777777" w:rsidR="00DA7DB7" w:rsidRDefault="00DA7DB7" w:rsidP="00BF0010">
            <w:pPr>
              <w:spacing w:after="116" w:line="259" w:lineRule="auto"/>
              <w:ind w:left="104"/>
              <w:jc w:val="left"/>
            </w:pPr>
            <w:r>
              <w:t xml:space="preserve">Jessica Nadine M. dan </w:t>
            </w:r>
          </w:p>
          <w:p w14:paraId="4DF1D012" w14:textId="2295D978" w:rsidR="00DA7DB7" w:rsidRPr="00773835" w:rsidRDefault="00DA7DB7" w:rsidP="00BF0010">
            <w:pPr>
              <w:spacing w:after="112" w:line="259" w:lineRule="auto"/>
              <w:ind w:left="104"/>
              <w:jc w:val="left"/>
              <w:rPr>
                <w:lang w:val="sv-SE"/>
              </w:rPr>
            </w:pPr>
            <w:r>
              <w:t>Joy Elly T</w:t>
            </w:r>
            <w:r w:rsidR="004A0112">
              <w:t>ulung</w:t>
            </w:r>
            <w:r>
              <w:t xml:space="preserve">. </w:t>
            </w:r>
            <w:r w:rsidRPr="00773835">
              <w:rPr>
                <w:lang w:val="sv-SE"/>
              </w:rPr>
              <w:t xml:space="preserve">(2022) </w:t>
            </w:r>
          </w:p>
          <w:p w14:paraId="50C83481" w14:textId="0B4748F0" w:rsidR="00DA7DB7" w:rsidRPr="00773835" w:rsidRDefault="00DA7DB7" w:rsidP="00675CAF">
            <w:pPr>
              <w:spacing w:line="359" w:lineRule="auto"/>
              <w:ind w:left="104"/>
              <w:jc w:val="left"/>
              <w:rPr>
                <w:lang w:val="sv-SE"/>
              </w:rPr>
            </w:pPr>
            <w:r w:rsidRPr="00773835">
              <w:rPr>
                <w:lang w:val="sv-SE"/>
              </w:rPr>
              <w:t>“Analisis</w:t>
            </w:r>
            <w:r w:rsidR="002924BB" w:rsidRPr="00773835">
              <w:rPr>
                <w:lang w:val="sv-SE"/>
              </w:rPr>
              <w:t xml:space="preserve"> </w:t>
            </w:r>
            <w:r w:rsidRPr="00773835">
              <w:rPr>
                <w:lang w:val="sv-SE"/>
              </w:rPr>
              <w:t xml:space="preserve">Komparasi Kinerja Keuangan </w:t>
            </w:r>
          </w:p>
          <w:p w14:paraId="2B931D45" w14:textId="77777777" w:rsidR="00DA7DB7" w:rsidRPr="00773835" w:rsidRDefault="00DA7DB7" w:rsidP="00BF0010">
            <w:pPr>
              <w:spacing w:after="116" w:line="259" w:lineRule="auto"/>
              <w:ind w:left="104"/>
              <w:jc w:val="left"/>
              <w:rPr>
                <w:lang w:val="sv-SE"/>
              </w:rPr>
            </w:pPr>
            <w:r w:rsidRPr="00773835">
              <w:rPr>
                <w:lang w:val="sv-SE"/>
              </w:rPr>
              <w:t xml:space="preserve">Perusahaan Food and </w:t>
            </w:r>
          </w:p>
          <w:p w14:paraId="45D6A2D4" w14:textId="77777777" w:rsidR="00DA7DB7" w:rsidRDefault="00DA7DB7" w:rsidP="00BF0010">
            <w:pPr>
              <w:spacing w:after="112" w:line="259" w:lineRule="auto"/>
              <w:ind w:left="104"/>
              <w:jc w:val="left"/>
            </w:pPr>
            <w:r>
              <w:t xml:space="preserve">Beverage di Bursa </w:t>
            </w:r>
          </w:p>
          <w:p w14:paraId="563172C9" w14:textId="77777777" w:rsidR="00DA7DB7" w:rsidRDefault="00DA7DB7" w:rsidP="00BF0010">
            <w:pPr>
              <w:spacing w:after="116" w:line="259" w:lineRule="auto"/>
              <w:ind w:left="104"/>
              <w:jc w:val="left"/>
            </w:pPr>
            <w:r>
              <w:t xml:space="preserve">Efek Indonesia </w:t>
            </w:r>
          </w:p>
          <w:p w14:paraId="420D65B5" w14:textId="77777777" w:rsidR="00DA7DB7" w:rsidRDefault="00DA7DB7" w:rsidP="00BF0010">
            <w:pPr>
              <w:spacing w:after="114" w:line="259" w:lineRule="auto"/>
              <w:ind w:left="104"/>
              <w:jc w:val="left"/>
            </w:pPr>
            <w:r>
              <w:t xml:space="preserve">Sebelum dan Saat </w:t>
            </w:r>
          </w:p>
          <w:p w14:paraId="17039EAF" w14:textId="24F5E40B" w:rsidR="00DA7DB7" w:rsidRDefault="00DA7DB7" w:rsidP="00BF0010">
            <w:pPr>
              <w:spacing w:line="259" w:lineRule="auto"/>
              <w:ind w:left="104"/>
              <w:jc w:val="left"/>
            </w:pPr>
            <w:r>
              <w:t xml:space="preserve">Pandemi </w:t>
            </w:r>
            <w:r w:rsidR="00E954A5">
              <w:t>COVID-19</w:t>
            </w:r>
            <w:r>
              <w:t xml:space="preserve">” </w:t>
            </w:r>
            <w:r w:rsidR="007605C0">
              <w:rPr>
                <w:rStyle w:val="FootnoteReference"/>
              </w:rPr>
              <w:footnoteReference w:id="44"/>
            </w:r>
          </w:p>
        </w:tc>
        <w:tc>
          <w:tcPr>
            <w:tcW w:w="2336" w:type="dxa"/>
            <w:tcBorders>
              <w:top w:val="single" w:sz="3" w:space="0" w:color="000000"/>
              <w:left w:val="single" w:sz="3" w:space="0" w:color="000000"/>
              <w:bottom w:val="single" w:sz="3" w:space="0" w:color="000000"/>
              <w:right w:val="single" w:sz="3" w:space="0" w:color="000000"/>
            </w:tcBorders>
          </w:tcPr>
          <w:p w14:paraId="00EB4F75" w14:textId="77777777" w:rsidR="00DA7DB7" w:rsidRPr="009773AF" w:rsidRDefault="00DA7DB7" w:rsidP="00BF0010">
            <w:pPr>
              <w:spacing w:after="95"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5E53F19A" w14:textId="77777777" w:rsidR="00DA7DB7" w:rsidRPr="009773AF" w:rsidRDefault="00DA7DB7" w:rsidP="00BF0010">
            <w:pPr>
              <w:spacing w:after="68"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Equity </w:t>
            </w:r>
          </w:p>
          <w:p w14:paraId="55688054" w14:textId="77777777" w:rsidR="00DA7DB7" w:rsidRPr="009773AF" w:rsidRDefault="00DA7DB7" w:rsidP="00BF0010">
            <w:pPr>
              <w:spacing w:after="140" w:line="259" w:lineRule="auto"/>
              <w:ind w:left="284"/>
              <w:jc w:val="left"/>
              <w:rPr>
                <w:rFonts w:cs="Times New Roman"/>
              </w:rPr>
            </w:pPr>
            <w:r w:rsidRPr="009773AF">
              <w:rPr>
                <w:rFonts w:eastAsia="Times New Roman" w:cs="Times New Roman"/>
                <w:i/>
              </w:rPr>
              <w:t>Rattio</w:t>
            </w:r>
            <w:r w:rsidRPr="009773AF">
              <w:rPr>
                <w:rFonts w:cs="Times New Roman"/>
              </w:rPr>
              <w:t xml:space="preserve"> </w:t>
            </w:r>
          </w:p>
          <w:p w14:paraId="25100496" w14:textId="77777777" w:rsidR="00DA7DB7" w:rsidRPr="009773AF" w:rsidRDefault="00DA7DB7" w:rsidP="00BF0010">
            <w:pPr>
              <w:spacing w:after="69"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Total Asset </w:t>
            </w:r>
          </w:p>
          <w:p w14:paraId="728CC1CF" w14:textId="77777777" w:rsidR="00DA7DB7" w:rsidRPr="009773AF" w:rsidRDefault="00DA7DB7" w:rsidP="00BF0010">
            <w:pPr>
              <w:spacing w:after="142" w:line="259" w:lineRule="auto"/>
              <w:ind w:left="284"/>
              <w:jc w:val="left"/>
              <w:rPr>
                <w:rFonts w:cs="Times New Roman"/>
              </w:rPr>
            </w:pPr>
            <w:r w:rsidRPr="009773AF">
              <w:rPr>
                <w:rFonts w:eastAsia="Times New Roman" w:cs="Times New Roman"/>
                <w:i/>
              </w:rPr>
              <w:t>Turnover</w:t>
            </w:r>
            <w:r w:rsidRPr="009773AF">
              <w:rPr>
                <w:rFonts w:cs="Times New Roman"/>
              </w:rPr>
              <w:t xml:space="preserve"> </w:t>
            </w:r>
          </w:p>
          <w:p w14:paraId="1CF421CE" w14:textId="62B34E72" w:rsidR="00DA7DB7" w:rsidRPr="009773AF" w:rsidRDefault="00DA7DB7" w:rsidP="00BF0010">
            <w:pPr>
              <w:spacing w:after="95"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Net </w:t>
            </w:r>
            <w:r w:rsidR="009A1F1E" w:rsidRPr="009773AF">
              <w:rPr>
                <w:rFonts w:eastAsia="Times New Roman" w:cs="Times New Roman"/>
                <w:i/>
                <w:iCs/>
              </w:rPr>
              <w:t>Net Profit Margin</w:t>
            </w:r>
            <w:r w:rsidRPr="009773AF">
              <w:rPr>
                <w:rFonts w:cs="Times New Roman"/>
              </w:rPr>
              <w:t xml:space="preserve"> </w:t>
            </w:r>
          </w:p>
          <w:p w14:paraId="5CC19C33" w14:textId="77777777" w:rsidR="00DA7DB7" w:rsidRPr="009773AF" w:rsidRDefault="00DA7DB7" w:rsidP="00BF0010">
            <w:pPr>
              <w:spacing w:after="90"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0A922B7E" w14:textId="77777777" w:rsidR="00DA7DB7" w:rsidRPr="009773AF" w:rsidRDefault="00DA7DB7" w:rsidP="00BF0010">
            <w:pPr>
              <w:spacing w:after="68"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Earning Per Share</w:t>
            </w:r>
            <w:r w:rsidRPr="009773AF">
              <w:rPr>
                <w:rFonts w:cs="Times New Roman"/>
              </w:rPr>
              <w:t xml:space="preserve"> </w:t>
            </w:r>
          </w:p>
          <w:p w14:paraId="249B47E2" w14:textId="77777777" w:rsidR="00DA7DB7" w:rsidRPr="009773AF" w:rsidRDefault="00DA7DB7" w:rsidP="00BF0010">
            <w:pPr>
              <w:spacing w:line="259" w:lineRule="auto"/>
              <w:ind w:left="108"/>
              <w:jc w:val="left"/>
              <w:rPr>
                <w:rFonts w:cs="Times New Roman"/>
              </w:rPr>
            </w:pPr>
            <w:r w:rsidRPr="009773AF">
              <w:rPr>
                <w:rFonts w:eastAsia="Times New Roman" w:cs="Times New Roman"/>
                <w:i/>
              </w:rP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74216B09" w14:textId="77777777" w:rsidR="00DA7DB7" w:rsidRDefault="00DA7DB7" w:rsidP="00DD4F4A">
            <w:pPr>
              <w:ind w:left="104" w:right="41"/>
              <w:jc w:val="left"/>
            </w:pPr>
            <w:r>
              <w:t xml:space="preserve">Uji beda dengan uji </w:t>
            </w:r>
            <w:r>
              <w:rPr>
                <w:rFonts w:eastAsia="Times New Roman" w:cs="Times New Roman"/>
                <w:i/>
              </w:rPr>
              <w:t>paired sample t-test</w:t>
            </w:r>
            <w:r>
              <w:t xml:space="preserve"> </w:t>
            </w:r>
          </w:p>
        </w:tc>
        <w:tc>
          <w:tcPr>
            <w:tcW w:w="2849" w:type="dxa"/>
            <w:tcBorders>
              <w:top w:val="single" w:sz="3" w:space="0" w:color="000000"/>
              <w:left w:val="single" w:sz="3" w:space="0" w:color="000000"/>
              <w:bottom w:val="single" w:sz="3" w:space="0" w:color="000000"/>
              <w:right w:val="single" w:sz="3" w:space="0" w:color="000000"/>
            </w:tcBorders>
          </w:tcPr>
          <w:p w14:paraId="2BAA3B4C" w14:textId="03DAB8DF" w:rsidR="00F31CD0" w:rsidRPr="00F31CD0" w:rsidRDefault="00F31CD0" w:rsidP="00F31CD0">
            <w:pPr>
              <w:ind w:left="144" w:hanging="144"/>
              <w:jc w:val="left"/>
            </w:pPr>
            <w:r>
              <w:rPr>
                <w:rFonts w:ascii="Segoe UI Symbol" w:eastAsia="Segoe UI Symbol" w:hAnsi="Segoe UI Symbol" w:cs="Segoe UI Symbol"/>
              </w:rPr>
              <w:t>−</w:t>
            </w:r>
            <w:r>
              <w:rPr>
                <w:rFonts w:cs="Segoe UI Symbol"/>
              </w:rPr>
              <w:t>T</w:t>
            </w:r>
            <w:r>
              <w:t xml:space="preserve">erdapat perbedaan yang signifikan pada variable </w:t>
            </w:r>
            <w:r w:rsidRPr="009E5021">
              <w:rPr>
                <w:rFonts w:eastAsia="Times New Roman" w:cs="Times New Roman"/>
                <w:i/>
                <w:iCs/>
              </w:rPr>
              <w:t>Current Ratio</w:t>
            </w:r>
            <w:r>
              <w:rPr>
                <w:rFonts w:eastAsia="Times New Roman" w:cs="Times New Roman"/>
                <w:i/>
              </w:rPr>
              <w:t xml:space="preserve"> </w:t>
            </w:r>
            <w:r>
              <w:t xml:space="preserve">dan </w:t>
            </w:r>
            <w:r>
              <w:rPr>
                <w:rFonts w:eastAsia="Times New Roman" w:cs="Times New Roman"/>
                <w:i/>
              </w:rPr>
              <w:t xml:space="preserve">Total Asset Turnover </w:t>
            </w:r>
          </w:p>
          <w:p w14:paraId="787707E0" w14:textId="78BD358C" w:rsidR="00DA7DB7" w:rsidRDefault="00EF1313" w:rsidP="00C723D4">
            <w:pPr>
              <w:spacing w:before="240"/>
              <w:ind w:left="144" w:hanging="144"/>
              <w:jc w:val="left"/>
            </w:pPr>
            <w:r>
              <w:rPr>
                <w:rFonts w:ascii="Segoe UI Symbol" w:eastAsia="Segoe UI Symbol" w:hAnsi="Segoe UI Symbol" w:cs="Segoe UI Symbol"/>
              </w:rPr>
              <w:t>−</w:t>
            </w:r>
            <w:r>
              <w:t>Tidak terdapat perbedaan yang signifikan pada variable</w:t>
            </w:r>
            <w:r w:rsidRPr="00255FF4">
              <w:rPr>
                <w:iCs/>
              </w:rPr>
              <w:t xml:space="preserve"> </w:t>
            </w:r>
            <w:r w:rsidR="00DA7DB7" w:rsidRPr="009E5021">
              <w:rPr>
                <w:rFonts w:eastAsia="Times New Roman" w:cs="Times New Roman"/>
                <w:i/>
                <w:iCs/>
              </w:rPr>
              <w:t>Debt to Equity Ratio</w:t>
            </w:r>
            <w:r w:rsidR="00DA7DB7">
              <w:rPr>
                <w:rFonts w:eastAsia="Times New Roman" w:cs="Times New Roman"/>
                <w:i/>
              </w:rPr>
              <w:t xml:space="preserve">, </w:t>
            </w:r>
            <w:r w:rsidR="00DA7DB7" w:rsidRPr="001B3C93">
              <w:rPr>
                <w:rFonts w:eastAsia="Times New Roman" w:cs="Times New Roman"/>
                <w:i/>
                <w:iCs/>
              </w:rPr>
              <w:t>Return on Equity</w:t>
            </w:r>
            <w:r w:rsidR="00DA7DB7">
              <w:rPr>
                <w:rFonts w:eastAsia="Times New Roman" w:cs="Times New Roman"/>
                <w:i/>
              </w:rPr>
              <w:t xml:space="preserve">, Net </w:t>
            </w:r>
            <w:r w:rsidR="009A1F1E" w:rsidRPr="009A1F1E">
              <w:rPr>
                <w:rFonts w:eastAsia="Times New Roman" w:cs="Times New Roman"/>
                <w:i/>
                <w:iCs/>
              </w:rPr>
              <w:t>Net Profit Margin</w:t>
            </w:r>
            <w:r w:rsidR="00DA7DB7">
              <w:rPr>
                <w:rFonts w:eastAsia="Times New Roman" w:cs="Times New Roman"/>
                <w:i/>
              </w:rPr>
              <w:t>,</w:t>
            </w:r>
            <w:r w:rsidR="00DA7DB7">
              <w:t xml:space="preserve"> dan </w:t>
            </w:r>
            <w:r w:rsidR="00DA7DB7">
              <w:rPr>
                <w:rFonts w:eastAsia="Times New Roman" w:cs="Times New Roman"/>
                <w:i/>
              </w:rPr>
              <w:t>Earning Per Share</w:t>
            </w:r>
            <w:r w:rsidR="00DA7DB7">
              <w:t xml:space="preserve"> </w:t>
            </w:r>
          </w:p>
        </w:tc>
      </w:tr>
      <w:tr w:rsidR="002924BB" w14:paraId="43B4468D" w14:textId="77777777" w:rsidTr="005F607C">
        <w:tblPrEx>
          <w:tblCellMar>
            <w:left w:w="0" w:type="dxa"/>
          </w:tblCellMar>
        </w:tblPrEx>
        <w:trPr>
          <w:trHeight w:val="1114"/>
        </w:trPr>
        <w:tc>
          <w:tcPr>
            <w:tcW w:w="286" w:type="dxa"/>
            <w:tcBorders>
              <w:top w:val="single" w:sz="3" w:space="0" w:color="000000"/>
              <w:left w:val="single" w:sz="3" w:space="0" w:color="000000"/>
              <w:bottom w:val="single" w:sz="3" w:space="0" w:color="000000"/>
              <w:right w:val="single" w:sz="3" w:space="0" w:color="000000"/>
            </w:tcBorders>
          </w:tcPr>
          <w:p w14:paraId="0CF8797B" w14:textId="08E31F7A" w:rsidR="000D0709" w:rsidRDefault="000D0709" w:rsidP="00570461">
            <w:pPr>
              <w:spacing w:line="259" w:lineRule="auto"/>
              <w:ind w:left="108"/>
              <w:jc w:val="left"/>
            </w:pPr>
            <w:r>
              <w:t xml:space="preserve">8. </w:t>
            </w:r>
          </w:p>
        </w:tc>
        <w:tc>
          <w:tcPr>
            <w:tcW w:w="2691" w:type="dxa"/>
            <w:tcBorders>
              <w:top w:val="single" w:sz="3" w:space="0" w:color="000000"/>
              <w:left w:val="single" w:sz="3" w:space="0" w:color="000000"/>
              <w:bottom w:val="single" w:sz="3" w:space="0" w:color="000000"/>
              <w:right w:val="single" w:sz="3" w:space="0" w:color="000000"/>
            </w:tcBorders>
          </w:tcPr>
          <w:p w14:paraId="33591D28" w14:textId="77777777" w:rsidR="000D0709" w:rsidRPr="00773835" w:rsidRDefault="000D0709" w:rsidP="00570461">
            <w:pPr>
              <w:spacing w:after="111" w:line="259" w:lineRule="auto"/>
              <w:ind w:left="104"/>
              <w:jc w:val="left"/>
              <w:rPr>
                <w:lang w:val="sv-SE"/>
              </w:rPr>
            </w:pPr>
            <w:r w:rsidRPr="00773835">
              <w:rPr>
                <w:lang w:val="sv-SE"/>
              </w:rPr>
              <w:t xml:space="preserve">Errika Ahfhha dan </w:t>
            </w:r>
          </w:p>
          <w:p w14:paraId="7CC04738" w14:textId="77777777" w:rsidR="000D0709" w:rsidRPr="00773835" w:rsidRDefault="000D0709" w:rsidP="00570461">
            <w:pPr>
              <w:spacing w:after="114" w:line="259" w:lineRule="auto"/>
              <w:ind w:left="104"/>
              <w:jc w:val="left"/>
              <w:rPr>
                <w:lang w:val="sv-SE"/>
              </w:rPr>
            </w:pPr>
            <w:r w:rsidRPr="00773835">
              <w:rPr>
                <w:lang w:val="sv-SE"/>
              </w:rPr>
              <w:t xml:space="preserve">Mochammad Nugraha </w:t>
            </w:r>
          </w:p>
          <w:p w14:paraId="77791851" w14:textId="3FCED480" w:rsidR="000D0709" w:rsidRPr="00773835" w:rsidRDefault="000D0709" w:rsidP="00570461">
            <w:pPr>
              <w:spacing w:after="5" w:line="357" w:lineRule="auto"/>
              <w:ind w:left="104" w:right="55"/>
              <w:jc w:val="left"/>
              <w:rPr>
                <w:lang w:val="sv-SE"/>
              </w:rPr>
            </w:pPr>
            <w:r w:rsidRPr="00773835">
              <w:rPr>
                <w:lang w:val="sv-SE"/>
              </w:rPr>
              <w:t>R</w:t>
            </w:r>
            <w:r w:rsidR="005A18ED" w:rsidRPr="00773835">
              <w:rPr>
                <w:lang w:val="sv-SE"/>
              </w:rPr>
              <w:t>eza</w:t>
            </w:r>
            <w:r w:rsidRPr="00773835">
              <w:rPr>
                <w:lang w:val="sv-SE"/>
              </w:rPr>
              <w:t xml:space="preserve"> P</w:t>
            </w:r>
            <w:r w:rsidR="005A18ED" w:rsidRPr="00773835">
              <w:rPr>
                <w:lang w:val="sv-SE"/>
              </w:rPr>
              <w:t>radana</w:t>
            </w:r>
            <w:r w:rsidRPr="00773835">
              <w:rPr>
                <w:lang w:val="sv-SE"/>
              </w:rPr>
              <w:t xml:space="preserve">. (2022) “Analisis Perbandingan Kinerja Keuangan Sebelum dan Pada Saat Pandemi </w:t>
            </w:r>
            <w:r w:rsidR="00E954A5" w:rsidRPr="00773835">
              <w:rPr>
                <w:lang w:val="sv-SE"/>
              </w:rPr>
              <w:t>COVID-19</w:t>
            </w:r>
            <w:r w:rsidRPr="00773835">
              <w:rPr>
                <w:lang w:val="sv-SE"/>
              </w:rPr>
              <w:t xml:space="preserve"> pada Perusahaan Teknologi yang </w:t>
            </w:r>
          </w:p>
          <w:p w14:paraId="7ACD491C" w14:textId="77777777" w:rsidR="000D0709" w:rsidRDefault="000D0709" w:rsidP="00570461">
            <w:pPr>
              <w:spacing w:line="259" w:lineRule="auto"/>
              <w:ind w:left="104"/>
              <w:jc w:val="left"/>
            </w:pPr>
            <w:r>
              <w:t xml:space="preserve">Terdaftar di BEI”  </w:t>
            </w:r>
            <w:r w:rsidR="006913F2">
              <w:rPr>
                <w:rStyle w:val="FootnoteReference"/>
              </w:rPr>
              <w:footnoteReference w:id="45"/>
            </w:r>
          </w:p>
          <w:p w14:paraId="7BA6C7B2" w14:textId="4E5880F3" w:rsidR="005F607C" w:rsidRDefault="005F607C" w:rsidP="00570461">
            <w:pPr>
              <w:spacing w:line="259" w:lineRule="auto"/>
              <w:ind w:left="104"/>
              <w:jc w:val="left"/>
            </w:pPr>
          </w:p>
        </w:tc>
        <w:tc>
          <w:tcPr>
            <w:tcW w:w="2336" w:type="dxa"/>
            <w:tcBorders>
              <w:top w:val="single" w:sz="3" w:space="0" w:color="000000"/>
              <w:left w:val="single" w:sz="3" w:space="0" w:color="000000"/>
              <w:bottom w:val="single" w:sz="3" w:space="0" w:color="000000"/>
              <w:right w:val="single" w:sz="3" w:space="0" w:color="000000"/>
            </w:tcBorders>
          </w:tcPr>
          <w:p w14:paraId="4847E3A3" w14:textId="77777777" w:rsidR="000D0709" w:rsidRPr="009773AF" w:rsidRDefault="000D0709" w:rsidP="00570461">
            <w:pPr>
              <w:spacing w:after="64"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Total Asset </w:t>
            </w:r>
          </w:p>
          <w:p w14:paraId="08F4B451" w14:textId="77777777" w:rsidR="000D0709" w:rsidRPr="009773AF" w:rsidRDefault="000D0709" w:rsidP="00570461">
            <w:pPr>
              <w:spacing w:after="143" w:line="259" w:lineRule="auto"/>
              <w:ind w:left="228"/>
              <w:jc w:val="left"/>
              <w:rPr>
                <w:rFonts w:cs="Times New Roman"/>
              </w:rPr>
            </w:pPr>
            <w:r w:rsidRPr="009773AF">
              <w:rPr>
                <w:rFonts w:eastAsia="Times New Roman" w:cs="Times New Roman"/>
                <w:i/>
              </w:rPr>
              <w:t>Turnover</w:t>
            </w:r>
            <w:r w:rsidRPr="009773AF">
              <w:rPr>
                <w:rFonts w:cs="Times New Roman"/>
              </w:rPr>
              <w:t xml:space="preserve"> </w:t>
            </w:r>
          </w:p>
          <w:p w14:paraId="2EB64192" w14:textId="77777777" w:rsidR="000D0709" w:rsidRPr="009773AF" w:rsidRDefault="000D0709" w:rsidP="00570461">
            <w:pPr>
              <w:spacing w:after="94"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20FE5615" w14:textId="77777777" w:rsidR="000D0709" w:rsidRPr="009773AF" w:rsidRDefault="000D0709" w:rsidP="00570461">
            <w:pPr>
              <w:spacing w:after="91"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Net Profit Margim</w:t>
            </w:r>
            <w:r w:rsidRPr="009773AF">
              <w:rPr>
                <w:rFonts w:cs="Times New Roman"/>
              </w:rPr>
              <w:t xml:space="preserve"> </w:t>
            </w:r>
          </w:p>
          <w:p w14:paraId="58392783" w14:textId="77777777" w:rsidR="000D0709" w:rsidRPr="009773AF" w:rsidRDefault="000D0709" w:rsidP="00570461">
            <w:pPr>
              <w:spacing w:line="259" w:lineRule="auto"/>
              <w:ind w:left="-32"/>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Equity Ratio</w:t>
            </w:r>
            <w:r w:rsidRPr="009773AF">
              <w:rPr>
                <w:rFonts w:cs="Times New Roman"/>
              </w:rP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23ADBC29" w14:textId="77777777" w:rsidR="000D0709" w:rsidRDefault="000D0709" w:rsidP="007D0B2B">
            <w:pPr>
              <w:ind w:left="104"/>
              <w:jc w:val="left"/>
            </w:pPr>
            <w:r>
              <w:t xml:space="preserve">Komparatif dengan uji </w:t>
            </w:r>
            <w:r>
              <w:rPr>
                <w:rFonts w:eastAsia="Times New Roman" w:cs="Times New Roman"/>
                <w:i/>
              </w:rPr>
              <w:t>wilcoxon signed-rank test.</w:t>
            </w:r>
            <w:r>
              <w:t xml:space="preserve"> </w:t>
            </w:r>
          </w:p>
        </w:tc>
        <w:tc>
          <w:tcPr>
            <w:tcW w:w="2849" w:type="dxa"/>
            <w:tcBorders>
              <w:top w:val="single" w:sz="3" w:space="0" w:color="000000"/>
              <w:left w:val="single" w:sz="3" w:space="0" w:color="000000"/>
              <w:bottom w:val="single" w:sz="3" w:space="0" w:color="000000"/>
              <w:right w:val="single" w:sz="3" w:space="0" w:color="000000"/>
            </w:tcBorders>
          </w:tcPr>
          <w:p w14:paraId="5B183620" w14:textId="09C35EB4" w:rsidR="00EA6980" w:rsidRDefault="00EA6980" w:rsidP="00EA6980">
            <w:pPr>
              <w:spacing w:after="5" w:line="357" w:lineRule="auto"/>
              <w:ind w:left="144" w:right="55" w:hanging="144"/>
              <w:jc w:val="left"/>
            </w:pPr>
            <w:r>
              <w:rPr>
                <w:rFonts w:ascii="Segoe UI Symbol" w:eastAsia="Segoe UI Symbol" w:hAnsi="Segoe UI Symbol" w:cs="Segoe UI Symbol"/>
              </w:rPr>
              <w:t>−</w:t>
            </w:r>
            <w:r>
              <w:t>Tidak terdapat perbedaan yang signifikan pada variable</w:t>
            </w:r>
            <w:r w:rsidRPr="00255FF4">
              <w:rPr>
                <w:iCs/>
              </w:rPr>
              <w:t xml:space="preserve"> </w:t>
            </w:r>
            <w:r w:rsidR="000D0709">
              <w:rPr>
                <w:rFonts w:eastAsia="Times New Roman" w:cs="Times New Roman"/>
                <w:i/>
              </w:rPr>
              <w:t xml:space="preserve">Total asset turn over, </w:t>
            </w:r>
            <w:r w:rsidR="000D0709" w:rsidRPr="009E5021">
              <w:rPr>
                <w:rFonts w:eastAsia="Times New Roman" w:cs="Times New Roman"/>
                <w:i/>
                <w:iCs/>
              </w:rPr>
              <w:t>Current Ratio</w:t>
            </w:r>
            <w:r w:rsidR="000D0709">
              <w:rPr>
                <w:rFonts w:eastAsia="Times New Roman" w:cs="Times New Roman"/>
                <w:i/>
              </w:rPr>
              <w:t xml:space="preserve">, net </w:t>
            </w:r>
            <w:r w:rsidR="009A1F1E" w:rsidRPr="009A1F1E">
              <w:rPr>
                <w:rFonts w:eastAsia="Times New Roman" w:cs="Times New Roman"/>
                <w:i/>
                <w:iCs/>
              </w:rPr>
              <w:t>Net Profit Margin</w:t>
            </w:r>
            <w:r w:rsidR="000D0709">
              <w:rPr>
                <w:rFonts w:eastAsia="Times New Roman" w:cs="Times New Roman"/>
                <w:i/>
              </w:rPr>
              <w:t xml:space="preserve"> </w:t>
            </w:r>
            <w:r w:rsidR="000D0709">
              <w:t xml:space="preserve">serta </w:t>
            </w:r>
            <w:r w:rsidR="000D0709" w:rsidRPr="009E5021">
              <w:rPr>
                <w:rFonts w:eastAsia="Times New Roman" w:cs="Times New Roman"/>
                <w:i/>
                <w:iCs/>
              </w:rPr>
              <w:t>Debt to Equity Ratio</w:t>
            </w:r>
            <w:r w:rsidR="000D0709">
              <w:t xml:space="preserve"> </w:t>
            </w:r>
            <w:r>
              <w:t>antara sebelum dan selama masa pandemi</w:t>
            </w:r>
          </w:p>
          <w:p w14:paraId="4AE16388" w14:textId="4D91608A" w:rsidR="000D0709" w:rsidRDefault="000D0709" w:rsidP="000D0709">
            <w:pPr>
              <w:ind w:left="108"/>
              <w:jc w:val="left"/>
            </w:pPr>
          </w:p>
        </w:tc>
      </w:tr>
      <w:tr w:rsidR="002924BB" w:rsidRPr="004A42C5" w14:paraId="5033C6B7" w14:textId="77777777" w:rsidTr="00282297">
        <w:tblPrEx>
          <w:tblCellMar>
            <w:left w:w="0" w:type="dxa"/>
            <w:right w:w="12" w:type="dxa"/>
          </w:tblCellMar>
        </w:tblPrEx>
        <w:trPr>
          <w:trHeight w:val="5649"/>
        </w:trPr>
        <w:tc>
          <w:tcPr>
            <w:tcW w:w="286" w:type="dxa"/>
            <w:tcBorders>
              <w:top w:val="single" w:sz="3" w:space="0" w:color="000000"/>
              <w:left w:val="single" w:sz="3" w:space="0" w:color="000000"/>
              <w:bottom w:val="single" w:sz="3" w:space="0" w:color="000000"/>
              <w:right w:val="single" w:sz="3" w:space="0" w:color="000000"/>
            </w:tcBorders>
          </w:tcPr>
          <w:p w14:paraId="4B003277" w14:textId="669BCB5F" w:rsidR="00395681" w:rsidRDefault="00395681" w:rsidP="00570461">
            <w:pPr>
              <w:spacing w:line="259" w:lineRule="auto"/>
              <w:ind w:left="108"/>
              <w:jc w:val="left"/>
            </w:pPr>
            <w:r>
              <w:lastRenderedPageBreak/>
              <w:t>9.</w:t>
            </w:r>
          </w:p>
        </w:tc>
        <w:tc>
          <w:tcPr>
            <w:tcW w:w="2691" w:type="dxa"/>
            <w:tcBorders>
              <w:top w:val="single" w:sz="3" w:space="0" w:color="000000"/>
              <w:left w:val="single" w:sz="3" w:space="0" w:color="000000"/>
              <w:bottom w:val="single" w:sz="3" w:space="0" w:color="000000"/>
              <w:right w:val="single" w:sz="3" w:space="0" w:color="000000"/>
            </w:tcBorders>
          </w:tcPr>
          <w:p w14:paraId="619CE2F5" w14:textId="30F19EF7" w:rsidR="00395681" w:rsidRDefault="00395681" w:rsidP="006C2380">
            <w:pPr>
              <w:ind w:left="104"/>
              <w:jc w:val="left"/>
            </w:pPr>
            <w:r w:rsidRPr="002E1EE8">
              <w:t>Putri Aprilia Ilahude</w:t>
            </w:r>
            <w:r>
              <w:t xml:space="preserve">, </w:t>
            </w:r>
            <w:r w:rsidRPr="002E1EE8">
              <w:t>Joubert Barens Maramis</w:t>
            </w:r>
            <w:r>
              <w:t>,</w:t>
            </w:r>
            <w:r w:rsidRPr="002E1EE8">
              <w:t xml:space="preserve"> </w:t>
            </w:r>
            <w:r w:rsidR="00BE202D">
              <w:t xml:space="preserve">dan </w:t>
            </w:r>
            <w:r w:rsidRPr="002E1EE8">
              <w:t>Victoria Neisye Untu</w:t>
            </w:r>
            <w:r w:rsidR="009F106F">
              <w:t>.</w:t>
            </w:r>
            <w:r w:rsidRPr="002E1EE8">
              <w:t xml:space="preserve"> </w:t>
            </w:r>
            <w:r>
              <w:t>(2021) “</w:t>
            </w:r>
            <w:r w:rsidRPr="006C2380">
              <w:t xml:space="preserve">Analisis Kinerja Keuangan Sebelum Dan Saat Masa Pandemi </w:t>
            </w:r>
            <w:r w:rsidR="00E954A5">
              <w:t>COVID-19</w:t>
            </w:r>
            <w:r w:rsidRPr="006C2380">
              <w:t xml:space="preserve"> Pada Perusahaan Telekomunikasi Yang Terdaftar Di Bei</w:t>
            </w:r>
            <w:r>
              <w:t>”</w:t>
            </w:r>
            <w:r w:rsidR="00B577F9">
              <w:t xml:space="preserve"> </w:t>
            </w:r>
            <w:r w:rsidR="00B577F9">
              <w:rPr>
                <w:rStyle w:val="FootnoteReference"/>
              </w:rPr>
              <w:footnoteReference w:id="46"/>
            </w:r>
          </w:p>
        </w:tc>
        <w:tc>
          <w:tcPr>
            <w:tcW w:w="2336" w:type="dxa"/>
            <w:tcBorders>
              <w:top w:val="single" w:sz="3" w:space="0" w:color="000000"/>
              <w:left w:val="single" w:sz="3" w:space="0" w:color="000000"/>
              <w:bottom w:val="single" w:sz="3" w:space="0" w:color="000000"/>
              <w:right w:val="single" w:sz="3" w:space="0" w:color="000000"/>
            </w:tcBorders>
          </w:tcPr>
          <w:p w14:paraId="5ABBC823" w14:textId="77777777" w:rsidR="00395681" w:rsidRPr="009773AF" w:rsidRDefault="00395681" w:rsidP="00925CFE">
            <w:pPr>
              <w:spacing w:after="94"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70F9DF92" w14:textId="77777777" w:rsidR="00395681" w:rsidRPr="009773AF" w:rsidRDefault="00395681" w:rsidP="00925CFE">
            <w:pPr>
              <w:spacing w:after="94" w:line="259" w:lineRule="auto"/>
              <w:ind w:left="3"/>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Quick Ratio </w:t>
            </w:r>
          </w:p>
          <w:p w14:paraId="3D02E3B8" w14:textId="77777777" w:rsidR="00395681" w:rsidRPr="009773AF" w:rsidRDefault="00395681" w:rsidP="00925CFE">
            <w:pPr>
              <w:spacing w:after="96"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Asset Ratio</w:t>
            </w:r>
            <w:r w:rsidRPr="009773AF">
              <w:rPr>
                <w:rFonts w:cs="Times New Roman"/>
              </w:rPr>
              <w:t xml:space="preserve"> </w:t>
            </w:r>
          </w:p>
          <w:p w14:paraId="32E6D11A" w14:textId="77777777" w:rsidR="00395681" w:rsidRPr="009773AF" w:rsidRDefault="00395681" w:rsidP="00925CFE">
            <w:pPr>
              <w:spacing w:after="69"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Debt to Equity Ratio</w:t>
            </w:r>
            <w:r w:rsidRPr="009773AF">
              <w:rPr>
                <w:rFonts w:cs="Times New Roman"/>
              </w:rPr>
              <w:t xml:space="preserve"> </w:t>
            </w:r>
          </w:p>
          <w:p w14:paraId="5BF0A251" w14:textId="77777777" w:rsidR="00395681" w:rsidRPr="009773AF" w:rsidRDefault="00395681" w:rsidP="00DE4EAD">
            <w:pPr>
              <w:spacing w:after="69"/>
              <w:ind w:left="286" w:hanging="286"/>
              <w:jc w:val="left"/>
              <w:rPr>
                <w:rFonts w:cs="Times New Roman"/>
                <w:i/>
                <w:iCs/>
              </w:rPr>
            </w:pPr>
            <w:r w:rsidRPr="009773AF">
              <w:rPr>
                <w:rFonts w:eastAsia="Segoe UI Symbol" w:cs="Times New Roman"/>
              </w:rPr>
              <w:t xml:space="preserve">− </w:t>
            </w:r>
            <w:r w:rsidRPr="009773AF">
              <w:rPr>
                <w:rFonts w:eastAsia="Segoe UI Symbol" w:cs="Times New Roman"/>
                <w:i/>
                <w:iCs/>
              </w:rPr>
              <w:t>Long Term Debt to Equity Ratio</w:t>
            </w:r>
          </w:p>
          <w:p w14:paraId="398FEF64" w14:textId="77777777" w:rsidR="00395681" w:rsidRPr="009773AF" w:rsidRDefault="00395681" w:rsidP="00925CFE">
            <w:pPr>
              <w:spacing w:after="69"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Total Asset Turnover</w:t>
            </w:r>
            <w:r w:rsidRPr="009773AF">
              <w:rPr>
                <w:rFonts w:cs="Times New Roman"/>
              </w:rPr>
              <w:t xml:space="preserve"> </w:t>
            </w:r>
          </w:p>
          <w:p w14:paraId="61DFB3BB" w14:textId="77777777" w:rsidR="00395681" w:rsidRPr="009773AF" w:rsidRDefault="00395681" w:rsidP="00925CFE">
            <w:pPr>
              <w:spacing w:after="95" w:line="259" w:lineRule="auto"/>
              <w:ind w:left="3"/>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Arial" w:cs="Times New Roman"/>
                <w:i/>
                <w:iCs/>
              </w:rPr>
              <w:t>Fix Asset</w:t>
            </w:r>
            <w:r w:rsidRPr="009773AF">
              <w:rPr>
                <w:rFonts w:eastAsia="Times New Roman" w:cs="Times New Roman"/>
                <w:i/>
              </w:rPr>
              <w:t xml:space="preserve"> Turnover </w:t>
            </w:r>
          </w:p>
          <w:p w14:paraId="5DFEF60E" w14:textId="77777777" w:rsidR="00395681" w:rsidRPr="009773AF" w:rsidRDefault="00395681" w:rsidP="00925CFE">
            <w:pPr>
              <w:spacing w:after="95" w:line="259" w:lineRule="auto"/>
              <w:ind w:left="3"/>
              <w:jc w:val="left"/>
              <w:rPr>
                <w:rFonts w:cs="Times New Roman"/>
                <w:i/>
                <w:iCs/>
              </w:rPr>
            </w:pPr>
            <w:r w:rsidRPr="009773AF">
              <w:rPr>
                <w:rFonts w:eastAsia="Segoe UI Symbol" w:cs="Times New Roman"/>
              </w:rPr>
              <w:t xml:space="preserve">− </w:t>
            </w:r>
            <w:r w:rsidRPr="009773AF">
              <w:rPr>
                <w:rFonts w:eastAsia="Segoe UI Symbol" w:cs="Times New Roman"/>
                <w:i/>
                <w:iCs/>
              </w:rPr>
              <w:t>Click Through Rate</w:t>
            </w:r>
          </w:p>
          <w:p w14:paraId="19327139" w14:textId="77777777" w:rsidR="00395681" w:rsidRPr="009773AF" w:rsidRDefault="00395681" w:rsidP="00925CFE">
            <w:pPr>
              <w:spacing w:after="91"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Asset</w:t>
            </w:r>
            <w:r w:rsidRPr="009773AF">
              <w:rPr>
                <w:rFonts w:cs="Times New Roman"/>
              </w:rPr>
              <w:t xml:space="preserve"> </w:t>
            </w:r>
          </w:p>
          <w:p w14:paraId="3F2E4E08" w14:textId="77777777" w:rsidR="00395681" w:rsidRPr="009773AF" w:rsidRDefault="00395681" w:rsidP="00925CFE">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6E7456D4" w14:textId="77777777" w:rsidR="00395681" w:rsidRPr="009773AF" w:rsidRDefault="00395681" w:rsidP="00925CFE">
            <w:pPr>
              <w:spacing w:after="64"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Net Profit Margim</w:t>
            </w:r>
            <w:r w:rsidRPr="009773AF">
              <w:rPr>
                <w:rFonts w:cs="Times New Roman"/>
              </w:rPr>
              <w:t xml:space="preserve"> </w:t>
            </w:r>
          </w:p>
          <w:p w14:paraId="0033FFA0" w14:textId="5C07099E" w:rsidR="00395681" w:rsidRPr="009773AF" w:rsidRDefault="00395681" w:rsidP="00925CFE">
            <w:pPr>
              <w:spacing w:line="259" w:lineRule="auto"/>
              <w:ind w:left="-32"/>
              <w:jc w:val="left"/>
              <w:rPr>
                <w:rFonts w:eastAsia="Segoe UI Symbol" w:cs="Times New Roman"/>
                <w:i/>
                <w:iCs/>
              </w:rPr>
            </w:pPr>
            <w:r w:rsidRPr="009773AF">
              <w:rPr>
                <w:rFonts w:eastAsia="Segoe UI Symbol" w:cs="Times New Roman"/>
              </w:rPr>
              <w:t xml:space="preserve">− </w:t>
            </w:r>
            <w:r w:rsidRPr="009773AF">
              <w:rPr>
                <w:rFonts w:eastAsia="Segoe UI Symbol" w:cs="Times New Roman"/>
                <w:i/>
                <w:iCs/>
              </w:rPr>
              <w:t>Earning Per Share</w:t>
            </w:r>
          </w:p>
          <w:p w14:paraId="65E2534C" w14:textId="77777777" w:rsidR="00395681" w:rsidRPr="009773AF" w:rsidRDefault="00395681" w:rsidP="00925CFE">
            <w:pPr>
              <w:spacing w:line="259" w:lineRule="auto"/>
              <w:ind w:left="-32"/>
              <w:jc w:val="left"/>
              <w:rPr>
                <w:rFonts w:cs="Times New Roman"/>
              </w:rPr>
            </w:pPr>
          </w:p>
        </w:tc>
        <w:tc>
          <w:tcPr>
            <w:tcW w:w="1493" w:type="dxa"/>
            <w:tcBorders>
              <w:top w:val="single" w:sz="3" w:space="0" w:color="000000"/>
              <w:left w:val="single" w:sz="3" w:space="0" w:color="000000"/>
              <w:bottom w:val="single" w:sz="3" w:space="0" w:color="000000"/>
              <w:right w:val="single" w:sz="3" w:space="0" w:color="000000"/>
            </w:tcBorders>
          </w:tcPr>
          <w:p w14:paraId="36A270F7" w14:textId="07FF9D83" w:rsidR="00395681" w:rsidRDefault="004A364A" w:rsidP="00103701">
            <w:pPr>
              <w:ind w:left="104" w:right="79"/>
              <w:jc w:val="left"/>
            </w:pPr>
            <w:r>
              <w:t xml:space="preserve">Uji beda dengan uji </w:t>
            </w:r>
            <w:r>
              <w:rPr>
                <w:rFonts w:eastAsia="Times New Roman" w:cs="Times New Roman"/>
                <w:i/>
              </w:rPr>
              <w:t>paired sample t-test</w:t>
            </w:r>
          </w:p>
        </w:tc>
        <w:tc>
          <w:tcPr>
            <w:tcW w:w="2849" w:type="dxa"/>
            <w:tcBorders>
              <w:top w:val="single" w:sz="3" w:space="0" w:color="000000"/>
              <w:left w:val="single" w:sz="3" w:space="0" w:color="000000"/>
              <w:bottom w:val="single" w:sz="3" w:space="0" w:color="000000"/>
              <w:right w:val="single" w:sz="3" w:space="0" w:color="000000"/>
            </w:tcBorders>
          </w:tcPr>
          <w:p w14:paraId="00FB2619" w14:textId="64B0927D" w:rsidR="007E2FB8" w:rsidRPr="00773835" w:rsidRDefault="007E2FB8" w:rsidP="007E2FB8">
            <w:pPr>
              <w:spacing w:after="5" w:line="357" w:lineRule="auto"/>
              <w:ind w:left="144" w:right="55" w:hanging="144"/>
              <w:jc w:val="left"/>
              <w:rPr>
                <w:lang w:val="sv-SE"/>
              </w:rPr>
            </w:pPr>
            <w:r w:rsidRPr="00773835">
              <w:rPr>
                <w:rFonts w:ascii="Segoe UI Symbol" w:eastAsia="Segoe UI Symbol" w:hAnsi="Segoe UI Symbol" w:cs="Segoe UI Symbol"/>
                <w:lang w:val="sv-SE"/>
              </w:rPr>
              <w:t>−</w:t>
            </w:r>
            <w:r w:rsidRPr="00773835">
              <w:rPr>
                <w:rFonts w:cs="Segoe UI Symbol"/>
                <w:lang w:val="sv-SE"/>
              </w:rPr>
              <w:t>T</w:t>
            </w:r>
            <w:r w:rsidRPr="00773835">
              <w:rPr>
                <w:lang w:val="sv-SE"/>
              </w:rPr>
              <w:t>erdapat perbedaan yang signifikan pada rasio Solvabilitas antara sebelum dan selama masa pandemi</w:t>
            </w:r>
          </w:p>
          <w:p w14:paraId="34CE1446" w14:textId="77777777" w:rsidR="007E2FB8" w:rsidRPr="00773835" w:rsidRDefault="007E2FB8" w:rsidP="007E2FB8">
            <w:pPr>
              <w:spacing w:before="240" w:after="5" w:line="357" w:lineRule="auto"/>
              <w:ind w:left="144" w:right="55" w:hanging="144"/>
              <w:jc w:val="left"/>
              <w:rPr>
                <w:lang w:val="sv-SE"/>
              </w:rPr>
            </w:pPr>
            <w:r w:rsidRPr="00773835">
              <w:rPr>
                <w:rFonts w:ascii="Segoe UI Symbol" w:eastAsia="Segoe UI Symbol" w:hAnsi="Segoe UI Symbol" w:cs="Segoe UI Symbol"/>
                <w:lang w:val="sv-SE"/>
              </w:rPr>
              <w:t>−</w:t>
            </w:r>
            <w:r w:rsidRPr="00773835">
              <w:rPr>
                <w:lang w:val="sv-SE"/>
              </w:rPr>
              <w:t xml:space="preserve">Tidak terdapat perbedaan yang signifikan pada </w:t>
            </w:r>
            <w:r w:rsidR="00395681" w:rsidRPr="00773835">
              <w:rPr>
                <w:lang w:val="sv-SE"/>
              </w:rPr>
              <w:t xml:space="preserve">rasio Likuiditas, Profitabilitas dan Aktivitas </w:t>
            </w:r>
            <w:r w:rsidRPr="00773835">
              <w:rPr>
                <w:lang w:val="sv-SE"/>
              </w:rPr>
              <w:t>antara sebelum dan selama masa pandemi</w:t>
            </w:r>
          </w:p>
          <w:p w14:paraId="10D47A3E" w14:textId="60EC7E1F" w:rsidR="007E2FB8" w:rsidRPr="00773835" w:rsidRDefault="007E2FB8" w:rsidP="007E2FB8">
            <w:pPr>
              <w:ind w:left="144" w:hanging="142"/>
              <w:jc w:val="left"/>
              <w:rPr>
                <w:lang w:val="sv-SE"/>
              </w:rPr>
            </w:pPr>
          </w:p>
          <w:p w14:paraId="42624D14" w14:textId="781E5BC9" w:rsidR="00395681" w:rsidRPr="00773835" w:rsidRDefault="00395681" w:rsidP="00626870">
            <w:pPr>
              <w:ind w:left="108" w:right="76"/>
              <w:jc w:val="left"/>
              <w:rPr>
                <w:lang w:val="sv-SE"/>
              </w:rPr>
            </w:pPr>
          </w:p>
        </w:tc>
      </w:tr>
      <w:tr w:rsidR="002924BB" w:rsidRPr="004A42C5" w14:paraId="5E45DC6D" w14:textId="77777777" w:rsidTr="00282297">
        <w:tblPrEx>
          <w:tblCellMar>
            <w:left w:w="0" w:type="dxa"/>
          </w:tblCellMar>
        </w:tblPrEx>
        <w:trPr>
          <w:trHeight w:val="5933"/>
        </w:trPr>
        <w:tc>
          <w:tcPr>
            <w:tcW w:w="286" w:type="dxa"/>
            <w:tcBorders>
              <w:top w:val="single" w:sz="3" w:space="0" w:color="000000"/>
              <w:left w:val="single" w:sz="3" w:space="0" w:color="000000"/>
              <w:bottom w:val="single" w:sz="3" w:space="0" w:color="000000"/>
              <w:right w:val="single" w:sz="3" w:space="0" w:color="000000"/>
            </w:tcBorders>
          </w:tcPr>
          <w:p w14:paraId="11B7BC96" w14:textId="50630E2B" w:rsidR="00DA7DB7" w:rsidRDefault="00395681" w:rsidP="00317F1F">
            <w:pPr>
              <w:spacing w:line="259" w:lineRule="auto"/>
              <w:ind w:left="108"/>
              <w:jc w:val="left"/>
            </w:pPr>
            <w:r>
              <w:t>10</w:t>
            </w:r>
            <w:r w:rsidR="00DA7DB7">
              <w:t>.</w:t>
            </w:r>
          </w:p>
        </w:tc>
        <w:tc>
          <w:tcPr>
            <w:tcW w:w="2691" w:type="dxa"/>
            <w:tcBorders>
              <w:top w:val="single" w:sz="3" w:space="0" w:color="000000"/>
              <w:left w:val="single" w:sz="3" w:space="0" w:color="000000"/>
              <w:bottom w:val="single" w:sz="3" w:space="0" w:color="000000"/>
              <w:right w:val="single" w:sz="3" w:space="0" w:color="000000"/>
            </w:tcBorders>
          </w:tcPr>
          <w:p w14:paraId="50CA8761" w14:textId="133E172A" w:rsidR="00DA7DB7" w:rsidRDefault="00DA7DB7" w:rsidP="000322D8">
            <w:pPr>
              <w:spacing w:after="111"/>
              <w:ind w:left="104"/>
              <w:jc w:val="left"/>
            </w:pPr>
            <w:r w:rsidRPr="00773835">
              <w:rPr>
                <w:lang w:val="sv-SE"/>
              </w:rPr>
              <w:t>Marissa Tude, Ivonne S. Saerang,</w:t>
            </w:r>
            <w:r w:rsidR="00BE202D" w:rsidRPr="00773835">
              <w:rPr>
                <w:lang w:val="sv-SE"/>
              </w:rPr>
              <w:t xml:space="preserve"> dan</w:t>
            </w:r>
            <w:r w:rsidRPr="00773835">
              <w:rPr>
                <w:lang w:val="sv-SE"/>
              </w:rPr>
              <w:t xml:space="preserve"> Joubert B. Maramis</w:t>
            </w:r>
            <w:r w:rsidR="002C229F" w:rsidRPr="00773835">
              <w:rPr>
                <w:lang w:val="sv-SE"/>
              </w:rPr>
              <w:t>.</w:t>
            </w:r>
            <w:r w:rsidRPr="00773835">
              <w:rPr>
                <w:lang w:val="sv-SE"/>
              </w:rPr>
              <w:t xml:space="preserve"> </w:t>
            </w:r>
            <w:r>
              <w:t>(2022)</w:t>
            </w:r>
            <w:r w:rsidRPr="00851412">
              <w:t xml:space="preserve"> </w:t>
            </w:r>
            <w:r>
              <w:t>“</w:t>
            </w:r>
            <w:r w:rsidRPr="0095044E">
              <w:t xml:space="preserve">Analisis Perbandingan Kinerja Keuangan Pada Pt Garuda Indonesia Tbk Dan Pt Airasia Indonesia Tbk Sebelum Dan Saat Pandemi </w:t>
            </w:r>
            <w:r w:rsidR="00E954A5">
              <w:t>COVID-19</w:t>
            </w:r>
            <w:r>
              <w:t>”</w:t>
            </w:r>
            <w:r w:rsidR="00BF573D">
              <w:t xml:space="preserve"> </w:t>
            </w:r>
            <w:r w:rsidR="00BF573D">
              <w:rPr>
                <w:rStyle w:val="FootnoteReference"/>
              </w:rPr>
              <w:footnoteReference w:id="47"/>
            </w:r>
          </w:p>
        </w:tc>
        <w:tc>
          <w:tcPr>
            <w:tcW w:w="2336" w:type="dxa"/>
            <w:tcBorders>
              <w:top w:val="single" w:sz="3" w:space="0" w:color="000000"/>
              <w:left w:val="single" w:sz="3" w:space="0" w:color="000000"/>
              <w:bottom w:val="single" w:sz="3" w:space="0" w:color="000000"/>
              <w:right w:val="single" w:sz="3" w:space="0" w:color="000000"/>
            </w:tcBorders>
          </w:tcPr>
          <w:p w14:paraId="04B8799F" w14:textId="77777777" w:rsidR="00DA7DB7" w:rsidRPr="009773AF" w:rsidRDefault="00DA7DB7" w:rsidP="00317F1F">
            <w:pPr>
              <w:spacing w:after="94"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341E7306" w14:textId="77777777" w:rsidR="00DA7DB7" w:rsidRPr="009773AF" w:rsidRDefault="00DA7DB7" w:rsidP="00317F1F">
            <w:pPr>
              <w:spacing w:after="94" w:line="259" w:lineRule="auto"/>
              <w:ind w:left="3"/>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Quick Ratio </w:t>
            </w:r>
          </w:p>
          <w:p w14:paraId="0F2F71BE" w14:textId="77777777" w:rsidR="00DA7DB7" w:rsidRPr="009773AF" w:rsidRDefault="00DA7DB7" w:rsidP="00317F1F">
            <w:pPr>
              <w:spacing w:after="94" w:line="259" w:lineRule="auto"/>
              <w:ind w:left="3"/>
              <w:jc w:val="left"/>
              <w:rPr>
                <w:rFonts w:eastAsia="Times New Roman" w:cs="Times New Roman"/>
                <w:i/>
                <w:iCs/>
              </w:rPr>
            </w:pPr>
            <w:r w:rsidRPr="009773AF">
              <w:rPr>
                <w:rFonts w:eastAsia="Segoe UI Symbol" w:cs="Times New Roman"/>
              </w:rPr>
              <w:t xml:space="preserve">− </w:t>
            </w:r>
            <w:r w:rsidRPr="009773AF">
              <w:rPr>
                <w:rFonts w:eastAsia="Segoe UI Symbol" w:cs="Times New Roman"/>
                <w:i/>
                <w:iCs/>
              </w:rPr>
              <w:t>Cash Ratio</w:t>
            </w:r>
          </w:p>
          <w:p w14:paraId="2A2B4138" w14:textId="77777777" w:rsidR="00DA7DB7" w:rsidRPr="009773AF" w:rsidRDefault="00DA7DB7" w:rsidP="00317F1F">
            <w:pPr>
              <w:spacing w:after="96"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Debt to Asset Ratio</w:t>
            </w:r>
            <w:r w:rsidRPr="009773AF">
              <w:rPr>
                <w:rFonts w:cs="Times New Roman"/>
              </w:rPr>
              <w:t xml:space="preserve"> </w:t>
            </w:r>
          </w:p>
          <w:p w14:paraId="5871C7DA" w14:textId="77777777" w:rsidR="00DA7DB7" w:rsidRPr="009773AF" w:rsidRDefault="00DA7DB7" w:rsidP="00317F1F">
            <w:pPr>
              <w:spacing w:after="69"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Debt to Equity Ratio</w:t>
            </w:r>
            <w:r w:rsidRPr="009773AF">
              <w:rPr>
                <w:rFonts w:cs="Times New Roman"/>
              </w:rPr>
              <w:t xml:space="preserve"> </w:t>
            </w:r>
          </w:p>
          <w:p w14:paraId="200CCD1D" w14:textId="77777777" w:rsidR="00DA7DB7" w:rsidRPr="009773AF" w:rsidRDefault="00DA7DB7" w:rsidP="00317F1F">
            <w:pPr>
              <w:spacing w:after="69"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Total Asset Turnover</w:t>
            </w:r>
            <w:r w:rsidRPr="009773AF">
              <w:rPr>
                <w:rFonts w:cs="Times New Roman"/>
              </w:rPr>
              <w:t xml:space="preserve"> </w:t>
            </w:r>
          </w:p>
          <w:p w14:paraId="26259FFD" w14:textId="77777777" w:rsidR="00DA7DB7" w:rsidRPr="009773AF" w:rsidRDefault="00DA7DB7" w:rsidP="00317F1F">
            <w:pPr>
              <w:spacing w:after="95" w:line="259" w:lineRule="auto"/>
              <w:ind w:left="3"/>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Inventory Turnover </w:t>
            </w:r>
          </w:p>
          <w:p w14:paraId="0C776735" w14:textId="77777777" w:rsidR="00DA7DB7" w:rsidRPr="009773AF" w:rsidRDefault="00DA7DB7" w:rsidP="00317F1F">
            <w:pPr>
              <w:spacing w:after="95" w:line="259" w:lineRule="auto"/>
              <w:ind w:left="3"/>
              <w:jc w:val="left"/>
              <w:rPr>
                <w:rFonts w:cs="Times New Roman"/>
              </w:rPr>
            </w:pPr>
            <w:r w:rsidRPr="009773AF">
              <w:rPr>
                <w:rFonts w:eastAsia="Segoe UI Symbol" w:cs="Times New Roman"/>
              </w:rPr>
              <w:t>−</w:t>
            </w:r>
            <w:r w:rsidRPr="009773AF">
              <w:rPr>
                <w:rFonts w:eastAsia="Segoe UI Symbol" w:cs="Times New Roman"/>
                <w:i/>
                <w:iCs/>
              </w:rPr>
              <w:t>Receivable Turnover</w:t>
            </w:r>
          </w:p>
          <w:p w14:paraId="5BBF1BDE" w14:textId="77777777" w:rsidR="00DA7DB7" w:rsidRPr="009773AF" w:rsidRDefault="00DA7DB7" w:rsidP="00317F1F">
            <w:pPr>
              <w:spacing w:after="68"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Working Capital </w:t>
            </w:r>
          </w:p>
          <w:p w14:paraId="4D9CF5A7" w14:textId="77777777" w:rsidR="00DA7DB7" w:rsidRPr="009773AF" w:rsidRDefault="00DA7DB7" w:rsidP="00317F1F">
            <w:pPr>
              <w:spacing w:after="138" w:line="259" w:lineRule="auto"/>
              <w:ind w:left="228"/>
              <w:jc w:val="left"/>
              <w:rPr>
                <w:rFonts w:cs="Times New Roman"/>
              </w:rPr>
            </w:pPr>
            <w:r w:rsidRPr="009773AF">
              <w:rPr>
                <w:rFonts w:eastAsia="Times New Roman" w:cs="Times New Roman"/>
                <w:i/>
              </w:rPr>
              <w:t xml:space="preserve">Turnover </w:t>
            </w:r>
          </w:p>
          <w:p w14:paraId="1988F7FD" w14:textId="77777777" w:rsidR="00DA7DB7" w:rsidRPr="009773AF" w:rsidRDefault="00DA7DB7" w:rsidP="00317F1F">
            <w:pPr>
              <w:spacing w:after="91"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Asset</w:t>
            </w:r>
            <w:r w:rsidRPr="009773AF">
              <w:rPr>
                <w:rFonts w:cs="Times New Roman"/>
              </w:rPr>
              <w:t xml:space="preserve"> </w:t>
            </w:r>
          </w:p>
          <w:p w14:paraId="369E631A" w14:textId="77777777" w:rsidR="00DA7DB7" w:rsidRPr="009773AF" w:rsidRDefault="00DA7DB7" w:rsidP="00317F1F">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754CAD24" w14:textId="77777777" w:rsidR="00DA7DB7" w:rsidRPr="009773AF" w:rsidRDefault="00DA7DB7" w:rsidP="00FC6FFA">
            <w:pPr>
              <w:spacing w:after="64"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Net Profit Margim</w:t>
            </w:r>
            <w:r w:rsidRPr="009773AF">
              <w:rPr>
                <w:rFonts w:cs="Times New Roman"/>
              </w:rPr>
              <w:t xml:space="preserve"> </w:t>
            </w:r>
          </w:p>
          <w:p w14:paraId="199B2FF9" w14:textId="64FE7F6A" w:rsidR="00DA7DB7" w:rsidRPr="009773AF" w:rsidRDefault="00DA7DB7" w:rsidP="00FC6FFA">
            <w:pPr>
              <w:spacing w:after="64" w:line="259" w:lineRule="auto"/>
              <w:ind w:left="3"/>
              <w:jc w:val="left"/>
              <w:rPr>
                <w:rFonts w:eastAsia="Segoe UI Symbol" w:cs="Times New Roman"/>
                <w:i/>
                <w:iCs/>
              </w:rPr>
            </w:pPr>
            <w:r w:rsidRPr="009773AF">
              <w:rPr>
                <w:rFonts w:eastAsia="Segoe UI Symbol" w:cs="Times New Roman"/>
              </w:rPr>
              <w:t xml:space="preserve">− </w:t>
            </w:r>
            <w:r w:rsidRPr="009773AF">
              <w:rPr>
                <w:rFonts w:eastAsia="Segoe UI Symbol" w:cs="Times New Roman"/>
                <w:i/>
                <w:iCs/>
              </w:rPr>
              <w:t xml:space="preserve">Gross </w:t>
            </w:r>
            <w:r w:rsidR="009A1F1E" w:rsidRPr="009773AF">
              <w:rPr>
                <w:rFonts w:eastAsia="Segoe UI Symbol" w:cs="Times New Roman"/>
                <w:i/>
                <w:iCs/>
              </w:rPr>
              <w:t>Net Profit Margin</w:t>
            </w:r>
          </w:p>
        </w:tc>
        <w:tc>
          <w:tcPr>
            <w:tcW w:w="1493" w:type="dxa"/>
            <w:tcBorders>
              <w:top w:val="single" w:sz="3" w:space="0" w:color="000000"/>
              <w:left w:val="single" w:sz="3" w:space="0" w:color="000000"/>
              <w:bottom w:val="single" w:sz="3" w:space="0" w:color="000000"/>
              <w:right w:val="single" w:sz="3" w:space="0" w:color="000000"/>
            </w:tcBorders>
          </w:tcPr>
          <w:p w14:paraId="718C1A87" w14:textId="2CE9136A" w:rsidR="00DA7DB7" w:rsidRDefault="004C281E" w:rsidP="00317F1F">
            <w:pPr>
              <w:ind w:left="104"/>
              <w:jc w:val="left"/>
            </w:pPr>
            <w:r>
              <w:t xml:space="preserve">Uji beda dengan uji </w:t>
            </w:r>
            <w:r w:rsidR="00DA7DB7" w:rsidRPr="00761ADA">
              <w:rPr>
                <w:i/>
                <w:iCs/>
              </w:rPr>
              <w:t>Independent Samples T-Test</w:t>
            </w:r>
          </w:p>
        </w:tc>
        <w:tc>
          <w:tcPr>
            <w:tcW w:w="2849" w:type="dxa"/>
            <w:tcBorders>
              <w:top w:val="single" w:sz="3" w:space="0" w:color="000000"/>
              <w:left w:val="single" w:sz="3" w:space="0" w:color="000000"/>
              <w:bottom w:val="single" w:sz="3" w:space="0" w:color="000000"/>
              <w:right w:val="single" w:sz="3" w:space="0" w:color="000000"/>
            </w:tcBorders>
          </w:tcPr>
          <w:p w14:paraId="26E29A4A" w14:textId="057DE4C4" w:rsidR="00DA7DB7" w:rsidRPr="00773835" w:rsidRDefault="00DC0F16" w:rsidP="00DC0F16">
            <w:pPr>
              <w:ind w:left="144" w:hanging="142"/>
              <w:jc w:val="left"/>
              <w:rPr>
                <w:lang w:val="sv-SE"/>
              </w:rPr>
            </w:pPr>
            <w:r w:rsidRPr="00773835">
              <w:rPr>
                <w:rFonts w:ascii="Segoe UI Symbol" w:eastAsia="Segoe UI Symbol" w:hAnsi="Segoe UI Symbol" w:cs="Segoe UI Symbol"/>
                <w:lang w:val="sv-SE"/>
              </w:rPr>
              <w:t>−</w:t>
            </w:r>
            <w:r w:rsidRPr="00773835">
              <w:rPr>
                <w:lang w:val="sv-SE"/>
              </w:rPr>
              <w:t xml:space="preserve">Tidak terdapat perbedaan yang signifikan pada </w:t>
            </w:r>
            <w:r w:rsidR="00A111DD" w:rsidRPr="00773835">
              <w:rPr>
                <w:lang w:val="sv-SE"/>
              </w:rPr>
              <w:t>semua</w:t>
            </w:r>
            <w:r w:rsidRPr="00773835">
              <w:rPr>
                <w:lang w:val="sv-SE"/>
              </w:rPr>
              <w:t xml:space="preserve"> rasio</w:t>
            </w:r>
            <w:r w:rsidR="00DA7DB7" w:rsidRPr="00773835">
              <w:rPr>
                <w:lang w:val="sv-SE"/>
              </w:rPr>
              <w:t xml:space="preserve"> </w:t>
            </w:r>
            <w:r w:rsidR="00A111DD" w:rsidRPr="00773835">
              <w:rPr>
                <w:lang w:val="sv-SE"/>
              </w:rPr>
              <w:t>antara sebelum dan selama masa pandemi</w:t>
            </w:r>
          </w:p>
        </w:tc>
      </w:tr>
      <w:tr w:rsidR="002924BB" w14:paraId="65243551" w14:textId="77777777" w:rsidTr="007C39F9">
        <w:tblPrEx>
          <w:tblCellMar>
            <w:left w:w="0" w:type="dxa"/>
            <w:right w:w="12" w:type="dxa"/>
          </w:tblCellMar>
        </w:tblPrEx>
        <w:trPr>
          <w:trHeight w:val="3665"/>
        </w:trPr>
        <w:tc>
          <w:tcPr>
            <w:tcW w:w="286" w:type="dxa"/>
            <w:tcBorders>
              <w:top w:val="single" w:sz="3" w:space="0" w:color="000000"/>
              <w:left w:val="single" w:sz="3" w:space="0" w:color="000000"/>
              <w:bottom w:val="single" w:sz="3" w:space="0" w:color="000000"/>
              <w:right w:val="single" w:sz="3" w:space="0" w:color="000000"/>
            </w:tcBorders>
          </w:tcPr>
          <w:p w14:paraId="2B89D02B" w14:textId="57E5429F" w:rsidR="00386149" w:rsidRDefault="00386149" w:rsidP="00BA457A">
            <w:pPr>
              <w:spacing w:line="259" w:lineRule="auto"/>
              <w:jc w:val="center"/>
            </w:pPr>
            <w:r>
              <w:lastRenderedPageBreak/>
              <w:t>11.</w:t>
            </w:r>
          </w:p>
        </w:tc>
        <w:tc>
          <w:tcPr>
            <w:tcW w:w="2691" w:type="dxa"/>
            <w:tcBorders>
              <w:top w:val="single" w:sz="3" w:space="0" w:color="000000"/>
              <w:left w:val="single" w:sz="3" w:space="0" w:color="000000"/>
              <w:bottom w:val="single" w:sz="3" w:space="0" w:color="000000"/>
              <w:right w:val="single" w:sz="3" w:space="0" w:color="000000"/>
            </w:tcBorders>
          </w:tcPr>
          <w:p w14:paraId="6103BA1E" w14:textId="5F6A085D" w:rsidR="00386149" w:rsidRPr="00773835" w:rsidRDefault="00386149" w:rsidP="00D0079E">
            <w:pPr>
              <w:ind w:left="57"/>
              <w:jc w:val="left"/>
              <w:rPr>
                <w:lang w:val="sv-SE"/>
              </w:rPr>
            </w:pPr>
            <w:r w:rsidRPr="00773835">
              <w:rPr>
                <w:lang w:val="sv-SE"/>
              </w:rPr>
              <w:t>Maria J. F Esomar,</w:t>
            </w:r>
            <w:r w:rsidR="00C50879" w:rsidRPr="00773835">
              <w:rPr>
                <w:lang w:val="sv-SE"/>
              </w:rPr>
              <w:t xml:space="preserve"> dan</w:t>
            </w:r>
            <w:r w:rsidRPr="00773835">
              <w:rPr>
                <w:lang w:val="sv-SE"/>
              </w:rPr>
              <w:t xml:space="preserve"> Restia Chritianty</w:t>
            </w:r>
            <w:r w:rsidR="00C757D6" w:rsidRPr="00773835">
              <w:rPr>
                <w:lang w:val="sv-SE"/>
              </w:rPr>
              <w:t>. (2021)</w:t>
            </w:r>
            <w:r w:rsidRPr="00773835">
              <w:rPr>
                <w:lang w:val="sv-SE"/>
              </w:rPr>
              <w:t xml:space="preserve"> “Dampak Pandemi </w:t>
            </w:r>
            <w:r w:rsidR="00E954A5" w:rsidRPr="00773835">
              <w:rPr>
                <w:lang w:val="sv-SE"/>
              </w:rPr>
              <w:t>COVID-19</w:t>
            </w:r>
            <w:r w:rsidRPr="00773835">
              <w:rPr>
                <w:lang w:val="sv-SE"/>
              </w:rPr>
              <w:t xml:space="preserve"> terhadap Kinerja Keuangan Perusahaan Sektor Jasa di BEI”</w:t>
            </w:r>
            <w:r w:rsidR="00590732" w:rsidRPr="00773835">
              <w:rPr>
                <w:lang w:val="sv-SE"/>
              </w:rPr>
              <w:t xml:space="preserve"> </w:t>
            </w:r>
            <w:r w:rsidR="00590732">
              <w:rPr>
                <w:rStyle w:val="FootnoteReference"/>
              </w:rPr>
              <w:footnoteReference w:id="48"/>
            </w:r>
          </w:p>
        </w:tc>
        <w:tc>
          <w:tcPr>
            <w:tcW w:w="2336" w:type="dxa"/>
            <w:tcBorders>
              <w:top w:val="single" w:sz="3" w:space="0" w:color="000000"/>
              <w:left w:val="single" w:sz="3" w:space="0" w:color="000000"/>
              <w:bottom w:val="single" w:sz="3" w:space="0" w:color="000000"/>
              <w:right w:val="single" w:sz="3" w:space="0" w:color="000000"/>
            </w:tcBorders>
          </w:tcPr>
          <w:p w14:paraId="6707E916" w14:textId="77777777" w:rsidR="00386149" w:rsidRPr="009773AF" w:rsidRDefault="00386149" w:rsidP="00DD7EAF">
            <w:pPr>
              <w:spacing w:after="96"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eastAsia="Times New Roman" w:cs="Times New Roman"/>
                <w:i/>
              </w:rPr>
              <w:t xml:space="preserve"> </w:t>
            </w:r>
          </w:p>
          <w:p w14:paraId="3585E92E" w14:textId="77777777" w:rsidR="00386149" w:rsidRPr="009773AF" w:rsidRDefault="00386149" w:rsidP="00DD7EAF">
            <w:pPr>
              <w:spacing w:after="94" w:line="259" w:lineRule="auto"/>
              <w:ind w:left="3"/>
              <w:jc w:val="left"/>
              <w:rPr>
                <w:rFonts w:eastAsia="Times New Roman" w:cs="Times New Roman"/>
                <w:i/>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Equity </w:t>
            </w:r>
          </w:p>
          <w:p w14:paraId="6D4F4AAC" w14:textId="77777777" w:rsidR="00386149" w:rsidRPr="009773AF" w:rsidRDefault="00386149" w:rsidP="00DD7EAF">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15F094D5" w14:textId="00FD9F3C" w:rsidR="00386149" w:rsidRPr="009773AF" w:rsidRDefault="00386149" w:rsidP="00DD7EAF">
            <w:pPr>
              <w:spacing w:after="95" w:line="259" w:lineRule="auto"/>
              <w:jc w:val="left"/>
              <w:rPr>
                <w:rFonts w:cs="Times New Roman"/>
                <w:i/>
                <w:iCs/>
              </w:rPr>
            </w:pPr>
            <w:r w:rsidRPr="009773AF">
              <w:rPr>
                <w:rFonts w:eastAsia="Segoe UI Symbol" w:cs="Times New Roman"/>
              </w:rPr>
              <w:t xml:space="preserve">− </w:t>
            </w:r>
            <w:r w:rsidRPr="009773AF">
              <w:rPr>
                <w:rFonts w:eastAsia="Segoe UI Symbol" w:cs="Times New Roman"/>
                <w:i/>
                <w:iCs/>
              </w:rPr>
              <w:t>Price to Earning</w:t>
            </w:r>
            <w:r w:rsidR="0096644C" w:rsidRPr="009773AF">
              <w:rPr>
                <w:rFonts w:eastAsia="Segoe UI Symbol" w:cs="Times New Roman"/>
                <w:i/>
                <w:iCs/>
              </w:rPr>
              <w:t xml:space="preserve"> Ratio</w:t>
            </w:r>
          </w:p>
          <w:p w14:paraId="498A7C08" w14:textId="77777777" w:rsidR="00386149" w:rsidRPr="009773AF" w:rsidRDefault="00386149" w:rsidP="00146534">
            <w:pPr>
              <w:spacing w:after="94" w:line="259" w:lineRule="auto"/>
              <w:ind w:left="-32"/>
              <w:jc w:val="left"/>
              <w:rPr>
                <w:rFonts w:eastAsia="Times New Roman" w:cs="Times New Roman"/>
                <w:i/>
              </w:rPr>
            </w:pPr>
          </w:p>
          <w:p w14:paraId="60C511C6" w14:textId="77777777" w:rsidR="00386149" w:rsidRPr="009773AF" w:rsidRDefault="00386149" w:rsidP="00146534">
            <w:pPr>
              <w:spacing w:after="94" w:line="259" w:lineRule="auto"/>
              <w:ind w:left="-32"/>
              <w:jc w:val="left"/>
              <w:rPr>
                <w:rFonts w:cs="Times New Roman"/>
              </w:rPr>
            </w:pPr>
          </w:p>
          <w:p w14:paraId="0347D517" w14:textId="77777777" w:rsidR="00386149" w:rsidRPr="009773AF" w:rsidRDefault="00386149" w:rsidP="00BE55F1">
            <w:pPr>
              <w:spacing w:after="96" w:line="259" w:lineRule="auto"/>
              <w:ind w:left="-32"/>
              <w:jc w:val="left"/>
              <w:rPr>
                <w:rFonts w:eastAsia="Segoe UI Symbol" w:cs="Times New Roman"/>
              </w:rPr>
            </w:pPr>
          </w:p>
        </w:tc>
        <w:tc>
          <w:tcPr>
            <w:tcW w:w="1493" w:type="dxa"/>
            <w:tcBorders>
              <w:top w:val="single" w:sz="3" w:space="0" w:color="000000"/>
              <w:left w:val="single" w:sz="3" w:space="0" w:color="000000"/>
              <w:bottom w:val="single" w:sz="3" w:space="0" w:color="000000"/>
              <w:right w:val="single" w:sz="3" w:space="0" w:color="000000"/>
            </w:tcBorders>
          </w:tcPr>
          <w:p w14:paraId="75C68601" w14:textId="77777777" w:rsidR="00386149" w:rsidRDefault="00386149" w:rsidP="005271BA">
            <w:pPr>
              <w:ind w:left="80"/>
              <w:jc w:val="left"/>
            </w:pPr>
            <w:r>
              <w:t xml:space="preserve">Uji beda dengan uji </w:t>
            </w:r>
            <w:r>
              <w:rPr>
                <w:rFonts w:eastAsia="Times New Roman" w:cs="Times New Roman"/>
                <w:i/>
              </w:rPr>
              <w:t>paired sample t-test</w:t>
            </w:r>
          </w:p>
        </w:tc>
        <w:tc>
          <w:tcPr>
            <w:tcW w:w="2849" w:type="dxa"/>
            <w:tcBorders>
              <w:top w:val="single" w:sz="3" w:space="0" w:color="000000"/>
              <w:left w:val="single" w:sz="3" w:space="0" w:color="000000"/>
              <w:bottom w:val="single" w:sz="3" w:space="0" w:color="000000"/>
              <w:right w:val="single" w:sz="3" w:space="0" w:color="000000"/>
            </w:tcBorders>
          </w:tcPr>
          <w:p w14:paraId="642B7241" w14:textId="342E2C9C" w:rsidR="009D0AC4" w:rsidRDefault="009D0AC4" w:rsidP="006949F7">
            <w:pPr>
              <w:ind w:left="144" w:hanging="142"/>
              <w:jc w:val="left"/>
              <w:rPr>
                <w:rFonts w:ascii="Segoe UI Symbol" w:eastAsia="Segoe UI Symbol" w:hAnsi="Segoe UI Symbol" w:cs="Segoe UI Symbol"/>
              </w:rPr>
            </w:pPr>
            <w:r>
              <w:rPr>
                <w:rFonts w:ascii="Segoe UI Symbol" w:eastAsia="Segoe UI Symbol" w:hAnsi="Segoe UI Symbol" w:cs="Segoe UI Symbol"/>
              </w:rPr>
              <w:t>−</w:t>
            </w:r>
            <w:r>
              <w:rPr>
                <w:rFonts w:cs="Segoe UI Symbol"/>
              </w:rPr>
              <w:t>T</w:t>
            </w:r>
            <w:r>
              <w:t xml:space="preserve">erdapat perbedaan yang signifikan pada variable </w:t>
            </w:r>
            <w:r w:rsidRPr="00467A9F">
              <w:rPr>
                <w:rFonts w:eastAsia="Times New Roman" w:cs="Times New Roman"/>
                <w:i/>
              </w:rPr>
              <w:t>Debt equity to ratio</w:t>
            </w:r>
            <w:r w:rsidRPr="00467A9F">
              <w:rPr>
                <w:rFonts w:eastAsia="Times New Roman" w:cs="Times New Roman"/>
                <w:iCs/>
              </w:rPr>
              <w:t xml:space="preserve"> dan</w:t>
            </w:r>
            <w:r w:rsidRPr="00467A9F">
              <w:rPr>
                <w:rFonts w:eastAsia="Times New Roman" w:cs="Times New Roman"/>
                <w:i/>
              </w:rPr>
              <w:t xml:space="preserve"> Return on equity</w:t>
            </w:r>
            <w:r>
              <w:rPr>
                <w:rFonts w:eastAsia="Times New Roman" w:cs="Times New Roman"/>
                <w:i/>
              </w:rPr>
              <w:t xml:space="preserve"> </w:t>
            </w:r>
          </w:p>
          <w:p w14:paraId="5C0FCC79" w14:textId="0AA95659" w:rsidR="00386149" w:rsidRPr="00D0079E" w:rsidRDefault="006949F7" w:rsidP="009D0AC4">
            <w:pPr>
              <w:spacing w:before="240"/>
              <w:ind w:left="144" w:hanging="142"/>
              <w:jc w:val="left"/>
              <w:rPr>
                <w:rFonts w:eastAsia="Times New Roman" w:cs="Times New Roman"/>
                <w:iCs/>
              </w:rPr>
            </w:pPr>
            <w:r>
              <w:rPr>
                <w:rFonts w:ascii="Segoe UI Symbol" w:eastAsia="Segoe UI Symbol" w:hAnsi="Segoe UI Symbol" w:cs="Segoe UI Symbol"/>
              </w:rPr>
              <w:t>−</w:t>
            </w:r>
            <w:r>
              <w:t>Tidak terdapat perbedaan yang signifikan pada variable</w:t>
            </w:r>
            <w:r w:rsidRPr="00255FF4">
              <w:rPr>
                <w:iCs/>
              </w:rPr>
              <w:t xml:space="preserve"> </w:t>
            </w:r>
            <w:r w:rsidR="00386149" w:rsidRPr="00B547B7">
              <w:rPr>
                <w:rFonts w:eastAsia="Times New Roman" w:cs="Times New Roman"/>
                <w:i/>
              </w:rPr>
              <w:t>Current Ratio</w:t>
            </w:r>
            <w:r w:rsidR="00386149" w:rsidRPr="00B547B7">
              <w:rPr>
                <w:rFonts w:eastAsia="Times New Roman" w:cs="Times New Roman"/>
                <w:iCs/>
              </w:rPr>
              <w:t xml:space="preserve"> dan </w:t>
            </w:r>
            <w:r w:rsidR="00386149" w:rsidRPr="00B547B7">
              <w:rPr>
                <w:rFonts w:eastAsia="Times New Roman" w:cs="Times New Roman"/>
                <w:i/>
              </w:rPr>
              <w:t>Price eraning ratio</w:t>
            </w:r>
            <w:r w:rsidR="00386149" w:rsidRPr="00BC773C">
              <w:rPr>
                <w:rFonts w:eastAsia="Times New Roman" w:cs="Times New Roman"/>
                <w:iCs/>
              </w:rPr>
              <w:t xml:space="preserve"> </w:t>
            </w:r>
          </w:p>
        </w:tc>
      </w:tr>
      <w:tr w:rsidR="00282297" w:rsidRPr="004A42C5" w14:paraId="54C77DCF" w14:textId="77777777" w:rsidTr="007C39F9">
        <w:tblPrEx>
          <w:tblCellMar>
            <w:left w:w="0" w:type="dxa"/>
            <w:right w:w="12" w:type="dxa"/>
          </w:tblCellMar>
        </w:tblPrEx>
        <w:trPr>
          <w:trHeight w:val="3667"/>
        </w:trPr>
        <w:tc>
          <w:tcPr>
            <w:tcW w:w="286" w:type="dxa"/>
            <w:tcBorders>
              <w:top w:val="single" w:sz="3" w:space="0" w:color="000000"/>
              <w:left w:val="single" w:sz="3" w:space="0" w:color="000000"/>
              <w:bottom w:val="single" w:sz="3" w:space="0" w:color="000000"/>
              <w:right w:val="single" w:sz="3" w:space="0" w:color="000000"/>
            </w:tcBorders>
          </w:tcPr>
          <w:p w14:paraId="395033BF" w14:textId="0618F2BE" w:rsidR="00282297" w:rsidRDefault="00282297" w:rsidP="00282297">
            <w:pPr>
              <w:spacing w:line="259" w:lineRule="auto"/>
              <w:jc w:val="center"/>
            </w:pPr>
            <w:r>
              <w:t>12.</w:t>
            </w:r>
          </w:p>
        </w:tc>
        <w:tc>
          <w:tcPr>
            <w:tcW w:w="2691" w:type="dxa"/>
            <w:tcBorders>
              <w:top w:val="single" w:sz="3" w:space="0" w:color="000000"/>
              <w:left w:val="single" w:sz="3" w:space="0" w:color="000000"/>
              <w:bottom w:val="single" w:sz="3" w:space="0" w:color="000000"/>
              <w:right w:val="single" w:sz="3" w:space="0" w:color="000000"/>
            </w:tcBorders>
          </w:tcPr>
          <w:p w14:paraId="54DDEEEB" w14:textId="18E68CE7" w:rsidR="00282297" w:rsidRPr="00595E63" w:rsidRDefault="00282297" w:rsidP="00282297">
            <w:pPr>
              <w:ind w:left="57"/>
              <w:jc w:val="left"/>
            </w:pPr>
            <w:r w:rsidRPr="00876800">
              <w:t xml:space="preserve">Agus Kurniawan, Edy Fitriawan Syahadat, </w:t>
            </w:r>
            <w:r w:rsidR="00C50879">
              <w:t xml:space="preserve">dan </w:t>
            </w:r>
            <w:r w:rsidRPr="00876800">
              <w:t xml:space="preserve">Dian Christiani Taliwuna </w:t>
            </w:r>
            <w:r>
              <w:t>(202</w:t>
            </w:r>
            <w:r w:rsidR="003D5F41">
              <w:t>4</w:t>
            </w:r>
            <w:r>
              <w:t>) “</w:t>
            </w:r>
            <w:r w:rsidRPr="003257DA">
              <w:t xml:space="preserve">Analisis Perbandingan Kinerja Keuangan Perusahaan Jasa Pengiriman Sebelum dan Saat Pandemi </w:t>
            </w:r>
            <w:r w:rsidR="00E954A5">
              <w:t>COVID-19</w:t>
            </w:r>
            <w:r>
              <w:t>”</w:t>
            </w:r>
            <w:r w:rsidR="007C39F9">
              <w:t xml:space="preserve"> </w:t>
            </w:r>
            <w:r w:rsidR="007C39F9">
              <w:rPr>
                <w:rStyle w:val="FootnoteReference"/>
              </w:rPr>
              <w:footnoteReference w:id="49"/>
            </w:r>
          </w:p>
        </w:tc>
        <w:tc>
          <w:tcPr>
            <w:tcW w:w="2336" w:type="dxa"/>
            <w:tcBorders>
              <w:top w:val="single" w:sz="3" w:space="0" w:color="000000"/>
              <w:left w:val="single" w:sz="3" w:space="0" w:color="000000"/>
              <w:bottom w:val="single" w:sz="3" w:space="0" w:color="000000"/>
              <w:right w:val="single" w:sz="3" w:space="0" w:color="000000"/>
            </w:tcBorders>
          </w:tcPr>
          <w:p w14:paraId="5838FA08" w14:textId="77777777" w:rsidR="00282297" w:rsidRPr="009773AF" w:rsidRDefault="00282297" w:rsidP="00282297">
            <w:pPr>
              <w:spacing w:after="94" w:line="259" w:lineRule="auto"/>
              <w:ind w:left="3"/>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cs="Times New Roman"/>
              </w:rPr>
              <w:t xml:space="preserve"> </w:t>
            </w:r>
          </w:p>
          <w:p w14:paraId="1CDCF3E1" w14:textId="77777777" w:rsidR="00282297" w:rsidRPr="009773AF" w:rsidRDefault="00282297" w:rsidP="00282297">
            <w:pPr>
              <w:spacing w:after="69"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Debt to Equity Ratio</w:t>
            </w:r>
            <w:r w:rsidRPr="009773AF">
              <w:rPr>
                <w:rFonts w:cs="Times New Roman"/>
              </w:rPr>
              <w:t xml:space="preserve"> </w:t>
            </w:r>
          </w:p>
          <w:p w14:paraId="6384B296" w14:textId="77777777" w:rsidR="00282297" w:rsidRPr="009773AF" w:rsidRDefault="00282297" w:rsidP="00282297">
            <w:pPr>
              <w:spacing w:after="69" w:line="259" w:lineRule="auto"/>
              <w:ind w:left="4"/>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Total Asset Turnover</w:t>
            </w:r>
            <w:r w:rsidRPr="009773AF">
              <w:rPr>
                <w:rFonts w:cs="Times New Roman"/>
              </w:rPr>
              <w:t xml:space="preserve"> </w:t>
            </w:r>
          </w:p>
          <w:p w14:paraId="74C41901" w14:textId="77777777" w:rsidR="00282297" w:rsidRPr="009773AF" w:rsidRDefault="00282297" w:rsidP="00282297">
            <w:pPr>
              <w:spacing w:after="95" w:line="259" w:lineRule="auto"/>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r w:rsidRPr="009773AF">
              <w:rPr>
                <w:rFonts w:cs="Times New Roman"/>
              </w:rPr>
              <w:t xml:space="preserve"> </w:t>
            </w:r>
          </w:p>
          <w:p w14:paraId="22002683" w14:textId="77777777" w:rsidR="00282297" w:rsidRPr="009773AF" w:rsidRDefault="00282297" w:rsidP="00282297">
            <w:pPr>
              <w:spacing w:after="94" w:line="259" w:lineRule="auto"/>
              <w:ind w:left="3"/>
              <w:jc w:val="left"/>
              <w:rPr>
                <w:rFonts w:cs="Times New Roman"/>
              </w:rPr>
            </w:pPr>
          </w:p>
          <w:p w14:paraId="6123809D" w14:textId="77777777" w:rsidR="00282297" w:rsidRPr="009773AF" w:rsidRDefault="00282297" w:rsidP="00282297">
            <w:pPr>
              <w:spacing w:after="96" w:line="259" w:lineRule="auto"/>
              <w:ind w:left="3"/>
              <w:jc w:val="left"/>
              <w:rPr>
                <w:rFonts w:eastAsia="Segoe UI Symbol" w:cs="Times New Roman"/>
              </w:rPr>
            </w:pPr>
          </w:p>
        </w:tc>
        <w:tc>
          <w:tcPr>
            <w:tcW w:w="1493" w:type="dxa"/>
            <w:tcBorders>
              <w:top w:val="single" w:sz="3" w:space="0" w:color="000000"/>
              <w:left w:val="single" w:sz="3" w:space="0" w:color="000000"/>
              <w:bottom w:val="single" w:sz="3" w:space="0" w:color="000000"/>
              <w:right w:val="single" w:sz="3" w:space="0" w:color="000000"/>
            </w:tcBorders>
          </w:tcPr>
          <w:p w14:paraId="2A09FFAC" w14:textId="7AD23FD6" w:rsidR="00282297" w:rsidRPr="00773835" w:rsidRDefault="00282297" w:rsidP="00282297">
            <w:pPr>
              <w:ind w:left="80"/>
              <w:jc w:val="left"/>
              <w:rPr>
                <w:lang w:val="sv-SE"/>
              </w:rPr>
            </w:pPr>
            <w:r w:rsidRPr="00773835">
              <w:rPr>
                <w:lang w:val="sv-SE"/>
              </w:rPr>
              <w:t>analisis yang digunakan adalah metode komparatif historis dan metode komparatif relasional</w:t>
            </w:r>
          </w:p>
        </w:tc>
        <w:tc>
          <w:tcPr>
            <w:tcW w:w="2849" w:type="dxa"/>
            <w:tcBorders>
              <w:top w:val="single" w:sz="3" w:space="0" w:color="000000"/>
              <w:left w:val="single" w:sz="3" w:space="0" w:color="000000"/>
              <w:bottom w:val="single" w:sz="3" w:space="0" w:color="000000"/>
              <w:right w:val="single" w:sz="3" w:space="0" w:color="000000"/>
            </w:tcBorders>
          </w:tcPr>
          <w:p w14:paraId="6EE7E32F" w14:textId="6A723323" w:rsidR="00282297" w:rsidRPr="00773835" w:rsidRDefault="00282297" w:rsidP="00282297">
            <w:pPr>
              <w:spacing w:line="357" w:lineRule="auto"/>
              <w:ind w:left="144" w:hanging="142"/>
              <w:jc w:val="left"/>
              <w:rPr>
                <w:lang w:val="sv-SE"/>
              </w:rPr>
            </w:pPr>
            <w:r w:rsidRPr="00773835">
              <w:rPr>
                <w:rFonts w:ascii="Segoe UI Symbol" w:eastAsia="Segoe UI Symbol" w:hAnsi="Segoe UI Symbol" w:cs="Segoe UI Symbol"/>
                <w:lang w:val="sv-SE"/>
              </w:rPr>
              <w:t>−</w:t>
            </w:r>
            <w:r w:rsidRPr="00773835">
              <w:rPr>
                <w:rFonts w:cs="Segoe UI Symbol"/>
                <w:lang w:val="sv-SE"/>
              </w:rPr>
              <w:t>T</w:t>
            </w:r>
            <w:r w:rsidRPr="00773835">
              <w:rPr>
                <w:lang w:val="sv-SE"/>
              </w:rPr>
              <w:t xml:space="preserve">erdapat perbedaan yang signifikan pada rasio likuiditas, dan profitabilitas </w:t>
            </w:r>
          </w:p>
          <w:p w14:paraId="5CA22DE4" w14:textId="4945E66B" w:rsidR="00282297" w:rsidRPr="00773835" w:rsidRDefault="00282297" w:rsidP="007C39F9">
            <w:pPr>
              <w:spacing w:before="240"/>
              <w:ind w:left="144" w:hanging="142"/>
              <w:jc w:val="left"/>
              <w:rPr>
                <w:rFonts w:ascii="Segoe UI Symbol" w:eastAsia="Segoe UI Symbol" w:hAnsi="Segoe UI Symbol" w:cs="Segoe UI Symbol"/>
                <w:lang w:val="sv-SE"/>
              </w:rPr>
            </w:pPr>
            <w:r w:rsidRPr="00773835">
              <w:rPr>
                <w:rFonts w:ascii="Segoe UI Symbol" w:eastAsia="Segoe UI Symbol" w:hAnsi="Segoe UI Symbol" w:cs="Segoe UI Symbol"/>
                <w:lang w:val="sv-SE"/>
              </w:rPr>
              <w:t>−</w:t>
            </w:r>
            <w:r w:rsidRPr="00773835">
              <w:rPr>
                <w:lang w:val="sv-SE"/>
              </w:rPr>
              <w:t xml:space="preserve">Terdapat peningkatan yang signifikan pada rasio solvabilitas dan rasio aktivitas </w:t>
            </w:r>
          </w:p>
        </w:tc>
      </w:tr>
      <w:tr w:rsidR="00282297" w14:paraId="3892720D" w14:textId="77777777" w:rsidTr="00234FDA">
        <w:tblPrEx>
          <w:tblCellMar>
            <w:left w:w="0" w:type="dxa"/>
            <w:right w:w="12" w:type="dxa"/>
          </w:tblCellMar>
        </w:tblPrEx>
        <w:trPr>
          <w:trHeight w:val="3807"/>
        </w:trPr>
        <w:tc>
          <w:tcPr>
            <w:tcW w:w="286" w:type="dxa"/>
            <w:tcBorders>
              <w:top w:val="single" w:sz="3" w:space="0" w:color="000000"/>
              <w:left w:val="single" w:sz="3" w:space="0" w:color="000000"/>
              <w:bottom w:val="single" w:sz="3" w:space="0" w:color="000000"/>
              <w:right w:val="single" w:sz="3" w:space="0" w:color="000000"/>
            </w:tcBorders>
          </w:tcPr>
          <w:p w14:paraId="0EB18AB1" w14:textId="5E5B7CE1" w:rsidR="00282297" w:rsidRDefault="00282297" w:rsidP="00282297">
            <w:pPr>
              <w:spacing w:line="259" w:lineRule="auto"/>
              <w:jc w:val="center"/>
            </w:pPr>
            <w:r>
              <w:t xml:space="preserve">13. </w:t>
            </w:r>
          </w:p>
        </w:tc>
        <w:tc>
          <w:tcPr>
            <w:tcW w:w="2691" w:type="dxa"/>
            <w:tcBorders>
              <w:top w:val="single" w:sz="3" w:space="0" w:color="000000"/>
              <w:left w:val="single" w:sz="3" w:space="0" w:color="000000"/>
              <w:bottom w:val="single" w:sz="3" w:space="0" w:color="000000"/>
              <w:right w:val="single" w:sz="3" w:space="0" w:color="000000"/>
            </w:tcBorders>
          </w:tcPr>
          <w:p w14:paraId="76D2A2E5" w14:textId="6C9D282C" w:rsidR="00282297" w:rsidRPr="00773835" w:rsidRDefault="00282297" w:rsidP="00282297">
            <w:pPr>
              <w:spacing w:line="357" w:lineRule="auto"/>
              <w:ind w:left="104" w:right="48"/>
              <w:jc w:val="left"/>
              <w:rPr>
                <w:lang w:val="sv-SE"/>
              </w:rPr>
            </w:pPr>
            <w:r w:rsidRPr="00773835">
              <w:rPr>
                <w:lang w:val="sv-SE"/>
              </w:rPr>
              <w:t xml:space="preserve">Sara Intan Hartati, </w:t>
            </w:r>
            <w:r w:rsidR="004A5612" w:rsidRPr="00773835">
              <w:rPr>
                <w:lang w:val="sv-SE"/>
              </w:rPr>
              <w:t xml:space="preserve">Ummi Kalsum, </w:t>
            </w:r>
            <w:r w:rsidR="00C50879" w:rsidRPr="00773835">
              <w:rPr>
                <w:lang w:val="sv-SE"/>
              </w:rPr>
              <w:t xml:space="preserve">dan </w:t>
            </w:r>
            <w:r w:rsidR="004A5612" w:rsidRPr="00773835">
              <w:rPr>
                <w:lang w:val="sv-SE"/>
              </w:rPr>
              <w:t>Belliwati Kosim</w:t>
            </w:r>
            <w:r w:rsidR="00C50879" w:rsidRPr="00773835">
              <w:rPr>
                <w:lang w:val="sv-SE"/>
              </w:rPr>
              <w:t>. (2022)</w:t>
            </w:r>
            <w:r w:rsidRPr="00773835">
              <w:rPr>
                <w:lang w:val="sv-SE"/>
              </w:rPr>
              <w:t xml:space="preserve"> “Perbedaan Kinerja Keuangan Sebelum </w:t>
            </w:r>
          </w:p>
          <w:p w14:paraId="09C01F42" w14:textId="77777777" w:rsidR="00282297" w:rsidRPr="00773835" w:rsidRDefault="00282297" w:rsidP="00282297">
            <w:pPr>
              <w:spacing w:after="116" w:line="259" w:lineRule="auto"/>
              <w:ind w:left="104"/>
              <w:jc w:val="left"/>
              <w:rPr>
                <w:lang w:val="sv-SE"/>
              </w:rPr>
            </w:pPr>
            <w:r w:rsidRPr="00773835">
              <w:rPr>
                <w:lang w:val="sv-SE"/>
              </w:rPr>
              <w:t xml:space="preserve">Dan Sesudah Pandemi </w:t>
            </w:r>
          </w:p>
          <w:p w14:paraId="2A7BE864" w14:textId="384D9D62" w:rsidR="00282297" w:rsidRPr="00773835" w:rsidRDefault="00E954A5" w:rsidP="00282297">
            <w:pPr>
              <w:spacing w:after="112" w:line="259" w:lineRule="auto"/>
              <w:ind w:left="104"/>
              <w:jc w:val="left"/>
              <w:rPr>
                <w:lang w:val="sv-SE"/>
              </w:rPr>
            </w:pPr>
            <w:r w:rsidRPr="00773835">
              <w:rPr>
                <w:lang w:val="sv-SE"/>
              </w:rPr>
              <w:t>COVID-19</w:t>
            </w:r>
            <w:r w:rsidR="00282297" w:rsidRPr="00773835">
              <w:rPr>
                <w:lang w:val="sv-SE"/>
              </w:rPr>
              <w:t xml:space="preserve"> Pada </w:t>
            </w:r>
          </w:p>
          <w:p w14:paraId="6E8F0DC1" w14:textId="77777777" w:rsidR="00282297" w:rsidRPr="00773835" w:rsidRDefault="00282297" w:rsidP="00282297">
            <w:pPr>
              <w:spacing w:after="116" w:line="259" w:lineRule="auto"/>
              <w:ind w:left="104"/>
              <w:jc w:val="left"/>
              <w:rPr>
                <w:lang w:val="sv-SE"/>
              </w:rPr>
            </w:pPr>
            <w:r w:rsidRPr="00773835">
              <w:rPr>
                <w:lang w:val="sv-SE"/>
              </w:rPr>
              <w:t xml:space="preserve">Perusahaan Sektor </w:t>
            </w:r>
          </w:p>
          <w:p w14:paraId="010FA59F" w14:textId="77777777" w:rsidR="00282297" w:rsidRPr="00773835" w:rsidRDefault="00282297" w:rsidP="00282297">
            <w:pPr>
              <w:spacing w:after="158" w:line="259" w:lineRule="auto"/>
              <w:ind w:left="104"/>
              <w:jc w:val="left"/>
              <w:rPr>
                <w:lang w:val="sv-SE"/>
              </w:rPr>
            </w:pPr>
            <w:r w:rsidRPr="00773835">
              <w:rPr>
                <w:lang w:val="sv-SE"/>
              </w:rPr>
              <w:t xml:space="preserve">Kesehatan Yang </w:t>
            </w:r>
          </w:p>
          <w:p w14:paraId="4C2261D8" w14:textId="770F5ABC" w:rsidR="00282297" w:rsidRPr="00876800" w:rsidRDefault="00282297" w:rsidP="00282297">
            <w:pPr>
              <w:ind w:left="57"/>
              <w:jc w:val="left"/>
            </w:pPr>
            <w:r>
              <w:t xml:space="preserve">Terdaftar Di Bei” </w:t>
            </w:r>
            <w:r w:rsidR="00842A25">
              <w:rPr>
                <w:rStyle w:val="FootnoteReference"/>
              </w:rPr>
              <w:footnoteReference w:id="50"/>
            </w:r>
          </w:p>
        </w:tc>
        <w:tc>
          <w:tcPr>
            <w:tcW w:w="2336" w:type="dxa"/>
            <w:tcBorders>
              <w:top w:val="single" w:sz="3" w:space="0" w:color="000000"/>
              <w:left w:val="single" w:sz="3" w:space="0" w:color="000000"/>
              <w:bottom w:val="single" w:sz="3" w:space="0" w:color="000000"/>
              <w:right w:val="single" w:sz="3" w:space="0" w:color="000000"/>
            </w:tcBorders>
          </w:tcPr>
          <w:p w14:paraId="5DB5ADE8" w14:textId="77777777" w:rsidR="00282297" w:rsidRPr="009773AF" w:rsidRDefault="00282297" w:rsidP="00282297">
            <w:pPr>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eastAsia="Times New Roman" w:cs="Times New Roman"/>
                <w:i/>
              </w:rPr>
              <w:t xml:space="preserve"> </w:t>
            </w:r>
          </w:p>
          <w:p w14:paraId="1DDD745A" w14:textId="77777777" w:rsidR="00282297" w:rsidRPr="009773AF" w:rsidRDefault="00282297" w:rsidP="00282297">
            <w:pPr>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Quick Ratio </w:t>
            </w:r>
          </w:p>
          <w:p w14:paraId="53C556B8" w14:textId="77777777" w:rsidR="00282297" w:rsidRPr="009773AF" w:rsidRDefault="00282297" w:rsidP="00282297">
            <w:pPr>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Total Asset </w:t>
            </w:r>
          </w:p>
          <w:p w14:paraId="549CA942" w14:textId="77777777" w:rsidR="00282297" w:rsidRPr="009773AF" w:rsidRDefault="00282297" w:rsidP="00282297">
            <w:pPr>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Equity </w:t>
            </w:r>
          </w:p>
          <w:p w14:paraId="19162FB5" w14:textId="77777777" w:rsidR="00282297" w:rsidRPr="009773AF" w:rsidRDefault="00282297" w:rsidP="00282297">
            <w:pPr>
              <w:ind w:left="228" w:right="69" w:hanging="260"/>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Total Asset Turnover</w:t>
            </w:r>
            <w:r w:rsidRPr="009773AF">
              <w:rPr>
                <w:rFonts w:eastAsia="Times New Roman" w:cs="Times New Roman"/>
                <w:i/>
              </w:rPr>
              <w:t xml:space="preserve"> </w:t>
            </w:r>
          </w:p>
          <w:p w14:paraId="0330E75C" w14:textId="77777777" w:rsidR="00282297" w:rsidRPr="009773AF" w:rsidRDefault="00282297" w:rsidP="00282297">
            <w:pPr>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Fixed Asset </w:t>
            </w:r>
          </w:p>
          <w:p w14:paraId="0628552B" w14:textId="77777777" w:rsidR="00282297" w:rsidRPr="009773AF" w:rsidRDefault="00282297" w:rsidP="00282297">
            <w:pPr>
              <w:ind w:left="228"/>
              <w:jc w:val="left"/>
              <w:rPr>
                <w:rFonts w:cs="Times New Roman"/>
              </w:rPr>
            </w:pPr>
            <w:r w:rsidRPr="009773AF">
              <w:rPr>
                <w:rFonts w:eastAsia="Times New Roman" w:cs="Times New Roman"/>
                <w:i/>
              </w:rPr>
              <w:t xml:space="preserve">Turnover </w:t>
            </w:r>
          </w:p>
          <w:p w14:paraId="5E10887D" w14:textId="2A62FB5B" w:rsidR="00282297" w:rsidRPr="009773AF" w:rsidRDefault="00282297" w:rsidP="00282297">
            <w:pPr>
              <w:spacing w:after="94" w:line="259" w:lineRule="auto"/>
              <w:ind w:left="3"/>
              <w:jc w:val="left"/>
              <w:rPr>
                <w:rFonts w:eastAsia="Segoe UI Symbol"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Net </w:t>
            </w:r>
            <w:r w:rsidR="009A1F1E" w:rsidRPr="009773AF">
              <w:rPr>
                <w:rFonts w:eastAsia="Times New Roman" w:cs="Times New Roman"/>
                <w:i/>
                <w:iCs/>
              </w:rPr>
              <w:t>Net Profit Margin</w:t>
            </w:r>
            <w:r w:rsidRPr="009773AF">
              <w:rPr>
                <w:rFonts w:eastAsia="Times New Roman" w:cs="Times New Roman"/>
                <w:i/>
              </w:rPr>
              <w:t xml:space="preserve"> </w:t>
            </w:r>
          </w:p>
        </w:tc>
        <w:tc>
          <w:tcPr>
            <w:tcW w:w="1493" w:type="dxa"/>
            <w:tcBorders>
              <w:top w:val="single" w:sz="3" w:space="0" w:color="000000"/>
              <w:left w:val="single" w:sz="3" w:space="0" w:color="000000"/>
              <w:bottom w:val="single" w:sz="3" w:space="0" w:color="000000"/>
              <w:right w:val="single" w:sz="3" w:space="0" w:color="000000"/>
            </w:tcBorders>
          </w:tcPr>
          <w:p w14:paraId="3B510844" w14:textId="52199CC9" w:rsidR="00282297" w:rsidRPr="00375859" w:rsidRDefault="00282297" w:rsidP="00282297">
            <w:pPr>
              <w:ind w:left="80"/>
              <w:jc w:val="left"/>
            </w:pPr>
            <w:r>
              <w:t xml:space="preserve">Uji beda dengan uji </w:t>
            </w:r>
            <w:r>
              <w:rPr>
                <w:rFonts w:eastAsia="Times New Roman" w:cs="Times New Roman"/>
                <w:i/>
              </w:rPr>
              <w:t>paired sample t-test</w:t>
            </w:r>
            <w:r>
              <w:t xml:space="preserve"> </w:t>
            </w:r>
          </w:p>
        </w:tc>
        <w:tc>
          <w:tcPr>
            <w:tcW w:w="2849" w:type="dxa"/>
            <w:tcBorders>
              <w:top w:val="single" w:sz="3" w:space="0" w:color="000000"/>
              <w:left w:val="single" w:sz="3" w:space="0" w:color="000000"/>
              <w:bottom w:val="single" w:sz="3" w:space="0" w:color="000000"/>
              <w:right w:val="single" w:sz="3" w:space="0" w:color="000000"/>
            </w:tcBorders>
          </w:tcPr>
          <w:p w14:paraId="2EB6DEEA" w14:textId="022E08E1" w:rsidR="00282297" w:rsidRPr="007C39F9" w:rsidRDefault="00282297" w:rsidP="00282297">
            <w:pPr>
              <w:spacing w:line="357" w:lineRule="auto"/>
              <w:ind w:left="144" w:hanging="142"/>
              <w:jc w:val="left"/>
            </w:pPr>
            <w:r>
              <w:rPr>
                <w:rFonts w:ascii="Segoe UI Symbol" w:eastAsia="Segoe UI Symbol" w:hAnsi="Segoe UI Symbol" w:cs="Segoe UI Symbol"/>
              </w:rPr>
              <w:t>−</w:t>
            </w:r>
            <w:r>
              <w:t>Tidak terdapat perbedaan yang signifikan pada variable</w:t>
            </w:r>
            <w:r w:rsidRPr="00255FF4">
              <w:rPr>
                <w:iCs/>
              </w:rPr>
              <w:t xml:space="preserve"> </w:t>
            </w:r>
            <w:r w:rsidRPr="009E5021">
              <w:rPr>
                <w:rFonts w:eastAsia="Times New Roman" w:cs="Times New Roman"/>
                <w:i/>
                <w:iCs/>
              </w:rPr>
              <w:t>Current Ratio</w:t>
            </w:r>
            <w:r>
              <w:rPr>
                <w:rFonts w:eastAsia="Times New Roman" w:cs="Times New Roman"/>
                <w:i/>
              </w:rPr>
              <w:t xml:space="preserve">, Quick Ratio, Debt to asset, Debt to Equity, </w:t>
            </w:r>
            <w:r w:rsidRPr="009E5021">
              <w:rPr>
                <w:rFonts w:eastAsia="Times New Roman" w:cs="Times New Roman"/>
                <w:i/>
                <w:iCs/>
              </w:rPr>
              <w:t>Total Asset Turnover</w:t>
            </w:r>
            <w:r>
              <w:rPr>
                <w:rFonts w:eastAsia="Times New Roman" w:cs="Times New Roman"/>
                <w:i/>
              </w:rPr>
              <w:t>, Fixed Asset</w:t>
            </w:r>
            <w:r>
              <w:rPr>
                <w:rFonts w:cs="Times New Roman"/>
                <w:i/>
              </w:rPr>
              <w:t xml:space="preserve"> </w:t>
            </w:r>
            <w:r>
              <w:rPr>
                <w:rFonts w:eastAsia="Times New Roman" w:cs="Times New Roman"/>
                <w:i/>
              </w:rPr>
              <w:t xml:space="preserve">Turnover </w:t>
            </w:r>
            <w:r>
              <w:t xml:space="preserve">dan </w:t>
            </w:r>
            <w:r>
              <w:rPr>
                <w:rFonts w:eastAsia="Times New Roman" w:cs="Times New Roman"/>
                <w:i/>
              </w:rPr>
              <w:t xml:space="preserve">Net </w:t>
            </w:r>
            <w:r w:rsidR="009A1F1E" w:rsidRPr="009A1F1E">
              <w:rPr>
                <w:rFonts w:eastAsia="Times New Roman" w:cs="Times New Roman"/>
                <w:i/>
                <w:iCs/>
              </w:rPr>
              <w:t>Net Profit Margin</w:t>
            </w:r>
            <w:r>
              <w:rPr>
                <w:rFonts w:eastAsia="Times New Roman" w:cs="Times New Roman"/>
                <w:i/>
              </w:rPr>
              <w:t xml:space="preserve"> </w:t>
            </w:r>
            <w:r w:rsidR="00881434">
              <w:t>antara sebelum dan selama masa pandemi</w:t>
            </w:r>
          </w:p>
        </w:tc>
      </w:tr>
      <w:tr w:rsidR="00282297" w14:paraId="46829E42" w14:textId="77777777" w:rsidTr="001D72BA">
        <w:tblPrEx>
          <w:tblCellMar>
            <w:left w:w="0" w:type="dxa"/>
            <w:right w:w="12" w:type="dxa"/>
          </w:tblCellMar>
        </w:tblPrEx>
        <w:trPr>
          <w:trHeight w:val="4799"/>
        </w:trPr>
        <w:tc>
          <w:tcPr>
            <w:tcW w:w="286" w:type="dxa"/>
            <w:tcBorders>
              <w:top w:val="single" w:sz="3" w:space="0" w:color="000000"/>
              <w:left w:val="single" w:sz="3" w:space="0" w:color="000000"/>
              <w:bottom w:val="single" w:sz="3" w:space="0" w:color="000000"/>
              <w:right w:val="single" w:sz="3" w:space="0" w:color="000000"/>
            </w:tcBorders>
          </w:tcPr>
          <w:p w14:paraId="5D4536C0" w14:textId="50D3D44F" w:rsidR="00282297" w:rsidRDefault="00282297" w:rsidP="00282297">
            <w:pPr>
              <w:spacing w:line="259" w:lineRule="auto"/>
              <w:jc w:val="center"/>
            </w:pPr>
            <w:r>
              <w:lastRenderedPageBreak/>
              <w:t>14.</w:t>
            </w:r>
          </w:p>
        </w:tc>
        <w:tc>
          <w:tcPr>
            <w:tcW w:w="2691" w:type="dxa"/>
            <w:tcBorders>
              <w:top w:val="single" w:sz="3" w:space="0" w:color="000000"/>
              <w:left w:val="single" w:sz="3" w:space="0" w:color="000000"/>
              <w:bottom w:val="single" w:sz="3" w:space="0" w:color="000000"/>
              <w:right w:val="single" w:sz="3" w:space="0" w:color="000000"/>
            </w:tcBorders>
          </w:tcPr>
          <w:p w14:paraId="6984B3DD" w14:textId="0868260C" w:rsidR="00282297" w:rsidRPr="00773835" w:rsidRDefault="00D729F1" w:rsidP="00282297">
            <w:pPr>
              <w:ind w:left="57"/>
              <w:jc w:val="left"/>
              <w:rPr>
                <w:lang w:val="sv-SE"/>
              </w:rPr>
            </w:pPr>
            <w:r w:rsidRPr="00773835">
              <w:rPr>
                <w:lang w:val="sv-SE"/>
              </w:rPr>
              <w:t>Indra Karuniawan</w:t>
            </w:r>
            <w:r w:rsidR="00BD5BD1" w:rsidRPr="00773835">
              <w:rPr>
                <w:lang w:val="sv-SE"/>
              </w:rPr>
              <w:t>. (2022)</w:t>
            </w:r>
            <w:r w:rsidRPr="00773835">
              <w:rPr>
                <w:lang w:val="sv-SE"/>
              </w:rPr>
              <w:t xml:space="preserve"> </w:t>
            </w:r>
            <w:r w:rsidR="004E6BD2" w:rsidRPr="00773835">
              <w:rPr>
                <w:lang w:val="sv-SE"/>
              </w:rPr>
              <w:t>“</w:t>
            </w:r>
            <w:r w:rsidR="00282297" w:rsidRPr="00773835">
              <w:rPr>
                <w:lang w:val="sv-SE"/>
              </w:rPr>
              <w:t xml:space="preserve">Analisis Perbandingan Kinerja Keuangan Sebelum Dan Saat </w:t>
            </w:r>
          </w:p>
          <w:p w14:paraId="22F504F8" w14:textId="2F05EDF5" w:rsidR="00282297" w:rsidRPr="00773835" w:rsidRDefault="00282297" w:rsidP="00282297">
            <w:pPr>
              <w:ind w:left="57"/>
              <w:jc w:val="left"/>
              <w:rPr>
                <w:lang w:val="sv-SE"/>
              </w:rPr>
            </w:pPr>
            <w:r w:rsidRPr="00773835">
              <w:rPr>
                <w:lang w:val="sv-SE"/>
              </w:rPr>
              <w:t xml:space="preserve">Pandemi </w:t>
            </w:r>
            <w:r w:rsidR="00E954A5" w:rsidRPr="00773835">
              <w:rPr>
                <w:lang w:val="sv-SE"/>
              </w:rPr>
              <w:t>COVID-19</w:t>
            </w:r>
            <w:r w:rsidRPr="00773835">
              <w:rPr>
                <w:lang w:val="sv-SE"/>
              </w:rPr>
              <w:t xml:space="preserve"> Pada Perusahaan Yang Terdaftar Di Jakarta Islamic Index (Jii) Periode Tahun 2018 – 2021</w:t>
            </w:r>
            <w:r w:rsidR="004E6BD2" w:rsidRPr="00773835">
              <w:rPr>
                <w:lang w:val="sv-SE"/>
              </w:rPr>
              <w:t>”</w:t>
            </w:r>
            <w:r w:rsidR="002C46ED" w:rsidRPr="00773835">
              <w:rPr>
                <w:lang w:val="sv-SE"/>
              </w:rPr>
              <w:t xml:space="preserve"> </w:t>
            </w:r>
            <w:r w:rsidR="004E6BD2">
              <w:rPr>
                <w:rStyle w:val="FootnoteReference"/>
              </w:rPr>
              <w:footnoteReference w:id="51"/>
            </w:r>
          </w:p>
          <w:p w14:paraId="34E7A70B" w14:textId="77777777" w:rsidR="00282297" w:rsidRPr="00773835" w:rsidRDefault="00282297" w:rsidP="00282297">
            <w:pPr>
              <w:rPr>
                <w:lang w:val="sv-SE"/>
              </w:rPr>
            </w:pPr>
          </w:p>
          <w:p w14:paraId="3600169B" w14:textId="77777777" w:rsidR="00282297" w:rsidRPr="00773835" w:rsidRDefault="00282297" w:rsidP="00282297">
            <w:pPr>
              <w:rPr>
                <w:lang w:val="sv-SE"/>
              </w:rPr>
            </w:pPr>
          </w:p>
          <w:p w14:paraId="3C700855" w14:textId="77777777" w:rsidR="00282297" w:rsidRPr="00773835" w:rsidRDefault="00282297" w:rsidP="00282297">
            <w:pPr>
              <w:rPr>
                <w:lang w:val="sv-SE"/>
              </w:rPr>
            </w:pPr>
          </w:p>
          <w:p w14:paraId="43525498" w14:textId="77777777" w:rsidR="00282297" w:rsidRPr="00773835" w:rsidRDefault="00282297" w:rsidP="00282297">
            <w:pPr>
              <w:spacing w:line="357" w:lineRule="auto"/>
              <w:ind w:left="104" w:right="48"/>
              <w:jc w:val="left"/>
              <w:rPr>
                <w:lang w:val="sv-SE"/>
              </w:rPr>
            </w:pPr>
          </w:p>
        </w:tc>
        <w:tc>
          <w:tcPr>
            <w:tcW w:w="2336" w:type="dxa"/>
            <w:tcBorders>
              <w:top w:val="single" w:sz="3" w:space="0" w:color="000000"/>
              <w:left w:val="single" w:sz="3" w:space="0" w:color="000000"/>
              <w:bottom w:val="single" w:sz="3" w:space="0" w:color="000000"/>
              <w:right w:val="single" w:sz="3" w:space="0" w:color="000000"/>
            </w:tcBorders>
          </w:tcPr>
          <w:p w14:paraId="30FC7E6B" w14:textId="77777777" w:rsidR="00282297" w:rsidRPr="009773AF" w:rsidRDefault="00282297" w:rsidP="00282297">
            <w:pPr>
              <w:spacing w:after="96"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Current Ratio</w:t>
            </w:r>
            <w:r w:rsidRPr="009773AF">
              <w:rPr>
                <w:rFonts w:eastAsia="Times New Roman" w:cs="Times New Roman"/>
                <w:i/>
              </w:rPr>
              <w:t xml:space="preserve"> </w:t>
            </w:r>
          </w:p>
          <w:p w14:paraId="618AAB08" w14:textId="77777777" w:rsidR="00282297" w:rsidRPr="009773AF" w:rsidRDefault="00282297" w:rsidP="00282297">
            <w:pPr>
              <w:spacing w:after="95"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Asset </w:t>
            </w:r>
          </w:p>
          <w:p w14:paraId="1FD03BC8" w14:textId="77777777" w:rsidR="00282297" w:rsidRPr="009773AF" w:rsidRDefault="00282297" w:rsidP="00282297">
            <w:pPr>
              <w:spacing w:after="94"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Debt to Equity </w:t>
            </w:r>
          </w:p>
          <w:p w14:paraId="12923463" w14:textId="77777777" w:rsidR="00282297" w:rsidRPr="009773AF" w:rsidRDefault="00282297" w:rsidP="00282297">
            <w:pPr>
              <w:spacing w:after="91"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 Total Asset Turnover </w:t>
            </w:r>
          </w:p>
          <w:p w14:paraId="0DF06D72" w14:textId="77777777" w:rsidR="00282297" w:rsidRPr="009773AF" w:rsidRDefault="00282297" w:rsidP="00282297">
            <w:pPr>
              <w:spacing w:after="68" w:line="259" w:lineRule="auto"/>
              <w:ind w:left="-32"/>
              <w:jc w:val="left"/>
              <w:rPr>
                <w:rFonts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rPr>
              <w:t xml:space="preserve">Working Capital </w:t>
            </w:r>
          </w:p>
          <w:p w14:paraId="5BA359B9" w14:textId="77777777" w:rsidR="00282297" w:rsidRPr="009773AF" w:rsidRDefault="00282297" w:rsidP="00282297">
            <w:pPr>
              <w:spacing w:after="143" w:line="259" w:lineRule="auto"/>
              <w:ind w:left="228"/>
              <w:jc w:val="left"/>
              <w:rPr>
                <w:rFonts w:cs="Times New Roman"/>
              </w:rPr>
            </w:pPr>
            <w:r w:rsidRPr="009773AF">
              <w:rPr>
                <w:rFonts w:eastAsia="Times New Roman" w:cs="Times New Roman"/>
                <w:i/>
              </w:rPr>
              <w:t xml:space="preserve">Turnover </w:t>
            </w:r>
          </w:p>
          <w:p w14:paraId="24B5E799" w14:textId="77777777" w:rsidR="00282297" w:rsidRPr="009773AF" w:rsidRDefault="00282297" w:rsidP="00282297">
            <w:pPr>
              <w:rPr>
                <w:rFonts w:eastAsia="Segoe UI Symbol" w:cs="Times New Roman"/>
              </w:rPr>
            </w:pPr>
            <w:r w:rsidRPr="009773AF">
              <w:rPr>
                <w:rFonts w:eastAsia="Segoe UI Symbol" w:cs="Times New Roman"/>
              </w:rPr>
              <w:t>−</w:t>
            </w:r>
            <w:r w:rsidRPr="009773AF">
              <w:rPr>
                <w:rFonts w:eastAsia="Arial" w:cs="Times New Roman"/>
              </w:rPr>
              <w:t xml:space="preserve"> </w:t>
            </w:r>
            <w:r w:rsidRPr="009773AF">
              <w:rPr>
                <w:rFonts w:eastAsia="Times New Roman" w:cs="Times New Roman"/>
                <w:i/>
                <w:iCs/>
              </w:rPr>
              <w:t>Return on Equity</w:t>
            </w:r>
          </w:p>
          <w:p w14:paraId="488413D3" w14:textId="77777777" w:rsidR="00282297" w:rsidRPr="009773AF" w:rsidRDefault="00282297" w:rsidP="00282297">
            <w:pPr>
              <w:ind w:left="-32"/>
              <w:jc w:val="left"/>
              <w:rPr>
                <w:rFonts w:eastAsia="Segoe UI Symbol" w:cs="Times New Roman"/>
              </w:rPr>
            </w:pPr>
          </w:p>
        </w:tc>
        <w:tc>
          <w:tcPr>
            <w:tcW w:w="1493" w:type="dxa"/>
            <w:tcBorders>
              <w:top w:val="single" w:sz="3" w:space="0" w:color="000000"/>
              <w:left w:val="single" w:sz="3" w:space="0" w:color="000000"/>
              <w:bottom w:val="single" w:sz="3" w:space="0" w:color="000000"/>
              <w:right w:val="single" w:sz="3" w:space="0" w:color="000000"/>
            </w:tcBorders>
          </w:tcPr>
          <w:p w14:paraId="0DF95FDF" w14:textId="7182A6CE" w:rsidR="00282297" w:rsidRDefault="00282297" w:rsidP="00282297">
            <w:pPr>
              <w:ind w:left="80"/>
              <w:jc w:val="left"/>
            </w:pPr>
            <w:r>
              <w:t xml:space="preserve">Uji beda dengan uji </w:t>
            </w:r>
            <w:r>
              <w:rPr>
                <w:rFonts w:eastAsia="Times New Roman" w:cs="Times New Roman"/>
                <w:i/>
              </w:rPr>
              <w:t xml:space="preserve">paired sample t-test </w:t>
            </w:r>
            <w:r>
              <w:rPr>
                <w:rFonts w:eastAsia="Times New Roman" w:cs="Times New Roman"/>
                <w:iCs/>
              </w:rPr>
              <w:t xml:space="preserve">dan </w:t>
            </w:r>
            <w:r w:rsidRPr="00E15696">
              <w:rPr>
                <w:rFonts w:eastAsia="Times New Roman" w:cs="Times New Roman"/>
                <w:i/>
              </w:rPr>
              <w:t>wilcoxon signed rank test</w:t>
            </w:r>
          </w:p>
        </w:tc>
        <w:tc>
          <w:tcPr>
            <w:tcW w:w="2849" w:type="dxa"/>
            <w:tcBorders>
              <w:top w:val="single" w:sz="3" w:space="0" w:color="000000"/>
              <w:left w:val="single" w:sz="3" w:space="0" w:color="000000"/>
              <w:bottom w:val="single" w:sz="3" w:space="0" w:color="000000"/>
              <w:right w:val="single" w:sz="3" w:space="0" w:color="000000"/>
            </w:tcBorders>
          </w:tcPr>
          <w:p w14:paraId="3C461EF4" w14:textId="09B3BFB9" w:rsidR="00282297" w:rsidRPr="00FF0C6D" w:rsidRDefault="00282297" w:rsidP="00282297">
            <w:pPr>
              <w:ind w:left="144" w:hanging="142"/>
              <w:jc w:val="left"/>
              <w:rPr>
                <w:rFonts w:ascii="Segoe UI Symbol" w:eastAsia="Segoe UI Symbol" w:hAnsi="Segoe UI Symbol" w:cs="Segoe UI Symbol"/>
                <w:i/>
              </w:rPr>
            </w:pPr>
            <w:r>
              <w:rPr>
                <w:rFonts w:ascii="Segoe UI Symbol" w:eastAsia="Segoe UI Symbol" w:hAnsi="Segoe UI Symbol" w:cs="Segoe UI Symbol"/>
              </w:rPr>
              <w:t>−</w:t>
            </w:r>
            <w:r>
              <w:rPr>
                <w:rFonts w:cs="Segoe UI Symbol"/>
              </w:rPr>
              <w:t>T</w:t>
            </w:r>
            <w:r>
              <w:t xml:space="preserve">erdapat perbedaan yang signifikan pada variable </w:t>
            </w:r>
            <w:r w:rsidRPr="00FF0C6D">
              <w:rPr>
                <w:i/>
                <w:iCs/>
              </w:rPr>
              <w:t>T</w:t>
            </w:r>
            <w:r w:rsidRPr="00FF0C6D">
              <w:rPr>
                <w:rFonts w:eastAsia="Times New Roman" w:cs="Times New Roman"/>
                <w:i/>
                <w:iCs/>
              </w:rPr>
              <w:t>otal Asset Turnover</w:t>
            </w:r>
            <w:r w:rsidRPr="00D0079E">
              <w:rPr>
                <w:rFonts w:eastAsia="Times New Roman" w:cs="Times New Roman"/>
                <w:iCs/>
              </w:rPr>
              <w:t xml:space="preserve"> dan </w:t>
            </w:r>
            <w:r w:rsidRPr="00FF0C6D">
              <w:rPr>
                <w:rFonts w:eastAsia="Times New Roman" w:cs="Times New Roman"/>
                <w:i/>
              </w:rPr>
              <w:t>Return on Equity</w:t>
            </w:r>
            <w:r w:rsidRPr="00D0079E">
              <w:rPr>
                <w:rFonts w:eastAsia="Times New Roman" w:cs="Times New Roman"/>
                <w:iCs/>
              </w:rPr>
              <w:t xml:space="preserve"> </w:t>
            </w:r>
          </w:p>
          <w:p w14:paraId="32DF95CD" w14:textId="691E42B1" w:rsidR="00282297" w:rsidRDefault="00282297" w:rsidP="00282297">
            <w:pPr>
              <w:spacing w:before="240" w:line="357" w:lineRule="auto"/>
              <w:ind w:left="144" w:hanging="142"/>
              <w:jc w:val="left"/>
              <w:rPr>
                <w:rFonts w:ascii="Segoe UI Symbol" w:eastAsia="Segoe UI Symbol" w:hAnsi="Segoe UI Symbol" w:cs="Segoe UI Symbol"/>
              </w:rPr>
            </w:pPr>
            <w:r>
              <w:rPr>
                <w:rFonts w:ascii="Segoe UI Symbol" w:eastAsia="Segoe UI Symbol" w:hAnsi="Segoe UI Symbol" w:cs="Segoe UI Symbol"/>
              </w:rPr>
              <w:t>−</w:t>
            </w:r>
            <w:r>
              <w:rPr>
                <w:rFonts w:cs="Segoe UI Symbol"/>
              </w:rPr>
              <w:t>Tidak t</w:t>
            </w:r>
            <w:r>
              <w:t>erdapat perbedaan yang signifikan pada variable</w:t>
            </w:r>
            <w:r w:rsidRPr="00D0079E">
              <w:rPr>
                <w:rFonts w:eastAsia="Times New Roman" w:cs="Times New Roman"/>
                <w:iCs/>
              </w:rPr>
              <w:t xml:space="preserve"> </w:t>
            </w:r>
            <w:r w:rsidRPr="007B2AD5">
              <w:rPr>
                <w:rFonts w:eastAsia="Times New Roman" w:cs="Times New Roman"/>
                <w:i/>
              </w:rPr>
              <w:t>Current Ratio, Debt to Asset Ratio, Debt to Equity Ratio</w:t>
            </w:r>
            <w:r>
              <w:rPr>
                <w:rFonts w:eastAsia="Times New Roman" w:cs="Times New Roman"/>
                <w:i/>
              </w:rPr>
              <w:t>, dan</w:t>
            </w:r>
            <w:r w:rsidRPr="007B2AD5">
              <w:rPr>
                <w:rFonts w:eastAsia="Times New Roman" w:cs="Times New Roman"/>
                <w:i/>
              </w:rPr>
              <w:t xml:space="preserve"> Working Capital Turnover</w:t>
            </w:r>
            <w:r w:rsidRPr="00D0079E">
              <w:rPr>
                <w:rFonts w:eastAsia="Times New Roman" w:cs="Times New Roman"/>
                <w:iCs/>
              </w:rPr>
              <w:t xml:space="preserve"> </w:t>
            </w:r>
          </w:p>
        </w:tc>
      </w:tr>
      <w:tr w:rsidR="00282297" w:rsidRPr="004A42C5" w14:paraId="2E110F1B" w14:textId="77777777" w:rsidTr="00282297">
        <w:tblPrEx>
          <w:tblCellMar>
            <w:left w:w="0" w:type="dxa"/>
            <w:right w:w="12" w:type="dxa"/>
          </w:tblCellMar>
        </w:tblPrEx>
        <w:trPr>
          <w:trHeight w:val="4516"/>
        </w:trPr>
        <w:tc>
          <w:tcPr>
            <w:tcW w:w="286" w:type="dxa"/>
            <w:tcBorders>
              <w:top w:val="single" w:sz="3" w:space="0" w:color="000000"/>
              <w:left w:val="single" w:sz="3" w:space="0" w:color="000000"/>
              <w:bottom w:val="single" w:sz="3" w:space="0" w:color="000000"/>
              <w:right w:val="single" w:sz="3" w:space="0" w:color="000000"/>
            </w:tcBorders>
          </w:tcPr>
          <w:p w14:paraId="250B2D84" w14:textId="12C3DB4A" w:rsidR="00282297" w:rsidRDefault="00282297" w:rsidP="00282297">
            <w:pPr>
              <w:spacing w:line="259" w:lineRule="auto"/>
              <w:jc w:val="center"/>
            </w:pPr>
            <w:r>
              <w:t>15.</w:t>
            </w:r>
          </w:p>
        </w:tc>
        <w:tc>
          <w:tcPr>
            <w:tcW w:w="2691" w:type="dxa"/>
            <w:tcBorders>
              <w:top w:val="single" w:sz="3" w:space="0" w:color="000000"/>
              <w:left w:val="single" w:sz="3" w:space="0" w:color="000000"/>
              <w:bottom w:val="single" w:sz="3" w:space="0" w:color="000000"/>
              <w:right w:val="single" w:sz="3" w:space="0" w:color="000000"/>
            </w:tcBorders>
          </w:tcPr>
          <w:p w14:paraId="38DDD82D" w14:textId="5DECC556" w:rsidR="00282297" w:rsidRPr="00773835" w:rsidRDefault="00166608" w:rsidP="00282297">
            <w:pPr>
              <w:ind w:left="57"/>
              <w:jc w:val="left"/>
              <w:rPr>
                <w:lang w:val="sv-SE"/>
              </w:rPr>
            </w:pPr>
            <w:r w:rsidRPr="00773835">
              <w:rPr>
                <w:lang w:val="sv-SE"/>
              </w:rPr>
              <w:t>Ari Kristin Prasetyoningrum dan Noor Ahmad Toyyib</w:t>
            </w:r>
            <w:r w:rsidR="00A14978" w:rsidRPr="00773835">
              <w:rPr>
                <w:lang w:val="sv-SE"/>
              </w:rPr>
              <w:t>. (2016)</w:t>
            </w:r>
            <w:r w:rsidRPr="00773835">
              <w:rPr>
                <w:lang w:val="sv-SE"/>
              </w:rPr>
              <w:t xml:space="preserve"> </w:t>
            </w:r>
            <w:r w:rsidR="000503AC" w:rsidRPr="00773835">
              <w:rPr>
                <w:lang w:val="sv-SE"/>
              </w:rPr>
              <w:t>“</w:t>
            </w:r>
            <w:r w:rsidR="0029388A" w:rsidRPr="00773835">
              <w:rPr>
                <w:lang w:val="sv-SE"/>
              </w:rPr>
              <w:t>Analisis Tingkat Kesehatan Pt. Bank Brisyariah Periode 2011-2014 Dengan Menggunakan Metode Camel</w:t>
            </w:r>
            <w:r w:rsidR="000503AC" w:rsidRPr="00773835">
              <w:rPr>
                <w:lang w:val="sv-SE"/>
              </w:rPr>
              <w:t xml:space="preserve">” </w:t>
            </w:r>
            <w:r w:rsidR="000503AC">
              <w:rPr>
                <w:rStyle w:val="FootnoteReference"/>
              </w:rPr>
              <w:footnoteReference w:id="52"/>
            </w:r>
          </w:p>
        </w:tc>
        <w:tc>
          <w:tcPr>
            <w:tcW w:w="2336" w:type="dxa"/>
            <w:tcBorders>
              <w:top w:val="single" w:sz="3" w:space="0" w:color="000000"/>
              <w:left w:val="single" w:sz="3" w:space="0" w:color="000000"/>
              <w:bottom w:val="single" w:sz="3" w:space="0" w:color="000000"/>
              <w:right w:val="single" w:sz="3" w:space="0" w:color="000000"/>
            </w:tcBorders>
          </w:tcPr>
          <w:p w14:paraId="1E5C6B0E" w14:textId="77777777" w:rsidR="00282297" w:rsidRPr="00773835" w:rsidRDefault="00D729F1" w:rsidP="00700B8B">
            <w:pPr>
              <w:ind w:left="177" w:hanging="209"/>
              <w:jc w:val="left"/>
              <w:rPr>
                <w:rFonts w:eastAsia="Segoe UI Symbol" w:cs="Times New Roman"/>
                <w:i/>
                <w:iCs/>
                <w:lang w:val="sv-SE"/>
              </w:rPr>
            </w:pPr>
            <w:r w:rsidRPr="00773835">
              <w:rPr>
                <w:rFonts w:eastAsia="Segoe UI Symbol" w:cs="Times New Roman"/>
                <w:i/>
                <w:iCs/>
                <w:lang w:val="sv-SE"/>
              </w:rPr>
              <w:t>−</w:t>
            </w:r>
            <w:r w:rsidR="00D22F1C" w:rsidRPr="00773835">
              <w:rPr>
                <w:rFonts w:eastAsia="Segoe UI Symbol" w:cs="Times New Roman"/>
                <w:i/>
                <w:iCs/>
                <w:lang w:val="sv-SE"/>
              </w:rPr>
              <w:t>Capital Adequacy Ratio</w:t>
            </w:r>
          </w:p>
          <w:p w14:paraId="68B0888B" w14:textId="0E52948A" w:rsidR="00D22F1C" w:rsidRPr="00773835" w:rsidRDefault="00D22F1C" w:rsidP="00700B8B">
            <w:pPr>
              <w:ind w:left="177" w:hanging="209"/>
              <w:jc w:val="left"/>
              <w:rPr>
                <w:rFonts w:eastAsia="Segoe UI Symbol" w:cs="Times New Roman"/>
                <w:i/>
                <w:iCs/>
                <w:lang w:val="sv-SE"/>
              </w:rPr>
            </w:pPr>
            <w:r w:rsidRPr="00773835">
              <w:rPr>
                <w:rFonts w:eastAsia="Segoe UI Symbol" w:cs="Times New Roman"/>
                <w:i/>
                <w:iCs/>
                <w:lang w:val="sv-SE"/>
              </w:rPr>
              <w:t>−</w:t>
            </w:r>
            <w:r w:rsidR="00BC103D" w:rsidRPr="00773835">
              <w:rPr>
                <w:rFonts w:eastAsia="Segoe UI Symbol" w:cs="Times New Roman"/>
                <w:i/>
                <w:iCs/>
                <w:lang w:val="sv-SE"/>
              </w:rPr>
              <w:t>Kualitas Aktiva Produktif</w:t>
            </w:r>
          </w:p>
          <w:p w14:paraId="7FD07F61" w14:textId="1AD90055" w:rsidR="00D22F1C" w:rsidRPr="00773835" w:rsidRDefault="00D22F1C" w:rsidP="00700B8B">
            <w:pPr>
              <w:ind w:left="177" w:hanging="209"/>
              <w:jc w:val="left"/>
              <w:rPr>
                <w:rFonts w:eastAsia="Segoe UI Symbol" w:cs="Times New Roman"/>
                <w:i/>
                <w:iCs/>
                <w:lang w:val="sv-SE"/>
              </w:rPr>
            </w:pPr>
            <w:r w:rsidRPr="00773835">
              <w:rPr>
                <w:rFonts w:eastAsia="Segoe UI Symbol" w:cs="Times New Roman"/>
                <w:i/>
                <w:iCs/>
                <w:lang w:val="sv-SE"/>
              </w:rPr>
              <w:t>−</w:t>
            </w:r>
            <w:r w:rsidR="00BC103D" w:rsidRPr="00773835">
              <w:rPr>
                <w:rFonts w:eastAsia="Segoe UI Symbol" w:cs="Times New Roman"/>
                <w:i/>
                <w:iCs/>
                <w:lang w:val="sv-SE"/>
              </w:rPr>
              <w:t>Penyisihan Penghapusan Aktiva Produktif</w:t>
            </w:r>
          </w:p>
          <w:p w14:paraId="5496FA4F" w14:textId="256E484B" w:rsidR="00A03C81" w:rsidRPr="009773AF" w:rsidRDefault="00A03C81" w:rsidP="00700B8B">
            <w:pPr>
              <w:ind w:left="177" w:hanging="209"/>
              <w:jc w:val="left"/>
              <w:rPr>
                <w:rFonts w:eastAsia="Segoe UI Symbol" w:cs="Times New Roman"/>
                <w:i/>
                <w:iCs/>
              </w:rPr>
            </w:pPr>
            <w:r w:rsidRPr="009773AF">
              <w:rPr>
                <w:rFonts w:eastAsia="Segoe UI Symbol" w:cs="Times New Roman"/>
                <w:i/>
                <w:iCs/>
              </w:rPr>
              <w:t>−</w:t>
            </w:r>
            <w:r w:rsidR="00B81DC3" w:rsidRPr="009773AF">
              <w:rPr>
                <w:rFonts w:eastAsia="Segoe UI Symbol" w:cs="Times New Roman"/>
                <w:i/>
                <w:iCs/>
              </w:rPr>
              <w:t>Return on Assets</w:t>
            </w:r>
          </w:p>
          <w:p w14:paraId="4E2DDAD6" w14:textId="59C1E038" w:rsidR="00D22F1C" w:rsidRPr="009773AF" w:rsidRDefault="00D22F1C" w:rsidP="00700B8B">
            <w:pPr>
              <w:ind w:left="177" w:hanging="209"/>
              <w:jc w:val="left"/>
              <w:rPr>
                <w:rFonts w:eastAsia="Segoe UI Symbol" w:cs="Times New Roman"/>
                <w:i/>
                <w:iCs/>
              </w:rPr>
            </w:pPr>
            <w:r w:rsidRPr="009773AF">
              <w:rPr>
                <w:rFonts w:eastAsia="Segoe UI Symbol" w:cs="Times New Roman"/>
                <w:i/>
                <w:iCs/>
              </w:rPr>
              <w:t>−</w:t>
            </w:r>
            <w:r w:rsidR="0054289A" w:rsidRPr="009773AF">
              <w:rPr>
                <w:rFonts w:eastAsia="Segoe UI Symbol" w:cs="Times New Roman"/>
                <w:i/>
                <w:iCs/>
              </w:rPr>
              <w:t>Biaya Operasional terhadap Pendapatan Operasional</w:t>
            </w:r>
          </w:p>
          <w:p w14:paraId="2A58038A" w14:textId="18BDFB41" w:rsidR="00D22F1C" w:rsidRPr="009773AF" w:rsidRDefault="00D22F1C" w:rsidP="00700B8B">
            <w:pPr>
              <w:ind w:left="177" w:hanging="209"/>
              <w:jc w:val="left"/>
              <w:rPr>
                <w:rFonts w:eastAsia="Segoe UI Symbol" w:cs="Times New Roman"/>
                <w:i/>
                <w:iCs/>
              </w:rPr>
            </w:pPr>
            <w:r w:rsidRPr="009773AF">
              <w:rPr>
                <w:rFonts w:eastAsia="Segoe UI Symbol" w:cs="Times New Roman"/>
                <w:i/>
                <w:iCs/>
              </w:rPr>
              <w:t>−</w:t>
            </w:r>
            <w:r w:rsidR="00A03C81" w:rsidRPr="009773AF">
              <w:rPr>
                <w:rFonts w:eastAsia="Segoe UI Symbol" w:cs="Times New Roman"/>
                <w:i/>
                <w:iCs/>
              </w:rPr>
              <w:t>Current Ratio</w:t>
            </w:r>
          </w:p>
          <w:p w14:paraId="499353FF" w14:textId="6026C65F" w:rsidR="00D22F1C" w:rsidRPr="009773AF" w:rsidRDefault="00D22F1C" w:rsidP="00700B8B">
            <w:pPr>
              <w:ind w:left="177" w:hanging="209"/>
              <w:jc w:val="left"/>
              <w:rPr>
                <w:rFonts w:eastAsia="Segoe UI Symbol" w:cs="Times New Roman"/>
                <w:i/>
                <w:iCs/>
              </w:rPr>
            </w:pPr>
            <w:r w:rsidRPr="009773AF">
              <w:rPr>
                <w:rFonts w:eastAsia="Segoe UI Symbol" w:cs="Times New Roman"/>
                <w:i/>
                <w:iCs/>
              </w:rPr>
              <w:t>−</w:t>
            </w:r>
            <w:r w:rsidR="00A03C81" w:rsidRPr="009773AF">
              <w:rPr>
                <w:rFonts w:eastAsia="Segoe UI Symbol" w:cs="Times New Roman"/>
                <w:i/>
                <w:iCs/>
              </w:rPr>
              <w:t>Loan to Deposit Ratio</w:t>
            </w:r>
          </w:p>
          <w:p w14:paraId="31BB0B2B" w14:textId="790EF00E" w:rsidR="00D22F1C" w:rsidRPr="009773AF" w:rsidRDefault="00D22F1C" w:rsidP="00700B8B">
            <w:pPr>
              <w:spacing w:after="96"/>
              <w:ind w:left="-32"/>
              <w:jc w:val="left"/>
              <w:rPr>
                <w:rFonts w:eastAsia="Segoe UI Symbol" w:cs="Times New Roman"/>
              </w:rPr>
            </w:pPr>
          </w:p>
        </w:tc>
        <w:tc>
          <w:tcPr>
            <w:tcW w:w="1493" w:type="dxa"/>
            <w:tcBorders>
              <w:top w:val="single" w:sz="3" w:space="0" w:color="000000"/>
              <w:left w:val="single" w:sz="3" w:space="0" w:color="000000"/>
              <w:bottom w:val="single" w:sz="3" w:space="0" w:color="000000"/>
              <w:right w:val="single" w:sz="3" w:space="0" w:color="000000"/>
            </w:tcBorders>
          </w:tcPr>
          <w:p w14:paraId="6FA83BC6" w14:textId="13AA37A5" w:rsidR="00282297" w:rsidRDefault="00DF4EC4" w:rsidP="00282297">
            <w:pPr>
              <w:ind w:left="80"/>
              <w:jc w:val="left"/>
            </w:pPr>
            <w:r w:rsidRPr="00DF4EC4">
              <w:t>penilaian tingkat kesehatan bank umum</w:t>
            </w:r>
            <w:r w:rsidR="005529F2">
              <w:t xml:space="preserve"> </w:t>
            </w:r>
            <w:r w:rsidRPr="00DF4EC4">
              <w:t>menggunakan metode CAMEL (Capital, Asset, Management, Earning, Liquidity).</w:t>
            </w:r>
          </w:p>
        </w:tc>
        <w:tc>
          <w:tcPr>
            <w:tcW w:w="2849" w:type="dxa"/>
            <w:tcBorders>
              <w:top w:val="single" w:sz="3" w:space="0" w:color="000000"/>
              <w:left w:val="single" w:sz="3" w:space="0" w:color="000000"/>
              <w:bottom w:val="single" w:sz="3" w:space="0" w:color="000000"/>
              <w:right w:val="single" w:sz="3" w:space="0" w:color="000000"/>
            </w:tcBorders>
          </w:tcPr>
          <w:p w14:paraId="2409FBE4" w14:textId="29F33379" w:rsidR="00282297" w:rsidRPr="00773835" w:rsidRDefault="00D07864" w:rsidP="00282297">
            <w:pPr>
              <w:ind w:left="144" w:hanging="142"/>
              <w:jc w:val="left"/>
              <w:rPr>
                <w:rFonts w:eastAsia="Segoe UI Symbol" w:cs="Times New Roman"/>
                <w:lang w:val="sv-SE"/>
              </w:rPr>
            </w:pPr>
            <w:r w:rsidRPr="00773835">
              <w:rPr>
                <w:rFonts w:ascii="Segoe UI Symbol" w:eastAsia="Segoe UI Symbol" w:hAnsi="Segoe UI Symbol" w:cs="Segoe UI Symbol"/>
                <w:lang w:val="sv-SE"/>
              </w:rPr>
              <w:t>−</w:t>
            </w:r>
            <w:r w:rsidRPr="00773835">
              <w:rPr>
                <w:rFonts w:eastAsia="Segoe UI Symbol" w:cs="Segoe UI Symbol"/>
                <w:lang w:val="sv-SE"/>
              </w:rPr>
              <w:t>T</w:t>
            </w:r>
            <w:r w:rsidRPr="00773835">
              <w:rPr>
                <w:rFonts w:eastAsia="Segoe UI Symbol" w:cs="Times New Roman"/>
                <w:lang w:val="sv-SE"/>
              </w:rPr>
              <w:t>ingkat kesehatan Bank BRISyariah dengan menggunakan rasio CAMEL tahun 2011-2014 dapat dikatakan bahwa secara umum PT. Bank BRISyariah dalam kondisi SEHAT, yakni peringkat pertama pada CAR, PPAP, ROA, N</w:t>
            </w:r>
            <w:r w:rsidR="002E6322" w:rsidRPr="00773835">
              <w:rPr>
                <w:rFonts w:eastAsia="Segoe UI Symbol" w:cs="Times New Roman"/>
                <w:lang w:val="sv-SE"/>
              </w:rPr>
              <w:t>NPM</w:t>
            </w:r>
            <w:r w:rsidRPr="00773835">
              <w:rPr>
                <w:rFonts w:eastAsia="Segoe UI Symbol" w:cs="Times New Roman"/>
                <w:lang w:val="sv-SE"/>
              </w:rPr>
              <w:t>, dan CR; peringkat kedua pada KAP; peringkat ketiga pada BOPO; dan peringkat keempat pada LDR.</w:t>
            </w:r>
          </w:p>
        </w:tc>
      </w:tr>
    </w:tbl>
    <w:p w14:paraId="4F683E6F" w14:textId="77777777" w:rsidR="00282297" w:rsidRPr="00773835" w:rsidRDefault="00282297">
      <w:pPr>
        <w:rPr>
          <w:lang w:val="sv-SE"/>
        </w:rPr>
      </w:pPr>
    </w:p>
    <w:p w14:paraId="08205089" w14:textId="77777777" w:rsidR="00282297" w:rsidRPr="00773835" w:rsidRDefault="00282297">
      <w:pPr>
        <w:rPr>
          <w:lang w:val="sv-SE"/>
        </w:rPr>
      </w:pPr>
    </w:p>
    <w:p w14:paraId="3260DB1B" w14:textId="77777777" w:rsidR="0066671D" w:rsidRPr="00773835" w:rsidRDefault="0066671D" w:rsidP="00423550">
      <w:pPr>
        <w:spacing w:after="0" w:line="259" w:lineRule="auto"/>
        <w:ind w:right="10503"/>
        <w:jc w:val="left"/>
        <w:rPr>
          <w:lang w:val="sv-SE"/>
        </w:rPr>
      </w:pPr>
    </w:p>
    <w:p w14:paraId="5F7F7D2C" w14:textId="77777777" w:rsidR="0066671D" w:rsidRPr="00773835" w:rsidRDefault="0066671D" w:rsidP="00423550">
      <w:pPr>
        <w:spacing w:after="0" w:line="259" w:lineRule="auto"/>
        <w:ind w:right="10503"/>
        <w:jc w:val="left"/>
        <w:rPr>
          <w:lang w:val="sv-SE"/>
        </w:rPr>
      </w:pPr>
    </w:p>
    <w:p w14:paraId="2D538BFB" w14:textId="61F2C33A" w:rsidR="001B57AC" w:rsidRPr="00773835" w:rsidRDefault="001B57AC" w:rsidP="009419AB">
      <w:pPr>
        <w:spacing w:line="259" w:lineRule="auto"/>
        <w:jc w:val="left"/>
        <w:rPr>
          <w:lang w:val="sv-SE"/>
        </w:rPr>
      </w:pPr>
    </w:p>
    <w:p w14:paraId="794F1F99" w14:textId="187EC355" w:rsidR="00D13780" w:rsidRDefault="002E2E40" w:rsidP="00351158">
      <w:pPr>
        <w:pStyle w:val="Heading2"/>
        <w:numPr>
          <w:ilvl w:val="0"/>
          <w:numId w:val="17"/>
        </w:numPr>
        <w:ind w:left="426" w:hanging="426"/>
      </w:pPr>
      <w:bookmarkStart w:id="31" w:name="_Toc181629016"/>
      <w:r>
        <w:lastRenderedPageBreak/>
        <w:t>Hipotesis</w:t>
      </w:r>
      <w:bookmarkEnd w:id="31"/>
      <w:r>
        <w:t xml:space="preserve"> </w:t>
      </w:r>
    </w:p>
    <w:p w14:paraId="375EB93C" w14:textId="4557DE92" w:rsidR="00A037C2" w:rsidRPr="00773835" w:rsidRDefault="00A037C2" w:rsidP="005D3D38">
      <w:pPr>
        <w:spacing w:after="0"/>
        <w:ind w:left="426" w:firstLine="567"/>
        <w:rPr>
          <w:lang w:val="sv-SE"/>
        </w:rPr>
      </w:pPr>
      <w:r w:rsidRPr="00E87DFF">
        <w:t xml:space="preserve">H0 (hipotesis nol) sering dianggap sebagai kondisi normal atau status quo, yaitu apa yang dianggap terjadi secara umum atau tanpa adanya perubahan. </w:t>
      </w:r>
      <w:r w:rsidRPr="00773835">
        <w:rPr>
          <w:lang w:val="sv-SE"/>
        </w:rPr>
        <w:t xml:space="preserve">Sementara itu, H1 (hipotesis alternatif) menggambarkan fenomena yang menyimpang dari kondisi normal atau yang dianggap peneliti sebagai kemungkinan yang ingin diuji. </w:t>
      </w:r>
    </w:p>
    <w:p w14:paraId="2FE58666" w14:textId="77777777" w:rsidR="004407EA" w:rsidRPr="00773835" w:rsidRDefault="00C4474E" w:rsidP="004407EA">
      <w:pPr>
        <w:ind w:left="426" w:firstLine="567"/>
        <w:rPr>
          <w:lang w:val="sv-SE"/>
        </w:rPr>
      </w:pPr>
      <w:r w:rsidRPr="00773835">
        <w:rPr>
          <w:lang w:val="sv-SE"/>
        </w:rPr>
        <w:t xml:space="preserve">Pada penelitian ini H1 (hipotesis alternatif) adalah fenomena yang ingin dibuktikan, </w:t>
      </w:r>
      <w:r w:rsidR="005C4AA0" w:rsidRPr="00773835">
        <w:rPr>
          <w:lang w:val="sv-SE"/>
        </w:rPr>
        <w:t xml:space="preserve">dalam </w:t>
      </w:r>
      <w:r w:rsidRPr="00773835">
        <w:rPr>
          <w:lang w:val="sv-SE"/>
        </w:rPr>
        <w:t xml:space="preserve">pendekatan statistik tradisional menggunakan kerangka yang sedikit berbeda. </w:t>
      </w:r>
      <w:r w:rsidR="0055570E" w:rsidRPr="00773835">
        <w:rPr>
          <w:lang w:val="sv-SE"/>
        </w:rPr>
        <w:t xml:space="preserve">Penelitian ini </w:t>
      </w:r>
      <w:r w:rsidRPr="00773835">
        <w:rPr>
          <w:lang w:val="sv-SE"/>
        </w:rPr>
        <w:t xml:space="preserve">tidak "membuktikan" H1 secara langsung. Sebaliknya, </w:t>
      </w:r>
      <w:r w:rsidR="0055570E" w:rsidRPr="00773835">
        <w:rPr>
          <w:lang w:val="sv-SE"/>
        </w:rPr>
        <w:t>penelitian ini</w:t>
      </w:r>
      <w:r w:rsidRPr="00773835">
        <w:rPr>
          <w:lang w:val="sv-SE"/>
        </w:rPr>
        <w:t xml:space="preserve"> berusaha menemukan bukti yang cukup untuk menolak H0. Jika berhasil menolak H0, maka </w:t>
      </w:r>
      <w:r w:rsidR="00DB1AFC" w:rsidRPr="00773835">
        <w:rPr>
          <w:lang w:val="sv-SE"/>
        </w:rPr>
        <w:t xml:space="preserve">penelitian ini </w:t>
      </w:r>
      <w:r w:rsidRPr="00773835">
        <w:rPr>
          <w:lang w:val="sv-SE"/>
        </w:rPr>
        <w:t>bisa mendukung hipotesis alternatif, tetapi tidak dengan bukti absolut, melainkan dengan probabilitas yang cukup kuat berdasarkan data.</w:t>
      </w:r>
    </w:p>
    <w:p w14:paraId="1D9A993E" w14:textId="30D43967" w:rsidR="00AC432A" w:rsidRPr="00773835" w:rsidRDefault="00AC432A" w:rsidP="00ED5B2E">
      <w:pPr>
        <w:tabs>
          <w:tab w:val="left" w:pos="2977"/>
          <w:tab w:val="left" w:pos="3119"/>
        </w:tabs>
        <w:spacing w:after="0"/>
        <w:ind w:left="3119" w:hanging="2693"/>
        <w:rPr>
          <w:lang w:val="sv-SE"/>
        </w:rPr>
      </w:pPr>
      <w:r w:rsidRPr="00773835">
        <w:rPr>
          <w:lang w:val="sv-SE"/>
        </w:rPr>
        <w:t>Hipotesis Nol (H0)</w:t>
      </w:r>
      <w:r w:rsidR="00694D60" w:rsidRPr="00773835">
        <w:rPr>
          <w:lang w:val="sv-SE"/>
        </w:rPr>
        <w:tab/>
      </w:r>
      <w:r w:rsidRPr="00773835">
        <w:rPr>
          <w:lang w:val="sv-SE"/>
        </w:rPr>
        <w:t>:</w:t>
      </w:r>
      <w:r w:rsidR="00694D60" w:rsidRPr="00773835">
        <w:rPr>
          <w:lang w:val="sv-SE"/>
        </w:rPr>
        <w:tab/>
      </w:r>
      <w:r w:rsidRPr="00773835">
        <w:rPr>
          <w:lang w:val="sv-SE"/>
        </w:rPr>
        <w:t xml:space="preserve">Menyatakan bahwa Terjadi perubahan atau penurunan yang signifikan pada kinerja keuangan perusahaan </w:t>
      </w:r>
      <w:r w:rsidR="00B92039" w:rsidRPr="00773835">
        <w:rPr>
          <w:i/>
          <w:iCs/>
          <w:lang w:val="sv-SE"/>
        </w:rPr>
        <w:t>video conference</w:t>
      </w:r>
      <w:r w:rsidRPr="00773835">
        <w:rPr>
          <w:lang w:val="sv-SE"/>
        </w:rPr>
        <w:t xml:space="preserve"> </w:t>
      </w:r>
      <w:r w:rsidR="00CB2AA3" w:rsidRPr="00773835">
        <w:rPr>
          <w:lang w:val="sv-SE"/>
        </w:rPr>
        <w:t xml:space="preserve">pada pasca-pandemi </w:t>
      </w:r>
      <w:r w:rsidRPr="00773835">
        <w:rPr>
          <w:lang w:val="sv-SE"/>
        </w:rPr>
        <w:t>karena berkurangnya permintaan akibat perubahan dalam pola kerja. Ini adalah hipotesis yang ingin diuji untuk dibantah.</w:t>
      </w:r>
    </w:p>
    <w:p w14:paraId="7CF29370" w14:textId="3EE9A601" w:rsidR="00191BA2" w:rsidRPr="00773835" w:rsidRDefault="00AC432A" w:rsidP="00694D60">
      <w:pPr>
        <w:tabs>
          <w:tab w:val="left" w:pos="2977"/>
          <w:tab w:val="left" w:pos="3119"/>
        </w:tabs>
        <w:ind w:left="3119" w:hanging="2693"/>
        <w:rPr>
          <w:lang w:val="sv-SE"/>
        </w:rPr>
      </w:pPr>
      <w:r w:rsidRPr="00773835">
        <w:rPr>
          <w:lang w:val="sv-SE"/>
        </w:rPr>
        <w:t>Hipotesis Alternatif (H1)</w:t>
      </w:r>
      <w:r w:rsidR="00694D60" w:rsidRPr="00773835">
        <w:rPr>
          <w:lang w:val="sv-SE"/>
        </w:rPr>
        <w:tab/>
      </w:r>
      <w:r w:rsidRPr="00773835">
        <w:rPr>
          <w:lang w:val="sv-SE"/>
        </w:rPr>
        <w:t>:</w:t>
      </w:r>
      <w:r w:rsidR="00694D60" w:rsidRPr="00773835">
        <w:rPr>
          <w:lang w:val="sv-SE"/>
        </w:rPr>
        <w:tab/>
      </w:r>
      <w:r w:rsidRPr="00773835">
        <w:rPr>
          <w:lang w:val="sv-SE"/>
        </w:rPr>
        <w:t>Menyatakan bahwa tidak terjadi perbedaan atau dampak yang signifikan</w:t>
      </w:r>
      <w:r w:rsidR="005F1D5A" w:rsidRPr="00773835">
        <w:rPr>
          <w:lang w:val="sv-SE"/>
        </w:rPr>
        <w:t xml:space="preserve"> pada pasca-pandemi</w:t>
      </w:r>
      <w:r w:rsidRPr="00773835">
        <w:rPr>
          <w:lang w:val="sv-SE"/>
        </w:rPr>
        <w:t>. Ini adalah hipotesis yang akan dicoba untuk dibuktikan.</w:t>
      </w:r>
    </w:p>
    <w:p w14:paraId="6D34610D" w14:textId="15CB6D0D" w:rsidR="00AE588E" w:rsidRPr="00773835" w:rsidRDefault="00DB2318" w:rsidP="00631752">
      <w:pPr>
        <w:tabs>
          <w:tab w:val="left" w:pos="2977"/>
          <w:tab w:val="left" w:pos="3119"/>
        </w:tabs>
        <w:ind w:left="426" w:firstLine="567"/>
        <w:rPr>
          <w:lang w:val="sv-SE"/>
        </w:rPr>
      </w:pPr>
      <w:r w:rsidRPr="00773835">
        <w:rPr>
          <w:lang w:val="sv-SE"/>
        </w:rPr>
        <w:t>Dalam penelitian ini, terdapat tujuh hipotesis yang disusun berdasarkan empat rasio keuangan, yaitu likuiditas, solvabilitas, aktivitas, dan profitabilitas, yang akan diuji untuk menganalisis dampak pandemi terhadap kinerja keuangan perusahaan. Hipotesis-hipotesis ini akan diuji dan dibuktikan dalam skripsi ini sebagai berikut</w:t>
      </w:r>
      <w:r w:rsidR="00950984" w:rsidRPr="00773835">
        <w:rPr>
          <w:lang w:val="sv-SE"/>
        </w:rPr>
        <w:t>:</w:t>
      </w:r>
    </w:p>
    <w:p w14:paraId="7E3BD6FA" w14:textId="77777777" w:rsidR="00B852BA" w:rsidRDefault="00B852BA">
      <w:pPr>
        <w:numPr>
          <w:ilvl w:val="0"/>
          <w:numId w:val="25"/>
        </w:numPr>
        <w:spacing w:after="0"/>
      </w:pPr>
      <w:r>
        <w:t>Dampak Pasca-Pandemi Terhadap Likuiditas</w:t>
      </w:r>
    </w:p>
    <w:p w14:paraId="30D0FD7D" w14:textId="2191A943" w:rsidR="00E902A2" w:rsidRPr="00773835" w:rsidRDefault="002F336C" w:rsidP="00E902A2">
      <w:pPr>
        <w:spacing w:after="0"/>
        <w:ind w:left="720"/>
        <w:rPr>
          <w:lang w:val="sv-SE"/>
        </w:rPr>
      </w:pPr>
      <w:r>
        <w:tab/>
      </w:r>
      <w:r w:rsidRPr="002F336C">
        <w:t xml:space="preserve">Rasio likuiditas adalah rasio yang mengukur kemampuan perusahaan untuk memenuhi kewajiban jangka pendeknya. </w:t>
      </w:r>
      <w:r w:rsidRPr="00773835">
        <w:rPr>
          <w:lang w:val="sv-SE"/>
        </w:rPr>
        <w:t xml:space="preserve">Rasio likuiditas pada penelitian ini diukur dengan </w:t>
      </w:r>
      <w:r w:rsidRPr="00773835">
        <w:rPr>
          <w:i/>
          <w:iCs/>
          <w:lang w:val="sv-SE"/>
        </w:rPr>
        <w:t>C</w:t>
      </w:r>
      <w:r w:rsidR="001030AC" w:rsidRPr="00773835">
        <w:rPr>
          <w:i/>
          <w:iCs/>
          <w:lang w:val="sv-SE"/>
        </w:rPr>
        <w:t>urrnt</w:t>
      </w:r>
      <w:r w:rsidRPr="00773835">
        <w:rPr>
          <w:i/>
          <w:iCs/>
          <w:lang w:val="sv-SE"/>
        </w:rPr>
        <w:t xml:space="preserve"> Ratio</w:t>
      </w:r>
      <w:r w:rsidRPr="00773835">
        <w:rPr>
          <w:lang w:val="sv-SE"/>
        </w:rPr>
        <w:t xml:space="preserve"> (CR). CR adalah rasio yang membandingkan kas dan setara kas perusahaan dengan kewajiban lancarnya. Perusahaan dikatakan likuid jika memiliki CR ≥ 1, yang berarti kas dan setara kas cukup untuk menutupi kewajiban jangka pendeknya. Semakin tinggi CR, maka semakin baik kemampuan perusahaan dalam memenuhi kewajiban jangka pendek.</w:t>
      </w:r>
    </w:p>
    <w:p w14:paraId="58B337B8" w14:textId="4AB40F6A" w:rsidR="00B852BA" w:rsidRPr="00773835" w:rsidRDefault="00B852BA" w:rsidP="00E61F3B">
      <w:pPr>
        <w:tabs>
          <w:tab w:val="left" w:pos="1276"/>
          <w:tab w:val="left" w:pos="1418"/>
        </w:tabs>
        <w:spacing w:after="0"/>
        <w:ind w:left="1276" w:hanging="556"/>
        <w:rPr>
          <w:lang w:val="sv-SE"/>
        </w:rPr>
      </w:pPr>
      <w:r w:rsidRPr="00773835">
        <w:rPr>
          <w:lang w:val="sv-SE"/>
        </w:rPr>
        <w:lastRenderedPageBreak/>
        <w:t>(H0)</w:t>
      </w:r>
      <w:r w:rsidR="00E61F3B" w:rsidRPr="00773835">
        <w:rPr>
          <w:lang w:val="sv-SE"/>
        </w:rPr>
        <w:tab/>
      </w:r>
      <w:r w:rsidRPr="00773835">
        <w:rPr>
          <w:lang w:val="sv-SE"/>
        </w:rPr>
        <w:t>:</w:t>
      </w:r>
      <w:r w:rsidR="00FF2413" w:rsidRPr="00773835">
        <w:rPr>
          <w:lang w:val="sv-SE"/>
        </w:rPr>
        <w:tab/>
      </w:r>
      <w:r w:rsidR="00041E8A" w:rsidRPr="00773835">
        <w:rPr>
          <w:lang w:val="sv-SE"/>
        </w:rPr>
        <w:t xml:space="preserve">Terjadi penurunan </w:t>
      </w:r>
      <w:r w:rsidRPr="00773835">
        <w:rPr>
          <w:lang w:val="sv-SE"/>
        </w:rPr>
        <w:t xml:space="preserve">signifikan </w:t>
      </w:r>
      <w:r w:rsidR="00B24F84" w:rsidRPr="00773835">
        <w:rPr>
          <w:lang w:val="sv-SE"/>
        </w:rPr>
        <w:t xml:space="preserve">pada </w:t>
      </w:r>
      <w:r w:rsidR="009E5021" w:rsidRPr="00773835">
        <w:rPr>
          <w:i/>
          <w:iCs/>
          <w:lang w:val="sv-SE"/>
        </w:rPr>
        <w:t>Current Ratio</w:t>
      </w:r>
      <w:r w:rsidRPr="00773835">
        <w:rPr>
          <w:lang w:val="sv-SE"/>
        </w:rPr>
        <w:t xml:space="preserve"> perusahaan </w:t>
      </w:r>
      <w:r w:rsidR="00B92039" w:rsidRPr="00773835">
        <w:rPr>
          <w:i/>
          <w:iCs/>
          <w:lang w:val="sv-SE"/>
        </w:rPr>
        <w:t>video conference</w:t>
      </w:r>
      <w:r w:rsidRPr="00773835">
        <w:rPr>
          <w:lang w:val="sv-SE"/>
        </w:rPr>
        <w:t xml:space="preserve"> </w:t>
      </w:r>
      <w:r w:rsidR="00E22E8B" w:rsidRPr="00773835">
        <w:rPr>
          <w:lang w:val="sv-SE"/>
        </w:rPr>
        <w:tab/>
      </w:r>
      <w:r w:rsidRPr="00773835">
        <w:rPr>
          <w:lang w:val="sv-SE"/>
        </w:rPr>
        <w:t xml:space="preserve">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6D186220" w14:textId="191B0F15" w:rsidR="008E22B1" w:rsidRPr="00773835" w:rsidRDefault="00B852BA" w:rsidP="00DB6DAA">
      <w:pPr>
        <w:tabs>
          <w:tab w:val="left" w:pos="1276"/>
          <w:tab w:val="left" w:pos="1418"/>
        </w:tabs>
        <w:ind w:left="1276" w:hanging="556"/>
        <w:rPr>
          <w:lang w:val="sv-SE"/>
        </w:rPr>
      </w:pPr>
      <w:r w:rsidRPr="00773835">
        <w:rPr>
          <w:lang w:val="sv-SE"/>
        </w:rPr>
        <w:t>(H1</w:t>
      </w:r>
      <w:r w:rsidR="00E61F3B" w:rsidRPr="00773835">
        <w:rPr>
          <w:lang w:val="sv-SE"/>
        </w:rPr>
        <w:t>a</w:t>
      </w:r>
      <w:r w:rsidRPr="00773835">
        <w:rPr>
          <w:lang w:val="sv-SE"/>
        </w:rPr>
        <w:t>):</w:t>
      </w:r>
      <w:r w:rsidR="00FF2413" w:rsidRPr="00773835">
        <w:rPr>
          <w:lang w:val="sv-SE"/>
        </w:rPr>
        <w:tab/>
      </w:r>
      <w:r w:rsidR="00501F56" w:rsidRPr="00773835">
        <w:rPr>
          <w:lang w:val="sv-SE"/>
        </w:rPr>
        <w:t xml:space="preserve">Tidak terjadi penurunan </w:t>
      </w:r>
      <w:r w:rsidRPr="00773835">
        <w:rPr>
          <w:lang w:val="sv-SE"/>
        </w:rPr>
        <w:t xml:space="preserve">signifikan </w:t>
      </w:r>
      <w:r w:rsidR="00B24F84" w:rsidRPr="00773835">
        <w:rPr>
          <w:lang w:val="sv-SE"/>
        </w:rPr>
        <w:t xml:space="preserve">pada </w:t>
      </w:r>
      <w:r w:rsidR="009E5021" w:rsidRPr="00773835">
        <w:rPr>
          <w:i/>
          <w:iCs/>
          <w:lang w:val="sv-SE"/>
        </w:rPr>
        <w:t>Current Ratio</w:t>
      </w:r>
      <w:r w:rsidR="00AD2B93" w:rsidRPr="00773835">
        <w:rPr>
          <w:lang w:val="sv-SE"/>
        </w:rPr>
        <w:t xml:space="preserve"> </w:t>
      </w:r>
      <w:r w:rsidRPr="00773835">
        <w:rPr>
          <w:lang w:val="sv-SE"/>
        </w:rPr>
        <w:t xml:space="preserve">perusahaan video </w:t>
      </w:r>
      <w:r w:rsidR="00E22E8B" w:rsidRPr="00773835">
        <w:rPr>
          <w:lang w:val="sv-SE"/>
        </w:rPr>
        <w:tab/>
      </w:r>
      <w:r w:rsidRPr="00773835">
        <w:rPr>
          <w:lang w:val="sv-SE"/>
        </w:rPr>
        <w:t xml:space="preserve">conference 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r w:rsidR="00900F3C" w:rsidRPr="00773835">
        <w:rPr>
          <w:lang w:val="sv-SE"/>
        </w:rPr>
        <w:t xml:space="preserve"> </w:t>
      </w:r>
    </w:p>
    <w:p w14:paraId="0029EE39" w14:textId="16409889" w:rsidR="007B2DFF" w:rsidRPr="00773835" w:rsidRDefault="007B2DFF">
      <w:pPr>
        <w:pStyle w:val="ListParagraph"/>
        <w:numPr>
          <w:ilvl w:val="0"/>
          <w:numId w:val="25"/>
        </w:numPr>
        <w:tabs>
          <w:tab w:val="left" w:pos="1276"/>
          <w:tab w:val="left" w:pos="1418"/>
        </w:tabs>
        <w:spacing w:after="0"/>
        <w:rPr>
          <w:lang w:val="sv-SE"/>
        </w:rPr>
      </w:pPr>
      <w:r w:rsidRPr="00773835">
        <w:rPr>
          <w:lang w:val="sv-SE"/>
        </w:rPr>
        <w:t>Dampak Pasca-Pandemi Terhadap Pengelolaan Utang dan Ekuitas</w:t>
      </w:r>
      <w:r w:rsidR="006E29D7" w:rsidRPr="00773835">
        <w:rPr>
          <w:lang w:val="sv-SE"/>
        </w:rPr>
        <w:t xml:space="preserve"> (</w:t>
      </w:r>
      <w:r w:rsidR="00014409" w:rsidRPr="00773835">
        <w:rPr>
          <w:lang w:val="sv-SE"/>
        </w:rPr>
        <w:t>S</w:t>
      </w:r>
      <w:r w:rsidR="006E29D7" w:rsidRPr="00773835">
        <w:rPr>
          <w:lang w:val="sv-SE"/>
        </w:rPr>
        <w:t>olvabilitas)</w:t>
      </w:r>
    </w:p>
    <w:p w14:paraId="2713518B" w14:textId="25C45EE2" w:rsidR="002F336C" w:rsidRPr="00773835" w:rsidRDefault="00454FD1" w:rsidP="002F336C">
      <w:pPr>
        <w:pStyle w:val="ListParagraph"/>
        <w:tabs>
          <w:tab w:val="left" w:pos="1276"/>
          <w:tab w:val="left" w:pos="1418"/>
        </w:tabs>
        <w:spacing w:after="0"/>
        <w:rPr>
          <w:lang w:val="sv-SE"/>
        </w:rPr>
      </w:pPr>
      <w:r w:rsidRPr="00773835">
        <w:rPr>
          <w:lang w:val="sv-SE"/>
        </w:rPr>
        <w:tab/>
        <w:t xml:space="preserve">Rasio solvabilitas adalah rasio yang mengukur kemampuan perusahaan untuk memenuhi kewajiban jangka panjangnya. Rasio solvabilitas dalam penelitian ini diukur dengan </w:t>
      </w:r>
      <w:r w:rsidRPr="00773835">
        <w:rPr>
          <w:i/>
          <w:iCs/>
          <w:lang w:val="sv-SE"/>
        </w:rPr>
        <w:t>Debt to Asset Ratio</w:t>
      </w:r>
      <w:r w:rsidRPr="00773835">
        <w:rPr>
          <w:lang w:val="sv-SE"/>
        </w:rPr>
        <w:t xml:space="preserve"> (DAR) dan Debt to Equity </w:t>
      </w:r>
      <w:r w:rsidRPr="00773835">
        <w:rPr>
          <w:i/>
          <w:iCs/>
          <w:lang w:val="sv-SE"/>
        </w:rPr>
        <w:t>Ratio</w:t>
      </w:r>
      <w:r w:rsidRPr="00773835">
        <w:rPr>
          <w:lang w:val="sv-SE"/>
        </w:rPr>
        <w:t xml:space="preserve"> (DER). DAR adalah rasio yang membandingkan total utang dengan total aset perusahaan, sementara DER membandingkan total utang dengan ekuitas pemegang saham. Perusahaan dikatakan solvabel jika memiliki DAR ≤ 50% dan DER ≤ 1, yang berarti utang tidak melebihi setengah dari aset atau ekuitasnya. Semakin rendah rasio ini, maka semakin baik posisi keuangan perusahaan dalam jangka panjang.</w:t>
      </w:r>
    </w:p>
    <w:p w14:paraId="63A4AC63" w14:textId="34CCBAA0" w:rsidR="007B2DFF" w:rsidRPr="00773835" w:rsidRDefault="007B2DFF" w:rsidP="00B61AAF">
      <w:pPr>
        <w:pStyle w:val="ListParagraph"/>
        <w:tabs>
          <w:tab w:val="left" w:pos="1276"/>
          <w:tab w:val="left" w:pos="1418"/>
        </w:tabs>
        <w:spacing w:after="0"/>
        <w:ind w:left="1276" w:hanging="556"/>
        <w:rPr>
          <w:lang w:val="sv-SE"/>
        </w:rPr>
      </w:pPr>
      <w:r w:rsidRPr="00773835">
        <w:rPr>
          <w:lang w:val="sv-SE"/>
        </w:rPr>
        <w:t>(H0)</w:t>
      </w:r>
      <w:r w:rsidR="00FF2413" w:rsidRPr="00773835">
        <w:rPr>
          <w:lang w:val="sv-SE"/>
        </w:rPr>
        <w:tab/>
      </w:r>
      <w:r w:rsidRPr="00773835">
        <w:rPr>
          <w:lang w:val="sv-SE"/>
        </w:rPr>
        <w:t>:</w:t>
      </w:r>
      <w:r w:rsidR="00FF2413" w:rsidRPr="00773835">
        <w:rPr>
          <w:lang w:val="sv-SE"/>
        </w:rPr>
        <w:tab/>
      </w:r>
      <w:r w:rsidR="00041E8A" w:rsidRPr="00773835">
        <w:rPr>
          <w:lang w:val="sv-SE"/>
        </w:rPr>
        <w:t xml:space="preserve">Terjadi </w:t>
      </w:r>
      <w:r w:rsidR="00FF7BA7" w:rsidRPr="00773835">
        <w:rPr>
          <w:lang w:val="sv-SE"/>
        </w:rPr>
        <w:t>kenaikan</w:t>
      </w:r>
      <w:r w:rsidR="00041E8A" w:rsidRPr="00773835">
        <w:rPr>
          <w:lang w:val="sv-SE"/>
        </w:rPr>
        <w:t xml:space="preserve"> </w:t>
      </w:r>
      <w:r w:rsidRPr="00773835">
        <w:rPr>
          <w:lang w:val="sv-SE"/>
        </w:rPr>
        <w:t>signifikan</w:t>
      </w:r>
      <w:r w:rsidR="00B24F84" w:rsidRPr="00773835">
        <w:rPr>
          <w:lang w:val="sv-SE"/>
        </w:rPr>
        <w:t xml:space="preserve"> pada</w:t>
      </w:r>
      <w:r w:rsidRPr="00773835">
        <w:rPr>
          <w:lang w:val="sv-SE"/>
        </w:rPr>
        <w:t xml:space="preserve"> </w:t>
      </w:r>
      <w:r w:rsidR="009E5021" w:rsidRPr="00773835">
        <w:rPr>
          <w:i/>
          <w:iCs/>
          <w:lang w:val="sv-SE"/>
        </w:rPr>
        <w:t>Debt to Asset Ratio</w:t>
      </w:r>
      <w:r w:rsidRPr="00773835">
        <w:rPr>
          <w:lang w:val="sv-SE"/>
        </w:rPr>
        <w:t xml:space="preserve"> perusahaan video </w:t>
      </w:r>
      <w:r w:rsidR="00E22E8B" w:rsidRPr="00773835">
        <w:rPr>
          <w:lang w:val="sv-SE"/>
        </w:rPr>
        <w:tab/>
      </w:r>
      <w:r w:rsidRPr="00773835">
        <w:rPr>
          <w:lang w:val="sv-SE"/>
        </w:rPr>
        <w:t xml:space="preserve">conference 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2A3AE1B5" w14:textId="4EA40A06" w:rsidR="00900F3C" w:rsidRPr="00773835" w:rsidRDefault="007B2DFF" w:rsidP="00B61AAF">
      <w:pPr>
        <w:pStyle w:val="ListParagraph"/>
        <w:tabs>
          <w:tab w:val="left" w:pos="1276"/>
          <w:tab w:val="left" w:pos="1418"/>
        </w:tabs>
        <w:ind w:left="1276" w:hanging="556"/>
        <w:rPr>
          <w:lang w:val="sv-SE"/>
        </w:rPr>
      </w:pPr>
      <w:r w:rsidRPr="00773835">
        <w:rPr>
          <w:lang w:val="sv-SE"/>
        </w:rPr>
        <w:t>(H1</w:t>
      </w:r>
      <w:r w:rsidR="00AE588E" w:rsidRPr="00773835">
        <w:rPr>
          <w:lang w:val="sv-SE"/>
        </w:rPr>
        <w:t>b</w:t>
      </w:r>
      <w:r w:rsidRPr="00773835">
        <w:rPr>
          <w:lang w:val="sv-SE"/>
        </w:rPr>
        <w:t>):</w:t>
      </w:r>
      <w:r w:rsidR="00FF2413" w:rsidRPr="00773835">
        <w:rPr>
          <w:lang w:val="sv-SE"/>
        </w:rPr>
        <w:tab/>
      </w:r>
      <w:r w:rsidR="00501F56" w:rsidRPr="00773835">
        <w:rPr>
          <w:lang w:val="sv-SE"/>
        </w:rPr>
        <w:t xml:space="preserve">Tidak terjadi </w:t>
      </w:r>
      <w:r w:rsidR="00791FE8" w:rsidRPr="00773835">
        <w:rPr>
          <w:lang w:val="sv-SE"/>
        </w:rPr>
        <w:t xml:space="preserve">kenaikan </w:t>
      </w:r>
      <w:r w:rsidRPr="00773835">
        <w:rPr>
          <w:lang w:val="sv-SE"/>
        </w:rPr>
        <w:t xml:space="preserve">signifikan </w:t>
      </w:r>
      <w:r w:rsidR="00B24F84" w:rsidRPr="00773835">
        <w:rPr>
          <w:lang w:val="sv-SE"/>
        </w:rPr>
        <w:t xml:space="preserve">pada </w:t>
      </w:r>
      <w:r w:rsidR="009E5021" w:rsidRPr="00773835">
        <w:rPr>
          <w:i/>
          <w:iCs/>
          <w:lang w:val="sv-SE"/>
        </w:rPr>
        <w:t>Debt to Asset Ratio</w:t>
      </w:r>
      <w:r w:rsidR="00EB49A6" w:rsidRPr="00773835">
        <w:rPr>
          <w:lang w:val="sv-SE"/>
        </w:rPr>
        <w:t xml:space="preserve"> </w:t>
      </w:r>
      <w:r w:rsidRPr="00773835">
        <w:rPr>
          <w:lang w:val="sv-SE"/>
        </w:rPr>
        <w:t xml:space="preserve">perusahaan video </w:t>
      </w:r>
      <w:r w:rsidR="00E22E8B" w:rsidRPr="00773835">
        <w:rPr>
          <w:lang w:val="sv-SE"/>
        </w:rPr>
        <w:tab/>
      </w:r>
      <w:r w:rsidRPr="00773835">
        <w:rPr>
          <w:lang w:val="sv-SE"/>
        </w:rPr>
        <w:t xml:space="preserve">conference 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602B17E9" w14:textId="49B46BBF" w:rsidR="004130CA" w:rsidRDefault="004130CA" w:rsidP="00B61AAF">
      <w:pPr>
        <w:pStyle w:val="ListParagraph"/>
        <w:tabs>
          <w:tab w:val="left" w:pos="1276"/>
          <w:tab w:val="left" w:pos="1418"/>
        </w:tabs>
        <w:spacing w:after="0"/>
        <w:ind w:left="1276" w:hanging="556"/>
      </w:pPr>
      <w:r>
        <w:t>(H0)</w:t>
      </w:r>
      <w:r w:rsidR="00BE6DF4">
        <w:tab/>
      </w:r>
      <w:r>
        <w:t>:</w:t>
      </w:r>
      <w:r w:rsidR="00FF2413">
        <w:tab/>
      </w:r>
      <w:r>
        <w:t xml:space="preserve">Terjadi </w:t>
      </w:r>
      <w:r w:rsidR="00791FE8">
        <w:t>kenaikan</w:t>
      </w:r>
      <w:r>
        <w:t xml:space="preserve"> signifikan pada </w:t>
      </w:r>
      <w:r w:rsidR="009E5021" w:rsidRPr="009E5021">
        <w:rPr>
          <w:i/>
          <w:iCs/>
        </w:rPr>
        <w:t>Debt to Equity Ratio</w:t>
      </w:r>
      <w:r>
        <w:t xml:space="preserve"> perusahaan video </w:t>
      </w:r>
      <w:r w:rsidR="00E22E8B">
        <w:tab/>
      </w:r>
      <w:r>
        <w:t xml:space="preserve">conference sebelum dan </w:t>
      </w:r>
      <w:r w:rsidR="00E954A5">
        <w:t>pasca-pandemi</w:t>
      </w:r>
      <w:r>
        <w:t xml:space="preserve"> </w:t>
      </w:r>
      <w:r w:rsidR="00E954A5">
        <w:t>COVID-19</w:t>
      </w:r>
      <w:r>
        <w:t>.</w:t>
      </w:r>
    </w:p>
    <w:p w14:paraId="34922A0D" w14:textId="64BA4E9B" w:rsidR="008E22B1" w:rsidRPr="00A07E07" w:rsidRDefault="004130CA" w:rsidP="00DB6DAA">
      <w:pPr>
        <w:pStyle w:val="ListParagraph"/>
        <w:tabs>
          <w:tab w:val="left" w:pos="1276"/>
          <w:tab w:val="left" w:pos="1418"/>
        </w:tabs>
        <w:ind w:left="1276" w:hanging="556"/>
      </w:pPr>
      <w:r>
        <w:t>(H1</w:t>
      </w:r>
      <w:r w:rsidR="00AE588E">
        <w:t>c</w:t>
      </w:r>
      <w:r>
        <w:t xml:space="preserve">): </w:t>
      </w:r>
      <w:r w:rsidRPr="00041E8A">
        <w:t xml:space="preserve">Tidak terjadi </w:t>
      </w:r>
      <w:r w:rsidR="006B5ACB">
        <w:t>kenaikan</w:t>
      </w:r>
      <w:r>
        <w:t xml:space="preserve"> signifikan pada </w:t>
      </w:r>
      <w:r w:rsidR="009E5021" w:rsidRPr="009E5021">
        <w:rPr>
          <w:i/>
          <w:iCs/>
        </w:rPr>
        <w:t>Debt to Equity Ratio</w:t>
      </w:r>
      <w:r>
        <w:t xml:space="preserve"> perusahaan video </w:t>
      </w:r>
      <w:r w:rsidR="00E22E8B">
        <w:tab/>
      </w:r>
      <w:r>
        <w:t xml:space="preserve">conference sebelum dan </w:t>
      </w:r>
      <w:r w:rsidR="00E954A5">
        <w:t>pasca-pandemi</w:t>
      </w:r>
      <w:r>
        <w:t xml:space="preserve"> </w:t>
      </w:r>
      <w:r w:rsidR="00E954A5">
        <w:t>COVID-19</w:t>
      </w:r>
      <w:r>
        <w:t>.</w:t>
      </w:r>
    </w:p>
    <w:p w14:paraId="229001EF" w14:textId="46052469" w:rsidR="00653B69" w:rsidRPr="00773835" w:rsidRDefault="00653B69">
      <w:pPr>
        <w:numPr>
          <w:ilvl w:val="0"/>
          <w:numId w:val="25"/>
        </w:numPr>
        <w:tabs>
          <w:tab w:val="left" w:pos="1276"/>
          <w:tab w:val="left" w:pos="1418"/>
        </w:tabs>
        <w:spacing w:after="0"/>
        <w:rPr>
          <w:lang w:val="sv-SE"/>
        </w:rPr>
      </w:pPr>
      <w:r w:rsidRPr="00773835">
        <w:rPr>
          <w:lang w:val="sv-SE"/>
        </w:rPr>
        <w:t>Dampak Pasca-Pandemi Terhadap Efisiensi Penggunaan Aset</w:t>
      </w:r>
      <w:r w:rsidR="009F3E2E" w:rsidRPr="00773835">
        <w:rPr>
          <w:lang w:val="sv-SE"/>
        </w:rPr>
        <w:t xml:space="preserve"> (Aktivitas)</w:t>
      </w:r>
    </w:p>
    <w:p w14:paraId="2C4BFF35" w14:textId="3EDA600A" w:rsidR="00454FD1" w:rsidRPr="00773835" w:rsidRDefault="00AA31AA" w:rsidP="00454FD1">
      <w:pPr>
        <w:tabs>
          <w:tab w:val="left" w:pos="1276"/>
          <w:tab w:val="left" w:pos="1418"/>
        </w:tabs>
        <w:spacing w:after="0"/>
        <w:ind w:left="720"/>
        <w:rPr>
          <w:lang w:val="sv-SE"/>
        </w:rPr>
      </w:pPr>
      <w:r w:rsidRPr="00773835">
        <w:rPr>
          <w:lang w:val="sv-SE"/>
        </w:rPr>
        <w:tab/>
        <w:t xml:space="preserve">Rasio aktivitas adalah rasio yang mengukur efektivitas perusahaan dalam menggunakan asetnya untuk menghasilkan penjualan. Rasio aktivitas pada penelitian ini diukur dengan </w:t>
      </w:r>
      <w:r w:rsidRPr="00773835">
        <w:rPr>
          <w:i/>
          <w:iCs/>
          <w:lang w:val="sv-SE"/>
        </w:rPr>
        <w:t>Total Asset Turnover</w:t>
      </w:r>
      <w:r w:rsidRPr="00773835">
        <w:rPr>
          <w:lang w:val="sv-SE"/>
        </w:rPr>
        <w:t xml:space="preserve"> (TATO). TATO adalah rasio yang membandingkan penjualan bersih dengan total aset perusahaan. Perusahaan dikatakan efisien jika memiliki TATO ≥ 1, yang berarti setiap satu unit aset dapat menghasilkan satu unit penjualan. Semakin tinggi TATO, maka semakin efektif perusahaan dalam memanfaatkan asetnya untuk meningkatkan pendapatan.</w:t>
      </w:r>
    </w:p>
    <w:p w14:paraId="09A6F011" w14:textId="61D8D9D2" w:rsidR="00653B69" w:rsidRPr="00773835" w:rsidRDefault="00653B69" w:rsidP="00AE588E">
      <w:pPr>
        <w:tabs>
          <w:tab w:val="left" w:pos="1276"/>
          <w:tab w:val="left" w:pos="1418"/>
        </w:tabs>
        <w:spacing w:after="0"/>
        <w:ind w:left="1276" w:hanging="556"/>
        <w:rPr>
          <w:lang w:val="sv-SE"/>
        </w:rPr>
      </w:pPr>
      <w:r w:rsidRPr="00773835">
        <w:rPr>
          <w:lang w:val="sv-SE"/>
        </w:rPr>
        <w:t>(H0)</w:t>
      </w:r>
      <w:r w:rsidR="00AE588E" w:rsidRPr="00773835">
        <w:rPr>
          <w:lang w:val="sv-SE"/>
        </w:rPr>
        <w:tab/>
      </w:r>
      <w:r w:rsidRPr="00773835">
        <w:rPr>
          <w:lang w:val="sv-SE"/>
        </w:rPr>
        <w:t>:</w:t>
      </w:r>
      <w:r w:rsidR="00B61AAF" w:rsidRPr="00773835">
        <w:rPr>
          <w:lang w:val="sv-SE"/>
        </w:rPr>
        <w:tab/>
      </w:r>
      <w:r w:rsidR="00041E8A" w:rsidRPr="00773835">
        <w:rPr>
          <w:lang w:val="sv-SE"/>
        </w:rPr>
        <w:t xml:space="preserve">Terjadi penurunan </w:t>
      </w:r>
      <w:r w:rsidRPr="00773835">
        <w:rPr>
          <w:lang w:val="sv-SE"/>
        </w:rPr>
        <w:t xml:space="preserve">signifikan </w:t>
      </w:r>
      <w:r w:rsidR="00126B5B" w:rsidRPr="00773835">
        <w:rPr>
          <w:lang w:val="sv-SE"/>
        </w:rPr>
        <w:t xml:space="preserve">pada </w:t>
      </w:r>
      <w:r w:rsidR="009E5021" w:rsidRPr="00773835">
        <w:rPr>
          <w:i/>
          <w:iCs/>
          <w:lang w:val="sv-SE"/>
        </w:rPr>
        <w:t>Total Asset Turnover</w:t>
      </w:r>
      <w:r w:rsidRPr="00773835">
        <w:rPr>
          <w:i/>
          <w:iCs/>
          <w:lang w:val="sv-SE"/>
        </w:rPr>
        <w:t xml:space="preserve"> </w:t>
      </w:r>
      <w:r w:rsidRPr="00773835">
        <w:rPr>
          <w:lang w:val="sv-SE"/>
        </w:rPr>
        <w:t xml:space="preserve">perusahaan video </w:t>
      </w:r>
      <w:r w:rsidR="00896CFC" w:rsidRPr="00773835">
        <w:rPr>
          <w:lang w:val="sv-SE"/>
        </w:rPr>
        <w:tab/>
      </w:r>
      <w:r w:rsidRPr="00773835">
        <w:rPr>
          <w:lang w:val="sv-SE"/>
        </w:rPr>
        <w:t xml:space="preserve">conference 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64545F2A" w14:textId="614D68F8" w:rsidR="00653B69" w:rsidRPr="00773835" w:rsidRDefault="00653B69" w:rsidP="008E22B1">
      <w:pPr>
        <w:tabs>
          <w:tab w:val="left" w:pos="1276"/>
          <w:tab w:val="left" w:pos="1418"/>
        </w:tabs>
        <w:spacing w:after="0"/>
        <w:ind w:left="1276" w:hanging="556"/>
        <w:rPr>
          <w:lang w:val="sv-SE"/>
        </w:rPr>
      </w:pPr>
      <w:r w:rsidRPr="00773835">
        <w:rPr>
          <w:lang w:val="sv-SE"/>
        </w:rPr>
        <w:t>(H1</w:t>
      </w:r>
      <w:r w:rsidR="00AE588E" w:rsidRPr="00773835">
        <w:rPr>
          <w:lang w:val="sv-SE"/>
        </w:rPr>
        <w:t>d</w:t>
      </w:r>
      <w:r w:rsidRPr="00773835">
        <w:rPr>
          <w:lang w:val="sv-SE"/>
        </w:rPr>
        <w:t>):</w:t>
      </w:r>
      <w:r w:rsidR="00FF2413" w:rsidRPr="00773835">
        <w:rPr>
          <w:lang w:val="sv-SE"/>
        </w:rPr>
        <w:tab/>
      </w:r>
      <w:r w:rsidR="00501F56" w:rsidRPr="00773835">
        <w:rPr>
          <w:lang w:val="sv-SE"/>
        </w:rPr>
        <w:t xml:space="preserve">Tidak terjadi penurunan </w:t>
      </w:r>
      <w:r w:rsidRPr="00773835">
        <w:rPr>
          <w:lang w:val="sv-SE"/>
        </w:rPr>
        <w:t xml:space="preserve">signifikan </w:t>
      </w:r>
      <w:r w:rsidR="00192F86" w:rsidRPr="00773835">
        <w:rPr>
          <w:lang w:val="sv-SE"/>
        </w:rPr>
        <w:t xml:space="preserve">pada </w:t>
      </w:r>
      <w:r w:rsidR="009E5021" w:rsidRPr="00773835">
        <w:rPr>
          <w:i/>
          <w:iCs/>
          <w:lang w:val="sv-SE"/>
        </w:rPr>
        <w:t>Total Asset Turnover</w:t>
      </w:r>
      <w:r w:rsidRPr="00773835">
        <w:rPr>
          <w:lang w:val="sv-SE"/>
        </w:rPr>
        <w:t xml:space="preserve"> perusahaan video </w:t>
      </w:r>
      <w:r w:rsidR="00896CFC" w:rsidRPr="00773835">
        <w:rPr>
          <w:lang w:val="sv-SE"/>
        </w:rPr>
        <w:tab/>
      </w:r>
      <w:r w:rsidRPr="00773835">
        <w:rPr>
          <w:lang w:val="sv-SE"/>
        </w:rPr>
        <w:t xml:space="preserve">conference sebelum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235F4C3A" w14:textId="77777777" w:rsidR="008E22B1" w:rsidRPr="00773835" w:rsidRDefault="008E22B1" w:rsidP="008E22B1">
      <w:pPr>
        <w:tabs>
          <w:tab w:val="left" w:pos="1276"/>
          <w:tab w:val="left" w:pos="1418"/>
        </w:tabs>
        <w:spacing w:after="0"/>
        <w:ind w:left="1276" w:hanging="556"/>
        <w:rPr>
          <w:lang w:val="sv-SE"/>
        </w:rPr>
      </w:pPr>
    </w:p>
    <w:p w14:paraId="5AC030DD" w14:textId="77777777" w:rsidR="00B84556" w:rsidRDefault="00B84556">
      <w:pPr>
        <w:numPr>
          <w:ilvl w:val="0"/>
          <w:numId w:val="25"/>
        </w:numPr>
        <w:tabs>
          <w:tab w:val="left" w:pos="1276"/>
          <w:tab w:val="left" w:pos="1418"/>
        </w:tabs>
        <w:spacing w:after="0"/>
      </w:pPr>
      <w:r w:rsidRPr="00A4160E">
        <w:t>Dampak Pasca-Pandemi Terhadap Profitabilitas</w:t>
      </w:r>
    </w:p>
    <w:p w14:paraId="3FFB09FF" w14:textId="2D0F5EAA" w:rsidR="00AA31AA" w:rsidRDefault="00A36056" w:rsidP="00AA31AA">
      <w:pPr>
        <w:tabs>
          <w:tab w:val="left" w:pos="1276"/>
          <w:tab w:val="left" w:pos="1418"/>
        </w:tabs>
        <w:spacing w:after="0"/>
        <w:ind w:left="720"/>
      </w:pPr>
      <w:r w:rsidRPr="00773835">
        <w:rPr>
          <w:lang w:val="sv-SE"/>
        </w:rPr>
        <w:tab/>
        <w:t xml:space="preserve">Rasio profitabilitas adalah rasio yang mengukur kemampuan perusahaan dalam menghasilkan laba. </w:t>
      </w:r>
      <w:r w:rsidRPr="00A36056">
        <w:t xml:space="preserve">Rasio profitabilitas dalam penelitian ini diukur dengan Return on Equity (ROE), Return on Assets (ROA), dan Profit Margin </w:t>
      </w:r>
      <w:r w:rsidR="009A1F1E" w:rsidRPr="009A1F1E">
        <w:t>(</w:t>
      </w:r>
      <w:r w:rsidR="002E6322">
        <w:t>NPM</w:t>
      </w:r>
      <w:r w:rsidR="009A1F1E" w:rsidRPr="009A1F1E">
        <w:t>)</w:t>
      </w:r>
      <w:r w:rsidRPr="00A36056">
        <w:t xml:space="preserve">. ROE adalah rasio yang membandingkan laba bersih dengan ekuitas pemegang saham, ROA membandingkan laba bersih dengan total aset, dan </w:t>
      </w:r>
      <w:r w:rsidR="002E6322">
        <w:t>NPM</w:t>
      </w:r>
      <w:r w:rsidRPr="00A36056">
        <w:t xml:space="preserve"> membandingkan laba bersih dengan penjualan bersih. Perusahaan dikatakan profitable jika memiliki ROE ≥ 15%, ROA ≥ 5%, dan </w:t>
      </w:r>
      <w:r w:rsidR="002E6322">
        <w:t>NPM</w:t>
      </w:r>
      <w:r w:rsidRPr="00A36056">
        <w:t xml:space="preserve"> ≥ 10%. Semakin tinggi </w:t>
      </w:r>
      <w:r w:rsidR="00DB1265">
        <w:t>NPM</w:t>
      </w:r>
      <w:r w:rsidRPr="00A36056">
        <w:t>, maka semakin baik kemampuan perusahaan dalam menghasilkan laba dari ekuitas, aset, dan penjualannya.</w:t>
      </w:r>
    </w:p>
    <w:p w14:paraId="1A1F711E" w14:textId="0DDD902B" w:rsidR="00B84556" w:rsidRDefault="00B84556" w:rsidP="00D33570">
      <w:pPr>
        <w:tabs>
          <w:tab w:val="left" w:pos="1276"/>
          <w:tab w:val="left" w:pos="1418"/>
        </w:tabs>
        <w:spacing w:after="0"/>
        <w:ind w:left="1276" w:hanging="556"/>
      </w:pPr>
      <w:r>
        <w:t>(H0)</w:t>
      </w:r>
      <w:r w:rsidR="0038787A">
        <w:tab/>
      </w:r>
      <w:r>
        <w:t>:</w:t>
      </w:r>
      <w:r w:rsidR="0038787A">
        <w:tab/>
      </w:r>
      <w:r>
        <w:t xml:space="preserve">Terjadi penurunan signifikan </w:t>
      </w:r>
      <w:r w:rsidR="007C6361">
        <w:t xml:space="preserve">pada </w:t>
      </w:r>
      <w:r w:rsidR="001B3C93" w:rsidRPr="001B3C93">
        <w:rPr>
          <w:i/>
          <w:iCs/>
        </w:rPr>
        <w:t>Return on Equity</w:t>
      </w:r>
      <w:r>
        <w:t xml:space="preserve"> perusahaan video </w:t>
      </w:r>
      <w:r w:rsidR="00896CFC">
        <w:tab/>
      </w:r>
      <w:r>
        <w:t xml:space="preserve">conference sebelum dan </w:t>
      </w:r>
      <w:r w:rsidR="00E954A5">
        <w:t>pasca-pandemi</w:t>
      </w:r>
      <w:r>
        <w:t xml:space="preserve"> </w:t>
      </w:r>
      <w:r w:rsidR="00E954A5">
        <w:t>COVID-19</w:t>
      </w:r>
      <w:r>
        <w:t>.</w:t>
      </w:r>
    </w:p>
    <w:p w14:paraId="2B8CFC84" w14:textId="3232EA71" w:rsidR="00B84556" w:rsidRDefault="00B84556" w:rsidP="00D33570">
      <w:pPr>
        <w:tabs>
          <w:tab w:val="left" w:pos="1276"/>
          <w:tab w:val="left" w:pos="1418"/>
        </w:tabs>
        <w:spacing w:after="0"/>
        <w:ind w:left="1276" w:hanging="556"/>
      </w:pPr>
      <w:r>
        <w:t>(H1</w:t>
      </w:r>
      <w:r w:rsidR="008806A6">
        <w:t>e</w:t>
      </w:r>
      <w:r>
        <w:t>):</w:t>
      </w:r>
      <w:r w:rsidR="0038787A">
        <w:tab/>
      </w:r>
      <w:r w:rsidRPr="00041E8A">
        <w:t>Tidak terjadi penurunan</w:t>
      </w:r>
      <w:r>
        <w:t xml:space="preserve"> signifikan </w:t>
      </w:r>
      <w:r w:rsidR="002959B8">
        <w:t xml:space="preserve">pada </w:t>
      </w:r>
      <w:r w:rsidR="001B3C93" w:rsidRPr="001B3C93">
        <w:rPr>
          <w:i/>
          <w:iCs/>
        </w:rPr>
        <w:t>Return on Equity</w:t>
      </w:r>
      <w:r w:rsidR="002959B8">
        <w:t xml:space="preserve"> </w:t>
      </w:r>
      <w:r>
        <w:t xml:space="preserve">perusahaan video </w:t>
      </w:r>
      <w:r w:rsidR="00896CFC">
        <w:tab/>
      </w:r>
      <w:r>
        <w:t xml:space="preserve">conference sebelum dan </w:t>
      </w:r>
      <w:r w:rsidR="00E954A5">
        <w:t>pasca-pandemi</w:t>
      </w:r>
      <w:r>
        <w:t xml:space="preserve"> </w:t>
      </w:r>
      <w:r w:rsidR="00E954A5">
        <w:t>COVID-19</w:t>
      </w:r>
      <w:r>
        <w:t>.</w:t>
      </w:r>
    </w:p>
    <w:p w14:paraId="0DEDF609" w14:textId="73954ABA" w:rsidR="008D7D37" w:rsidRDefault="008D7D37" w:rsidP="00D33570">
      <w:pPr>
        <w:tabs>
          <w:tab w:val="left" w:pos="1276"/>
          <w:tab w:val="left" w:pos="1418"/>
        </w:tabs>
        <w:spacing w:after="0"/>
        <w:ind w:left="1276" w:hanging="556"/>
      </w:pPr>
      <w:r>
        <w:t>(H0)</w:t>
      </w:r>
      <w:r w:rsidR="0038787A">
        <w:tab/>
      </w:r>
      <w:r>
        <w:t>:</w:t>
      </w:r>
      <w:r w:rsidR="0038787A">
        <w:tab/>
      </w:r>
      <w:r>
        <w:t xml:space="preserve">Terjadi penurunan signifikan pada </w:t>
      </w:r>
      <w:r w:rsidR="000B0B90" w:rsidRPr="000B0B90">
        <w:rPr>
          <w:i/>
          <w:iCs/>
        </w:rPr>
        <w:t>Return on Asset</w:t>
      </w:r>
      <w:r>
        <w:t xml:space="preserve"> perusahaan video </w:t>
      </w:r>
      <w:r w:rsidR="00E26199">
        <w:tab/>
      </w:r>
      <w:r>
        <w:t xml:space="preserve">conference </w:t>
      </w:r>
      <w:r w:rsidR="00896CFC">
        <w:tab/>
      </w:r>
      <w:r>
        <w:t xml:space="preserve">sebelum dan </w:t>
      </w:r>
      <w:r w:rsidR="00E954A5">
        <w:t>pasca-pandemi</w:t>
      </w:r>
      <w:r>
        <w:t xml:space="preserve"> </w:t>
      </w:r>
      <w:r w:rsidR="00E954A5">
        <w:t>COVID-19</w:t>
      </w:r>
      <w:r>
        <w:t>.</w:t>
      </w:r>
    </w:p>
    <w:p w14:paraId="7D04718F" w14:textId="36642CC8" w:rsidR="008D7D37" w:rsidRDefault="008D7D37" w:rsidP="00D33570">
      <w:pPr>
        <w:tabs>
          <w:tab w:val="left" w:pos="1276"/>
          <w:tab w:val="left" w:pos="1418"/>
        </w:tabs>
        <w:spacing w:after="0"/>
        <w:ind w:left="1276" w:hanging="556"/>
      </w:pPr>
      <w:r>
        <w:t>(H1</w:t>
      </w:r>
      <w:r w:rsidR="008806A6">
        <w:t>f</w:t>
      </w:r>
      <w:r>
        <w:t>):</w:t>
      </w:r>
      <w:r w:rsidR="0038787A">
        <w:tab/>
      </w:r>
      <w:r w:rsidRPr="00041E8A">
        <w:t>Tidak terjadi penurunan</w:t>
      </w:r>
      <w:r>
        <w:t xml:space="preserve"> signifikan pada </w:t>
      </w:r>
      <w:r w:rsidR="000B0B90" w:rsidRPr="000B0B90">
        <w:rPr>
          <w:i/>
          <w:iCs/>
        </w:rPr>
        <w:t>Return on Asset</w:t>
      </w:r>
      <w:r>
        <w:t xml:space="preserve"> perusahaan video </w:t>
      </w:r>
      <w:r w:rsidR="00896CFC">
        <w:tab/>
      </w:r>
      <w:r>
        <w:t xml:space="preserve">conference sebelum dan </w:t>
      </w:r>
      <w:r w:rsidR="00E954A5">
        <w:t>pasca-pandemi</w:t>
      </w:r>
      <w:r>
        <w:t xml:space="preserve"> </w:t>
      </w:r>
      <w:r w:rsidR="00E954A5">
        <w:t>COVID-19</w:t>
      </w:r>
      <w:r>
        <w:t>.</w:t>
      </w:r>
    </w:p>
    <w:p w14:paraId="60B54619" w14:textId="533041F8" w:rsidR="008D7D37" w:rsidRDefault="008D7D37" w:rsidP="00D33570">
      <w:pPr>
        <w:tabs>
          <w:tab w:val="left" w:pos="1276"/>
          <w:tab w:val="left" w:pos="1418"/>
        </w:tabs>
        <w:spacing w:after="0"/>
        <w:ind w:left="1276" w:hanging="556"/>
      </w:pPr>
      <w:r>
        <w:t>(H0)</w:t>
      </w:r>
      <w:r w:rsidR="0038787A">
        <w:tab/>
      </w:r>
      <w:r>
        <w:t>:</w:t>
      </w:r>
      <w:r w:rsidR="0038787A">
        <w:tab/>
      </w:r>
      <w:r>
        <w:t xml:space="preserve">Terjadi penurunan signifikan pada </w:t>
      </w:r>
      <w:r w:rsidR="009A1F1E" w:rsidRPr="009A1F1E">
        <w:rPr>
          <w:i/>
          <w:iCs/>
        </w:rPr>
        <w:t>Net Profit Margin</w:t>
      </w:r>
      <w:r>
        <w:t xml:space="preserve"> perusahaan </w:t>
      </w:r>
      <w:r w:rsidR="00B92039" w:rsidRPr="00B92039">
        <w:rPr>
          <w:i/>
          <w:iCs/>
        </w:rPr>
        <w:t>video conference</w:t>
      </w:r>
      <w:r>
        <w:t xml:space="preserve"> </w:t>
      </w:r>
      <w:r w:rsidR="00896CFC">
        <w:tab/>
      </w:r>
      <w:r>
        <w:t xml:space="preserve">sebelum dan </w:t>
      </w:r>
      <w:r w:rsidR="00E954A5">
        <w:t>pasca-pandemi</w:t>
      </w:r>
      <w:r>
        <w:t xml:space="preserve"> </w:t>
      </w:r>
      <w:r w:rsidR="00E954A5">
        <w:t>COVID-19</w:t>
      </w:r>
      <w:r>
        <w:t>.</w:t>
      </w:r>
    </w:p>
    <w:p w14:paraId="699B8298" w14:textId="5B8501C6" w:rsidR="008D7D37" w:rsidRDefault="008D7D37" w:rsidP="00D33570">
      <w:pPr>
        <w:tabs>
          <w:tab w:val="left" w:pos="1276"/>
          <w:tab w:val="left" w:pos="1418"/>
        </w:tabs>
        <w:ind w:left="1276" w:hanging="556"/>
      </w:pPr>
      <w:r>
        <w:t>(H1</w:t>
      </w:r>
      <w:r w:rsidR="008806A6">
        <w:t>g</w:t>
      </w:r>
      <w:r>
        <w:t>):</w:t>
      </w:r>
      <w:r w:rsidR="0038787A">
        <w:tab/>
      </w:r>
      <w:r w:rsidRPr="00041E8A">
        <w:t>Tidak terjadi penurunan</w:t>
      </w:r>
      <w:r>
        <w:t xml:space="preserve"> signifikan pada </w:t>
      </w:r>
      <w:r w:rsidR="009A1F1E" w:rsidRPr="009A1F1E">
        <w:rPr>
          <w:i/>
          <w:iCs/>
        </w:rPr>
        <w:t>Net Profit Margin</w:t>
      </w:r>
      <w:r>
        <w:t xml:space="preserve"> perusahaan video </w:t>
      </w:r>
      <w:r w:rsidR="00896CFC">
        <w:tab/>
      </w:r>
      <w:r>
        <w:t xml:space="preserve">conference sebelum dan </w:t>
      </w:r>
      <w:r w:rsidR="00E954A5">
        <w:t>pasca-pandemi</w:t>
      </w:r>
      <w:r>
        <w:t xml:space="preserve"> </w:t>
      </w:r>
      <w:r w:rsidR="00E954A5">
        <w:t>COVID-19</w:t>
      </w:r>
      <w:r>
        <w:t>.</w:t>
      </w:r>
    </w:p>
    <w:p w14:paraId="6322C9C1" w14:textId="015B53AD" w:rsidR="001B3E51" w:rsidRPr="001B3E51" w:rsidRDefault="00A07E07" w:rsidP="009373F0">
      <w:pPr>
        <w:ind w:left="720" w:firstLine="640"/>
      </w:pPr>
      <w:r w:rsidRPr="00A07E07">
        <w:t>Hipotesis-h</w:t>
      </w:r>
      <w:r w:rsidR="00814831">
        <w:t>i</w:t>
      </w:r>
      <w:r w:rsidRPr="00A07E07">
        <w:t xml:space="preserve">potesis ini dirancang untuk memfokuskan penelitian pada perbedaan yang mungkin terjadi dalam berbagai aspek kinerja keuangan dan inovasi perusahaan video conferencing sebagai dampak dari pandemi </w:t>
      </w:r>
      <w:r w:rsidR="00E954A5">
        <w:t>COVID-19</w:t>
      </w:r>
      <w:r w:rsidRPr="00A07E07">
        <w:t>.</w:t>
      </w:r>
    </w:p>
    <w:p w14:paraId="7C0CC736" w14:textId="77777777" w:rsidR="00B6644C" w:rsidRDefault="00B6644C" w:rsidP="00B6644C"/>
    <w:p w14:paraId="402E82E2" w14:textId="3DDA5BAC" w:rsidR="00B6644C" w:rsidRDefault="00000000" w:rsidP="00261FD5">
      <w:pPr>
        <w:rPr>
          <w:noProof/>
        </w:rPr>
      </w:pPr>
      <w:r>
        <w:rPr>
          <w:noProof/>
        </w:rPr>
        <w:lastRenderedPageBreak/>
        <w:pict w14:anchorId="6FEF7BC3">
          <v:rect id="_x0000_s2303" style="position:absolute;left:0;text-align:left;margin-left:255.8pt;margin-top:198.35pt;width:185.65pt;height:270.7pt;z-index:251659264" strokecolor="black [3213]" strokeweight="1.5pt">
            <v:textbox style="mso-next-textbox:#_x0000_s2303">
              <w:txbxContent>
                <w:p w14:paraId="468B7D9E" w14:textId="220F6D54" w:rsidR="00DB1B23" w:rsidRDefault="00DB1B23" w:rsidP="00DB1B23">
                  <w:pPr>
                    <w:rPr>
                      <w:lang w:val="id-ID"/>
                    </w:rPr>
                  </w:pPr>
                  <w:r>
                    <w:rPr>
                      <w:lang w:val="id-ID"/>
                    </w:rPr>
                    <w:t xml:space="preserve">Rasio keuangan </w:t>
                  </w:r>
                  <w:r w:rsidR="008531E8">
                    <w:rPr>
                      <w:lang w:val="id-ID"/>
                    </w:rPr>
                    <w:t>Pasca-P</w:t>
                  </w:r>
                  <w:r>
                    <w:rPr>
                      <w:lang w:val="id-ID"/>
                    </w:rPr>
                    <w:t>andemi</w:t>
                  </w:r>
                </w:p>
                <w:p w14:paraId="705EFF5F" w14:textId="77777777" w:rsidR="00DB1B23" w:rsidRDefault="00DB1B23">
                  <w:pPr>
                    <w:pStyle w:val="ListParagraph"/>
                    <w:numPr>
                      <w:ilvl w:val="0"/>
                      <w:numId w:val="40"/>
                    </w:numPr>
                    <w:ind w:left="426"/>
                    <w:rPr>
                      <w:lang w:val="id-ID"/>
                    </w:rPr>
                  </w:pPr>
                  <w:r>
                    <w:rPr>
                      <w:lang w:val="id-ID"/>
                    </w:rPr>
                    <w:t>Rasio Likuiditas</w:t>
                  </w:r>
                </w:p>
                <w:p w14:paraId="0777CBB6" w14:textId="77777777" w:rsidR="00DB1B23" w:rsidRDefault="00DB1B23">
                  <w:pPr>
                    <w:pStyle w:val="ListParagraph"/>
                    <w:numPr>
                      <w:ilvl w:val="0"/>
                      <w:numId w:val="42"/>
                    </w:numPr>
                    <w:ind w:left="567" w:hanging="131"/>
                    <w:rPr>
                      <w:i/>
                      <w:iCs/>
                      <w:lang w:val="id-ID"/>
                    </w:rPr>
                  </w:pPr>
                  <w:r w:rsidRPr="00E23E1C">
                    <w:rPr>
                      <w:i/>
                      <w:iCs/>
                      <w:lang w:val="id-ID"/>
                    </w:rPr>
                    <w:t xml:space="preserve">current </w:t>
                  </w:r>
                  <w:r>
                    <w:rPr>
                      <w:i/>
                      <w:iCs/>
                      <w:lang w:val="id-ID"/>
                    </w:rPr>
                    <w:t>rasio</w:t>
                  </w:r>
                </w:p>
                <w:p w14:paraId="19CEC3AF" w14:textId="77777777" w:rsidR="00DB1B23" w:rsidRDefault="00DB1B23">
                  <w:pPr>
                    <w:pStyle w:val="ListParagraph"/>
                    <w:numPr>
                      <w:ilvl w:val="0"/>
                      <w:numId w:val="40"/>
                    </w:numPr>
                    <w:ind w:left="426"/>
                    <w:rPr>
                      <w:lang w:val="id-ID"/>
                    </w:rPr>
                  </w:pPr>
                  <w:r>
                    <w:rPr>
                      <w:lang w:val="id-ID"/>
                    </w:rPr>
                    <w:t>Rasio Solvabilitas</w:t>
                  </w:r>
                </w:p>
                <w:p w14:paraId="2C35DDC0" w14:textId="77777777" w:rsidR="00DB1B23" w:rsidRPr="002F48C8" w:rsidRDefault="00DB1B23">
                  <w:pPr>
                    <w:pStyle w:val="ListParagraph"/>
                    <w:numPr>
                      <w:ilvl w:val="0"/>
                      <w:numId w:val="41"/>
                    </w:numPr>
                    <w:ind w:left="567" w:hanging="131"/>
                    <w:rPr>
                      <w:lang w:val="id-ID"/>
                    </w:rPr>
                  </w:pPr>
                  <w:r>
                    <w:rPr>
                      <w:i/>
                      <w:iCs/>
                      <w:lang w:val="id-ID"/>
                    </w:rPr>
                    <w:t>Debt to Asset Ratio</w:t>
                  </w:r>
                </w:p>
                <w:p w14:paraId="2988EC0A" w14:textId="77777777" w:rsidR="00DB1B23" w:rsidRDefault="00DB1B23">
                  <w:pPr>
                    <w:pStyle w:val="ListParagraph"/>
                    <w:numPr>
                      <w:ilvl w:val="0"/>
                      <w:numId w:val="41"/>
                    </w:numPr>
                    <w:ind w:left="567" w:hanging="131"/>
                    <w:rPr>
                      <w:lang w:val="id-ID"/>
                    </w:rPr>
                  </w:pPr>
                  <w:r>
                    <w:rPr>
                      <w:i/>
                      <w:iCs/>
                      <w:lang w:val="id-ID"/>
                    </w:rPr>
                    <w:t>Debt to equity Rasio</w:t>
                  </w:r>
                </w:p>
                <w:p w14:paraId="04D3F495" w14:textId="77777777" w:rsidR="00DB1B23" w:rsidRDefault="00DB1B23">
                  <w:pPr>
                    <w:pStyle w:val="ListParagraph"/>
                    <w:numPr>
                      <w:ilvl w:val="0"/>
                      <w:numId w:val="40"/>
                    </w:numPr>
                    <w:ind w:left="426"/>
                    <w:rPr>
                      <w:lang w:val="id-ID"/>
                    </w:rPr>
                  </w:pPr>
                  <w:r>
                    <w:rPr>
                      <w:lang w:val="id-ID"/>
                    </w:rPr>
                    <w:t>Rasio Aktivitas</w:t>
                  </w:r>
                </w:p>
                <w:p w14:paraId="525AAD67" w14:textId="77777777" w:rsidR="00DB1B23" w:rsidRPr="009B4EBA" w:rsidRDefault="00DB1B23">
                  <w:pPr>
                    <w:pStyle w:val="ListParagraph"/>
                    <w:numPr>
                      <w:ilvl w:val="0"/>
                      <w:numId w:val="41"/>
                    </w:numPr>
                    <w:ind w:left="567" w:hanging="131"/>
                    <w:rPr>
                      <w:lang w:val="id-ID"/>
                    </w:rPr>
                  </w:pPr>
                  <w:r>
                    <w:rPr>
                      <w:i/>
                      <w:iCs/>
                      <w:lang w:val="id-ID"/>
                    </w:rPr>
                    <w:t>Total Asset Turnover</w:t>
                  </w:r>
                </w:p>
                <w:p w14:paraId="7BBB27E0" w14:textId="77777777" w:rsidR="00DB1B23" w:rsidRDefault="00DB1B23">
                  <w:pPr>
                    <w:pStyle w:val="ListParagraph"/>
                    <w:numPr>
                      <w:ilvl w:val="0"/>
                      <w:numId w:val="40"/>
                    </w:numPr>
                    <w:ind w:left="426"/>
                    <w:rPr>
                      <w:lang w:val="id-ID"/>
                    </w:rPr>
                  </w:pPr>
                  <w:r>
                    <w:rPr>
                      <w:lang w:val="id-ID"/>
                    </w:rPr>
                    <w:t>Rasio Profitabilitas</w:t>
                  </w:r>
                </w:p>
                <w:p w14:paraId="55F5A5F3" w14:textId="77777777" w:rsidR="00DB1B23" w:rsidRPr="0065134C" w:rsidRDefault="00DB1B23">
                  <w:pPr>
                    <w:pStyle w:val="ListParagraph"/>
                    <w:numPr>
                      <w:ilvl w:val="0"/>
                      <w:numId w:val="41"/>
                    </w:numPr>
                    <w:ind w:left="567" w:hanging="131"/>
                    <w:rPr>
                      <w:lang w:val="id-ID"/>
                    </w:rPr>
                  </w:pPr>
                  <w:r>
                    <w:rPr>
                      <w:i/>
                      <w:iCs/>
                      <w:lang w:val="id-ID"/>
                    </w:rPr>
                    <w:t>Return on Equity</w:t>
                  </w:r>
                </w:p>
                <w:p w14:paraId="4BEC3292" w14:textId="77777777" w:rsidR="00DB1B23" w:rsidRPr="0065134C" w:rsidRDefault="00DB1B23">
                  <w:pPr>
                    <w:pStyle w:val="ListParagraph"/>
                    <w:numPr>
                      <w:ilvl w:val="0"/>
                      <w:numId w:val="41"/>
                    </w:numPr>
                    <w:ind w:left="567" w:hanging="131"/>
                    <w:rPr>
                      <w:lang w:val="id-ID"/>
                    </w:rPr>
                  </w:pPr>
                  <w:r>
                    <w:rPr>
                      <w:i/>
                      <w:iCs/>
                      <w:lang w:val="id-ID"/>
                    </w:rPr>
                    <w:t>Return on Asset</w:t>
                  </w:r>
                </w:p>
                <w:p w14:paraId="3F5CD5F8" w14:textId="0F1B2718" w:rsidR="00DB1B23" w:rsidRPr="009B4EBA" w:rsidRDefault="009A1F1E">
                  <w:pPr>
                    <w:pStyle w:val="ListParagraph"/>
                    <w:numPr>
                      <w:ilvl w:val="0"/>
                      <w:numId w:val="41"/>
                    </w:numPr>
                    <w:ind w:left="567" w:hanging="131"/>
                    <w:rPr>
                      <w:lang w:val="id-ID"/>
                    </w:rPr>
                  </w:pPr>
                  <w:r w:rsidRPr="009A1F1E">
                    <w:rPr>
                      <w:i/>
                      <w:iCs/>
                      <w:lang w:val="id-ID"/>
                    </w:rPr>
                    <w:t>Net Profit Margin</w:t>
                  </w:r>
                </w:p>
                <w:p w14:paraId="22703AC6" w14:textId="77777777" w:rsidR="00DB1B23" w:rsidRDefault="00DB1B23"/>
              </w:txbxContent>
            </v:textbox>
          </v:rect>
        </w:pict>
      </w:r>
      <w:r>
        <w:rPr>
          <w:noProof/>
        </w:rPr>
        <w:pict w14:anchorId="64875244">
          <v:rect id="_x0000_s2301" style="position:absolute;left:0;text-align:left;margin-left:11.3pt;margin-top:200.7pt;width:185.65pt;height:270.7pt;z-index:251658240" strokecolor="black [3213]" strokeweight="1.5pt">
            <v:textbox style="mso-next-textbox:#_x0000_s2301">
              <w:txbxContent>
                <w:p w14:paraId="43263BC9" w14:textId="530D92B4" w:rsidR="00BF37AB" w:rsidRDefault="0011595A">
                  <w:pPr>
                    <w:rPr>
                      <w:lang w:val="id-ID"/>
                    </w:rPr>
                  </w:pPr>
                  <w:r>
                    <w:rPr>
                      <w:lang w:val="id-ID"/>
                    </w:rPr>
                    <w:t xml:space="preserve">Rasio </w:t>
                  </w:r>
                  <w:r w:rsidR="008531E8">
                    <w:rPr>
                      <w:lang w:val="id-ID"/>
                    </w:rPr>
                    <w:t>K</w:t>
                  </w:r>
                  <w:r>
                    <w:rPr>
                      <w:lang w:val="id-ID"/>
                    </w:rPr>
                    <w:t>euangan</w:t>
                  </w:r>
                  <w:r w:rsidR="00127E43">
                    <w:rPr>
                      <w:lang w:val="id-ID"/>
                    </w:rPr>
                    <w:t xml:space="preserve"> </w:t>
                  </w:r>
                  <w:r w:rsidR="008531E8">
                    <w:rPr>
                      <w:lang w:val="id-ID"/>
                    </w:rPr>
                    <w:t>S</w:t>
                  </w:r>
                  <w:r w:rsidR="00127E43">
                    <w:rPr>
                      <w:lang w:val="id-ID"/>
                    </w:rPr>
                    <w:t xml:space="preserve">ebelum </w:t>
                  </w:r>
                  <w:r w:rsidR="00072275">
                    <w:rPr>
                      <w:lang w:val="id-ID"/>
                    </w:rPr>
                    <w:t>P</w:t>
                  </w:r>
                  <w:r w:rsidR="00127E43">
                    <w:rPr>
                      <w:lang w:val="id-ID"/>
                    </w:rPr>
                    <w:t>andemi</w:t>
                  </w:r>
                </w:p>
                <w:p w14:paraId="31473E94" w14:textId="4B0CD569" w:rsidR="00127E43" w:rsidRPr="002E6293" w:rsidRDefault="00D4466C">
                  <w:pPr>
                    <w:pStyle w:val="ListParagraph"/>
                    <w:numPr>
                      <w:ilvl w:val="0"/>
                      <w:numId w:val="44"/>
                    </w:numPr>
                    <w:rPr>
                      <w:lang w:val="id-ID"/>
                    </w:rPr>
                  </w:pPr>
                  <w:r w:rsidRPr="002E6293">
                    <w:rPr>
                      <w:lang w:val="id-ID"/>
                    </w:rPr>
                    <w:t xml:space="preserve">Rasio </w:t>
                  </w:r>
                  <w:r w:rsidR="00BA4929" w:rsidRPr="002E6293">
                    <w:rPr>
                      <w:lang w:val="id-ID"/>
                    </w:rPr>
                    <w:t>L</w:t>
                  </w:r>
                  <w:r w:rsidRPr="002E6293">
                    <w:rPr>
                      <w:lang w:val="id-ID"/>
                    </w:rPr>
                    <w:t>ikuiditas</w:t>
                  </w:r>
                </w:p>
                <w:p w14:paraId="6C84DD81" w14:textId="43A2C8C5" w:rsidR="00D4466C" w:rsidRDefault="00E23E1C">
                  <w:pPr>
                    <w:pStyle w:val="ListParagraph"/>
                    <w:numPr>
                      <w:ilvl w:val="0"/>
                      <w:numId w:val="42"/>
                    </w:numPr>
                    <w:ind w:left="567" w:hanging="131"/>
                    <w:rPr>
                      <w:i/>
                      <w:iCs/>
                      <w:lang w:val="id-ID"/>
                    </w:rPr>
                  </w:pPr>
                  <w:r w:rsidRPr="00E23E1C">
                    <w:rPr>
                      <w:i/>
                      <w:iCs/>
                      <w:lang w:val="id-ID"/>
                    </w:rPr>
                    <w:t xml:space="preserve">current </w:t>
                  </w:r>
                  <w:r>
                    <w:rPr>
                      <w:i/>
                      <w:iCs/>
                      <w:lang w:val="id-ID"/>
                    </w:rPr>
                    <w:t>rasio</w:t>
                  </w:r>
                </w:p>
                <w:p w14:paraId="0FB6A166" w14:textId="201730A2" w:rsidR="001D5263" w:rsidRDefault="00E23E1C">
                  <w:pPr>
                    <w:pStyle w:val="ListParagraph"/>
                    <w:numPr>
                      <w:ilvl w:val="0"/>
                      <w:numId w:val="44"/>
                    </w:numPr>
                    <w:rPr>
                      <w:lang w:val="id-ID"/>
                    </w:rPr>
                  </w:pPr>
                  <w:r>
                    <w:rPr>
                      <w:lang w:val="id-ID"/>
                    </w:rPr>
                    <w:t xml:space="preserve">Rasio </w:t>
                  </w:r>
                  <w:r w:rsidR="00BA4929">
                    <w:rPr>
                      <w:lang w:val="id-ID"/>
                    </w:rPr>
                    <w:t>S</w:t>
                  </w:r>
                  <w:r>
                    <w:rPr>
                      <w:lang w:val="id-ID"/>
                    </w:rPr>
                    <w:t>o</w:t>
                  </w:r>
                  <w:r w:rsidR="001D5263">
                    <w:rPr>
                      <w:lang w:val="id-ID"/>
                    </w:rPr>
                    <w:t>lvabilitas</w:t>
                  </w:r>
                </w:p>
                <w:p w14:paraId="7C848AFC" w14:textId="7A6C5D2C" w:rsidR="001D5263" w:rsidRPr="002F48C8" w:rsidRDefault="002F48C8">
                  <w:pPr>
                    <w:pStyle w:val="ListParagraph"/>
                    <w:numPr>
                      <w:ilvl w:val="0"/>
                      <w:numId w:val="41"/>
                    </w:numPr>
                    <w:ind w:left="567" w:hanging="131"/>
                    <w:rPr>
                      <w:lang w:val="id-ID"/>
                    </w:rPr>
                  </w:pPr>
                  <w:r>
                    <w:rPr>
                      <w:i/>
                      <w:iCs/>
                      <w:lang w:val="id-ID"/>
                    </w:rPr>
                    <w:t>Debt to Asset Ratio</w:t>
                  </w:r>
                </w:p>
                <w:p w14:paraId="6C1C7D15" w14:textId="326BE758" w:rsidR="00B6550A" w:rsidRDefault="002F48C8">
                  <w:pPr>
                    <w:pStyle w:val="ListParagraph"/>
                    <w:numPr>
                      <w:ilvl w:val="0"/>
                      <w:numId w:val="41"/>
                    </w:numPr>
                    <w:ind w:left="567" w:hanging="131"/>
                    <w:rPr>
                      <w:lang w:val="id-ID"/>
                    </w:rPr>
                  </w:pPr>
                  <w:r>
                    <w:rPr>
                      <w:i/>
                      <w:iCs/>
                      <w:lang w:val="id-ID"/>
                    </w:rPr>
                    <w:t xml:space="preserve">Debt to equity </w:t>
                  </w:r>
                  <w:r w:rsidR="00B6550A">
                    <w:rPr>
                      <w:i/>
                      <w:iCs/>
                      <w:lang w:val="id-ID"/>
                    </w:rPr>
                    <w:t>Rasio</w:t>
                  </w:r>
                </w:p>
                <w:p w14:paraId="51083810" w14:textId="075DAEF7" w:rsidR="00B6550A" w:rsidRDefault="00B6550A">
                  <w:pPr>
                    <w:pStyle w:val="ListParagraph"/>
                    <w:numPr>
                      <w:ilvl w:val="0"/>
                      <w:numId w:val="44"/>
                    </w:numPr>
                    <w:rPr>
                      <w:lang w:val="id-ID"/>
                    </w:rPr>
                  </w:pPr>
                  <w:r>
                    <w:rPr>
                      <w:lang w:val="id-ID"/>
                    </w:rPr>
                    <w:t xml:space="preserve">Rasio </w:t>
                  </w:r>
                  <w:r w:rsidR="00BA4929">
                    <w:rPr>
                      <w:lang w:val="id-ID"/>
                    </w:rPr>
                    <w:t>A</w:t>
                  </w:r>
                  <w:r w:rsidR="00736CFC">
                    <w:rPr>
                      <w:lang w:val="id-ID"/>
                    </w:rPr>
                    <w:t>ktivitas</w:t>
                  </w:r>
                </w:p>
                <w:p w14:paraId="6B7349EA" w14:textId="013B6A1D" w:rsidR="00736CFC" w:rsidRPr="009B4EBA" w:rsidRDefault="00736CFC">
                  <w:pPr>
                    <w:pStyle w:val="ListParagraph"/>
                    <w:numPr>
                      <w:ilvl w:val="0"/>
                      <w:numId w:val="41"/>
                    </w:numPr>
                    <w:ind w:left="567" w:hanging="131"/>
                    <w:rPr>
                      <w:lang w:val="id-ID"/>
                    </w:rPr>
                  </w:pPr>
                  <w:r>
                    <w:rPr>
                      <w:i/>
                      <w:iCs/>
                      <w:lang w:val="id-ID"/>
                    </w:rPr>
                    <w:t xml:space="preserve">Total Asset </w:t>
                  </w:r>
                  <w:r w:rsidR="009B4EBA">
                    <w:rPr>
                      <w:i/>
                      <w:iCs/>
                      <w:lang w:val="id-ID"/>
                    </w:rPr>
                    <w:t>Turnover</w:t>
                  </w:r>
                </w:p>
                <w:p w14:paraId="623CA2C7" w14:textId="4B074587" w:rsidR="009B4EBA" w:rsidRDefault="00BA4929">
                  <w:pPr>
                    <w:pStyle w:val="ListParagraph"/>
                    <w:numPr>
                      <w:ilvl w:val="0"/>
                      <w:numId w:val="44"/>
                    </w:numPr>
                    <w:rPr>
                      <w:lang w:val="id-ID"/>
                    </w:rPr>
                  </w:pPr>
                  <w:r>
                    <w:rPr>
                      <w:lang w:val="id-ID"/>
                    </w:rPr>
                    <w:t>Rasio Profitabilitas</w:t>
                  </w:r>
                </w:p>
                <w:p w14:paraId="1F92C233" w14:textId="6E00B982" w:rsidR="00BA4929" w:rsidRPr="0065134C" w:rsidRDefault="0065134C">
                  <w:pPr>
                    <w:pStyle w:val="ListParagraph"/>
                    <w:numPr>
                      <w:ilvl w:val="0"/>
                      <w:numId w:val="41"/>
                    </w:numPr>
                    <w:ind w:left="567" w:hanging="131"/>
                    <w:rPr>
                      <w:lang w:val="id-ID"/>
                    </w:rPr>
                  </w:pPr>
                  <w:r>
                    <w:rPr>
                      <w:i/>
                      <w:iCs/>
                      <w:lang w:val="id-ID"/>
                    </w:rPr>
                    <w:t>Return on Equity</w:t>
                  </w:r>
                </w:p>
                <w:p w14:paraId="35A005BA" w14:textId="4C920A7F" w:rsidR="0065134C" w:rsidRPr="0065134C" w:rsidRDefault="0065134C">
                  <w:pPr>
                    <w:pStyle w:val="ListParagraph"/>
                    <w:numPr>
                      <w:ilvl w:val="0"/>
                      <w:numId w:val="41"/>
                    </w:numPr>
                    <w:ind w:left="567" w:hanging="131"/>
                    <w:rPr>
                      <w:lang w:val="id-ID"/>
                    </w:rPr>
                  </w:pPr>
                  <w:r>
                    <w:rPr>
                      <w:i/>
                      <w:iCs/>
                      <w:lang w:val="id-ID"/>
                    </w:rPr>
                    <w:t>Return on Asset</w:t>
                  </w:r>
                </w:p>
                <w:p w14:paraId="22984499" w14:textId="5CF7243D" w:rsidR="0065134C" w:rsidRPr="009B4EBA" w:rsidRDefault="009A1F1E">
                  <w:pPr>
                    <w:pStyle w:val="ListParagraph"/>
                    <w:numPr>
                      <w:ilvl w:val="0"/>
                      <w:numId w:val="41"/>
                    </w:numPr>
                    <w:ind w:left="567" w:hanging="131"/>
                    <w:rPr>
                      <w:lang w:val="id-ID"/>
                    </w:rPr>
                  </w:pPr>
                  <w:r w:rsidRPr="009A1F1E">
                    <w:rPr>
                      <w:i/>
                      <w:iCs/>
                      <w:lang w:val="id-ID"/>
                    </w:rPr>
                    <w:t>Net Profit Margin</w:t>
                  </w:r>
                </w:p>
              </w:txbxContent>
            </v:textbox>
          </v:rect>
        </w:pict>
      </w:r>
      <w:r>
        <w:pict w14:anchorId="59E13A97">
          <v:group id="Group 242414" o:spid="_x0000_s2262" style="width:422.85pt;height:186.5pt;mso-position-horizontal-relative:char;mso-position-vertical-relative:line" coordsize="53698,23685">
            <v:rect id="Rectangle 9062" o:spid="_x0000_s2263" style="position:absolute;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0K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" filled="f" stroked="f">
              <v:textbox style="mso-next-textbox:#Rectangle 9062" inset="0,0,0,0">
                <w:txbxContent>
                  <w:p w14:paraId="50B5C678" w14:textId="77777777" w:rsidR="000A5388" w:rsidRDefault="000A5388" w:rsidP="000A5388">
                    <w:pPr>
                      <w:spacing w:line="259" w:lineRule="auto"/>
                      <w:jc w:val="left"/>
                    </w:pPr>
                    <w:r>
                      <w:t xml:space="preserve"> </w:t>
                    </w:r>
                  </w:p>
                </w:txbxContent>
              </v:textbox>
            </v:rect>
            <v:rect id="Rectangle 9063" o:spid="_x0000_s2264" style="position:absolute;top:363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iRxgAAAN0AAAAPAAAAZHJzL2Rvd25yZXYueG1sRI9Ba8JA&#10;FITvBf/D8oTe6qYt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A2pYkcYAAADdAAAA&#10;DwAAAAAAAAAAAAAAAAAHAgAAZHJzL2Rvd25yZXYueG1sUEsFBgAAAAADAAMAtwAAAPoCAAAAAA==&#10;" filled="f" stroked="f">
              <v:textbox style="mso-next-textbox:#Rectangle 9063" inset="0,0,0,0">
                <w:txbxContent>
                  <w:p w14:paraId="5428D2C1" w14:textId="77777777" w:rsidR="000A5388" w:rsidRDefault="000A5388" w:rsidP="000A5388">
                    <w:pPr>
                      <w:spacing w:line="259" w:lineRule="auto"/>
                      <w:jc w:val="left"/>
                    </w:pPr>
                    <w:r>
                      <w:t xml:space="preserve"> </w:t>
                    </w:r>
                  </w:p>
                </w:txbxContent>
              </v:textbox>
            </v:rect>
            <v:rect id="Rectangle 9064" o:spid="_x0000_s2265" style="position:absolute;top:7291;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DlxgAAAN0AAAAPAAAAZHJzL2Rvd25yZXYueG1sRI9Ba8JA&#10;FITvBf/D8oTe6qal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jIPA5cYAAADdAAAA&#10;DwAAAAAAAAAAAAAAAAAHAgAAZHJzL2Rvd25yZXYueG1sUEsFBgAAAAADAAMAtwAAAPoCAAAAAA==&#10;" filled="f" stroked="f">
              <v:textbox style="mso-next-textbox:#Rectangle 9064" inset="0,0,0,0">
                <w:txbxContent>
                  <w:p w14:paraId="1430F89B" w14:textId="77777777" w:rsidR="000A5388" w:rsidRDefault="000A5388" w:rsidP="000A5388">
                    <w:pPr>
                      <w:spacing w:line="259" w:lineRule="auto"/>
                      <w:jc w:val="left"/>
                    </w:pPr>
                    <w:r>
                      <w:t xml:space="preserve"> </w:t>
                    </w:r>
                  </w:p>
                </w:txbxContent>
              </v:textbox>
            </v:rect>
            <v:rect id="Rectangle 9065" o:spid="_x0000_s2266" style="position:absolute;left:18904;top:1092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gAAAN0AAAAPAAAAZHJzL2Rvd25yZXYueG1sRI9Ba8JA&#10;FITvBf/D8oTe6qaFio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489lfsYAAADdAAAA&#10;DwAAAAAAAAAAAAAAAAAHAgAAZHJzL2Rvd25yZXYueG1sUEsFBgAAAAADAAMAtwAAAPoCAAAAAA==&#10;" filled="f" stroked="f">
              <v:textbox style="mso-next-textbox:#Rectangle 9065" inset="0,0,0,0">
                <w:txbxContent>
                  <w:p w14:paraId="56BFB861" w14:textId="77777777" w:rsidR="000A5388" w:rsidRDefault="000A5388" w:rsidP="000A5388">
                    <w:pPr>
                      <w:spacing w:line="259" w:lineRule="auto"/>
                      <w:jc w:val="left"/>
                    </w:pPr>
                    <w:r>
                      <w:t xml:space="preserve"> </w:t>
                    </w:r>
                  </w:p>
                </w:txbxContent>
              </v:textbox>
            </v:rect>
            <v:rect id="Rectangle 9066" o:spid="_x0000_s2267" style="position:absolute;left:18904;top:13567;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" filled="f" stroked="f">
              <v:textbox style="mso-next-textbox:#Rectangle 9066" inset="0,0,0,0">
                <w:txbxContent>
                  <w:p w14:paraId="7589EF1F" w14:textId="77777777" w:rsidR="000A5388" w:rsidRDefault="000A5388" w:rsidP="000A5388">
                    <w:pPr>
                      <w:spacing w:line="259" w:lineRule="auto"/>
                      <w:jc w:val="left"/>
                    </w:pPr>
                    <w:r>
                      <w:t xml:space="preserve"> </w:t>
                    </w:r>
                  </w:p>
                </w:txbxContent>
              </v:textbox>
            </v:rect>
            <v:rect id="Rectangle 9067" o:spid="_x0000_s2268" style="position:absolute;left:18904;top:1618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" filled="f" stroked="f">
              <v:textbox style="mso-next-textbox:#Rectangle 9067" inset="0,0,0,0">
                <w:txbxContent>
                  <w:p w14:paraId="7EE7BD6C" w14:textId="77777777" w:rsidR="000A5388" w:rsidRDefault="000A5388" w:rsidP="000A5388">
                    <w:pPr>
                      <w:spacing w:line="259" w:lineRule="auto"/>
                      <w:jc w:val="left"/>
                    </w:pPr>
                    <w:r>
                      <w:t xml:space="preserve"> </w:t>
                    </w:r>
                  </w:p>
                </w:txbxContent>
              </v:textbox>
            </v:rect>
            <v:rect id="Rectangle 9068" o:spid="_x0000_s2269" style="position:absolute;left:18904;top:1882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" filled="f" stroked="f">
              <v:textbox style="mso-next-textbox:#Rectangle 9068" inset="0,0,0,0">
                <w:txbxContent>
                  <w:p w14:paraId="067EBA67" w14:textId="77777777" w:rsidR="000A5388" w:rsidRDefault="000A5388" w:rsidP="000A5388">
                    <w:pPr>
                      <w:spacing w:line="259" w:lineRule="auto"/>
                      <w:jc w:val="left"/>
                    </w:pPr>
                    <w:r>
                      <w:t xml:space="preserve"> </w:t>
                    </w:r>
                  </w:p>
                </w:txbxContent>
              </v:textbox>
            </v:rect>
            <v:rect id="Rectangle 9069" o:spid="_x0000_s2270" style="position:absolute;left:18904;top:2144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" filled="f" stroked="f">
              <v:textbox style="mso-next-textbox:#Rectangle 9069" inset="0,0,0,0">
                <w:txbxContent>
                  <w:p w14:paraId="0FB8AD34" w14:textId="77777777" w:rsidR="000A5388" w:rsidRDefault="000A5388" w:rsidP="000A5388">
                    <w:pPr>
                      <w:spacing w:line="259" w:lineRule="auto"/>
                      <w:jc w:val="left"/>
                    </w:pPr>
                    <w:r>
                      <w:t xml:space="preserve"> </w:t>
                    </w:r>
                  </w:p>
                </w:txbxContent>
              </v:textbox>
            </v:rect>
            <v:shape id="Shape 9189" o:spid="_x0000_s2271" style="position:absolute;left:20177;top:34;width:15341;height:4426;visibility:visible" coordsize="1534160,442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" adj="0,,0" path="m,442595r1534160,l1534160,,,,,442595xe" filled="f" strokeweight="1.5pt">
              <v:stroke joinstyle="round"/>
              <v:formulas/>
              <v:path arrowok="t" o:connecttype="segments" textboxrect="0,0,1534160,442595"/>
            </v:shape>
            <v:rect id="Rectangle 9190" o:spid="_x0000_s2272" style="position:absolute;left:22027;top:660;width:1549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" filled="f" stroked="f">
              <v:textbox style="mso-next-textbox:#Rectangle 9190" inset="0,0,0,0">
                <w:txbxContent>
                  <w:p w14:paraId="406C5223" w14:textId="77777777" w:rsidR="000A5388" w:rsidRDefault="000A5388" w:rsidP="000A5388">
                    <w:pPr>
                      <w:spacing w:line="259" w:lineRule="auto"/>
                      <w:jc w:val="left"/>
                    </w:pPr>
                    <w:r>
                      <w:t>Laporan Keuangan</w:t>
                    </w:r>
                  </w:p>
                </w:txbxContent>
              </v:textbox>
            </v:rect>
            <v:rect id="Rectangle 9191" o:spid="_x0000_s2273" style="position:absolute;left:33664;top:66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" filled="f" stroked="f">
              <v:textbox style="mso-next-textbox:#Rectangle 9191" inset="0,0,0,0">
                <w:txbxContent>
                  <w:p w14:paraId="5C9BCA97" w14:textId="77777777" w:rsidR="000A5388" w:rsidRDefault="000A5388" w:rsidP="000A5388">
                    <w:pPr>
                      <w:spacing w:line="259" w:lineRule="auto"/>
                      <w:jc w:val="left"/>
                    </w:pPr>
                    <w:r>
                      <w:t xml:space="preserve"> </w:t>
                    </w:r>
                  </w:p>
                </w:txbxContent>
              </v:textbox>
            </v:rect>
            <v:shape id="Shape 9193" o:spid="_x0000_s2274" style="position:absolute;left:3756;top:13730;width:19996;height:5429;visibility:visible" coordsize="1999615,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" adj="0,,0" path="m,542925r1999615,l1999615,,,,,542925xe" filled="f" strokeweight="1.5pt">
              <v:stroke joinstyle="round"/>
              <v:formulas/>
              <v:path arrowok="t" o:connecttype="segments" textboxrect="0,0,1999615,542925"/>
            </v:shape>
            <v:rect id="Rectangle 9194" o:spid="_x0000_s2275" style="position:absolute;left:5333;top:14354;width:2291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9fxgAAAN0AAAAPAAAAZHJzL2Rvd25yZXYueG1sRI9Ba8JA&#10;FITvBf/D8gq91U2KFB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z7e/X8YAAADdAAAA&#10;DwAAAAAAAAAAAAAAAAAHAgAAZHJzL2Rvd25yZXYueG1sUEsFBgAAAAADAAMAtwAAAPoCAAAAAA==&#10;" filled="f" stroked="f">
              <v:textbox style="mso-next-textbox:#Rectangle 9194" inset="0,0,0,0">
                <w:txbxContent>
                  <w:p w14:paraId="302695F6" w14:textId="300BBF0C" w:rsidR="000A5388" w:rsidRDefault="000A5388" w:rsidP="000A5388">
                    <w:pPr>
                      <w:spacing w:line="259" w:lineRule="auto"/>
                      <w:jc w:val="left"/>
                    </w:pPr>
                    <w:r>
                      <w:t>Kinerja Keuangan Se</w:t>
                    </w:r>
                    <w:r w:rsidR="008C66CF">
                      <w:t>lama</w:t>
                    </w:r>
                    <w:r>
                      <w:t xml:space="preserve"> </w:t>
                    </w:r>
                  </w:p>
                </w:txbxContent>
              </v:textbox>
            </v:rect>
            <v:rect id="Rectangle 9195" o:spid="_x0000_s2276" style="position:absolute;left:6708;top:16234;width:711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xgAAAN0AAAAPAAAAZHJzL2Rvd25yZXYueG1sRI9Ba8JA&#10;FITvBf/D8gq91U0KFh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oPsaxMYAAADdAAAA&#10;DwAAAAAAAAAAAAAAAAAHAgAAZHJzL2Rvd25yZXYueG1sUEsFBgAAAAADAAMAtwAAAPoCAAAAAA==&#10;" filled="f" stroked="f">
              <v:textbox style="mso-next-textbox:#Rectangle 9195" inset="0,0,0,0">
                <w:txbxContent>
                  <w:p w14:paraId="4FA07D32" w14:textId="77777777" w:rsidR="000A5388" w:rsidRDefault="000A5388" w:rsidP="000A5388">
                    <w:pPr>
                      <w:spacing w:line="259" w:lineRule="auto"/>
                      <w:jc w:val="left"/>
                    </w:pPr>
                    <w:r>
                      <w:t>Pandemi</w:t>
                    </w:r>
                  </w:p>
                </w:txbxContent>
              </v:textbox>
            </v:rect>
            <v:rect id="Rectangle 9196" o:spid="_x0000_s2277" style="position:absolute;left:12068;top:1623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" filled="f" stroked="f">
              <v:textbox style="mso-next-textbox:#Rectangle 9196" inset="0,0,0,0">
                <w:txbxContent>
                  <w:p w14:paraId="3D69D6E7" w14:textId="77777777" w:rsidR="000A5388" w:rsidRDefault="000A5388" w:rsidP="000A5388">
                    <w:pPr>
                      <w:spacing w:line="259" w:lineRule="auto"/>
                      <w:jc w:val="left"/>
                    </w:pPr>
                    <w:r>
                      <w:t xml:space="preserve"> </w:t>
                    </w:r>
                  </w:p>
                </w:txbxContent>
              </v:textbox>
            </v:rect>
            <v:rect id="Rectangle 235762" o:spid="_x0000_s2278" style="position:absolute;left:12449;top:16234;width:473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" filled="f" stroked="f">
              <v:textbox style="mso-next-textbox:#Rectangle 235762" inset="0,0,0,0">
                <w:txbxContent>
                  <w:p w14:paraId="0BECC7DE" w14:textId="72B8EAC6" w:rsidR="000A5388" w:rsidRDefault="000A5388" w:rsidP="000A5388">
                    <w:pPr>
                      <w:spacing w:line="259" w:lineRule="auto"/>
                      <w:jc w:val="left"/>
                    </w:pPr>
                    <w:r>
                      <w:t>(20</w:t>
                    </w:r>
                    <w:r w:rsidR="008C66CF">
                      <w:t>22</w:t>
                    </w:r>
                  </w:p>
                </w:txbxContent>
              </v:textbox>
            </v:rect>
            <v:rect id="Rectangle 235763" o:spid="_x0000_s2279" style="position:absolute;left:16007;top:1623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" filled="f" stroked="f">
              <v:textbox style="mso-next-textbox:#Rectangle 235763" inset="0,0,0,0">
                <w:txbxContent>
                  <w:p w14:paraId="73CF4421" w14:textId="77777777" w:rsidR="000A5388" w:rsidRDefault="000A5388" w:rsidP="000A5388">
                    <w:pPr>
                      <w:spacing w:line="259" w:lineRule="auto"/>
                      <w:jc w:val="left"/>
                    </w:pPr>
                    <w:r>
                      <w:t xml:space="preserve"> </w:t>
                    </w:r>
                  </w:p>
                </w:txbxContent>
              </v:textbox>
            </v:rect>
            <v:rect id="Rectangle 9198" o:spid="_x0000_s2280" style="position:absolute;left:16389;top:16234;width:675;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" filled="f" stroked="f">
              <v:textbox style="mso-next-textbox:#Rectangle 9198" inset="0,0,0,0">
                <w:txbxContent>
                  <w:p w14:paraId="46EEB4B9" w14:textId="77777777" w:rsidR="000A5388" w:rsidRDefault="000A5388" w:rsidP="000A5388">
                    <w:pPr>
                      <w:spacing w:line="259" w:lineRule="auto"/>
                      <w:jc w:val="left"/>
                    </w:pPr>
                    <w:r>
                      <w:t>-</w:t>
                    </w:r>
                  </w:p>
                </w:txbxContent>
              </v:textbox>
            </v:rect>
            <v:rect id="Rectangle 9199" o:spid="_x0000_s2281" style="position:absolute;left:16897;top:1623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" filled="f" stroked="f">
              <v:textbox style="mso-next-textbox:#Rectangle 9199" inset="0,0,0,0">
                <w:txbxContent>
                  <w:p w14:paraId="342FF896" w14:textId="77777777" w:rsidR="000A5388" w:rsidRDefault="000A5388" w:rsidP="000A5388">
                    <w:pPr>
                      <w:spacing w:line="259" w:lineRule="auto"/>
                      <w:jc w:val="left"/>
                    </w:pPr>
                    <w:r>
                      <w:t xml:space="preserve"> </w:t>
                    </w:r>
                  </w:p>
                </w:txbxContent>
              </v:textbox>
            </v:rect>
            <v:rect id="Rectangle 9200" o:spid="_x0000_s2282" style="position:absolute;left:17278;top:16234;width:4729;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" filled="f" stroked="f">
              <v:textbox style="mso-next-textbox:#Rectangle 9200" inset="0,0,0,0">
                <w:txbxContent>
                  <w:p w14:paraId="224DFD5D" w14:textId="3D511A9C" w:rsidR="000A5388" w:rsidRDefault="000A5388" w:rsidP="000A5388">
                    <w:pPr>
                      <w:spacing w:line="259" w:lineRule="auto"/>
                      <w:jc w:val="left"/>
                    </w:pPr>
                    <w:r>
                      <w:t>20</w:t>
                    </w:r>
                    <w:r w:rsidR="008C66CF">
                      <w:t>23</w:t>
                    </w:r>
                    <w:r>
                      <w:t>)</w:t>
                    </w:r>
                  </w:p>
                </w:txbxContent>
              </v:textbox>
            </v:rect>
            <v:rect id="Rectangle 9201" o:spid="_x0000_s2283" style="position:absolute;left:20809;top:1623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" filled="f" stroked="f">
              <v:textbox style="mso-next-textbox:#Rectangle 9201" inset="0,0,0,0">
                <w:txbxContent>
                  <w:p w14:paraId="2E28B5F2" w14:textId="77777777" w:rsidR="000A5388" w:rsidRDefault="000A5388" w:rsidP="000A5388">
                    <w:pPr>
                      <w:spacing w:line="259" w:lineRule="auto"/>
                      <w:jc w:val="left"/>
                    </w:pPr>
                    <w:r>
                      <w:t xml:space="preserve"> </w:t>
                    </w:r>
                  </w:p>
                </w:txbxContent>
              </v:textbox>
            </v:rect>
            <v:shape id="Shape 9203" o:spid="_x0000_s2284" style="position:absolute;left:33702;top:13520;width:19996;height:5429;visibility:visible" coordsize="1999615,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" adj="0,,0" path="m,542925r1999615,l1999615,,,,,542925xe" filled="f" strokeweight="1.5pt">
              <v:stroke joinstyle="round"/>
              <v:formulas/>
              <v:path arrowok="t" o:connecttype="segments" textboxrect="0,0,1999615,542925"/>
            </v:shape>
            <v:rect id="Rectangle 9204" o:spid="_x0000_s2285" style="position:absolute;left:36640;top:14151;width:1532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" filled="f" stroked="f">
              <v:textbox style="mso-next-textbox:#Rectangle 9204" inset="0,0,0,0">
                <w:txbxContent>
                  <w:p w14:paraId="18B35428" w14:textId="77777777" w:rsidR="000A5388" w:rsidRDefault="000A5388" w:rsidP="000A5388">
                    <w:pPr>
                      <w:spacing w:line="259" w:lineRule="auto"/>
                      <w:jc w:val="left"/>
                    </w:pPr>
                    <w:r>
                      <w:t xml:space="preserve">Kinerja Keuangan </w:t>
                    </w:r>
                  </w:p>
                </w:txbxContent>
              </v:textbox>
            </v:rect>
            <v:rect id="Rectangle 9205" o:spid="_x0000_s2286" style="position:absolute;left:48174;top:14153;width:3600;height:2242;visibility:visible" filled="f" stroked="f">
              <v:textbox style="mso-next-textbox:#Rectangle 9205" inset="0,0,0,0">
                <w:txbxContent>
                  <w:p w14:paraId="2E063189" w14:textId="6908EE3F" w:rsidR="000A5388" w:rsidRPr="002E5A94" w:rsidRDefault="00261FD5" w:rsidP="000A5388">
                    <w:pPr>
                      <w:spacing w:line="259" w:lineRule="auto"/>
                      <w:jc w:val="left"/>
                      <w:rPr>
                        <w:lang w:val="id-ID"/>
                      </w:rPr>
                    </w:pPr>
                    <w:r>
                      <w:rPr>
                        <w:lang w:val="id-ID"/>
                      </w:rPr>
                      <w:t>Pasca</w:t>
                    </w:r>
                  </w:p>
                </w:txbxContent>
              </v:textbox>
            </v:rect>
            <v:rect id="Rectangle 9206" o:spid="_x0000_s2287" style="position:absolute;left:49012;top:14147;width:718;height:2159;visibility:visible" filled="f" stroked="f">
              <v:textbox style="mso-next-textbox:#Rectangle 9206" inset="0,0,0,0">
                <w:txbxContent>
                  <w:p w14:paraId="2E802AAC" w14:textId="613AE0F3" w:rsidR="000A5388" w:rsidRPr="002E5A94" w:rsidRDefault="000A5388" w:rsidP="000A5388">
                    <w:pPr>
                      <w:spacing w:line="259" w:lineRule="auto"/>
                      <w:jc w:val="left"/>
                      <w:rPr>
                        <w:lang w:val="id-ID"/>
                      </w:rPr>
                    </w:pPr>
                  </w:p>
                </w:txbxContent>
              </v:textbox>
            </v:rect>
            <v:rect id="Rectangle 9207" o:spid="_x0000_s2288" style="position:absolute;left:50790;top:1415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" filled="f" stroked="f">
              <v:textbox style="mso-next-textbox:#Rectangle 9207" inset="0,0,0,0">
                <w:txbxContent>
                  <w:p w14:paraId="2B116100" w14:textId="77777777" w:rsidR="000A5388" w:rsidRDefault="000A5388" w:rsidP="000A5388">
                    <w:pPr>
                      <w:spacing w:line="259" w:lineRule="auto"/>
                      <w:jc w:val="left"/>
                    </w:pPr>
                    <w:r>
                      <w:t xml:space="preserve"> </w:t>
                    </w:r>
                  </w:p>
                </w:txbxContent>
              </v:textbox>
            </v:rect>
            <v:rect id="Rectangle 9208" o:spid="_x0000_s2289" style="position:absolute;left:36665;top:16031;width:711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" filled="f" stroked="f">
              <v:textbox style="mso-next-textbox:#Rectangle 9208" inset="0,0,0,0">
                <w:txbxContent>
                  <w:p w14:paraId="5733F71C" w14:textId="77777777" w:rsidR="000A5388" w:rsidRDefault="000A5388" w:rsidP="000A5388">
                    <w:pPr>
                      <w:spacing w:line="259" w:lineRule="auto"/>
                      <w:jc w:val="left"/>
                    </w:pPr>
                    <w:r>
                      <w:t>Pandemi</w:t>
                    </w:r>
                  </w:p>
                </w:txbxContent>
              </v:textbox>
            </v:rect>
            <v:rect id="Rectangle 9209" o:spid="_x0000_s2290" style="position:absolute;left:42023;top:160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" filled="f" stroked="f">
              <v:textbox style="mso-next-textbox:#Rectangle 9209" inset="0,0,0,0">
                <w:txbxContent>
                  <w:p w14:paraId="17EEFB97" w14:textId="77777777" w:rsidR="000A5388" w:rsidRDefault="000A5388" w:rsidP="000A5388">
                    <w:pPr>
                      <w:spacing w:line="259" w:lineRule="auto"/>
                      <w:jc w:val="left"/>
                    </w:pPr>
                    <w:r>
                      <w:t xml:space="preserve"> </w:t>
                    </w:r>
                  </w:p>
                </w:txbxContent>
              </v:textbox>
            </v:rect>
            <v:rect id="Rectangle 235765" o:spid="_x0000_s2291" style="position:absolute;left:45963;top:160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" filled="f" stroked="f">
              <v:textbox style="mso-next-textbox:#Rectangle 235765" inset="0,0,0,0">
                <w:txbxContent>
                  <w:p w14:paraId="35B21608" w14:textId="77777777" w:rsidR="000A5388" w:rsidRDefault="000A5388" w:rsidP="000A5388">
                    <w:pPr>
                      <w:spacing w:line="259" w:lineRule="auto"/>
                      <w:jc w:val="left"/>
                    </w:pPr>
                    <w:r>
                      <w:t xml:space="preserve"> </w:t>
                    </w:r>
                  </w:p>
                </w:txbxContent>
              </v:textbox>
            </v:rect>
            <v:rect id="Rectangle 235764" o:spid="_x0000_s2292" style="position:absolute;left:42405;top:16031;width:4732;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" filled="f" stroked="f">
              <v:textbox style="mso-next-textbox:#Rectangle 235764" inset="0,0,0,0">
                <w:txbxContent>
                  <w:p w14:paraId="12ACCC98" w14:textId="3E3EFF1B" w:rsidR="000A5388" w:rsidRDefault="000A5388" w:rsidP="000A5388">
                    <w:pPr>
                      <w:spacing w:line="259" w:lineRule="auto"/>
                      <w:jc w:val="left"/>
                    </w:pPr>
                    <w:r>
                      <w:t>(202</w:t>
                    </w:r>
                    <w:r w:rsidR="00261FD5">
                      <w:t>3</w:t>
                    </w:r>
                  </w:p>
                </w:txbxContent>
              </v:textbox>
            </v:rect>
            <v:rect id="Rectangle 9211" o:spid="_x0000_s2293" style="position:absolute;left:46345;top:16031;width:675;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7h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SLOIa/N+EJyOIXAAD//wMAUEsBAi0AFAAGAAgAAAAhANvh9svuAAAAhQEAABMAAAAAAAAA&#10;AAAAAAAAAAAAAFtDb250ZW50X1R5cGVzXS54bWxQSwECLQAUAAYACAAAACEAWvQsW78AAAAVAQAA&#10;CwAAAAAAAAAAAAAAAAAfAQAAX3JlbHMvLnJlbHNQSwECLQAUAAYACAAAACEAaTZ+4cYAAADdAAAA&#10;DwAAAAAAAAAAAAAAAAAHAgAAZHJzL2Rvd25yZXYueG1sUEsFBgAAAAADAAMAtwAAAPoCAAAAAA==&#10;" filled="f" stroked="f">
              <v:textbox style="mso-next-textbox:#Rectangle 9211" inset="0,0,0,0">
                <w:txbxContent>
                  <w:p w14:paraId="2EFB5378" w14:textId="77777777" w:rsidR="000A5388" w:rsidRDefault="000A5388" w:rsidP="000A5388">
                    <w:pPr>
                      <w:spacing w:line="259" w:lineRule="auto"/>
                      <w:jc w:val="left"/>
                    </w:pPr>
                    <w:r>
                      <w:t>-</w:t>
                    </w:r>
                  </w:p>
                </w:txbxContent>
              </v:textbox>
            </v:rect>
            <v:rect id="Rectangle 9212" o:spid="_x0000_s2294" style="position:absolute;left:46853;top:160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CW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JnMDfm/AE5PoXAAD//wMAUEsBAi0AFAAGAAgAAAAhANvh9svuAAAAhQEAABMAAAAAAAAA&#10;AAAAAAAAAAAAAFtDb250ZW50X1R5cGVzXS54bWxQSwECLQAUAAYACAAAACEAWvQsW78AAAAVAQAA&#10;CwAAAAAAAAAAAAAAAAAfAQAAX3JlbHMvLnJlbHNQSwECLQAUAAYACAAAACEAmeTglsYAAADdAAAA&#10;DwAAAAAAAAAAAAAAAAAHAgAAZHJzL2Rvd25yZXYueG1sUEsFBgAAAAADAAMAtwAAAPoCAAAAAA==&#10;" filled="f" stroked="f">
              <v:textbox style="mso-next-textbox:#Rectangle 9212" inset="0,0,0,0">
                <w:txbxContent>
                  <w:p w14:paraId="65C93D26" w14:textId="77777777" w:rsidR="000A5388" w:rsidRDefault="000A5388" w:rsidP="000A5388">
                    <w:pPr>
                      <w:spacing w:line="259" w:lineRule="auto"/>
                      <w:jc w:val="left"/>
                    </w:pPr>
                    <w:r>
                      <w:t xml:space="preserve"> </w:t>
                    </w:r>
                  </w:p>
                </w:txbxContent>
              </v:textbox>
            </v:rect>
            <v:rect id="Rectangle 9213" o:spid="_x0000_s2295" style="position:absolute;left:47234;top:16031;width:4729;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UNxwAAAN0AAAAPAAAAZHJzL2Rvd25yZXYueG1sRI9Ba8JA&#10;FITvBf/D8oTe6kYL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PaoRQ3HAAAA3QAA&#10;AA8AAAAAAAAAAAAAAAAABwIAAGRycy9kb3ducmV2LnhtbFBLBQYAAAAAAwADALcAAAD7AgAAAAA=&#10;" filled="f" stroked="f">
              <v:textbox style="mso-next-textbox:#Rectangle 9213" inset="0,0,0,0">
                <w:txbxContent>
                  <w:p w14:paraId="3525C63B" w14:textId="2E01B5C5" w:rsidR="000A5388" w:rsidRDefault="000A5388" w:rsidP="000A5388">
                    <w:pPr>
                      <w:spacing w:line="259" w:lineRule="auto"/>
                      <w:jc w:val="left"/>
                    </w:pPr>
                    <w:r>
                      <w:t>202</w:t>
                    </w:r>
                    <w:r w:rsidR="0059755A">
                      <w:t>4</w:t>
                    </w:r>
                    <w:r>
                      <w:t>)</w:t>
                    </w:r>
                  </w:p>
                </w:txbxContent>
              </v:textbox>
            </v:rect>
            <v:rect id="Rectangle 9214" o:spid="_x0000_s2296" style="position:absolute;left:50765;top:1603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" filled="f" stroked="f">
              <v:textbox style="mso-next-textbox:#Rectangle 9214" inset="0,0,0,0">
                <w:txbxContent>
                  <w:p w14:paraId="7FE1AB72" w14:textId="77777777" w:rsidR="000A5388" w:rsidRDefault="000A5388" w:rsidP="000A5388">
                    <w:pPr>
                      <w:spacing w:line="259" w:lineRule="auto"/>
                      <w:jc w:val="left"/>
                    </w:pPr>
                    <w:r>
                      <w:t xml:space="preserve"> </w:t>
                    </w:r>
                  </w:p>
                </w:txbxContent>
              </v:textbox>
            </v:rect>
            <v:shape id="Shape 9215" o:spid="_x0000_s2297" style="position:absolute;left:12855;top:4372;width:14756;height:8953;visibility:visible" coordsize="1475613,8952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" adj="0,,0" path="m1465707,r9906,16256l70201,864016r14762,24476l,895224,45593,823214r14721,24408l1465707,xe" fillcolor="black" stroked="f" strokeweight="0">
              <v:stroke joinstyle="round"/>
              <v:formulas/>
              <v:path arrowok="t" o:connecttype="segments" textboxrect="0,0,1475613,895224"/>
            </v:shape>
            <v:shape id="Shape 9216" o:spid="_x0000_s2298" style="position:absolute;left:28109;top:4451;width:15848;height:8239;visibility:visible" coordsize="1584833,8238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" adj="0,,0" path="m8636,l1521437,780414r13104,-25400l1584833,823849r-85217,-1143l1512712,797324,,16890,8636,xe" fillcolor="black" stroked="f" strokeweight="0">
              <v:stroke joinstyle="round"/>
              <v:formulas/>
              <v:path arrowok="t" o:connecttype="segments" textboxrect="0,0,1584833,823849"/>
            </v:shape>
            <v:shape id="Shape 9217" o:spid="_x0000_s2299" style="position:absolute;left:13338;top:19216;width:762;height:4159;visibility:visible" coordsize="76200,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" adj="0,,0" path="m28575,l47625,r,339725l76200,339725,38100,415925,,339725r28575,l28575,xe" fillcolor="black" stroked="f" strokeweight="0">
              <v:stroke joinstyle="round"/>
              <v:formulas/>
              <v:path arrowok="t" o:connecttype="segments" textboxrect="0,0,76200,415925"/>
            </v:shape>
            <v:shape id="Shape 9219" o:spid="_x0000_s2300" style="position:absolute;left:43608;top:18994;width:762;height:4159;visibility:visible" coordsize="76200,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" adj="0,,0" path="m28575,l47625,r,339725l76200,339725,38100,415925,,339725r28575,l28575,xe" fillcolor="black" stroked="f" strokeweight="0">
              <v:stroke joinstyle="round"/>
              <v:formulas/>
              <v:path arrowok="t" o:connecttype="segments" textboxrect="0,0,76200,415925"/>
            </v:shape>
            <w10:anchorlock/>
          </v:group>
        </w:pict>
      </w:r>
    </w:p>
    <w:p w14:paraId="4F0E6C5C" w14:textId="6896DC95" w:rsidR="00020922" w:rsidRDefault="00020922" w:rsidP="00020922">
      <w:pPr>
        <w:rPr>
          <w:noProof/>
        </w:rPr>
      </w:pPr>
    </w:p>
    <w:p w14:paraId="368E81C9" w14:textId="75E3EAE2" w:rsidR="00020922" w:rsidRDefault="00020922" w:rsidP="00020922">
      <w:pPr>
        <w:tabs>
          <w:tab w:val="left" w:pos="5770"/>
        </w:tabs>
      </w:pPr>
      <w:r>
        <w:tab/>
      </w:r>
    </w:p>
    <w:p w14:paraId="64CCD134" w14:textId="77777777" w:rsidR="003B211C" w:rsidRPr="003B211C" w:rsidRDefault="003B211C" w:rsidP="003B211C"/>
    <w:p w14:paraId="516A4790" w14:textId="77777777" w:rsidR="003B211C" w:rsidRPr="003B211C" w:rsidRDefault="003B211C" w:rsidP="003B211C"/>
    <w:p w14:paraId="70690BF5" w14:textId="77777777" w:rsidR="003B211C" w:rsidRPr="003B211C" w:rsidRDefault="003B211C" w:rsidP="003B211C"/>
    <w:p w14:paraId="5DE78F0A" w14:textId="4E67FF89" w:rsidR="003B211C" w:rsidRPr="003B211C" w:rsidRDefault="00000000" w:rsidP="00565CA5">
      <w:pPr>
        <w:ind w:left="3969"/>
      </w:pPr>
      <w:r>
        <w:pict w14:anchorId="1A9F258F">
          <v:group id="Group 242415" o:spid="_x0000_s2328" style="width:50.8pt;height:187.6pt;mso-position-horizontal-relative:char;mso-position-vertical-relative:line" coordsize="6451,23075">
            <v:shape id="Shape 9218" o:spid="_x0000_s2329" style="position:absolute;width:6451;height:762;visibility:visible" coordsize="645160,76200" o:spt="100" adj="0,,0" path="m76200,r,28575l568960,28575,568960,r76200,38100l568960,76200r,-28575l76200,47625r,28575l,38100,76200,xe" fillcolor="black" strokeweight=".5pt">
              <v:stroke joinstyle="round"/>
              <v:formulas/>
              <v:path arrowok="t" o:connecttype="segments" textboxrect="0,0,645160,76200"/>
            </v:shape>
            <v:shape id="Shape 9220" o:spid="_x0000_s2330" style="position:absolute;left:3031;top:417;width:762;height:22658;visibility:visible" coordsize="76200,2265807" o:spt="100" adj="0,,0" path="m35941,l47558,2189496r28642,-143l38481,2265807,,2189734r28508,-142l16891,127,35941,xe" fillcolor="black" strokeweight=".25pt">
              <v:stroke joinstyle="round"/>
              <v:formulas/>
              <v:path arrowok="t" o:connecttype="segments" textboxrect="0,0,76200,2265807"/>
            </v:shape>
            <w10:anchorlock/>
          </v:group>
        </w:pict>
      </w:r>
    </w:p>
    <w:p w14:paraId="734C1457" w14:textId="7F12A765" w:rsidR="003B211C" w:rsidRPr="003B211C" w:rsidRDefault="00000000" w:rsidP="003B211C">
      <w:r>
        <w:rPr>
          <w:noProof/>
        </w:rPr>
        <w:pict w14:anchorId="09ACC91A">
          <v:rect id="_x0000_s2331" style="position:absolute;left:0;text-align:left;margin-left:160.95pt;margin-top:3.9pt;width:130.55pt;height:36.25pt;z-index:251660288" strokeweight="1.5pt">
            <v:textbox style="mso-next-textbox:#_x0000_s2331">
              <w:txbxContent>
                <w:p w14:paraId="34731414" w14:textId="5666C2C5" w:rsidR="00BD6BA0" w:rsidRPr="00BD6BA0" w:rsidRDefault="00BD6BA0" w:rsidP="00BD6BA0">
                  <w:pPr>
                    <w:jc w:val="center"/>
                    <w:rPr>
                      <w:lang w:val="id-ID"/>
                    </w:rPr>
                  </w:pPr>
                  <w:r>
                    <w:rPr>
                      <w:lang w:val="id-ID"/>
                    </w:rPr>
                    <w:t>Uji Hipotesis</w:t>
                  </w:r>
                </w:p>
              </w:txbxContent>
            </v:textbox>
          </v:rect>
        </w:pict>
      </w:r>
    </w:p>
    <w:p w14:paraId="1D98C916" w14:textId="0B84391A" w:rsidR="003B211C" w:rsidRPr="003B211C" w:rsidRDefault="003B211C" w:rsidP="003B211C">
      <w:pPr>
        <w:tabs>
          <w:tab w:val="left" w:pos="3482"/>
        </w:tabs>
      </w:pPr>
    </w:p>
    <w:p w14:paraId="460787D2" w14:textId="5C4E765B" w:rsidR="00E8603B" w:rsidRDefault="00AD7CDB" w:rsidP="00AD7CDB">
      <w:pPr>
        <w:pStyle w:val="Heading1"/>
      </w:pPr>
      <w:bookmarkStart w:id="32" w:name="_Toc181629017"/>
      <w:r>
        <w:lastRenderedPageBreak/>
        <w:t>BAB III</w:t>
      </w:r>
      <w:bookmarkEnd w:id="32"/>
    </w:p>
    <w:p w14:paraId="611FC95A" w14:textId="78CA75BD" w:rsidR="00AD7CDB" w:rsidRPr="00AD7CDB" w:rsidRDefault="00AD7CDB" w:rsidP="00AD7CDB">
      <w:pPr>
        <w:jc w:val="center"/>
        <w:rPr>
          <w:b/>
          <w:bCs/>
        </w:rPr>
      </w:pPr>
      <w:r>
        <w:rPr>
          <w:b/>
          <w:bCs/>
        </w:rPr>
        <w:t>METODE PENELITIAN</w:t>
      </w:r>
    </w:p>
    <w:p w14:paraId="2C5289A0" w14:textId="5A30A44C" w:rsidR="00180CFF" w:rsidRDefault="00344D12" w:rsidP="00FA1B7C">
      <w:pPr>
        <w:pStyle w:val="Heading2"/>
        <w:numPr>
          <w:ilvl w:val="0"/>
          <w:numId w:val="4"/>
        </w:numPr>
        <w:ind w:left="426" w:hanging="426"/>
      </w:pPr>
      <w:bookmarkStart w:id="33" w:name="_Toc181629018"/>
      <w:r>
        <w:t>Jenis dan Sumber Data</w:t>
      </w:r>
      <w:bookmarkEnd w:id="33"/>
    </w:p>
    <w:p w14:paraId="356BFA8A" w14:textId="05D04AFD" w:rsidR="004D2014" w:rsidRDefault="00ED26C6" w:rsidP="003C6927">
      <w:pPr>
        <w:pStyle w:val="Heading3"/>
        <w:ind w:left="426"/>
      </w:pPr>
      <w:bookmarkStart w:id="34" w:name="_Toc181629019"/>
      <w:r>
        <w:t xml:space="preserve">3.1.1. </w:t>
      </w:r>
      <w:r w:rsidR="00EC1E40">
        <w:t>J</w:t>
      </w:r>
      <w:r w:rsidR="00C12819">
        <w:t>enis penelitian</w:t>
      </w:r>
      <w:bookmarkEnd w:id="34"/>
    </w:p>
    <w:p w14:paraId="52C3AE9A" w14:textId="5DFB6E62" w:rsidR="00837D48" w:rsidRPr="00773835" w:rsidRDefault="0062174E" w:rsidP="00DC0413">
      <w:pPr>
        <w:spacing w:after="0"/>
        <w:ind w:left="993" w:firstLine="852"/>
        <w:rPr>
          <w:lang w:val="sv-SE"/>
        </w:rPr>
      </w:pPr>
      <w:r w:rsidRPr="00773835">
        <w:rPr>
          <w:lang w:val="sv-SE"/>
        </w:rPr>
        <w:t xml:space="preserve">Penelitian ini </w:t>
      </w:r>
      <w:r w:rsidR="00FF5C7A" w:rsidRPr="00773835">
        <w:rPr>
          <w:lang w:val="sv-SE"/>
        </w:rPr>
        <w:t>menggunakan</w:t>
      </w:r>
      <w:r w:rsidRPr="00773835">
        <w:rPr>
          <w:lang w:val="sv-SE"/>
        </w:rPr>
        <w:t xml:space="preserve"> metode komparatif dengan pendekatan kuantitatif</w:t>
      </w:r>
      <w:r w:rsidR="003901A7" w:rsidRPr="00773835">
        <w:rPr>
          <w:lang w:val="sv-SE"/>
        </w:rPr>
        <w:t>.</w:t>
      </w:r>
      <w:r w:rsidR="00404E08" w:rsidRPr="00773835">
        <w:rPr>
          <w:lang w:val="sv-SE"/>
        </w:rPr>
        <w:t xml:space="preserve"> John W. Creswell mendefinisikan pendekatan kuantitatif sebagai pendekatan yang menggunakan data numerik untuk menghasilkan pengetahuan tentang fenomena. Pendekatan ini berfokus pada pengukuran dan analisis statistik data yang dapat diuji secara objektif.</w:t>
      </w:r>
      <w:r w:rsidR="003A3935">
        <w:rPr>
          <w:rStyle w:val="FootnoteReference"/>
        </w:rPr>
        <w:footnoteReference w:id="53"/>
      </w:r>
      <w:r w:rsidR="005368D6" w:rsidRPr="00773835">
        <w:rPr>
          <w:lang w:val="sv-SE"/>
        </w:rPr>
        <w:t xml:space="preserve"> </w:t>
      </w:r>
    </w:p>
    <w:p w14:paraId="2904FCC4" w14:textId="394A8156" w:rsidR="00EC1E40" w:rsidRPr="00773835" w:rsidRDefault="00D272E8" w:rsidP="00837D48">
      <w:pPr>
        <w:spacing w:after="0"/>
        <w:ind w:left="993" w:firstLine="852"/>
        <w:rPr>
          <w:lang w:val="sv-SE"/>
        </w:rPr>
      </w:pPr>
      <w:r w:rsidRPr="00773835">
        <w:rPr>
          <w:lang w:val="sv-SE"/>
        </w:rPr>
        <w:t>M</w:t>
      </w:r>
      <w:r w:rsidR="005368D6" w:rsidRPr="00773835">
        <w:rPr>
          <w:lang w:val="sv-SE"/>
        </w:rPr>
        <w:t xml:space="preserve">etode komparatif </w:t>
      </w:r>
      <w:r w:rsidRPr="00773835">
        <w:rPr>
          <w:lang w:val="sv-SE"/>
        </w:rPr>
        <w:t>merupakan</w:t>
      </w:r>
      <w:r w:rsidR="005368D6" w:rsidRPr="00773835">
        <w:rPr>
          <w:lang w:val="sv-SE"/>
        </w:rPr>
        <w:t xml:space="preserve"> </w:t>
      </w:r>
      <w:r w:rsidR="004A6F62" w:rsidRPr="00773835">
        <w:rPr>
          <w:lang w:val="sv-SE"/>
        </w:rPr>
        <w:t xml:space="preserve">metode </w:t>
      </w:r>
      <w:r w:rsidR="005368D6" w:rsidRPr="00773835">
        <w:rPr>
          <w:lang w:val="sv-SE"/>
        </w:rPr>
        <w:t>penelitian yang menggunakan perbandingan sistematis antara kasus atau unit analisis untuk memahami hubungan antara variabel dan mempelajari perbedaan serta persamaan di antara mereka</w:t>
      </w:r>
      <w:r w:rsidR="00DB3BBE">
        <w:rPr>
          <w:rStyle w:val="FootnoteReference"/>
        </w:rPr>
        <w:footnoteReference w:id="54"/>
      </w:r>
      <w:r w:rsidR="00837D48" w:rsidRPr="00773835">
        <w:rPr>
          <w:lang w:val="sv-SE"/>
        </w:rPr>
        <w:t>, p</w:t>
      </w:r>
      <w:r w:rsidR="009576B6" w:rsidRPr="00773835">
        <w:rPr>
          <w:lang w:val="sv-SE"/>
        </w:rPr>
        <w:t>ada penelitian ini</w:t>
      </w:r>
      <w:r w:rsidR="003901A7" w:rsidRPr="00773835">
        <w:rPr>
          <w:lang w:val="sv-SE"/>
        </w:rPr>
        <w:t xml:space="preserve"> </w:t>
      </w:r>
      <w:r w:rsidR="009576B6" w:rsidRPr="00773835">
        <w:rPr>
          <w:lang w:val="sv-SE"/>
        </w:rPr>
        <w:t>G</w:t>
      </w:r>
      <w:r w:rsidR="003901A7" w:rsidRPr="00773835">
        <w:rPr>
          <w:lang w:val="sv-SE"/>
        </w:rPr>
        <w:t xml:space="preserve">oogle trends digunakan sebagai langkah awal pengambilan </w:t>
      </w:r>
      <w:r w:rsidR="005C5DDF" w:rsidRPr="00773835">
        <w:rPr>
          <w:lang w:val="sv-SE"/>
        </w:rPr>
        <w:t>populasi</w:t>
      </w:r>
      <w:r w:rsidR="003901A7" w:rsidRPr="00773835">
        <w:rPr>
          <w:lang w:val="sv-SE"/>
        </w:rPr>
        <w:t xml:space="preserve"> perusahaan </w:t>
      </w:r>
      <w:r w:rsidR="00B92039" w:rsidRPr="00773835">
        <w:rPr>
          <w:i/>
          <w:iCs/>
          <w:lang w:val="sv-SE"/>
        </w:rPr>
        <w:t>video conference</w:t>
      </w:r>
      <w:r w:rsidR="003901A7" w:rsidRPr="00773835">
        <w:rPr>
          <w:lang w:val="sv-SE"/>
        </w:rPr>
        <w:t xml:space="preserve"> yang paling banyak digunakan dengan melihat tren peningkatan minat dan penggunaan produk pencarian perusahaan dari waktu ke waktu untuk memahami kapan lonjakan atau penurunan minat terjadi </w:t>
      </w:r>
      <w:r w:rsidR="00E954A5" w:rsidRPr="00773835">
        <w:rPr>
          <w:lang w:val="sv-SE"/>
        </w:rPr>
        <w:t>COVID-19</w:t>
      </w:r>
      <w:r w:rsidR="003901A7" w:rsidRPr="00773835">
        <w:rPr>
          <w:lang w:val="sv-SE"/>
        </w:rPr>
        <w:t xml:space="preserve">. </w:t>
      </w:r>
    </w:p>
    <w:p w14:paraId="75E2A5B6" w14:textId="2532CE56" w:rsidR="003A26FF" w:rsidRPr="00773835" w:rsidRDefault="00ED26C6" w:rsidP="003C6927">
      <w:pPr>
        <w:pStyle w:val="Heading3"/>
        <w:ind w:left="426"/>
        <w:rPr>
          <w:lang w:val="sv-SE"/>
        </w:rPr>
      </w:pPr>
      <w:bookmarkStart w:id="35" w:name="_Toc181629020"/>
      <w:r w:rsidRPr="00773835">
        <w:rPr>
          <w:lang w:val="sv-SE"/>
        </w:rPr>
        <w:t xml:space="preserve">3.1.2. </w:t>
      </w:r>
      <w:r w:rsidR="00EC1E40" w:rsidRPr="00773835">
        <w:rPr>
          <w:lang w:val="sv-SE"/>
        </w:rPr>
        <w:t>Sumber data</w:t>
      </w:r>
      <w:bookmarkEnd w:id="35"/>
    </w:p>
    <w:p w14:paraId="7EC1FF54" w14:textId="571A89C7" w:rsidR="00237F0A" w:rsidRPr="00773835" w:rsidRDefault="009F7526" w:rsidP="00237F0A">
      <w:pPr>
        <w:spacing w:after="0"/>
        <w:ind w:left="993" w:firstLine="695"/>
        <w:rPr>
          <w:lang w:val="sv-SE"/>
        </w:rPr>
      </w:pPr>
      <w:r w:rsidRPr="00773835">
        <w:rPr>
          <w:lang w:val="sv-SE"/>
        </w:rPr>
        <w:t xml:space="preserve">Penelitian ini </w:t>
      </w:r>
      <w:r w:rsidR="00D96FA6" w:rsidRPr="00773835">
        <w:rPr>
          <w:lang w:val="sv-SE"/>
        </w:rPr>
        <w:t>menggunakan</w:t>
      </w:r>
      <w:r w:rsidRPr="00773835">
        <w:rPr>
          <w:lang w:val="sv-SE"/>
        </w:rPr>
        <w:t xml:space="preserve"> data yang </w:t>
      </w:r>
      <w:r w:rsidR="004B5251" w:rsidRPr="00773835">
        <w:rPr>
          <w:lang w:val="sv-SE"/>
        </w:rPr>
        <w:t>berbasis</w:t>
      </w:r>
      <w:r w:rsidRPr="00773835">
        <w:rPr>
          <w:lang w:val="sv-SE"/>
        </w:rPr>
        <w:t xml:space="preserve"> data sekunder</w:t>
      </w:r>
      <w:r w:rsidR="00237F0A" w:rsidRPr="00773835">
        <w:rPr>
          <w:lang w:val="sv-SE"/>
        </w:rPr>
        <w:t>, dengan memanfaatkan hasil riset dan referensi kepustakaan yang relevan dengan topik yang diteliti. Data sekunder yang akan digunakan mencakup informasi keuangan perusahaan</w:t>
      </w:r>
      <w:r w:rsidR="00D7686F" w:rsidRPr="00773835">
        <w:rPr>
          <w:lang w:val="sv-SE"/>
        </w:rPr>
        <w:t xml:space="preserve"> </w:t>
      </w:r>
      <w:r w:rsidR="00237F0A" w:rsidRPr="00773835">
        <w:rPr>
          <w:lang w:val="sv-SE"/>
        </w:rPr>
        <w:t xml:space="preserve">dari laporan keuangan tahunan, laporan keuangan kuartalan, serta sumber-sumber </w:t>
      </w:r>
      <w:r w:rsidR="007C15D0" w:rsidRPr="00773835">
        <w:rPr>
          <w:lang w:val="sv-SE"/>
        </w:rPr>
        <w:t>analisis</w:t>
      </w:r>
      <w:r w:rsidR="00237F0A" w:rsidRPr="00773835">
        <w:rPr>
          <w:lang w:val="sv-SE"/>
        </w:rPr>
        <w:t xml:space="preserve"> </w:t>
      </w:r>
      <w:r w:rsidR="00970948" w:rsidRPr="00773835">
        <w:rPr>
          <w:lang w:val="sv-SE"/>
        </w:rPr>
        <w:t>keuangan publik</w:t>
      </w:r>
      <w:r w:rsidR="00237F0A" w:rsidRPr="00773835">
        <w:rPr>
          <w:lang w:val="sv-SE"/>
        </w:rPr>
        <w:t>. Data ini akan diperoleh dari berbagai sumber online maupun offline, termasuk database keuangan, situs web resmi perusahaan, jurnal akademik, buku, dan publikasi industri.</w:t>
      </w:r>
    </w:p>
    <w:p w14:paraId="321BF610" w14:textId="0FE2F7D0" w:rsidR="0001196F" w:rsidRPr="00773835" w:rsidRDefault="00237F0A" w:rsidP="007501C7">
      <w:pPr>
        <w:ind w:left="993" w:firstLine="695"/>
        <w:rPr>
          <w:lang w:val="sv-SE"/>
        </w:rPr>
      </w:pPr>
      <w:r w:rsidRPr="00773835">
        <w:rPr>
          <w:lang w:val="sv-SE"/>
        </w:rPr>
        <w:t xml:space="preserve">Kombinasi data dari berbagai sumber ini akan digunakan untuk menganalisis kinerja keuangan perusahaan, dengan fokus pada indikator </w:t>
      </w:r>
      <w:r w:rsidR="00602E60" w:rsidRPr="00773835">
        <w:rPr>
          <w:lang w:val="sv-SE"/>
        </w:rPr>
        <w:t>kinerja keuangan</w:t>
      </w:r>
      <w:r w:rsidR="0035058A" w:rsidRPr="00773835">
        <w:rPr>
          <w:lang w:val="sv-SE"/>
        </w:rPr>
        <w:t xml:space="preserve"> </w:t>
      </w:r>
      <w:r w:rsidR="00F71C94" w:rsidRPr="00773835">
        <w:rPr>
          <w:lang w:val="sv-SE"/>
        </w:rPr>
        <w:t>pada</w:t>
      </w:r>
      <w:r w:rsidR="0023737E" w:rsidRPr="00773835">
        <w:rPr>
          <w:lang w:val="sv-SE"/>
        </w:rPr>
        <w:t xml:space="preserve"> rasio</w:t>
      </w:r>
      <w:r w:rsidRPr="00773835">
        <w:rPr>
          <w:lang w:val="sv-SE"/>
        </w:rPr>
        <w:t xml:space="preserve"> likuiditas</w:t>
      </w:r>
      <w:r w:rsidR="005F4553" w:rsidRPr="00773835">
        <w:rPr>
          <w:lang w:val="sv-SE"/>
        </w:rPr>
        <w:t xml:space="preserve">, </w:t>
      </w:r>
      <w:r w:rsidR="00870DD3" w:rsidRPr="00773835">
        <w:rPr>
          <w:lang w:val="sv-SE"/>
        </w:rPr>
        <w:t xml:space="preserve">solvabilitas, </w:t>
      </w:r>
      <w:r w:rsidR="005F4553" w:rsidRPr="00773835">
        <w:rPr>
          <w:lang w:val="sv-SE"/>
        </w:rPr>
        <w:t>aktivitas</w:t>
      </w:r>
      <w:r w:rsidR="00870DD3" w:rsidRPr="00773835">
        <w:rPr>
          <w:lang w:val="sv-SE"/>
        </w:rPr>
        <w:t>,</w:t>
      </w:r>
      <w:r w:rsidRPr="00773835">
        <w:rPr>
          <w:lang w:val="sv-SE"/>
        </w:rPr>
        <w:t xml:space="preserve"> dan</w:t>
      </w:r>
      <w:r w:rsidR="00870DD3" w:rsidRPr="00773835">
        <w:rPr>
          <w:lang w:val="sv-SE"/>
        </w:rPr>
        <w:t xml:space="preserve"> profitabilitas</w:t>
      </w:r>
      <w:r w:rsidR="007501C7" w:rsidRPr="00773835">
        <w:rPr>
          <w:lang w:val="sv-SE"/>
        </w:rPr>
        <w:t>.</w:t>
      </w:r>
      <w:r w:rsidR="00357293" w:rsidRPr="00773835">
        <w:rPr>
          <w:lang w:val="sv-SE"/>
        </w:rPr>
        <w:t xml:space="preserve"> </w:t>
      </w:r>
      <w:r w:rsidRPr="00773835">
        <w:rPr>
          <w:lang w:val="sv-SE"/>
        </w:rPr>
        <w:t xml:space="preserve">Dengan menggunakan data keuangan ini, penelitian ini dapat </w:t>
      </w:r>
      <w:r w:rsidR="008129BC" w:rsidRPr="00773835">
        <w:rPr>
          <w:lang w:val="sv-SE"/>
        </w:rPr>
        <w:t xml:space="preserve">membandingkan </w:t>
      </w:r>
      <w:r w:rsidR="00C85A65" w:rsidRPr="00773835">
        <w:rPr>
          <w:lang w:val="sv-SE"/>
        </w:rPr>
        <w:t xml:space="preserve">dan </w:t>
      </w:r>
      <w:r w:rsidRPr="00773835">
        <w:rPr>
          <w:lang w:val="sv-SE"/>
        </w:rPr>
        <w:t xml:space="preserve">memberikan wawasan mengenai </w:t>
      </w:r>
      <w:r w:rsidR="00885D92" w:rsidRPr="00773835">
        <w:rPr>
          <w:lang w:val="sv-SE"/>
        </w:rPr>
        <w:t>perbedaan kinerja keuangan</w:t>
      </w:r>
      <w:r w:rsidR="00813132" w:rsidRPr="00773835">
        <w:rPr>
          <w:lang w:val="sv-SE"/>
        </w:rPr>
        <w:t xml:space="preserve"> tiap perusahaan</w:t>
      </w:r>
      <w:r w:rsidRPr="00773835">
        <w:rPr>
          <w:lang w:val="sv-SE"/>
        </w:rPr>
        <w:t>.</w:t>
      </w:r>
    </w:p>
    <w:p w14:paraId="25274D72" w14:textId="5FDD8C1C" w:rsidR="00344D12" w:rsidRDefault="000C14DD" w:rsidP="00343943">
      <w:pPr>
        <w:pStyle w:val="Heading2"/>
        <w:numPr>
          <w:ilvl w:val="0"/>
          <w:numId w:val="5"/>
        </w:numPr>
        <w:ind w:left="426" w:hanging="426"/>
      </w:pPr>
      <w:bookmarkStart w:id="36" w:name="_Toc181629021"/>
      <w:r>
        <w:lastRenderedPageBreak/>
        <w:t>Populasi dan Sample</w:t>
      </w:r>
      <w:bookmarkEnd w:id="36"/>
    </w:p>
    <w:p w14:paraId="090865DD" w14:textId="601EAE7A" w:rsidR="00AC2B84" w:rsidRDefault="0040600A" w:rsidP="00E6204E">
      <w:pPr>
        <w:pStyle w:val="Heading3"/>
        <w:ind w:left="426"/>
      </w:pPr>
      <w:bookmarkStart w:id="37" w:name="_Toc178286635"/>
      <w:bookmarkStart w:id="38" w:name="_Toc178941733"/>
      <w:bookmarkStart w:id="39" w:name="_Toc181629022"/>
      <w:r>
        <w:t>3.2.1. Populasi</w:t>
      </w:r>
      <w:bookmarkEnd w:id="37"/>
      <w:bookmarkEnd w:id="38"/>
      <w:bookmarkEnd w:id="39"/>
    </w:p>
    <w:p w14:paraId="32E0BEAF" w14:textId="7D3EA6EC" w:rsidR="0022496C" w:rsidRPr="00773835" w:rsidRDefault="00FF3DD6" w:rsidP="0022496C">
      <w:pPr>
        <w:spacing w:after="0"/>
        <w:ind w:left="993" w:firstLine="426"/>
        <w:rPr>
          <w:lang w:val="sv-SE"/>
        </w:rPr>
      </w:pPr>
      <w:r w:rsidRPr="00FF3DD6">
        <w:t xml:space="preserve">Dalam penelitian ini, populasi yang akan dianalisis adalah semua perusahaan yang bergerak di industri </w:t>
      </w:r>
      <w:r w:rsidR="00B92039" w:rsidRPr="00B92039">
        <w:rPr>
          <w:i/>
          <w:iCs/>
        </w:rPr>
        <w:t>video conference</w:t>
      </w:r>
      <w:r w:rsidRPr="00FF3DD6">
        <w:t xml:space="preserve">. Industri ini mencakup berbagai perusahaan teknologi yang menawarkan layanan </w:t>
      </w:r>
      <w:r w:rsidR="00B92039" w:rsidRPr="00B92039">
        <w:rPr>
          <w:i/>
          <w:iCs/>
        </w:rPr>
        <w:t>video conference</w:t>
      </w:r>
      <w:r w:rsidRPr="00FF3DD6">
        <w:t xml:space="preserve">, termasuk nama-nama besar seperti Zoom, Microsoft Teams, Google Meet, Cisco Webex, dan lainnya. </w:t>
      </w:r>
      <w:r w:rsidRPr="00773835">
        <w:rPr>
          <w:lang w:val="sv-SE"/>
        </w:rPr>
        <w:t xml:space="preserve">Populasi ini dipilih karena relevansinya dengan fokus penelitian yang meneliti </w:t>
      </w:r>
      <w:r w:rsidR="00410E2F" w:rsidRPr="00773835">
        <w:rPr>
          <w:lang w:val="sv-SE"/>
        </w:rPr>
        <w:t>perbandingan</w:t>
      </w:r>
      <w:r w:rsidRPr="00773835">
        <w:rPr>
          <w:lang w:val="sv-SE"/>
        </w:rPr>
        <w:t xml:space="preserve"> kinerja keuangan </w:t>
      </w:r>
      <w:r w:rsidR="005F069D" w:rsidRPr="00773835">
        <w:rPr>
          <w:lang w:val="sv-SE"/>
        </w:rPr>
        <w:t xml:space="preserve">perusahaan </w:t>
      </w:r>
      <w:r w:rsidR="00B92039" w:rsidRPr="00773835">
        <w:rPr>
          <w:i/>
          <w:iCs/>
          <w:lang w:val="sv-SE"/>
        </w:rPr>
        <w:t>video conference</w:t>
      </w:r>
      <w:r w:rsidR="005F069D" w:rsidRPr="00773835">
        <w:rPr>
          <w:lang w:val="sv-SE"/>
        </w:rPr>
        <w:t xml:space="preserve"> </w:t>
      </w:r>
      <w:r w:rsidRPr="00773835">
        <w:rPr>
          <w:lang w:val="sv-SE"/>
        </w:rPr>
        <w:t xml:space="preserve">pasca </w:t>
      </w:r>
      <w:r w:rsidR="00E954A5" w:rsidRPr="00773835">
        <w:rPr>
          <w:lang w:val="sv-SE"/>
        </w:rPr>
        <w:t>COVID-19</w:t>
      </w:r>
      <w:r w:rsidRPr="00773835">
        <w:rPr>
          <w:lang w:val="sv-SE"/>
        </w:rPr>
        <w:t xml:space="preserve">. Dengan mencakup seluruh perusahaan di industri ini, penelitian ini akan mendapatkan gambaran yang komprehensif tentang bagaimana </w:t>
      </w:r>
      <w:r w:rsidR="001F68B5" w:rsidRPr="00773835">
        <w:rPr>
          <w:lang w:val="sv-SE"/>
        </w:rPr>
        <w:t>kondisi pasca-pandemi</w:t>
      </w:r>
      <w:r w:rsidRPr="00773835">
        <w:rPr>
          <w:lang w:val="sv-SE"/>
        </w:rPr>
        <w:t xml:space="preserve"> telah mempengaruhi kinerja keuangan perusahaan</w:t>
      </w:r>
      <w:r w:rsidR="006F3B77" w:rsidRPr="00773835">
        <w:rPr>
          <w:lang w:val="sv-SE"/>
        </w:rPr>
        <w:t xml:space="preserve"> di sektor layanan </w:t>
      </w:r>
      <w:r w:rsidR="00B92039" w:rsidRPr="00773835">
        <w:rPr>
          <w:i/>
          <w:iCs/>
          <w:lang w:val="sv-SE"/>
        </w:rPr>
        <w:t>video conference</w:t>
      </w:r>
      <w:r w:rsidRPr="00773835">
        <w:rPr>
          <w:lang w:val="sv-SE"/>
        </w:rPr>
        <w:t xml:space="preserve">, baik dari segi pertumbuhan pendapatan, </w:t>
      </w:r>
      <w:r w:rsidR="007B3BED" w:rsidRPr="00773835">
        <w:rPr>
          <w:lang w:val="sv-SE"/>
        </w:rPr>
        <w:t xml:space="preserve">pengelolaan </w:t>
      </w:r>
      <w:r w:rsidR="00861069" w:rsidRPr="00773835">
        <w:rPr>
          <w:lang w:val="sv-SE"/>
        </w:rPr>
        <w:t>aset dan liability</w:t>
      </w:r>
      <w:r w:rsidR="00D15D2C" w:rsidRPr="00773835">
        <w:rPr>
          <w:lang w:val="sv-SE"/>
        </w:rPr>
        <w:t xml:space="preserve">, </w:t>
      </w:r>
      <w:r w:rsidRPr="00773835">
        <w:rPr>
          <w:lang w:val="sv-SE"/>
        </w:rPr>
        <w:t>maupun stabilitas keuangan.</w:t>
      </w:r>
    </w:p>
    <w:p w14:paraId="1B788821" w14:textId="0FB71335" w:rsidR="00CF343B" w:rsidRPr="00773835" w:rsidRDefault="00CF343B" w:rsidP="00E024DB">
      <w:pPr>
        <w:pStyle w:val="Heading3"/>
        <w:ind w:left="426"/>
        <w:rPr>
          <w:lang w:val="sv-SE"/>
        </w:rPr>
      </w:pPr>
      <w:bookmarkStart w:id="40" w:name="_Toc178286636"/>
      <w:bookmarkStart w:id="41" w:name="_Toc178941734"/>
      <w:bookmarkStart w:id="42" w:name="_Toc181629023"/>
      <w:r w:rsidRPr="00773835">
        <w:rPr>
          <w:lang w:val="sv-SE"/>
        </w:rPr>
        <w:t>3.2.2. Sample</w:t>
      </w:r>
      <w:bookmarkEnd w:id="40"/>
      <w:bookmarkEnd w:id="41"/>
      <w:bookmarkEnd w:id="42"/>
    </w:p>
    <w:p w14:paraId="1C7A8E66" w14:textId="27135D3D" w:rsidR="003A48A0" w:rsidRPr="00773835" w:rsidRDefault="00045A97" w:rsidP="00036485">
      <w:pPr>
        <w:spacing w:after="0"/>
        <w:ind w:left="993" w:firstLine="708"/>
        <w:rPr>
          <w:lang w:val="sv-SE"/>
        </w:rPr>
      </w:pPr>
      <w:r w:rsidRPr="00773835">
        <w:rPr>
          <w:lang w:val="sv-SE"/>
        </w:rPr>
        <w:t xml:space="preserve">Sampel dalam penelitian ini ditentukan berdasarkan kriteria yang telah ditetapkan dengan menerapkan metode </w:t>
      </w:r>
      <w:r w:rsidR="00590614" w:rsidRPr="00773835">
        <w:rPr>
          <w:i/>
          <w:iCs/>
          <w:lang w:val="sv-SE"/>
        </w:rPr>
        <w:t>purposive sampling</w:t>
      </w:r>
      <w:r w:rsidR="00361152" w:rsidRPr="00773835">
        <w:rPr>
          <w:lang w:val="sv-SE"/>
        </w:rPr>
        <w:t xml:space="preserve">, dengan </w:t>
      </w:r>
      <w:r w:rsidR="003A48A0" w:rsidRPr="00773835">
        <w:rPr>
          <w:lang w:val="sv-SE"/>
        </w:rPr>
        <w:t>mencakup perusahaan-perusahaan video conferencing yang memenuhi kriteria berikut:</w:t>
      </w:r>
    </w:p>
    <w:p w14:paraId="24B5A171" w14:textId="7129DA20" w:rsidR="003A48A0" w:rsidRDefault="00173554">
      <w:pPr>
        <w:pStyle w:val="ListParagraph"/>
        <w:numPr>
          <w:ilvl w:val="0"/>
          <w:numId w:val="24"/>
        </w:numPr>
      </w:pPr>
      <w:r w:rsidRPr="00173554">
        <w:t xml:space="preserve">Perusahaan yang berfokus pada penyediaan layanan </w:t>
      </w:r>
      <w:r w:rsidR="00001D7F">
        <w:t>komunikasi dan kolaborasi online</w:t>
      </w:r>
      <w:r w:rsidR="00CE063C">
        <w:t xml:space="preserve"> </w:t>
      </w:r>
      <w:r w:rsidR="00AC4246">
        <w:t>berbasis</w:t>
      </w:r>
      <w:r w:rsidR="000104ED">
        <w:t xml:space="preserve"> </w:t>
      </w:r>
      <w:r w:rsidR="00AC6AF2" w:rsidRPr="00AC6AF2">
        <w:rPr>
          <w:i/>
          <w:iCs/>
        </w:rPr>
        <w:t>Unified Communications as a Service</w:t>
      </w:r>
      <w:r w:rsidR="000104ED">
        <w:rPr>
          <w:i/>
          <w:iCs/>
        </w:rPr>
        <w:t xml:space="preserve"> </w:t>
      </w:r>
      <w:r w:rsidR="000104ED">
        <w:t>(UcaaS)</w:t>
      </w:r>
    </w:p>
    <w:p w14:paraId="7E7BF094" w14:textId="664ED0C9" w:rsidR="002A4B59" w:rsidRPr="00773835" w:rsidRDefault="009E1E62">
      <w:pPr>
        <w:pStyle w:val="ListParagraph"/>
        <w:numPr>
          <w:ilvl w:val="0"/>
          <w:numId w:val="24"/>
        </w:numPr>
        <w:rPr>
          <w:lang w:val="sv-SE"/>
        </w:rPr>
      </w:pPr>
      <w:r w:rsidRPr="00773835">
        <w:rPr>
          <w:lang w:val="sv-SE"/>
        </w:rPr>
        <w:t>Perusahaan yang terdaftar di bursa saham</w:t>
      </w:r>
      <w:r w:rsidR="00B032FB" w:rsidRPr="00773835">
        <w:rPr>
          <w:lang w:val="sv-SE"/>
        </w:rPr>
        <w:t xml:space="preserve"> NASDAQ</w:t>
      </w:r>
    </w:p>
    <w:p w14:paraId="5B193A90" w14:textId="30656519" w:rsidR="004D4141" w:rsidRDefault="00ED456C" w:rsidP="00633F79">
      <w:pPr>
        <w:spacing w:after="0"/>
        <w:ind w:left="993" w:firstLine="708"/>
      </w:pPr>
      <w:r w:rsidRPr="00ED456C">
        <w:t xml:space="preserve">Berdasarkan penerapan metode purposive sampling, terpilih lima perusahaan yang terdaftar di </w:t>
      </w:r>
      <w:proofErr w:type="gramStart"/>
      <w:r w:rsidRPr="00ED456C">
        <w:t>NASDAQ</w:t>
      </w:r>
      <w:r>
        <w:t xml:space="preserve"> </w:t>
      </w:r>
      <w:r w:rsidR="00CE2BD2">
        <w:t>:</w:t>
      </w:r>
      <w:proofErr w:type="gramEnd"/>
    </w:p>
    <w:p w14:paraId="75EC8EAD" w14:textId="77777777" w:rsidR="004D4141" w:rsidRDefault="009D2E2E">
      <w:pPr>
        <w:pStyle w:val="ListParagraph"/>
        <w:numPr>
          <w:ilvl w:val="0"/>
          <w:numId w:val="35"/>
        </w:numPr>
        <w:spacing w:after="0"/>
      </w:pPr>
      <w:r>
        <w:t>Zoom Video Communication, Inc.</w:t>
      </w:r>
      <w:r w:rsidR="00797D58" w:rsidRPr="00797D58">
        <w:t xml:space="preserve"> </w:t>
      </w:r>
    </w:p>
    <w:p w14:paraId="30ABB0B3" w14:textId="77777777" w:rsidR="00A27BC0" w:rsidRDefault="00797D58">
      <w:pPr>
        <w:pStyle w:val="ListParagraph"/>
        <w:numPr>
          <w:ilvl w:val="0"/>
          <w:numId w:val="35"/>
        </w:numPr>
        <w:spacing w:after="0"/>
      </w:pPr>
      <w:r>
        <w:t xml:space="preserve">Microsoft Corporation </w:t>
      </w:r>
    </w:p>
    <w:p w14:paraId="238F25D0" w14:textId="77777777" w:rsidR="00A27BC0" w:rsidRDefault="00797D58">
      <w:pPr>
        <w:pStyle w:val="ListParagraph"/>
        <w:numPr>
          <w:ilvl w:val="0"/>
          <w:numId w:val="35"/>
        </w:numPr>
        <w:spacing w:after="0"/>
      </w:pPr>
      <w:r>
        <w:t>Cisco System, Inc.</w:t>
      </w:r>
      <w:r w:rsidRPr="00797D58">
        <w:t xml:space="preserve"> </w:t>
      </w:r>
    </w:p>
    <w:p w14:paraId="36E94676" w14:textId="77777777" w:rsidR="00A27BC0" w:rsidRDefault="00797D58">
      <w:pPr>
        <w:pStyle w:val="ListParagraph"/>
        <w:numPr>
          <w:ilvl w:val="0"/>
          <w:numId w:val="35"/>
        </w:numPr>
        <w:spacing w:after="0"/>
      </w:pPr>
      <w:r>
        <w:t>Ring Central, Inc.</w:t>
      </w:r>
      <w:r w:rsidRPr="00797D58">
        <w:t xml:space="preserve"> </w:t>
      </w:r>
    </w:p>
    <w:p w14:paraId="5B4A767F" w14:textId="45AA7221" w:rsidR="00342C54" w:rsidRPr="00B30B55" w:rsidRDefault="00797D58">
      <w:pPr>
        <w:pStyle w:val="ListParagraph"/>
        <w:numPr>
          <w:ilvl w:val="0"/>
          <w:numId w:val="35"/>
        </w:numPr>
      </w:pPr>
      <w:r>
        <w:t>8x8, Inc.</w:t>
      </w:r>
    </w:p>
    <w:p w14:paraId="0CBE2793" w14:textId="19FE6B8F" w:rsidR="00F64218" w:rsidRDefault="00D61638" w:rsidP="00633F79">
      <w:pPr>
        <w:spacing w:after="0"/>
        <w:ind w:left="993" w:firstLine="708"/>
      </w:pPr>
      <w:r w:rsidRPr="00D61638">
        <w:t xml:space="preserve">Kemudian, </w:t>
      </w:r>
      <w:r w:rsidR="000A456B">
        <w:t xml:space="preserve">laporan keuangan </w:t>
      </w:r>
      <w:r w:rsidRPr="00D61638">
        <w:t xml:space="preserve">perusahaan-perusahaan tersebut </w:t>
      </w:r>
      <w:r w:rsidR="00C25A1D">
        <w:t xml:space="preserve">akan dianalisis </w:t>
      </w:r>
      <w:r w:rsidR="004D3146">
        <w:t>menggunakan</w:t>
      </w:r>
      <w:r w:rsidR="00C25A1D">
        <w:t xml:space="preserve"> rasio-rasio keuangan yang </w:t>
      </w:r>
      <w:r w:rsidR="00DE2F50">
        <w:t xml:space="preserve">untuk </w:t>
      </w:r>
      <w:r w:rsidR="00016745">
        <w:t>membandingkan</w:t>
      </w:r>
      <w:r w:rsidR="00DE2F50">
        <w:t xml:space="preserve"> kinerja keuangannya</w:t>
      </w:r>
      <w:r w:rsidR="004D3146">
        <w:t xml:space="preserve"> </w:t>
      </w:r>
      <w:r w:rsidR="007D44D0">
        <w:t xml:space="preserve">selama masa pandemi </w:t>
      </w:r>
      <w:r w:rsidR="00C83970">
        <w:t>dan</w:t>
      </w:r>
      <w:r w:rsidRPr="00D61638">
        <w:t xml:space="preserve"> pasca-pandemi</w:t>
      </w:r>
      <w:r w:rsidR="00C83970">
        <w:t>,</w:t>
      </w:r>
      <w:r w:rsidRPr="00D61638">
        <w:t xml:space="preserve"> </w:t>
      </w:r>
      <w:r w:rsidR="00637C93">
        <w:t>pemilihan waktu pelaporan keuangan akan dilakukan berdasarkan</w:t>
      </w:r>
      <w:r w:rsidR="00505A19">
        <w:t xml:space="preserve"> statement</w:t>
      </w:r>
      <w:r w:rsidR="009938D8">
        <w:t xml:space="preserve"> dari </w:t>
      </w:r>
      <w:r w:rsidR="005B4868">
        <w:t>Dirjen Badan Kesehatan Dunia Tedros Adhanom Ghebreyesus</w:t>
      </w:r>
      <w:r w:rsidR="007C4B34">
        <w:t>,</w:t>
      </w:r>
      <w:r w:rsidR="005B4868">
        <w:t xml:space="preserve"> yang </w:t>
      </w:r>
      <w:r w:rsidR="00433A00">
        <w:t>mengumumkan</w:t>
      </w:r>
      <w:r w:rsidR="005B4868">
        <w:t xml:space="preserve"> </w:t>
      </w:r>
      <w:r w:rsidR="00CC087D">
        <w:t xml:space="preserve">bahwa </w:t>
      </w:r>
      <w:r w:rsidR="00CC087D">
        <w:lastRenderedPageBreak/>
        <w:t xml:space="preserve">pandemi </w:t>
      </w:r>
      <w:r w:rsidR="00E954A5">
        <w:t>COVID-19</w:t>
      </w:r>
      <w:r w:rsidR="00CC087D">
        <w:t xml:space="preserve"> telah resmi berakhir pada 5 mei 202</w:t>
      </w:r>
      <w:r w:rsidR="001C27B1">
        <w:t xml:space="preserve">3, </w:t>
      </w:r>
      <w:r w:rsidR="00D1549B">
        <w:t xml:space="preserve">kemudian </w:t>
      </w:r>
      <w:r w:rsidR="00832FEC">
        <w:t>pemilihan waktu pelaporan keuangan dapat</w:t>
      </w:r>
      <w:r w:rsidR="00BD1DEE">
        <w:t xml:space="preserve"> ditentukan sebagai berikut:</w:t>
      </w:r>
    </w:p>
    <w:p w14:paraId="5C76A04C" w14:textId="1A313B71" w:rsidR="00EA2982" w:rsidRPr="00773835" w:rsidRDefault="00EA2982">
      <w:pPr>
        <w:pStyle w:val="ListParagraph"/>
        <w:numPr>
          <w:ilvl w:val="0"/>
          <w:numId w:val="27"/>
        </w:numPr>
        <w:spacing w:after="0"/>
        <w:rPr>
          <w:lang w:val="sv-SE"/>
        </w:rPr>
      </w:pPr>
      <w:r w:rsidRPr="00773835">
        <w:rPr>
          <w:lang w:val="sv-SE"/>
        </w:rPr>
        <w:t xml:space="preserve">Batas </w:t>
      </w:r>
      <w:r w:rsidR="008517E1" w:rsidRPr="00773835">
        <w:rPr>
          <w:lang w:val="sv-SE"/>
        </w:rPr>
        <w:t xml:space="preserve">penentuan </w:t>
      </w:r>
      <w:r w:rsidR="006D6D41" w:rsidRPr="00773835">
        <w:rPr>
          <w:lang w:val="sv-SE"/>
        </w:rPr>
        <w:t xml:space="preserve">periode </w:t>
      </w:r>
      <w:r w:rsidR="00D44384" w:rsidRPr="00773835">
        <w:rPr>
          <w:lang w:val="sv-SE"/>
        </w:rPr>
        <w:t xml:space="preserve">data keuangan selama dan </w:t>
      </w:r>
      <w:r w:rsidR="00E954A5" w:rsidRPr="00773835">
        <w:rPr>
          <w:lang w:val="sv-SE"/>
        </w:rPr>
        <w:t>pasca-pandemi</w:t>
      </w:r>
      <w:r w:rsidR="00FF6B51" w:rsidRPr="00773835">
        <w:rPr>
          <w:lang w:val="sv-SE"/>
        </w:rPr>
        <w:t xml:space="preserve"> </w:t>
      </w:r>
      <w:r w:rsidR="00E954A5" w:rsidRPr="00773835">
        <w:rPr>
          <w:lang w:val="sv-SE"/>
        </w:rPr>
        <w:t>COVID-19</w:t>
      </w:r>
      <w:r w:rsidR="00FF6B51" w:rsidRPr="00773835">
        <w:rPr>
          <w:lang w:val="sv-SE"/>
        </w:rPr>
        <w:t xml:space="preserve"> ditetapkan</w:t>
      </w:r>
      <w:r w:rsidR="00D44384" w:rsidRPr="00773835">
        <w:rPr>
          <w:lang w:val="sv-SE"/>
        </w:rPr>
        <w:t xml:space="preserve"> pada 5 mei </w:t>
      </w:r>
      <w:r w:rsidR="000C4869" w:rsidRPr="00773835">
        <w:rPr>
          <w:lang w:val="sv-SE"/>
        </w:rPr>
        <w:t xml:space="preserve">2023 atau pada </w:t>
      </w:r>
      <w:r w:rsidR="00FB0FD2" w:rsidRPr="00773835">
        <w:rPr>
          <w:lang w:val="sv-SE"/>
        </w:rPr>
        <w:t>(Q2) (2023)</w:t>
      </w:r>
    </w:p>
    <w:p w14:paraId="6544270F" w14:textId="4AE1E5CC" w:rsidR="00B75D14" w:rsidRDefault="0068239B">
      <w:pPr>
        <w:pStyle w:val="ListParagraph"/>
        <w:numPr>
          <w:ilvl w:val="0"/>
          <w:numId w:val="27"/>
        </w:numPr>
      </w:pPr>
      <w:r>
        <w:t xml:space="preserve">Data keuangan akan dipilih </w:t>
      </w:r>
      <w:r w:rsidR="008D4D4A">
        <w:t xml:space="preserve">5 quartal sebelum </w:t>
      </w:r>
      <w:r w:rsidR="00B75D14">
        <w:t xml:space="preserve">pandemi dan 5 quartal </w:t>
      </w:r>
      <w:r w:rsidR="00E954A5">
        <w:t>pasca-pandemi</w:t>
      </w:r>
    </w:p>
    <w:p w14:paraId="0B37FAD1" w14:textId="52AEE82E" w:rsidR="00FD2F8D" w:rsidRDefault="003F6E14" w:rsidP="00FD2F8D">
      <w:pPr>
        <w:spacing w:after="0"/>
        <w:ind w:left="993" w:firstLine="708"/>
      </w:pPr>
      <w:r w:rsidRPr="003F6E14">
        <w:t xml:space="preserve">Dengan fokus pada </w:t>
      </w:r>
      <w:r w:rsidR="00AE789C">
        <w:t xml:space="preserve">data-data </w:t>
      </w:r>
      <w:r w:rsidRPr="003F6E14">
        <w:t xml:space="preserve">tersebut, penelitian ini </w:t>
      </w:r>
      <w:r w:rsidR="00D677F7">
        <w:t>ber</w:t>
      </w:r>
      <w:r w:rsidR="00F168EC">
        <w:t>fokus</w:t>
      </w:r>
      <w:r w:rsidRPr="003F6E14">
        <w:t xml:space="preserve"> untuk membandingkan kinerja keuangan antar perusahaan video conferencing selama </w:t>
      </w:r>
      <w:r w:rsidR="00B03F4D">
        <w:t>dan</w:t>
      </w:r>
      <w:r w:rsidRPr="003F6E14">
        <w:t xml:space="preserve"> </w:t>
      </w:r>
      <w:r w:rsidR="00456E5B">
        <w:t>pasca-</w:t>
      </w:r>
      <w:r w:rsidRPr="003F6E14">
        <w:t>pandemi</w:t>
      </w:r>
      <w:r w:rsidR="00B03F4D">
        <w:t xml:space="preserve"> </w:t>
      </w:r>
      <w:r w:rsidR="00E954A5">
        <w:t>COVID-19</w:t>
      </w:r>
      <w:r w:rsidRPr="003F6E14">
        <w:t>.</w:t>
      </w:r>
    </w:p>
    <w:p w14:paraId="7189A2BB" w14:textId="5AD64A76" w:rsidR="001F07B2" w:rsidRPr="00773835" w:rsidRDefault="00F46BA1" w:rsidP="00FD2F8D">
      <w:pPr>
        <w:ind w:left="993" w:firstLine="708"/>
        <w:rPr>
          <w:lang w:val="sv-SE"/>
        </w:rPr>
      </w:pPr>
      <w:r w:rsidRPr="00773835">
        <w:rPr>
          <w:lang w:val="sv-SE"/>
        </w:rPr>
        <w:t xml:space="preserve">Pendekatan ini memungkinkan analisis mendalam terhadap perbedaan kinerja keuangan perusahaan-perusahaan </w:t>
      </w:r>
      <w:r w:rsidR="00B92039" w:rsidRPr="00773835">
        <w:rPr>
          <w:i/>
          <w:iCs/>
          <w:lang w:val="sv-SE"/>
        </w:rPr>
        <w:t>video conference</w:t>
      </w:r>
      <w:r w:rsidRPr="00773835">
        <w:rPr>
          <w:lang w:val="sv-SE"/>
        </w:rPr>
        <w:t xml:space="preserve"> dalam menghadapi tantangan dan peluang yang muncul </w:t>
      </w:r>
      <w:r w:rsidR="00E954A5" w:rsidRPr="00773835">
        <w:rPr>
          <w:lang w:val="sv-SE"/>
        </w:rPr>
        <w:t>pasca-pandemi</w:t>
      </w:r>
      <w:r w:rsidRPr="00773835">
        <w:rPr>
          <w:lang w:val="sv-SE"/>
        </w:rPr>
        <w:t>.</w:t>
      </w:r>
      <w:r w:rsidR="003F6E14" w:rsidRPr="00773835">
        <w:rPr>
          <w:lang w:val="sv-SE"/>
        </w:rPr>
        <w:t xml:space="preserve"> Penelitian ini juga mengidentifikasi perbedaan yang terlihat, baik dari kinerja keuangan maupun kemampuan perusahaan dalam beradaptasi terhadap kebutuhan pasar yang terus berkembang</w:t>
      </w:r>
      <w:r w:rsidR="001F07B2" w:rsidRPr="00773835">
        <w:rPr>
          <w:lang w:val="sv-SE"/>
        </w:rPr>
        <w:t>.</w:t>
      </w:r>
    </w:p>
    <w:p w14:paraId="4194C9EB" w14:textId="17DD3C74" w:rsidR="000C14DD" w:rsidRDefault="00F23DF8" w:rsidP="00343943">
      <w:pPr>
        <w:pStyle w:val="Heading2"/>
        <w:numPr>
          <w:ilvl w:val="0"/>
          <w:numId w:val="6"/>
        </w:numPr>
        <w:ind w:left="426" w:hanging="426"/>
      </w:pPr>
      <w:bookmarkStart w:id="43" w:name="_Toc181629024"/>
      <w:r>
        <w:t>Metode Pengumpulan Data</w:t>
      </w:r>
      <w:bookmarkEnd w:id="43"/>
    </w:p>
    <w:p w14:paraId="3AE94699" w14:textId="0CE0778A" w:rsidR="00B23E13" w:rsidRDefault="00A03811" w:rsidP="000D3C3A">
      <w:pPr>
        <w:spacing w:after="0"/>
        <w:ind w:left="426" w:firstLine="254"/>
      </w:pPr>
      <w:r>
        <w:t xml:space="preserve">Pada </w:t>
      </w:r>
      <w:r w:rsidR="00347877" w:rsidRPr="00347877">
        <w:t>penelitian ini</w:t>
      </w:r>
      <w:r>
        <w:t xml:space="preserve"> </w:t>
      </w:r>
      <w:r w:rsidRPr="00347877">
        <w:t>Pengumpulan data</w:t>
      </w:r>
      <w:r w:rsidR="00347877" w:rsidRPr="00347877">
        <w:t xml:space="preserve"> akan difokuskan pada penggunaan data sekunder yang diperoleh dari dokumentasi laporan keuangan perusahaan, baik yang bersifat publik </w:t>
      </w:r>
      <w:r w:rsidR="009F04C8">
        <w:t xml:space="preserve">seperti </w:t>
      </w:r>
      <w:r w:rsidR="00CE5ABA">
        <w:t xml:space="preserve">Yahoo Finance dan NASDAQ </w:t>
      </w:r>
      <w:r w:rsidR="00347877" w:rsidRPr="00347877">
        <w:t xml:space="preserve">maupun yang tersedia di website resmi perusahaan yang diteliti. Laporan keuangan tahunan dan kuartalan akan menjadi sumber utama dalam pengumpulan data, mencakup informasi rinci tentang kinerja keuangan, seperti pendapatan, laba bersih, </w:t>
      </w:r>
      <w:r w:rsidR="00430851">
        <w:t>aset lancar</w:t>
      </w:r>
      <w:r w:rsidR="00347877" w:rsidRPr="00347877">
        <w:t>,</w:t>
      </w:r>
      <w:r w:rsidR="00430851">
        <w:t xml:space="preserve"> kewajiban lancar</w:t>
      </w:r>
      <w:r w:rsidR="00D05F18">
        <w:t>,</w:t>
      </w:r>
      <w:r w:rsidR="00347877" w:rsidRPr="00347877">
        <w:t xml:space="preserve"> dan indikator keuangan lainnya.</w:t>
      </w:r>
      <w:r w:rsidR="009B5606" w:rsidRPr="009B5606">
        <w:t xml:space="preserve"> </w:t>
      </w:r>
      <w:r w:rsidR="00417F85" w:rsidRPr="00417F85">
        <w:t>Data laporan keuangan yang digunakan dalam penelitian ini adalah</w:t>
      </w:r>
      <w:r w:rsidR="00B23E13">
        <w:t>:</w:t>
      </w:r>
      <w:r w:rsidR="009B5606" w:rsidRPr="007501C7">
        <w:t xml:space="preserve"> </w:t>
      </w:r>
    </w:p>
    <w:p w14:paraId="02E0669F" w14:textId="77777777" w:rsidR="00B23E13" w:rsidRDefault="00E9683F">
      <w:pPr>
        <w:pStyle w:val="ListParagraph"/>
        <w:numPr>
          <w:ilvl w:val="0"/>
          <w:numId w:val="28"/>
        </w:numPr>
        <w:spacing w:after="0"/>
      </w:pPr>
      <w:r>
        <w:t>Q1 atau Q</w:t>
      </w:r>
      <w:r w:rsidR="003954FD">
        <w:t>2</w:t>
      </w:r>
      <w:r w:rsidR="00B23955">
        <w:t xml:space="preserve"> tahun 2022</w:t>
      </w:r>
      <w:r w:rsidR="003954FD">
        <w:t xml:space="preserve"> </w:t>
      </w:r>
      <w:r w:rsidR="00442286">
        <w:t>–</w:t>
      </w:r>
      <w:r w:rsidR="009B5606" w:rsidRPr="007501C7">
        <w:t xml:space="preserve"> </w:t>
      </w:r>
      <w:r w:rsidR="003954FD">
        <w:t>Q</w:t>
      </w:r>
      <w:r w:rsidR="00442286">
        <w:t>1</w:t>
      </w:r>
      <w:r w:rsidR="00B23955">
        <w:t xml:space="preserve"> atau Q2</w:t>
      </w:r>
      <w:r w:rsidR="00112612">
        <w:t xml:space="preserve"> tahun 2023</w:t>
      </w:r>
      <w:r w:rsidR="00B23955">
        <w:t xml:space="preserve"> </w:t>
      </w:r>
      <w:r w:rsidR="009B5606" w:rsidRPr="007501C7">
        <w:t>(</w:t>
      </w:r>
      <w:r w:rsidR="009B5606">
        <w:t>masa</w:t>
      </w:r>
      <w:r w:rsidR="009B5606" w:rsidRPr="007501C7">
        <w:t xml:space="preserve"> pandemi)</w:t>
      </w:r>
    </w:p>
    <w:p w14:paraId="56C61786" w14:textId="77777777" w:rsidR="00A95B11" w:rsidRDefault="0059660C">
      <w:pPr>
        <w:pStyle w:val="ListParagraph"/>
        <w:numPr>
          <w:ilvl w:val="0"/>
          <w:numId w:val="28"/>
        </w:numPr>
      </w:pPr>
      <w:r>
        <w:t xml:space="preserve">Q2 atau Q3 tahun </w:t>
      </w:r>
      <w:r w:rsidR="009B5606" w:rsidRPr="007501C7">
        <w:t>202</w:t>
      </w:r>
      <w:r w:rsidR="009B5606">
        <w:t>3</w:t>
      </w:r>
      <w:r w:rsidR="004104BB">
        <w:t xml:space="preserve"> – Q2 atau Q3 tahun</w:t>
      </w:r>
      <w:r w:rsidR="009B5606" w:rsidRPr="007501C7">
        <w:t>202</w:t>
      </w:r>
      <w:r w:rsidR="009B5606">
        <w:t>4</w:t>
      </w:r>
      <w:r w:rsidR="009B5606" w:rsidRPr="007501C7">
        <w:t xml:space="preserve"> (</w:t>
      </w:r>
      <w:r w:rsidR="00C37005">
        <w:t>pasca-</w:t>
      </w:r>
      <w:r w:rsidR="009B5606" w:rsidRPr="007501C7">
        <w:t>pandemi)</w:t>
      </w:r>
      <w:r w:rsidR="004104BB">
        <w:t xml:space="preserve"> </w:t>
      </w:r>
    </w:p>
    <w:p w14:paraId="4031371F" w14:textId="60CB26D8" w:rsidR="00347877" w:rsidRPr="00347877" w:rsidRDefault="00ED1FDE" w:rsidP="00A95B11">
      <w:pPr>
        <w:spacing w:after="0"/>
        <w:ind w:left="426" w:firstLine="254"/>
      </w:pPr>
      <w:r>
        <w:t>P</w:t>
      </w:r>
      <w:r w:rsidR="00EF3D85">
        <w:t>ene</w:t>
      </w:r>
      <w:r>
        <w:t>ntuan pemilihan quartal</w:t>
      </w:r>
      <w:r w:rsidR="00E74813">
        <w:t xml:space="preserve"> diatas</w:t>
      </w:r>
      <w:r>
        <w:t xml:space="preserve"> </w:t>
      </w:r>
      <w:r w:rsidR="004104BB">
        <w:t xml:space="preserve">tergantung pada </w:t>
      </w:r>
      <w:r w:rsidR="000D5962">
        <w:t>jadwal pelaporan keuangan masing-masing perusahaan</w:t>
      </w:r>
      <w:r w:rsidR="00DB50DE">
        <w:t xml:space="preserve"> </w:t>
      </w:r>
      <w:r w:rsidR="00B92039" w:rsidRPr="00B92039">
        <w:rPr>
          <w:i/>
          <w:iCs/>
        </w:rPr>
        <w:t>video conference</w:t>
      </w:r>
      <w:r w:rsidR="00FE7871">
        <w:t xml:space="preserve"> yang diteliti</w:t>
      </w:r>
      <w:r w:rsidR="00A95B11">
        <w:t>.</w:t>
      </w:r>
    </w:p>
    <w:p w14:paraId="7D4CC015" w14:textId="2C69515A" w:rsidR="00C8242C" w:rsidRDefault="00347877" w:rsidP="000D3C3A">
      <w:pPr>
        <w:ind w:left="426" w:firstLine="254"/>
      </w:pPr>
      <w:r w:rsidRPr="00347877">
        <w:t xml:space="preserve">Selain itu, website resmi perusahaan yang menjadi fokus penelitian, seperti Zoom, akan menjadi sumber penting untuk mendapatkan informasi terkait </w:t>
      </w:r>
      <w:r w:rsidR="00ED02C3">
        <w:t xml:space="preserve">perbedaan </w:t>
      </w:r>
      <w:r w:rsidRPr="00347877">
        <w:t xml:space="preserve">inovasi dan pembaruan aplikasi yang diterapkan dalam menghadapi tantangan pasca </w:t>
      </w:r>
      <w:r w:rsidR="00E954A5">
        <w:t>COVID-19</w:t>
      </w:r>
      <w:r w:rsidRPr="00347877">
        <w:t xml:space="preserve">. Informasi ini akan memberikan konteks tambahan yang diperlukan untuk memahami bagaimana </w:t>
      </w:r>
      <w:r w:rsidR="001F25CA">
        <w:t>adaptasi model bisnis</w:t>
      </w:r>
      <w:r w:rsidRPr="00347877">
        <w:t xml:space="preserve"> memengaruhi kinerja keuangan </w:t>
      </w:r>
      <w:r w:rsidR="00DB50DE">
        <w:t xml:space="preserve">tiap </w:t>
      </w:r>
      <w:r w:rsidRPr="00347877">
        <w:t xml:space="preserve">perusahaan. </w:t>
      </w:r>
      <w:r w:rsidRPr="00347877">
        <w:lastRenderedPageBreak/>
        <w:t>Dengan menggabungkan data dari laporan keuangan dan informasi dari website perusahaan, penelitian ini akan memiliki fondasi data yang kuat untuk menganalisis</w:t>
      </w:r>
      <w:r w:rsidR="001C0F8F">
        <w:t xml:space="preserve"> </w:t>
      </w:r>
      <w:r w:rsidR="001C0F8F" w:rsidRPr="001C0F8F">
        <w:t xml:space="preserve">perbandingan kinerja keuangan </w:t>
      </w:r>
      <w:r w:rsidR="00EF784A">
        <w:t>yang terdam</w:t>
      </w:r>
      <w:r w:rsidR="00847488">
        <w:t xml:space="preserve">pak oleh pasca </w:t>
      </w:r>
      <w:r w:rsidR="00E954A5">
        <w:t>COVID-19</w:t>
      </w:r>
      <w:r w:rsidR="00847488">
        <w:t xml:space="preserve"> pada </w:t>
      </w:r>
      <w:r w:rsidR="001C0F8F" w:rsidRPr="001C0F8F">
        <w:t xml:space="preserve">perusahaan </w:t>
      </w:r>
      <w:r w:rsidR="00B92039" w:rsidRPr="00B92039">
        <w:rPr>
          <w:i/>
          <w:iCs/>
        </w:rPr>
        <w:t>video conference</w:t>
      </w:r>
      <w:r w:rsidR="00847488">
        <w:t>.</w:t>
      </w:r>
    </w:p>
    <w:p w14:paraId="7FDFFB55" w14:textId="250370E6" w:rsidR="0002403B" w:rsidRDefault="00716765" w:rsidP="00343943">
      <w:pPr>
        <w:pStyle w:val="Heading2"/>
        <w:numPr>
          <w:ilvl w:val="0"/>
          <w:numId w:val="11"/>
        </w:numPr>
      </w:pPr>
      <w:r>
        <w:t xml:space="preserve"> </w:t>
      </w:r>
      <w:bookmarkStart w:id="44" w:name="_Toc181629025"/>
      <w:r w:rsidR="00CE5865" w:rsidRPr="00CE5865">
        <w:t>Variabel Penelitian</w:t>
      </w:r>
      <w:r w:rsidR="00CF3245">
        <w:t xml:space="preserve"> dan Defenisi O</w:t>
      </w:r>
      <w:r w:rsidR="00EB1F09">
        <w:t>perasional</w:t>
      </w:r>
      <w:bookmarkEnd w:id="44"/>
    </w:p>
    <w:p w14:paraId="62C9980B" w14:textId="691FDB42" w:rsidR="00F20BC7" w:rsidRPr="00773835" w:rsidRDefault="001C0075" w:rsidP="00145E39">
      <w:pPr>
        <w:ind w:left="426" w:firstLine="254"/>
        <w:rPr>
          <w:lang w:val="sv-SE"/>
        </w:rPr>
      </w:pPr>
      <w:r w:rsidRPr="00773835">
        <w:rPr>
          <w:lang w:val="sv-SE"/>
        </w:rPr>
        <w:t xml:space="preserve">Veriable penelitian merupakan </w:t>
      </w:r>
      <w:r w:rsidR="00F20BC7" w:rsidRPr="00773835">
        <w:rPr>
          <w:lang w:val="sv-SE"/>
        </w:rPr>
        <w:t>penjelasan konseptual mengenai elemen-elemen yang menjadi fokus dalam studi penelitian. Variabel penelitian adalah atribut atau fenomena yang dirumuskan untuk dianalisis dalam rangka memahami hubungan, pengaruh, atau perbedaan yang ada di antara faktor-faktor tertentu. Variabel ini dapat berupa karakteristik yang diukur, manipulasi eksperimen, atau aspek-aspek yang dikontrol dalam penelitian.</w:t>
      </w:r>
    </w:p>
    <w:p w14:paraId="2982C543" w14:textId="43E99E35" w:rsidR="0066671D" w:rsidRDefault="0066671D" w:rsidP="001047E0">
      <w:pPr>
        <w:pStyle w:val="NoSpacing"/>
        <w:spacing w:after="240"/>
        <w:jc w:val="center"/>
      </w:pPr>
      <w:bookmarkStart w:id="45" w:name="_Toc314300"/>
      <w:r>
        <w:t>Tabel 3. 1 Definisi Operasional</w:t>
      </w:r>
      <w:bookmarkEnd w:id="45"/>
    </w:p>
    <w:tbl>
      <w:tblPr>
        <w:tblStyle w:val="TableGrid"/>
        <w:tblW w:w="8701" w:type="dxa"/>
        <w:tblInd w:w="284" w:type="dxa"/>
        <w:tblCellMar>
          <w:top w:w="14" w:type="dxa"/>
          <w:left w:w="28" w:type="dxa"/>
        </w:tblCellMar>
        <w:tblLook w:val="04A0" w:firstRow="1" w:lastRow="0" w:firstColumn="1" w:lastColumn="0" w:noHBand="0" w:noVBand="1"/>
      </w:tblPr>
      <w:tblGrid>
        <w:gridCol w:w="13"/>
        <w:gridCol w:w="528"/>
        <w:gridCol w:w="1378"/>
        <w:gridCol w:w="1447"/>
        <w:gridCol w:w="2332"/>
        <w:gridCol w:w="2991"/>
        <w:gridCol w:w="12"/>
      </w:tblGrid>
      <w:tr w:rsidR="00444A60" w14:paraId="61B60D8D" w14:textId="77777777" w:rsidTr="00444A60">
        <w:trPr>
          <w:gridBefore w:val="1"/>
          <w:wBefore w:w="13" w:type="dxa"/>
          <w:trHeight w:val="342"/>
        </w:trPr>
        <w:tc>
          <w:tcPr>
            <w:tcW w:w="530" w:type="dxa"/>
            <w:tcBorders>
              <w:top w:val="single" w:sz="3" w:space="0" w:color="000000"/>
              <w:left w:val="single" w:sz="3" w:space="0" w:color="000000"/>
              <w:bottom w:val="single" w:sz="3" w:space="0" w:color="000000"/>
              <w:right w:val="single" w:sz="3" w:space="0" w:color="000000"/>
            </w:tcBorders>
          </w:tcPr>
          <w:p w14:paraId="23DFD020" w14:textId="716A060E" w:rsidR="00444A60" w:rsidRDefault="00444A60" w:rsidP="00570461">
            <w:pPr>
              <w:spacing w:line="259" w:lineRule="auto"/>
              <w:ind w:right="31"/>
              <w:jc w:val="center"/>
            </w:pPr>
            <w:r>
              <w:t>No.</w:t>
            </w:r>
          </w:p>
        </w:tc>
        <w:tc>
          <w:tcPr>
            <w:tcW w:w="1363" w:type="dxa"/>
            <w:tcBorders>
              <w:top w:val="single" w:sz="3" w:space="0" w:color="000000"/>
              <w:left w:val="single" w:sz="3" w:space="0" w:color="000000"/>
              <w:bottom w:val="single" w:sz="3" w:space="0" w:color="000000"/>
              <w:right w:val="single" w:sz="3" w:space="0" w:color="000000"/>
            </w:tcBorders>
          </w:tcPr>
          <w:p w14:paraId="18D66885" w14:textId="4120D6DE" w:rsidR="00444A60" w:rsidRDefault="00444A60" w:rsidP="00570461">
            <w:pPr>
              <w:spacing w:line="259" w:lineRule="auto"/>
              <w:ind w:right="31"/>
              <w:jc w:val="center"/>
            </w:pPr>
            <w:r>
              <w:t xml:space="preserve">Variabel </w:t>
            </w:r>
          </w:p>
        </w:tc>
        <w:tc>
          <w:tcPr>
            <w:tcW w:w="1450" w:type="dxa"/>
            <w:tcBorders>
              <w:top w:val="single" w:sz="3" w:space="0" w:color="000000"/>
              <w:left w:val="single" w:sz="3" w:space="0" w:color="000000"/>
              <w:bottom w:val="single" w:sz="3" w:space="0" w:color="000000"/>
              <w:right w:val="single" w:sz="3" w:space="0" w:color="000000"/>
            </w:tcBorders>
          </w:tcPr>
          <w:p w14:paraId="74746D3C" w14:textId="77777777" w:rsidR="00444A60" w:rsidRDefault="00444A60" w:rsidP="00570461">
            <w:pPr>
              <w:spacing w:line="259" w:lineRule="auto"/>
              <w:ind w:left="140"/>
              <w:jc w:val="left"/>
            </w:pPr>
            <w:r>
              <w:t xml:space="preserve">Sub Variabel </w:t>
            </w:r>
          </w:p>
        </w:tc>
        <w:tc>
          <w:tcPr>
            <w:tcW w:w="2342" w:type="dxa"/>
            <w:tcBorders>
              <w:top w:val="single" w:sz="3" w:space="0" w:color="000000"/>
              <w:left w:val="single" w:sz="3" w:space="0" w:color="000000"/>
              <w:bottom w:val="single" w:sz="3" w:space="0" w:color="000000"/>
              <w:right w:val="single" w:sz="3" w:space="0" w:color="000000"/>
            </w:tcBorders>
          </w:tcPr>
          <w:p w14:paraId="318F9C78" w14:textId="77777777" w:rsidR="00444A60" w:rsidRDefault="00444A60" w:rsidP="00570461">
            <w:pPr>
              <w:spacing w:line="259" w:lineRule="auto"/>
              <w:ind w:right="26"/>
              <w:jc w:val="center"/>
            </w:pPr>
            <w:r>
              <w:t xml:space="preserve">Definisi </w:t>
            </w:r>
          </w:p>
        </w:tc>
        <w:tc>
          <w:tcPr>
            <w:tcW w:w="3003" w:type="dxa"/>
            <w:gridSpan w:val="2"/>
            <w:tcBorders>
              <w:top w:val="single" w:sz="3" w:space="0" w:color="000000"/>
              <w:left w:val="single" w:sz="3" w:space="0" w:color="000000"/>
              <w:bottom w:val="single" w:sz="3" w:space="0" w:color="000000"/>
              <w:right w:val="single" w:sz="3" w:space="0" w:color="000000"/>
            </w:tcBorders>
          </w:tcPr>
          <w:p w14:paraId="5D214DE4" w14:textId="77777777" w:rsidR="00444A60" w:rsidRDefault="00444A60" w:rsidP="00570461">
            <w:pPr>
              <w:spacing w:line="259" w:lineRule="auto"/>
              <w:ind w:right="38"/>
              <w:jc w:val="center"/>
            </w:pPr>
            <w:r>
              <w:t xml:space="preserve">Pengukuran </w:t>
            </w:r>
          </w:p>
        </w:tc>
      </w:tr>
      <w:tr w:rsidR="00444A60" w14:paraId="011F5C48" w14:textId="77777777" w:rsidTr="00915BFF">
        <w:trPr>
          <w:gridBefore w:val="1"/>
          <w:wBefore w:w="13" w:type="dxa"/>
          <w:trHeight w:val="2604"/>
        </w:trPr>
        <w:tc>
          <w:tcPr>
            <w:tcW w:w="530" w:type="dxa"/>
            <w:tcBorders>
              <w:top w:val="single" w:sz="3" w:space="0" w:color="000000"/>
              <w:left w:val="single" w:sz="3" w:space="0" w:color="000000"/>
              <w:bottom w:val="single" w:sz="3" w:space="0" w:color="000000"/>
              <w:right w:val="single" w:sz="3" w:space="0" w:color="000000"/>
            </w:tcBorders>
          </w:tcPr>
          <w:p w14:paraId="3C42CBDD" w14:textId="37658285" w:rsidR="00444A60" w:rsidRDefault="00444A60" w:rsidP="00814A2F">
            <w:pPr>
              <w:spacing w:line="259" w:lineRule="auto"/>
              <w:ind w:left="400" w:hanging="360"/>
              <w:jc w:val="center"/>
            </w:pPr>
            <w:r>
              <w:t>1.</w:t>
            </w:r>
          </w:p>
        </w:tc>
        <w:tc>
          <w:tcPr>
            <w:tcW w:w="1363" w:type="dxa"/>
            <w:tcBorders>
              <w:top w:val="single" w:sz="3" w:space="0" w:color="000000"/>
              <w:left w:val="single" w:sz="3" w:space="0" w:color="000000"/>
              <w:bottom w:val="single" w:sz="3" w:space="0" w:color="000000"/>
              <w:right w:val="single" w:sz="3" w:space="0" w:color="000000"/>
            </w:tcBorders>
          </w:tcPr>
          <w:p w14:paraId="2032BF61" w14:textId="02FB5CFA" w:rsidR="00444A60" w:rsidRDefault="00444A60" w:rsidP="00B70A1F">
            <w:pPr>
              <w:spacing w:line="259" w:lineRule="auto"/>
              <w:ind w:left="156"/>
              <w:jc w:val="left"/>
            </w:pPr>
            <w:r>
              <w:t xml:space="preserve">Rasio likuiditas </w:t>
            </w:r>
          </w:p>
        </w:tc>
        <w:tc>
          <w:tcPr>
            <w:tcW w:w="1450" w:type="dxa"/>
            <w:tcBorders>
              <w:top w:val="single" w:sz="3" w:space="0" w:color="000000"/>
              <w:left w:val="single" w:sz="3" w:space="0" w:color="000000"/>
              <w:bottom w:val="single" w:sz="3" w:space="0" w:color="000000"/>
              <w:right w:val="single" w:sz="3" w:space="0" w:color="000000"/>
            </w:tcBorders>
          </w:tcPr>
          <w:p w14:paraId="400C32ED" w14:textId="20EEDE5C" w:rsidR="00444A60" w:rsidRPr="0012742E" w:rsidRDefault="007A68F7" w:rsidP="007A68F7">
            <w:pPr>
              <w:spacing w:after="116" w:line="259" w:lineRule="auto"/>
              <w:ind w:left="220" w:hanging="204"/>
              <w:jc w:val="left"/>
              <w:rPr>
                <w:rFonts w:cs="Times New Roman"/>
              </w:rPr>
            </w:pPr>
            <w:r w:rsidRPr="0012742E">
              <w:rPr>
                <w:rFonts w:eastAsia="Arial" w:cs="Times New Roman"/>
              </w:rPr>
              <w:t xml:space="preserve">1. </w:t>
            </w:r>
            <w:r w:rsidR="00444A60" w:rsidRPr="0012742E">
              <w:rPr>
                <w:rFonts w:eastAsia="Times New Roman" w:cs="Times New Roman"/>
                <w:i/>
              </w:rPr>
              <w:t xml:space="preserve">Current Ratio </w:t>
            </w:r>
            <w:r w:rsidR="00444A60" w:rsidRPr="0012742E">
              <w:rPr>
                <w:rFonts w:cs="Times New Roman"/>
              </w:rPr>
              <w:t xml:space="preserve">(CR) </w:t>
            </w:r>
          </w:p>
        </w:tc>
        <w:tc>
          <w:tcPr>
            <w:tcW w:w="2342" w:type="dxa"/>
            <w:tcBorders>
              <w:top w:val="single" w:sz="3" w:space="0" w:color="000000"/>
              <w:left w:val="single" w:sz="3" w:space="0" w:color="000000"/>
              <w:bottom w:val="single" w:sz="3" w:space="0" w:color="000000"/>
              <w:right w:val="single" w:sz="3" w:space="0" w:color="000000"/>
            </w:tcBorders>
          </w:tcPr>
          <w:p w14:paraId="430AC87B" w14:textId="4646BDE5" w:rsidR="00444A60" w:rsidRPr="00773835" w:rsidRDefault="00444A60" w:rsidP="00143D49">
            <w:pPr>
              <w:spacing w:after="2" w:line="357" w:lineRule="auto"/>
              <w:ind w:left="80"/>
              <w:jc w:val="left"/>
              <w:rPr>
                <w:lang w:val="sv-SE"/>
              </w:rPr>
            </w:pPr>
            <w:r w:rsidRPr="00773835">
              <w:rPr>
                <w:lang w:val="sv-SE"/>
              </w:rPr>
              <w:t>Rasio yang menilai kemampuan perusahaan dalam melunasi utang lancarnya</w:t>
            </w:r>
            <w:r w:rsidR="00143D49" w:rsidRPr="00773835">
              <w:rPr>
                <w:lang w:val="sv-SE"/>
              </w:rPr>
              <w:t xml:space="preserve"> atau utang jangka pendeknya</w:t>
            </w:r>
            <w:r w:rsidRPr="00773835">
              <w:rPr>
                <w:lang w:val="sv-SE"/>
              </w:rPr>
              <w:t xml:space="preserve"> menggunaka</w:t>
            </w:r>
            <w:r w:rsidR="00143D49" w:rsidRPr="00773835">
              <w:rPr>
                <w:lang w:val="sv-SE"/>
              </w:rPr>
              <w:t xml:space="preserve">n </w:t>
            </w:r>
            <w:r w:rsidRPr="00773835">
              <w:rPr>
                <w:lang w:val="sv-SE"/>
              </w:rPr>
              <w:t>aset</w:t>
            </w:r>
            <w:r w:rsidR="00143D49" w:rsidRPr="00773835">
              <w:rPr>
                <w:lang w:val="sv-SE"/>
              </w:rPr>
              <w:t xml:space="preserve"> </w:t>
            </w:r>
            <w:r w:rsidRPr="00773835">
              <w:rPr>
                <w:lang w:val="sv-SE"/>
              </w:rPr>
              <w:t>lancar</w:t>
            </w:r>
            <w:r w:rsidR="003B5EEA" w:rsidRPr="00773835">
              <w:rPr>
                <w:lang w:val="sv-SE"/>
              </w:rPr>
              <w:t>nya</w:t>
            </w:r>
            <w:r>
              <w:rPr>
                <w:rFonts w:ascii="Calibri" w:eastAsia="Calibri" w:hAnsi="Calibri" w:cs="Calibri"/>
                <w:vertAlign w:val="superscript"/>
              </w:rPr>
              <w:footnoteReference w:id="55"/>
            </w:r>
            <w:r w:rsidRPr="00773835">
              <w:rPr>
                <w:lang w:val="sv-SE"/>
              </w:rPr>
              <w:t>.</w:t>
            </w:r>
          </w:p>
        </w:tc>
        <w:tc>
          <w:tcPr>
            <w:tcW w:w="3003" w:type="dxa"/>
            <w:gridSpan w:val="2"/>
            <w:tcBorders>
              <w:top w:val="single" w:sz="3" w:space="0" w:color="000000"/>
              <w:left w:val="single" w:sz="3" w:space="0" w:color="000000"/>
              <w:bottom w:val="single" w:sz="3" w:space="0" w:color="000000"/>
              <w:right w:val="single" w:sz="3" w:space="0" w:color="000000"/>
            </w:tcBorders>
          </w:tcPr>
          <w:p w14:paraId="1D569042" w14:textId="77777777" w:rsidR="00444A60" w:rsidRPr="00773835" w:rsidRDefault="00444A60" w:rsidP="00570461">
            <w:pPr>
              <w:spacing w:line="259" w:lineRule="auto"/>
              <w:ind w:right="163"/>
              <w:jc w:val="center"/>
              <w:rPr>
                <w:rFonts w:ascii="Cambria Math" w:eastAsia="Cambria Math" w:hAnsi="Cambria Math" w:cs="Cambria Math"/>
                <w:lang w:val="sv-SE"/>
              </w:rPr>
            </w:pPr>
          </w:p>
          <w:p w14:paraId="2FECC8D4" w14:textId="77777777" w:rsidR="00444A60" w:rsidRPr="00773835" w:rsidRDefault="00444A60" w:rsidP="00570461">
            <w:pPr>
              <w:spacing w:line="259" w:lineRule="auto"/>
              <w:ind w:right="163"/>
              <w:jc w:val="center"/>
              <w:rPr>
                <w:rFonts w:ascii="Cambria Math" w:eastAsia="Cambria Math" w:hAnsi="Cambria Math" w:cs="Cambria Math"/>
                <w:lang w:val="sv-SE"/>
              </w:rPr>
            </w:pPr>
          </w:p>
          <w:p w14:paraId="68A0F521" w14:textId="29E13C5E" w:rsidR="00444A60" w:rsidRDefault="00444A60" w:rsidP="00570461">
            <w:pPr>
              <w:spacing w:line="259" w:lineRule="auto"/>
              <w:ind w:right="163"/>
              <w:jc w:val="center"/>
            </w:pPr>
            <w:r>
              <w:rPr>
                <w:rFonts w:ascii="Cambria Math" w:eastAsia="Cambria Math" w:hAnsi="Cambria Math" w:cs="Cambria Math"/>
              </w:rPr>
              <w:t>𝐴𝑘𝑡𝑖𝑣𝑎 𝐿𝑎𝑛𝑐𝑎𝑟</w:t>
            </w:r>
          </w:p>
          <w:p w14:paraId="01E8E21C" w14:textId="77777777" w:rsidR="00444A60" w:rsidRDefault="00000000" w:rsidP="00570461">
            <w:pPr>
              <w:spacing w:line="259" w:lineRule="auto"/>
              <w:ind w:right="97"/>
              <w:jc w:val="center"/>
            </w:pPr>
            <w:r>
              <w:rPr>
                <w:rFonts w:eastAsiaTheme="minorHAnsi"/>
                <w:sz w:val="24"/>
                <w:szCs w:val="20"/>
                <w:lang w:eastAsia="en-US" w:bidi="hi-IN"/>
              </w:rPr>
            </w:r>
            <w:r>
              <w:rPr>
                <w:rFonts w:eastAsiaTheme="minorHAnsi"/>
                <w:sz w:val="24"/>
                <w:szCs w:val="20"/>
                <w:lang w:eastAsia="en-US" w:bidi="hi-IN"/>
              </w:rPr>
              <w:pict w14:anchorId="06EF6D31">
                <v:group id="Group 243725" o:spid="_x0000_s2368" style="width:82.25pt;height:.8pt;mso-position-horizontal-relative:char;mso-position-vertical-relative:line" coordsize="10442,101">
                  <v:shape id="Shape 319302" o:spid="_x0000_s2369" style="position:absolute;width:10442;height:101;visibility:visible" coordsize="1044258,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" adj="0,,0" path="m,l1044258,r,10160l,10160,,e" fillcolor="black" stroked="f" strokeweight="0">
                    <v:stroke miterlimit="83231f" joinstyle="miter"/>
                    <v:formulas/>
                    <v:path arrowok="t" o:connecttype="segments" textboxrect="0,0,1044258,10160"/>
                  </v:shape>
                  <w10:wrap type="none"/>
                  <w10:anchorlock/>
                </v:group>
              </w:pict>
            </w:r>
            <w:r w:rsidR="00444A60">
              <w:t xml:space="preserve"> </w:t>
            </w:r>
          </w:p>
          <w:p w14:paraId="5E370DF5" w14:textId="77777777" w:rsidR="00444A60" w:rsidRDefault="00444A60" w:rsidP="00570461">
            <w:pPr>
              <w:spacing w:line="259" w:lineRule="auto"/>
              <w:ind w:right="163"/>
              <w:jc w:val="center"/>
            </w:pPr>
            <w:r>
              <w:rPr>
                <w:rFonts w:ascii="Cambria Math" w:eastAsia="Cambria Math" w:hAnsi="Cambria Math" w:cs="Cambria Math"/>
              </w:rPr>
              <w:t>𝐻𝑢𝑡𝑎𝑛𝑔 𝐿𝑎𝑛𝑐𝑎𝑟</w:t>
            </w:r>
          </w:p>
        </w:tc>
      </w:tr>
      <w:tr w:rsidR="00444A60" w14:paraId="6E7253EC" w14:textId="77777777" w:rsidTr="00444A60">
        <w:trPr>
          <w:gridBefore w:val="1"/>
          <w:wBefore w:w="13" w:type="dxa"/>
          <w:trHeight w:val="2622"/>
        </w:trPr>
        <w:tc>
          <w:tcPr>
            <w:tcW w:w="530" w:type="dxa"/>
            <w:tcBorders>
              <w:top w:val="single" w:sz="3" w:space="0" w:color="000000"/>
              <w:left w:val="single" w:sz="3" w:space="0" w:color="000000"/>
              <w:bottom w:val="single" w:sz="3" w:space="0" w:color="000000"/>
              <w:right w:val="single" w:sz="3" w:space="0" w:color="000000"/>
            </w:tcBorders>
          </w:tcPr>
          <w:p w14:paraId="7672CA65" w14:textId="0D3FBE4D" w:rsidR="00444A60" w:rsidRDefault="00444A60" w:rsidP="00814A2F">
            <w:pPr>
              <w:spacing w:line="259" w:lineRule="auto"/>
              <w:ind w:left="400" w:hanging="360"/>
              <w:jc w:val="center"/>
            </w:pPr>
            <w:r>
              <w:t>2.</w:t>
            </w:r>
          </w:p>
        </w:tc>
        <w:tc>
          <w:tcPr>
            <w:tcW w:w="1363" w:type="dxa"/>
            <w:tcBorders>
              <w:top w:val="single" w:sz="3" w:space="0" w:color="000000"/>
              <w:left w:val="single" w:sz="3" w:space="0" w:color="000000"/>
              <w:bottom w:val="single" w:sz="3" w:space="0" w:color="000000"/>
              <w:right w:val="single" w:sz="3" w:space="0" w:color="000000"/>
            </w:tcBorders>
          </w:tcPr>
          <w:p w14:paraId="2B23EC55" w14:textId="6B3170DD" w:rsidR="00444A60" w:rsidRDefault="00444A60" w:rsidP="00814A2F">
            <w:pPr>
              <w:spacing w:line="259" w:lineRule="auto"/>
              <w:ind w:left="173"/>
              <w:jc w:val="left"/>
            </w:pPr>
            <w:r>
              <w:t xml:space="preserve">Rasio Solvabilitas </w:t>
            </w:r>
          </w:p>
        </w:tc>
        <w:tc>
          <w:tcPr>
            <w:tcW w:w="1450" w:type="dxa"/>
            <w:tcBorders>
              <w:top w:val="single" w:sz="3" w:space="0" w:color="000000"/>
              <w:left w:val="single" w:sz="3" w:space="0" w:color="000000"/>
              <w:bottom w:val="single" w:sz="3" w:space="0" w:color="000000"/>
              <w:right w:val="single" w:sz="3" w:space="0" w:color="000000"/>
            </w:tcBorders>
          </w:tcPr>
          <w:p w14:paraId="5D61DF36" w14:textId="57EFAB68" w:rsidR="00444A60" w:rsidRDefault="00D40B44" w:rsidP="007A68F7">
            <w:pPr>
              <w:tabs>
                <w:tab w:val="right" w:pos="1573"/>
              </w:tabs>
              <w:spacing w:after="122" w:line="259" w:lineRule="auto"/>
              <w:ind w:left="220" w:hanging="220"/>
              <w:jc w:val="left"/>
            </w:pPr>
            <w:r>
              <w:rPr>
                <w:rFonts w:cs="Times New Roman"/>
                <w:i/>
              </w:rPr>
              <w:t xml:space="preserve"> </w:t>
            </w:r>
            <w:r w:rsidR="0012742E">
              <w:rPr>
                <w:rFonts w:cs="Times New Roman"/>
                <w:iCs/>
              </w:rPr>
              <w:t>1</w:t>
            </w:r>
            <w:r w:rsidR="007A68F7">
              <w:rPr>
                <w:rFonts w:cs="Times New Roman"/>
                <w:iCs/>
              </w:rPr>
              <w:t xml:space="preserve">. </w:t>
            </w:r>
            <w:r w:rsidR="00444A60">
              <w:rPr>
                <w:rFonts w:eastAsia="Times New Roman" w:cs="Times New Roman"/>
                <w:i/>
              </w:rPr>
              <w:t>Debt to Asset</w:t>
            </w:r>
            <w:r>
              <w:rPr>
                <w:rFonts w:cs="Times New Roman"/>
                <w:i/>
              </w:rPr>
              <w:t xml:space="preserve"> </w:t>
            </w:r>
            <w:r w:rsidR="00444A60">
              <w:rPr>
                <w:rFonts w:eastAsia="Times New Roman" w:cs="Times New Roman"/>
                <w:i/>
              </w:rPr>
              <w:t>Ratio</w:t>
            </w:r>
            <w:r>
              <w:rPr>
                <w:rFonts w:eastAsia="Times New Roman" w:cs="Times New Roman"/>
                <w:i/>
              </w:rPr>
              <w:t xml:space="preserve"> </w:t>
            </w:r>
            <w:r w:rsidR="00444A60">
              <w:t xml:space="preserve">(DAR) </w:t>
            </w:r>
          </w:p>
          <w:p w14:paraId="0EBD0176" w14:textId="77777777" w:rsidR="00444A60" w:rsidRDefault="00444A60" w:rsidP="00570461">
            <w:pPr>
              <w:spacing w:line="259" w:lineRule="auto"/>
              <w:ind w:left="396"/>
              <w:jc w:val="left"/>
            </w:pPr>
            <w:r>
              <w:t xml:space="preserve"> </w:t>
            </w:r>
          </w:p>
        </w:tc>
        <w:tc>
          <w:tcPr>
            <w:tcW w:w="2342" w:type="dxa"/>
            <w:tcBorders>
              <w:top w:val="single" w:sz="3" w:space="0" w:color="000000"/>
              <w:left w:val="single" w:sz="3" w:space="0" w:color="000000"/>
              <w:bottom w:val="single" w:sz="3" w:space="0" w:color="000000"/>
              <w:right w:val="single" w:sz="3" w:space="0" w:color="000000"/>
            </w:tcBorders>
          </w:tcPr>
          <w:p w14:paraId="03EDB7C7" w14:textId="218901C5" w:rsidR="00444A60" w:rsidRPr="00773835" w:rsidRDefault="003B5EEA" w:rsidP="001A4A18">
            <w:pPr>
              <w:ind w:left="80"/>
              <w:jc w:val="left"/>
              <w:rPr>
                <w:lang w:val="sv-SE"/>
              </w:rPr>
            </w:pPr>
            <w:r w:rsidRPr="00773835">
              <w:rPr>
                <w:lang w:val="sv-SE"/>
              </w:rPr>
              <w:t>R</w:t>
            </w:r>
            <w:r w:rsidR="00444A60" w:rsidRPr="00773835">
              <w:rPr>
                <w:lang w:val="sv-SE"/>
              </w:rPr>
              <w:t>asio yang digunakan untuk mengukur perbandingan antara total utang dengan total aktiva</w:t>
            </w:r>
            <w:r w:rsidR="00444A60">
              <w:rPr>
                <w:rFonts w:ascii="Calibri" w:eastAsia="Calibri" w:hAnsi="Calibri" w:cs="Calibri"/>
                <w:vertAlign w:val="superscript"/>
              </w:rPr>
              <w:footnoteReference w:id="56"/>
            </w:r>
            <w:r w:rsidR="00444A60" w:rsidRPr="00773835">
              <w:rPr>
                <w:lang w:val="sv-SE"/>
              </w:rPr>
              <w:t xml:space="preserve">. </w:t>
            </w:r>
          </w:p>
        </w:tc>
        <w:tc>
          <w:tcPr>
            <w:tcW w:w="3003" w:type="dxa"/>
            <w:gridSpan w:val="2"/>
            <w:tcBorders>
              <w:top w:val="single" w:sz="3" w:space="0" w:color="000000"/>
              <w:left w:val="single" w:sz="3" w:space="0" w:color="000000"/>
              <w:bottom w:val="single" w:sz="3" w:space="0" w:color="000000"/>
              <w:right w:val="single" w:sz="3" w:space="0" w:color="000000"/>
            </w:tcBorders>
          </w:tcPr>
          <w:p w14:paraId="1A01AF84" w14:textId="77777777" w:rsidR="0021703E" w:rsidRPr="00773835" w:rsidRDefault="0021703E" w:rsidP="00570461">
            <w:pPr>
              <w:spacing w:line="259" w:lineRule="auto"/>
              <w:ind w:right="162"/>
              <w:jc w:val="center"/>
              <w:rPr>
                <w:rFonts w:ascii="Cambria Math" w:eastAsia="Cambria Math" w:hAnsi="Cambria Math" w:cs="Cambria Math"/>
                <w:lang w:val="sv-SE"/>
              </w:rPr>
            </w:pPr>
          </w:p>
          <w:p w14:paraId="04AE2CBF" w14:textId="77777777" w:rsidR="0021703E" w:rsidRPr="00773835" w:rsidRDefault="0021703E" w:rsidP="00570461">
            <w:pPr>
              <w:spacing w:line="259" w:lineRule="auto"/>
              <w:ind w:right="162"/>
              <w:jc w:val="center"/>
              <w:rPr>
                <w:rFonts w:ascii="Cambria Math" w:eastAsia="Cambria Math" w:hAnsi="Cambria Math" w:cs="Cambria Math"/>
                <w:lang w:val="sv-SE"/>
              </w:rPr>
            </w:pPr>
          </w:p>
          <w:p w14:paraId="6AA3FA02" w14:textId="4DB71BB1" w:rsidR="00444A60" w:rsidRDefault="00444A60" w:rsidP="00570461">
            <w:pPr>
              <w:spacing w:line="259" w:lineRule="auto"/>
              <w:ind w:right="162"/>
              <w:jc w:val="center"/>
            </w:pPr>
            <w:r>
              <w:rPr>
                <w:rFonts w:ascii="Cambria Math" w:eastAsia="Cambria Math" w:hAnsi="Cambria Math" w:cs="Cambria Math"/>
              </w:rPr>
              <w:t>𝑇𝑜𝑡𝑎𝑙 𝑈𝑡𝑎𝑛𝑔</w:t>
            </w:r>
          </w:p>
          <w:p w14:paraId="2FBB13D7" w14:textId="77777777" w:rsidR="00444A60" w:rsidRDefault="00000000" w:rsidP="00570461">
            <w:pPr>
              <w:spacing w:line="259" w:lineRule="auto"/>
              <w:ind w:right="93"/>
              <w:jc w:val="center"/>
            </w:pPr>
            <w:r>
              <w:rPr>
                <w:rFonts w:eastAsiaTheme="minorHAnsi"/>
                <w:sz w:val="24"/>
                <w:szCs w:val="20"/>
                <w:lang w:eastAsia="en-US" w:bidi="hi-IN"/>
              </w:rPr>
            </w:r>
            <w:r>
              <w:rPr>
                <w:rFonts w:eastAsiaTheme="minorHAnsi"/>
                <w:sz w:val="24"/>
                <w:szCs w:val="20"/>
                <w:lang w:eastAsia="en-US" w:bidi="hi-IN"/>
              </w:rPr>
              <w:pict w14:anchorId="2A3CB151">
                <v:group id="Group 244031" o:spid="_x0000_s2366" style="width:68pt;height:.8pt;mso-position-horizontal-relative:char;mso-position-vertical-relative:line" coordsize="8639,101">
                  <v:shape id="Shape 319304" o:spid="_x0000_s2367" style="position:absolute;width:8639;height:101;visibility:visible" coordsize="863917,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" adj="0,,0" path="m,l863917,r,10160l,10160,,e" fillcolor="black" stroked="f" strokeweight="0">
                    <v:stroke miterlimit="83231f" joinstyle="miter"/>
                    <v:formulas/>
                    <v:path arrowok="t" o:connecttype="segments" textboxrect="0,0,863917,10160"/>
                  </v:shape>
                  <w10:wrap type="none"/>
                  <w10:anchorlock/>
                </v:group>
              </w:pict>
            </w:r>
            <w:r w:rsidR="00444A60">
              <w:t xml:space="preserve"> </w:t>
            </w:r>
          </w:p>
          <w:p w14:paraId="36F4F546" w14:textId="77777777" w:rsidR="00444A60" w:rsidRDefault="00444A60" w:rsidP="00570461">
            <w:pPr>
              <w:spacing w:line="259" w:lineRule="auto"/>
              <w:ind w:right="155"/>
              <w:jc w:val="center"/>
            </w:pPr>
            <w:r>
              <w:rPr>
                <w:rFonts w:ascii="Cambria Math" w:eastAsia="Cambria Math" w:hAnsi="Cambria Math" w:cs="Cambria Math"/>
              </w:rPr>
              <w:t>𝑇𝑜𝑡𝑎𝑙 𝐴𝑘𝑡𝑖𝑣𝑎</w:t>
            </w:r>
          </w:p>
        </w:tc>
      </w:tr>
      <w:tr w:rsidR="00444A60" w14:paraId="739A3ED2" w14:textId="77777777" w:rsidTr="00E47368">
        <w:trPr>
          <w:gridBefore w:val="1"/>
          <w:wBefore w:w="13" w:type="dxa"/>
          <w:trHeight w:val="2389"/>
        </w:trPr>
        <w:tc>
          <w:tcPr>
            <w:tcW w:w="530" w:type="dxa"/>
            <w:tcBorders>
              <w:top w:val="single" w:sz="3" w:space="0" w:color="000000"/>
              <w:left w:val="single" w:sz="3" w:space="0" w:color="000000"/>
              <w:bottom w:val="single" w:sz="3" w:space="0" w:color="000000"/>
              <w:right w:val="single" w:sz="3" w:space="0" w:color="000000"/>
            </w:tcBorders>
          </w:tcPr>
          <w:p w14:paraId="010C009F" w14:textId="77777777" w:rsidR="00444A60" w:rsidRDefault="00444A60" w:rsidP="00570461">
            <w:pPr>
              <w:spacing w:line="259" w:lineRule="auto"/>
              <w:ind w:left="400"/>
              <w:jc w:val="left"/>
            </w:pPr>
          </w:p>
        </w:tc>
        <w:tc>
          <w:tcPr>
            <w:tcW w:w="1363" w:type="dxa"/>
            <w:tcBorders>
              <w:top w:val="single" w:sz="3" w:space="0" w:color="000000"/>
              <w:left w:val="single" w:sz="3" w:space="0" w:color="000000"/>
              <w:bottom w:val="single" w:sz="3" w:space="0" w:color="000000"/>
              <w:right w:val="single" w:sz="3" w:space="0" w:color="000000"/>
            </w:tcBorders>
          </w:tcPr>
          <w:p w14:paraId="330A683E" w14:textId="10895EF1" w:rsidR="00444A60" w:rsidRDefault="00444A60" w:rsidP="00570461">
            <w:pPr>
              <w:spacing w:line="259" w:lineRule="auto"/>
              <w:ind w:left="400"/>
              <w:jc w:val="left"/>
            </w:pPr>
            <w:r>
              <w:t xml:space="preserve"> </w:t>
            </w:r>
          </w:p>
        </w:tc>
        <w:tc>
          <w:tcPr>
            <w:tcW w:w="1450" w:type="dxa"/>
            <w:tcBorders>
              <w:top w:val="single" w:sz="3" w:space="0" w:color="000000"/>
              <w:left w:val="single" w:sz="3" w:space="0" w:color="000000"/>
              <w:bottom w:val="single" w:sz="3" w:space="0" w:color="000000"/>
              <w:right w:val="single" w:sz="3" w:space="0" w:color="000000"/>
            </w:tcBorders>
          </w:tcPr>
          <w:p w14:paraId="10F3B131" w14:textId="4D147204" w:rsidR="00444A60" w:rsidRDefault="0012742E" w:rsidP="001D7374">
            <w:pPr>
              <w:spacing w:line="359" w:lineRule="auto"/>
              <w:ind w:left="220" w:hanging="220"/>
              <w:jc w:val="left"/>
            </w:pPr>
            <w:r>
              <w:rPr>
                <w:rFonts w:eastAsia="Times New Roman" w:cs="Times New Roman"/>
              </w:rPr>
              <w:t>2</w:t>
            </w:r>
            <w:r w:rsidR="001D7374">
              <w:rPr>
                <w:rFonts w:eastAsia="Times New Roman" w:cs="Times New Roman"/>
              </w:rPr>
              <w:t xml:space="preserve">. </w:t>
            </w:r>
            <w:r w:rsidR="00444A60" w:rsidRPr="009E5021">
              <w:rPr>
                <w:rFonts w:eastAsia="Times New Roman" w:cs="Times New Roman"/>
                <w:i/>
                <w:iCs/>
              </w:rPr>
              <w:t>Deb</w:t>
            </w:r>
            <w:r w:rsidR="001D7374">
              <w:rPr>
                <w:rFonts w:eastAsia="Times New Roman" w:cs="Times New Roman"/>
                <w:i/>
                <w:iCs/>
              </w:rPr>
              <w:t xml:space="preserve">t </w:t>
            </w:r>
            <w:r w:rsidR="00444A60" w:rsidRPr="009E5021">
              <w:rPr>
                <w:rFonts w:eastAsia="Times New Roman" w:cs="Times New Roman"/>
                <w:i/>
                <w:iCs/>
              </w:rPr>
              <w:t>to</w:t>
            </w:r>
            <w:r w:rsidR="001D7374">
              <w:rPr>
                <w:rFonts w:eastAsia="Times New Roman" w:cs="Times New Roman"/>
                <w:i/>
                <w:iCs/>
              </w:rPr>
              <w:t xml:space="preserve"> </w:t>
            </w:r>
            <w:r w:rsidR="00444A60" w:rsidRPr="009E5021">
              <w:rPr>
                <w:rFonts w:eastAsia="Times New Roman" w:cs="Times New Roman"/>
                <w:i/>
                <w:iCs/>
              </w:rPr>
              <w:t>Equity Ratio</w:t>
            </w:r>
            <w:r w:rsidR="002529B5">
              <w:rPr>
                <w:rFonts w:eastAsia="Times New Roman" w:cs="Times New Roman"/>
                <w:i/>
                <w:iCs/>
              </w:rPr>
              <w:t xml:space="preserve"> </w:t>
            </w:r>
            <w:r w:rsidR="00444A60">
              <w:t>(DER)</w:t>
            </w:r>
            <w:r w:rsidR="00444A60">
              <w:rPr>
                <w:rFonts w:eastAsia="Times New Roman" w:cs="Times New Roman"/>
                <w:i/>
              </w:rPr>
              <w:t xml:space="preserve"> </w:t>
            </w:r>
          </w:p>
        </w:tc>
        <w:tc>
          <w:tcPr>
            <w:tcW w:w="2342" w:type="dxa"/>
            <w:tcBorders>
              <w:top w:val="single" w:sz="3" w:space="0" w:color="000000"/>
              <w:left w:val="single" w:sz="3" w:space="0" w:color="000000"/>
              <w:bottom w:val="single" w:sz="3" w:space="0" w:color="000000"/>
              <w:right w:val="single" w:sz="3" w:space="0" w:color="000000"/>
            </w:tcBorders>
          </w:tcPr>
          <w:p w14:paraId="6FE156A0" w14:textId="3A20AC6C" w:rsidR="00444A60" w:rsidRPr="00773835" w:rsidRDefault="00E47368" w:rsidP="001A4A18">
            <w:pPr>
              <w:ind w:left="80"/>
              <w:jc w:val="left"/>
              <w:rPr>
                <w:lang w:val="sv-SE"/>
              </w:rPr>
            </w:pPr>
            <w:r w:rsidRPr="00773835">
              <w:rPr>
                <w:lang w:val="sv-SE"/>
              </w:rPr>
              <w:t>Rasio yang digunakan untuk mengukur perbandingan antara total utang dan total ekuitas</w:t>
            </w:r>
            <w:r w:rsidRPr="00773835">
              <w:rPr>
                <w:vertAlign w:val="superscript"/>
                <w:lang w:val="sv-SE"/>
              </w:rPr>
              <w:t xml:space="preserve"> </w:t>
            </w:r>
            <w:r w:rsidR="00444A60" w:rsidRPr="00773835">
              <w:rPr>
                <w:rFonts w:ascii="Calibri" w:eastAsia="Calibri" w:hAnsi="Calibri" w:cs="Calibri"/>
                <w:vertAlign w:val="superscript"/>
                <w:lang w:val="sv-SE"/>
              </w:rPr>
              <w:t>83</w:t>
            </w:r>
            <w:r w:rsidR="00444A60" w:rsidRPr="00773835">
              <w:rPr>
                <w:lang w:val="sv-SE"/>
              </w:rPr>
              <w:t xml:space="preserve">. </w:t>
            </w:r>
          </w:p>
        </w:tc>
        <w:tc>
          <w:tcPr>
            <w:tcW w:w="3003" w:type="dxa"/>
            <w:gridSpan w:val="2"/>
            <w:tcBorders>
              <w:top w:val="single" w:sz="3" w:space="0" w:color="000000"/>
              <w:left w:val="single" w:sz="3" w:space="0" w:color="000000"/>
              <w:bottom w:val="single" w:sz="3" w:space="0" w:color="000000"/>
              <w:right w:val="single" w:sz="3" w:space="0" w:color="000000"/>
            </w:tcBorders>
          </w:tcPr>
          <w:p w14:paraId="09E55B49" w14:textId="77777777" w:rsidR="0021703E" w:rsidRPr="00773835" w:rsidRDefault="0021703E" w:rsidP="00570461">
            <w:pPr>
              <w:spacing w:line="259" w:lineRule="auto"/>
              <w:ind w:right="150"/>
              <w:jc w:val="center"/>
              <w:rPr>
                <w:rFonts w:ascii="Cambria Math" w:eastAsia="Cambria Math" w:hAnsi="Cambria Math" w:cs="Cambria Math"/>
                <w:lang w:val="sv-SE"/>
              </w:rPr>
            </w:pPr>
          </w:p>
          <w:p w14:paraId="723EDDD1" w14:textId="77777777" w:rsidR="0021703E" w:rsidRPr="00773835" w:rsidRDefault="0021703E" w:rsidP="00570461">
            <w:pPr>
              <w:spacing w:line="259" w:lineRule="auto"/>
              <w:ind w:right="150"/>
              <w:jc w:val="center"/>
              <w:rPr>
                <w:rFonts w:ascii="Cambria Math" w:eastAsia="Cambria Math" w:hAnsi="Cambria Math" w:cs="Cambria Math"/>
                <w:lang w:val="sv-SE"/>
              </w:rPr>
            </w:pPr>
          </w:p>
          <w:p w14:paraId="51DB2E06" w14:textId="3EEBAC54" w:rsidR="00444A60" w:rsidRDefault="00444A60" w:rsidP="00570461">
            <w:pPr>
              <w:spacing w:line="259" w:lineRule="auto"/>
              <w:ind w:right="150"/>
              <w:jc w:val="center"/>
            </w:pPr>
            <w:r>
              <w:rPr>
                <w:rFonts w:ascii="Cambria Math" w:eastAsia="Cambria Math" w:hAnsi="Cambria Math" w:cs="Cambria Math"/>
              </w:rPr>
              <w:t>𝑇𝑜𝑡𝑎𝑙 𝑈𝑡𝑎𝑛𝑔</w:t>
            </w:r>
          </w:p>
          <w:p w14:paraId="60818886" w14:textId="77777777" w:rsidR="00444A60" w:rsidRDefault="00000000" w:rsidP="00570461">
            <w:pPr>
              <w:spacing w:line="259" w:lineRule="auto"/>
              <w:ind w:right="81"/>
              <w:jc w:val="center"/>
            </w:pPr>
            <w:r>
              <w:rPr>
                <w:rFonts w:eastAsiaTheme="minorHAnsi"/>
                <w:sz w:val="24"/>
                <w:szCs w:val="20"/>
                <w:lang w:eastAsia="en-US" w:bidi="hi-IN"/>
              </w:rPr>
            </w:r>
            <w:r>
              <w:rPr>
                <w:rFonts w:eastAsiaTheme="minorHAnsi"/>
                <w:sz w:val="24"/>
                <w:szCs w:val="20"/>
                <w:lang w:eastAsia="en-US" w:bidi="hi-IN"/>
              </w:rPr>
              <w:pict w14:anchorId="756B32F6">
                <v:group id="Group 244159" o:spid="_x0000_s2364" style="width:73.85pt;height:.8pt;mso-position-horizontal-relative:char;mso-position-vertical-relative:line" coordsize="9375,101">
                  <v:shape id="Shape 319306" o:spid="_x0000_s2365" style="position:absolute;width:9375;height:101;visibility:visible" coordsize="937578,10160" o:spt="100" adj="0,,0" path="m,l937578,r,10160l,10160,,e" fillcolor="black" strokeweight=".5pt">
                    <v:stroke miterlimit="83231f" joinstyle="miter"/>
                    <v:formulas/>
                    <v:path arrowok="t" o:connecttype="segments" textboxrect="0,0,937578,10160"/>
                  </v:shape>
                  <w10:wrap type="none"/>
                  <w10:anchorlock/>
                </v:group>
              </w:pict>
            </w:r>
            <w:r w:rsidR="00444A60">
              <w:t xml:space="preserve"> </w:t>
            </w:r>
          </w:p>
          <w:p w14:paraId="645F6F8B" w14:textId="77777777" w:rsidR="00444A60" w:rsidRDefault="00444A60" w:rsidP="00570461">
            <w:pPr>
              <w:spacing w:after="62" w:line="259" w:lineRule="auto"/>
              <w:ind w:right="150"/>
              <w:jc w:val="center"/>
            </w:pPr>
            <w:r>
              <w:rPr>
                <w:rFonts w:ascii="Cambria Math" w:eastAsia="Cambria Math" w:hAnsi="Cambria Math" w:cs="Cambria Math"/>
              </w:rPr>
              <w:t>𝑇𝑜𝑡𝑎𝑙 𝐸𝑘𝑢𝑖𝑡𝑎𝑠</w:t>
            </w:r>
          </w:p>
          <w:p w14:paraId="1EF27187" w14:textId="532FDC07" w:rsidR="00444A60" w:rsidRDefault="00444A60" w:rsidP="00E47368">
            <w:pPr>
              <w:spacing w:after="116" w:line="259" w:lineRule="auto"/>
              <w:ind w:left="20"/>
              <w:jc w:val="center"/>
            </w:pPr>
            <w:r>
              <w:t xml:space="preserve">   </w:t>
            </w:r>
          </w:p>
          <w:p w14:paraId="55FA04E2" w14:textId="77777777" w:rsidR="00444A60" w:rsidRDefault="00444A60" w:rsidP="00570461">
            <w:pPr>
              <w:spacing w:line="259" w:lineRule="auto"/>
              <w:ind w:left="20"/>
              <w:jc w:val="center"/>
            </w:pPr>
            <w:r>
              <w:t xml:space="preserve"> </w:t>
            </w:r>
          </w:p>
        </w:tc>
      </w:tr>
      <w:tr w:rsidR="00444A60" w14:paraId="4DC47E5C" w14:textId="77777777" w:rsidTr="00E47368">
        <w:tblPrEx>
          <w:tblCellMar>
            <w:left w:w="60" w:type="dxa"/>
            <w:right w:w="48" w:type="dxa"/>
          </w:tblCellMar>
        </w:tblPrEx>
        <w:trPr>
          <w:gridBefore w:val="1"/>
          <w:gridAfter w:val="1"/>
          <w:wBefore w:w="13" w:type="dxa"/>
          <w:wAfter w:w="12" w:type="dxa"/>
          <w:trHeight w:val="2819"/>
        </w:trPr>
        <w:tc>
          <w:tcPr>
            <w:tcW w:w="530" w:type="dxa"/>
            <w:tcBorders>
              <w:top w:val="single" w:sz="3" w:space="0" w:color="000000"/>
              <w:left w:val="single" w:sz="3" w:space="0" w:color="000000"/>
              <w:bottom w:val="single" w:sz="3" w:space="0" w:color="000000"/>
              <w:right w:val="single" w:sz="3" w:space="0" w:color="000000"/>
            </w:tcBorders>
          </w:tcPr>
          <w:p w14:paraId="2A0047DC" w14:textId="25DACA15" w:rsidR="00444A60" w:rsidRDefault="002529B5" w:rsidP="002529B5">
            <w:pPr>
              <w:spacing w:line="259" w:lineRule="auto"/>
              <w:ind w:left="368" w:hanging="360"/>
              <w:jc w:val="center"/>
            </w:pPr>
            <w:r>
              <w:t>3.</w:t>
            </w:r>
          </w:p>
        </w:tc>
        <w:tc>
          <w:tcPr>
            <w:tcW w:w="1363" w:type="dxa"/>
            <w:tcBorders>
              <w:top w:val="single" w:sz="3" w:space="0" w:color="000000"/>
              <w:left w:val="single" w:sz="3" w:space="0" w:color="000000"/>
              <w:bottom w:val="single" w:sz="3" w:space="0" w:color="000000"/>
              <w:right w:val="single" w:sz="3" w:space="0" w:color="000000"/>
            </w:tcBorders>
          </w:tcPr>
          <w:p w14:paraId="600956A7" w14:textId="753453B5" w:rsidR="00444A60" w:rsidRDefault="00444A60" w:rsidP="002529B5">
            <w:pPr>
              <w:spacing w:line="259" w:lineRule="auto"/>
              <w:ind w:left="133" w:firstLine="17"/>
              <w:jc w:val="left"/>
            </w:pPr>
            <w:r>
              <w:t xml:space="preserve">Rasio Aktivitas </w:t>
            </w:r>
          </w:p>
        </w:tc>
        <w:tc>
          <w:tcPr>
            <w:tcW w:w="1450" w:type="dxa"/>
            <w:tcBorders>
              <w:top w:val="single" w:sz="3" w:space="0" w:color="000000"/>
              <w:left w:val="single" w:sz="3" w:space="0" w:color="000000"/>
              <w:bottom w:val="single" w:sz="3" w:space="0" w:color="000000"/>
              <w:right w:val="single" w:sz="3" w:space="0" w:color="000000"/>
            </w:tcBorders>
          </w:tcPr>
          <w:p w14:paraId="614E38BB" w14:textId="77777777" w:rsidR="00444A60" w:rsidRDefault="00444A60" w:rsidP="00570461">
            <w:pPr>
              <w:spacing w:line="356" w:lineRule="auto"/>
              <w:ind w:left="360" w:right="59" w:hanging="360"/>
              <w:jc w:val="left"/>
            </w:pPr>
            <w:r>
              <w:t>1.</w:t>
            </w:r>
            <w:r>
              <w:rPr>
                <w:rFonts w:ascii="Arial" w:eastAsia="Arial" w:hAnsi="Arial" w:cs="Arial"/>
              </w:rPr>
              <w:t xml:space="preserve"> </w:t>
            </w:r>
            <w:r>
              <w:rPr>
                <w:rFonts w:eastAsia="Times New Roman" w:cs="Times New Roman"/>
                <w:i/>
              </w:rPr>
              <w:t xml:space="preserve">Total Asset </w:t>
            </w:r>
          </w:p>
          <w:p w14:paraId="10E345A3" w14:textId="77777777" w:rsidR="00444A60" w:rsidRDefault="00444A60" w:rsidP="00570461">
            <w:pPr>
              <w:spacing w:after="116" w:line="259" w:lineRule="auto"/>
              <w:ind w:left="209"/>
            </w:pPr>
            <w:r>
              <w:rPr>
                <w:rFonts w:eastAsia="Times New Roman" w:cs="Times New Roman"/>
                <w:i/>
              </w:rPr>
              <w:t xml:space="preserve">Turnover </w:t>
            </w:r>
          </w:p>
          <w:p w14:paraId="79F340AC" w14:textId="77777777" w:rsidR="00444A60" w:rsidRDefault="00444A60" w:rsidP="00570461">
            <w:pPr>
              <w:spacing w:after="112" w:line="259" w:lineRule="auto"/>
              <w:ind w:left="209"/>
            </w:pPr>
            <w:r>
              <w:t xml:space="preserve">(TATO) </w:t>
            </w:r>
          </w:p>
          <w:p w14:paraId="04050B1D" w14:textId="77777777" w:rsidR="00444A60" w:rsidRDefault="00444A60" w:rsidP="00570461">
            <w:pPr>
              <w:spacing w:line="259" w:lineRule="auto"/>
              <w:ind w:left="364"/>
              <w:jc w:val="left"/>
            </w:pPr>
            <w:r>
              <w:t xml:space="preserve"> </w:t>
            </w:r>
          </w:p>
        </w:tc>
        <w:tc>
          <w:tcPr>
            <w:tcW w:w="2342" w:type="dxa"/>
            <w:tcBorders>
              <w:top w:val="single" w:sz="3" w:space="0" w:color="000000"/>
              <w:left w:val="single" w:sz="3" w:space="0" w:color="000000"/>
              <w:bottom w:val="single" w:sz="3" w:space="0" w:color="000000"/>
              <w:right w:val="single" w:sz="3" w:space="0" w:color="000000"/>
            </w:tcBorders>
          </w:tcPr>
          <w:p w14:paraId="5087F821" w14:textId="68E38667" w:rsidR="00444A60" w:rsidRPr="00773835" w:rsidRDefault="00444A60" w:rsidP="00B3023B">
            <w:pPr>
              <w:ind w:left="48" w:right="11"/>
              <w:jc w:val="left"/>
              <w:rPr>
                <w:lang w:val="sv-SE"/>
              </w:rPr>
            </w:pPr>
            <w:r w:rsidRPr="00773835">
              <w:rPr>
                <w:lang w:val="sv-SE"/>
              </w:rPr>
              <w:t>Rasio</w:t>
            </w:r>
            <w:r w:rsidR="0005315D" w:rsidRPr="00773835">
              <w:rPr>
                <w:lang w:val="sv-SE"/>
              </w:rPr>
              <w:t xml:space="preserve"> yang digunakan untuk</w:t>
            </w:r>
            <w:r w:rsidRPr="00773835">
              <w:rPr>
                <w:lang w:val="sv-SE"/>
              </w:rPr>
              <w:t xml:space="preserve"> </w:t>
            </w:r>
            <w:r w:rsidR="00B634E5" w:rsidRPr="00773835">
              <w:rPr>
                <w:lang w:val="sv-SE"/>
              </w:rPr>
              <w:t>mengukur efisiensi perusahaan dalam menggunakan total aset untuk menghasilkan pendapatan</w:t>
            </w:r>
            <w:r>
              <w:rPr>
                <w:rFonts w:ascii="Calibri" w:eastAsia="Calibri" w:hAnsi="Calibri" w:cs="Calibri"/>
                <w:vertAlign w:val="superscript"/>
              </w:rPr>
              <w:footnoteReference w:id="57"/>
            </w:r>
            <w:r w:rsidRPr="00773835">
              <w:rPr>
                <w:lang w:val="sv-SE"/>
              </w:rPr>
              <w:t xml:space="preserve">. </w:t>
            </w:r>
          </w:p>
        </w:tc>
        <w:tc>
          <w:tcPr>
            <w:tcW w:w="2991" w:type="dxa"/>
            <w:tcBorders>
              <w:top w:val="single" w:sz="3" w:space="0" w:color="000000"/>
              <w:left w:val="single" w:sz="3" w:space="0" w:color="000000"/>
              <w:bottom w:val="single" w:sz="3" w:space="0" w:color="000000"/>
              <w:right w:val="single" w:sz="3" w:space="0" w:color="000000"/>
            </w:tcBorders>
          </w:tcPr>
          <w:p w14:paraId="65707B1D" w14:textId="77777777" w:rsidR="0021703E" w:rsidRPr="00773835" w:rsidRDefault="0021703E" w:rsidP="00570461">
            <w:pPr>
              <w:spacing w:line="259" w:lineRule="auto"/>
              <w:ind w:right="148"/>
              <w:jc w:val="center"/>
              <w:rPr>
                <w:rFonts w:ascii="Cambria Math" w:eastAsia="Cambria Math" w:hAnsi="Cambria Math" w:cs="Cambria Math"/>
                <w:lang w:val="sv-SE"/>
              </w:rPr>
            </w:pPr>
          </w:p>
          <w:p w14:paraId="75447642" w14:textId="77777777" w:rsidR="0021703E" w:rsidRPr="00773835" w:rsidRDefault="0021703E" w:rsidP="00570461">
            <w:pPr>
              <w:spacing w:line="259" w:lineRule="auto"/>
              <w:ind w:right="148"/>
              <w:jc w:val="center"/>
              <w:rPr>
                <w:rFonts w:ascii="Cambria Math" w:eastAsia="Cambria Math" w:hAnsi="Cambria Math" w:cs="Cambria Math"/>
                <w:lang w:val="sv-SE"/>
              </w:rPr>
            </w:pPr>
          </w:p>
          <w:p w14:paraId="39B32CC8" w14:textId="272FF130" w:rsidR="00444A60" w:rsidRPr="00A25303" w:rsidRDefault="00444A60" w:rsidP="00570461">
            <w:pPr>
              <w:spacing w:line="259" w:lineRule="auto"/>
              <w:ind w:right="148"/>
              <w:jc w:val="center"/>
              <w:rPr>
                <w:i/>
                <w:iCs/>
              </w:rPr>
            </w:pPr>
            <w:r>
              <w:rPr>
                <w:rFonts w:ascii="Cambria Math" w:eastAsia="Cambria Math" w:hAnsi="Cambria Math" w:cs="Cambria Math"/>
              </w:rPr>
              <w:t>𝑃𝑒𝑛</w:t>
            </w:r>
            <w:r>
              <w:rPr>
                <w:rFonts w:ascii="Cambria Math" w:eastAsia="Cambria Math" w:hAnsi="Cambria Math" w:cs="Cambria Math"/>
                <w:i/>
                <w:iCs/>
              </w:rPr>
              <w:t>dapatan</w:t>
            </w:r>
          </w:p>
          <w:p w14:paraId="29C9D790" w14:textId="77777777" w:rsidR="00444A60" w:rsidRPr="00FD66DC" w:rsidRDefault="00000000" w:rsidP="00570461">
            <w:pPr>
              <w:spacing w:line="259" w:lineRule="auto"/>
              <w:ind w:right="77"/>
              <w:jc w:val="center"/>
            </w:pPr>
            <w:r>
              <w:rPr>
                <w:rFonts w:eastAsiaTheme="minorHAnsi"/>
                <w:sz w:val="24"/>
                <w:szCs w:val="20"/>
                <w:lang w:eastAsia="en-US" w:bidi="hi-IN"/>
              </w:rPr>
            </w:r>
            <w:r>
              <w:rPr>
                <w:rFonts w:eastAsiaTheme="minorHAnsi"/>
                <w:sz w:val="24"/>
                <w:szCs w:val="20"/>
                <w:lang w:eastAsia="en-US" w:bidi="hi-IN"/>
              </w:rPr>
              <w:pict w14:anchorId="02176C59">
                <v:group id="Group 241587" o:spid="_x0000_s2362" style="width:68pt;height:.8pt;mso-position-horizontal-relative:char;mso-position-vertical-relative:line" coordsize="8639,101">
                  <v:shape id="Shape 319310" o:spid="_x0000_s2363" style="position:absolute;width:8639;height:101;visibility:visible" coordsize="863917,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" adj="0,,0" path="m,l863917,r,10160l,10160,,e" fillcolor="black" stroked="f" strokeweight="0">
                    <v:stroke miterlimit="83231f" joinstyle="miter"/>
                    <v:formulas/>
                    <v:path arrowok="t" o:connecttype="segments" textboxrect="0,0,863917,10160"/>
                  </v:shape>
                  <w10:wrap type="none"/>
                  <w10:anchorlock/>
                </v:group>
              </w:pict>
            </w:r>
            <w:r w:rsidR="00444A60" w:rsidRPr="00FD66DC">
              <w:t xml:space="preserve"> </w:t>
            </w:r>
          </w:p>
          <w:p w14:paraId="3F5F8029" w14:textId="77777777" w:rsidR="00444A60" w:rsidRDefault="00444A60" w:rsidP="00570461">
            <w:pPr>
              <w:spacing w:line="259" w:lineRule="auto"/>
              <w:ind w:right="139"/>
              <w:jc w:val="center"/>
            </w:pPr>
            <w:r>
              <w:rPr>
                <w:rFonts w:ascii="Cambria Math" w:eastAsia="Cambria Math" w:hAnsi="Cambria Math" w:cs="Cambria Math"/>
              </w:rPr>
              <w:t>𝑇𝑜𝑡𝑎𝑙 𝐴𝑘𝑡𝑖𝑣𝑎</w:t>
            </w:r>
          </w:p>
        </w:tc>
      </w:tr>
      <w:tr w:rsidR="00444A60" w:rsidRPr="00597ED5" w14:paraId="211E64CE" w14:textId="77777777" w:rsidTr="00B11959">
        <w:tblPrEx>
          <w:tblCellMar>
            <w:left w:w="60" w:type="dxa"/>
            <w:right w:w="48" w:type="dxa"/>
          </w:tblCellMar>
        </w:tblPrEx>
        <w:trPr>
          <w:gridBefore w:val="1"/>
          <w:gridAfter w:val="1"/>
          <w:wBefore w:w="13" w:type="dxa"/>
          <w:wAfter w:w="12" w:type="dxa"/>
          <w:trHeight w:val="2094"/>
        </w:trPr>
        <w:tc>
          <w:tcPr>
            <w:tcW w:w="530" w:type="dxa"/>
            <w:tcBorders>
              <w:top w:val="single" w:sz="3" w:space="0" w:color="000000"/>
              <w:left w:val="single" w:sz="3" w:space="0" w:color="000000"/>
              <w:bottom w:val="single" w:sz="3" w:space="0" w:color="000000"/>
              <w:right w:val="single" w:sz="3" w:space="0" w:color="000000"/>
            </w:tcBorders>
          </w:tcPr>
          <w:p w14:paraId="5CFEEAB5" w14:textId="5B7E25B4" w:rsidR="00444A60" w:rsidRDefault="0021703E" w:rsidP="0021703E">
            <w:pPr>
              <w:spacing w:after="116" w:line="259" w:lineRule="auto"/>
              <w:ind w:left="8"/>
              <w:jc w:val="center"/>
            </w:pPr>
            <w:r>
              <w:t>4.</w:t>
            </w:r>
          </w:p>
        </w:tc>
        <w:tc>
          <w:tcPr>
            <w:tcW w:w="1363" w:type="dxa"/>
            <w:tcBorders>
              <w:top w:val="single" w:sz="3" w:space="0" w:color="000000"/>
              <w:left w:val="single" w:sz="3" w:space="0" w:color="000000"/>
              <w:bottom w:val="single" w:sz="3" w:space="0" w:color="000000"/>
              <w:right w:val="single" w:sz="3" w:space="0" w:color="000000"/>
            </w:tcBorders>
          </w:tcPr>
          <w:p w14:paraId="6CCE0FF2" w14:textId="6C1B7D10" w:rsidR="00444A60" w:rsidRDefault="00444A60" w:rsidP="002529B5">
            <w:pPr>
              <w:spacing w:after="116" w:line="259" w:lineRule="auto"/>
              <w:ind w:left="133"/>
              <w:jc w:val="left"/>
            </w:pPr>
            <w:r>
              <w:t xml:space="preserve">Rasio Profitabilitas </w:t>
            </w:r>
          </w:p>
        </w:tc>
        <w:tc>
          <w:tcPr>
            <w:tcW w:w="1450" w:type="dxa"/>
            <w:tcBorders>
              <w:top w:val="single" w:sz="3" w:space="0" w:color="000000"/>
              <w:left w:val="single" w:sz="3" w:space="0" w:color="000000"/>
              <w:bottom w:val="single" w:sz="3" w:space="0" w:color="000000"/>
              <w:right w:val="single" w:sz="3" w:space="0" w:color="000000"/>
            </w:tcBorders>
          </w:tcPr>
          <w:p w14:paraId="0C5BF212" w14:textId="2E0914E1" w:rsidR="00444A60" w:rsidRDefault="00444A60" w:rsidP="002529B5">
            <w:pPr>
              <w:spacing w:line="359" w:lineRule="auto"/>
              <w:ind w:left="190" w:hanging="190"/>
              <w:jc w:val="left"/>
            </w:pPr>
            <w:r>
              <w:t>1.</w:t>
            </w:r>
            <w:r>
              <w:rPr>
                <w:rFonts w:ascii="Arial" w:eastAsia="Arial" w:hAnsi="Arial" w:cs="Arial"/>
              </w:rPr>
              <w:t xml:space="preserve"> </w:t>
            </w:r>
            <w:r w:rsidRPr="001B3C93">
              <w:rPr>
                <w:rFonts w:eastAsia="Times New Roman" w:cs="Times New Roman"/>
                <w:i/>
                <w:iCs/>
              </w:rPr>
              <w:t>Return on Equity</w:t>
            </w:r>
            <w:r>
              <w:rPr>
                <w:rFonts w:eastAsia="Times New Roman" w:cs="Times New Roman"/>
                <w:i/>
              </w:rPr>
              <w:t xml:space="preserve"> </w:t>
            </w:r>
            <w:r>
              <w:t xml:space="preserve">(ROE) </w:t>
            </w:r>
          </w:p>
        </w:tc>
        <w:tc>
          <w:tcPr>
            <w:tcW w:w="2342" w:type="dxa"/>
            <w:tcBorders>
              <w:top w:val="single" w:sz="3" w:space="0" w:color="000000"/>
              <w:left w:val="single" w:sz="3" w:space="0" w:color="000000"/>
              <w:bottom w:val="single" w:sz="3" w:space="0" w:color="000000"/>
              <w:right w:val="single" w:sz="3" w:space="0" w:color="000000"/>
            </w:tcBorders>
          </w:tcPr>
          <w:p w14:paraId="3E624740" w14:textId="7ABAE719" w:rsidR="00444A60" w:rsidRPr="00773835" w:rsidRDefault="00B94073" w:rsidP="00B3023B">
            <w:pPr>
              <w:ind w:left="48"/>
              <w:jc w:val="left"/>
              <w:rPr>
                <w:lang w:val="sv-SE"/>
              </w:rPr>
            </w:pPr>
            <w:r w:rsidRPr="00773835">
              <w:rPr>
                <w:lang w:val="sv-SE"/>
              </w:rPr>
              <w:t>R</w:t>
            </w:r>
            <w:r w:rsidR="00444A60" w:rsidRPr="00773835">
              <w:rPr>
                <w:lang w:val="sv-SE"/>
              </w:rPr>
              <w:t xml:space="preserve">asio yang </w:t>
            </w:r>
            <w:r w:rsidR="00481345" w:rsidRPr="00773835">
              <w:rPr>
                <w:lang w:val="sv-SE"/>
              </w:rPr>
              <w:t>mengukur profitabilitas perusahaan dalam menghasilkan laba dari setiap unit ekuitas</w:t>
            </w:r>
            <w:r w:rsidR="00444A60" w:rsidRPr="00773835">
              <w:rPr>
                <w:lang w:val="sv-SE"/>
              </w:rPr>
              <w:t>.</w:t>
            </w:r>
            <w:r w:rsidR="00444A60" w:rsidRPr="00773835">
              <w:rPr>
                <w:rFonts w:ascii="Calibri" w:eastAsia="Calibri" w:hAnsi="Calibri" w:cs="Calibri"/>
                <w:vertAlign w:val="superscript"/>
                <w:lang w:val="sv-SE"/>
              </w:rPr>
              <w:t>86</w:t>
            </w:r>
            <w:r w:rsidR="00444A60" w:rsidRPr="00773835">
              <w:rPr>
                <w:lang w:val="sv-SE"/>
              </w:rPr>
              <w:t xml:space="preserve">. </w:t>
            </w:r>
          </w:p>
        </w:tc>
        <w:tc>
          <w:tcPr>
            <w:tcW w:w="2991" w:type="dxa"/>
            <w:tcBorders>
              <w:top w:val="single" w:sz="3" w:space="0" w:color="000000"/>
              <w:left w:val="single" w:sz="3" w:space="0" w:color="000000"/>
              <w:bottom w:val="single" w:sz="3" w:space="0" w:color="000000"/>
              <w:right w:val="single" w:sz="3" w:space="0" w:color="000000"/>
            </w:tcBorders>
          </w:tcPr>
          <w:p w14:paraId="64C1F26F" w14:textId="77777777" w:rsidR="0021703E" w:rsidRPr="00773835" w:rsidRDefault="0021703E" w:rsidP="00570461">
            <w:pPr>
              <w:spacing w:line="259" w:lineRule="auto"/>
              <w:ind w:left="44"/>
              <w:jc w:val="left"/>
              <w:rPr>
                <w:rFonts w:ascii="Cambria Math" w:eastAsia="Cambria Math" w:hAnsi="Cambria Math" w:cs="Cambria Math"/>
                <w:lang w:val="sv-SE"/>
              </w:rPr>
            </w:pPr>
          </w:p>
          <w:p w14:paraId="349FCBB1" w14:textId="77777777" w:rsidR="0021703E" w:rsidRPr="00773835" w:rsidRDefault="0021703E" w:rsidP="00570461">
            <w:pPr>
              <w:spacing w:line="259" w:lineRule="auto"/>
              <w:ind w:left="44"/>
              <w:jc w:val="left"/>
              <w:rPr>
                <w:rFonts w:ascii="Cambria Math" w:eastAsia="Cambria Math" w:hAnsi="Cambria Math" w:cs="Cambria Math"/>
                <w:lang w:val="sv-SE"/>
              </w:rPr>
            </w:pPr>
          </w:p>
          <w:p w14:paraId="46E5EECF" w14:textId="7F7E8ACD" w:rsidR="00444A60" w:rsidRPr="00E87069" w:rsidRDefault="00444A60" w:rsidP="00570461">
            <w:pPr>
              <w:spacing w:line="259" w:lineRule="auto"/>
              <w:ind w:left="44"/>
              <w:jc w:val="left"/>
              <w:rPr>
                <w:lang w:val="sv-SE"/>
              </w:rPr>
            </w:pPr>
            <w:r>
              <w:rPr>
                <w:rFonts w:ascii="Cambria Math" w:eastAsia="Cambria Math" w:hAnsi="Cambria Math" w:cs="Cambria Math"/>
              </w:rPr>
              <w:t>𝐿𝑎𝑏𝑎</w:t>
            </w:r>
            <w:r w:rsidRPr="00E87069">
              <w:rPr>
                <w:rFonts w:ascii="Cambria Math" w:eastAsia="Cambria Math" w:hAnsi="Cambria Math" w:cs="Cambria Math"/>
                <w:lang w:val="sv-SE"/>
              </w:rPr>
              <w:t xml:space="preserve"> </w:t>
            </w:r>
            <w:r>
              <w:rPr>
                <w:rFonts w:ascii="Cambria Math" w:eastAsia="Cambria Math" w:hAnsi="Cambria Math" w:cs="Cambria Math"/>
              </w:rPr>
              <w:t>𝐵𝑒𝑟𝑠𝑖</w:t>
            </w:r>
            <w:r w:rsidRPr="00E87069">
              <w:rPr>
                <w:rFonts w:ascii="Cambria Math" w:eastAsia="Cambria Math" w:hAnsi="Cambria Math" w:cs="Cambria Math"/>
                <w:lang w:val="sv-SE"/>
              </w:rPr>
              <w:t xml:space="preserve">ℎ </w:t>
            </w:r>
            <w:r>
              <w:rPr>
                <w:rFonts w:ascii="Cambria Math" w:eastAsia="Cambria Math" w:hAnsi="Cambria Math" w:cs="Cambria Math"/>
              </w:rPr>
              <w:t>𝑆𝑒𝑡𝑒𝑙𝑎</w:t>
            </w:r>
            <w:r w:rsidRPr="00E87069">
              <w:rPr>
                <w:rFonts w:ascii="Cambria Math" w:eastAsia="Cambria Math" w:hAnsi="Cambria Math" w:cs="Cambria Math"/>
                <w:lang w:val="sv-SE"/>
              </w:rPr>
              <w:t xml:space="preserve">ℎ </w:t>
            </w:r>
            <w:r>
              <w:rPr>
                <w:rFonts w:ascii="Cambria Math" w:eastAsia="Cambria Math" w:hAnsi="Cambria Math" w:cs="Cambria Math"/>
              </w:rPr>
              <w:t>𝑝𝑎𝑗𝑎𝑘</w:t>
            </w:r>
          </w:p>
          <w:p w14:paraId="7E0743F3" w14:textId="77777777" w:rsidR="00444A60" w:rsidRPr="00E87069" w:rsidRDefault="00000000" w:rsidP="00570461">
            <w:pPr>
              <w:spacing w:line="259" w:lineRule="auto"/>
              <w:ind w:right="4"/>
              <w:jc w:val="right"/>
              <w:rPr>
                <w:lang w:val="sv-SE"/>
              </w:rPr>
            </w:pPr>
            <w:r>
              <w:rPr>
                <w:rFonts w:eastAsiaTheme="minorHAnsi"/>
                <w:sz w:val="24"/>
                <w:szCs w:val="20"/>
                <w:lang w:eastAsia="en-US" w:bidi="hi-IN"/>
              </w:rPr>
            </w:r>
            <w:r>
              <w:rPr>
                <w:rFonts w:eastAsiaTheme="minorHAnsi"/>
                <w:sz w:val="24"/>
                <w:szCs w:val="20"/>
                <w:lang w:eastAsia="en-US" w:bidi="hi-IN"/>
              </w:rPr>
              <w:pict w14:anchorId="532E1259">
                <v:group id="_x0000_s2360" style="width:141.85pt;height:.8pt;mso-position-horizontal-relative:char;mso-position-vertical-relative:line" coordsize="18014,101">
                  <v:shape id="Shape 319314" o:spid="_x0000_s2361" style="position:absolute;width:18014;height:101;visibility:visible" coordsize="1801495,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" adj="0,,0" path="m,l1801495,r,10160l,10160,,e" fillcolor="black" stroked="f" strokeweight="0">
                    <v:stroke miterlimit="83231f" joinstyle="miter"/>
                    <v:formulas/>
                    <v:path arrowok="t" o:connecttype="segments" textboxrect="0,0,1801495,10160"/>
                  </v:shape>
                  <w10:wrap type="none"/>
                  <w10:anchorlock/>
                </v:group>
              </w:pict>
            </w:r>
            <w:r w:rsidR="00444A60" w:rsidRPr="00E87069">
              <w:rPr>
                <w:lang w:val="sv-SE"/>
              </w:rPr>
              <w:t xml:space="preserve"> </w:t>
            </w:r>
          </w:p>
          <w:p w14:paraId="77C6CFCA" w14:textId="77777777" w:rsidR="00444A60" w:rsidRPr="00E87069" w:rsidRDefault="00444A60" w:rsidP="00570461">
            <w:pPr>
              <w:spacing w:line="259" w:lineRule="auto"/>
              <w:ind w:right="31"/>
              <w:jc w:val="center"/>
              <w:rPr>
                <w:lang w:val="sv-SE"/>
              </w:rPr>
            </w:pPr>
            <w:r>
              <w:rPr>
                <w:rFonts w:ascii="Cambria Math" w:eastAsia="Cambria Math" w:hAnsi="Cambria Math" w:cs="Cambria Math"/>
              </w:rPr>
              <w:t>𝐸𝑘𝑢𝑖𝑡𝑎𝑠</w:t>
            </w:r>
          </w:p>
        </w:tc>
      </w:tr>
      <w:tr w:rsidR="00444A60" w:rsidRPr="00597ED5" w14:paraId="4455F736" w14:textId="77777777" w:rsidTr="00915BFF">
        <w:tblPrEx>
          <w:tblCellMar>
            <w:left w:w="60" w:type="dxa"/>
            <w:right w:w="48" w:type="dxa"/>
          </w:tblCellMar>
        </w:tblPrEx>
        <w:trPr>
          <w:gridBefore w:val="1"/>
          <w:gridAfter w:val="1"/>
          <w:wBefore w:w="13" w:type="dxa"/>
          <w:wAfter w:w="12" w:type="dxa"/>
          <w:trHeight w:val="2820"/>
        </w:trPr>
        <w:tc>
          <w:tcPr>
            <w:tcW w:w="530" w:type="dxa"/>
            <w:tcBorders>
              <w:top w:val="single" w:sz="3" w:space="0" w:color="000000"/>
              <w:left w:val="single" w:sz="3" w:space="0" w:color="000000"/>
              <w:bottom w:val="single" w:sz="3" w:space="0" w:color="000000"/>
              <w:right w:val="single" w:sz="3" w:space="0" w:color="000000"/>
            </w:tcBorders>
          </w:tcPr>
          <w:p w14:paraId="177DEB4E" w14:textId="77777777" w:rsidR="00444A60" w:rsidRPr="00E87069" w:rsidRDefault="00444A60" w:rsidP="00570461">
            <w:pPr>
              <w:spacing w:after="116" w:line="259" w:lineRule="auto"/>
              <w:ind w:left="8"/>
              <w:jc w:val="left"/>
              <w:rPr>
                <w:lang w:val="sv-SE"/>
              </w:rPr>
            </w:pPr>
          </w:p>
        </w:tc>
        <w:tc>
          <w:tcPr>
            <w:tcW w:w="1363" w:type="dxa"/>
            <w:tcBorders>
              <w:top w:val="single" w:sz="3" w:space="0" w:color="000000"/>
              <w:left w:val="single" w:sz="3" w:space="0" w:color="000000"/>
              <w:bottom w:val="single" w:sz="3" w:space="0" w:color="000000"/>
              <w:right w:val="single" w:sz="3" w:space="0" w:color="000000"/>
            </w:tcBorders>
          </w:tcPr>
          <w:p w14:paraId="33C64459" w14:textId="5892EC3E" w:rsidR="00444A60" w:rsidRPr="00E87069" w:rsidRDefault="00444A60" w:rsidP="00570461">
            <w:pPr>
              <w:spacing w:after="116" w:line="259" w:lineRule="auto"/>
              <w:ind w:left="8"/>
              <w:jc w:val="left"/>
              <w:rPr>
                <w:lang w:val="sv-SE"/>
              </w:rPr>
            </w:pPr>
          </w:p>
        </w:tc>
        <w:tc>
          <w:tcPr>
            <w:tcW w:w="1450" w:type="dxa"/>
            <w:tcBorders>
              <w:top w:val="single" w:sz="3" w:space="0" w:color="000000"/>
              <w:left w:val="single" w:sz="3" w:space="0" w:color="000000"/>
              <w:bottom w:val="single" w:sz="3" w:space="0" w:color="000000"/>
              <w:right w:val="single" w:sz="3" w:space="0" w:color="000000"/>
            </w:tcBorders>
          </w:tcPr>
          <w:p w14:paraId="5838D7E2" w14:textId="386B1492" w:rsidR="00444A60" w:rsidRPr="00F9650B" w:rsidRDefault="00444A60" w:rsidP="00EA460E">
            <w:pPr>
              <w:spacing w:line="359" w:lineRule="auto"/>
              <w:ind w:left="292" w:hanging="220"/>
              <w:jc w:val="left"/>
            </w:pPr>
            <w:r w:rsidRPr="00EA460E">
              <w:t>2.</w:t>
            </w:r>
            <w:r>
              <w:t xml:space="preserve"> </w:t>
            </w:r>
            <w:r w:rsidRPr="000B0B90">
              <w:rPr>
                <w:i/>
                <w:iCs/>
              </w:rPr>
              <w:t>Return on Asset</w:t>
            </w:r>
            <w:r>
              <w:rPr>
                <w:i/>
                <w:iCs/>
              </w:rPr>
              <w:t xml:space="preserve"> </w:t>
            </w:r>
            <w:r>
              <w:t>(ROA)</w:t>
            </w:r>
          </w:p>
        </w:tc>
        <w:tc>
          <w:tcPr>
            <w:tcW w:w="2342" w:type="dxa"/>
            <w:tcBorders>
              <w:top w:val="single" w:sz="3" w:space="0" w:color="000000"/>
              <w:left w:val="single" w:sz="3" w:space="0" w:color="000000"/>
              <w:bottom w:val="single" w:sz="3" w:space="0" w:color="000000"/>
              <w:right w:val="single" w:sz="3" w:space="0" w:color="000000"/>
            </w:tcBorders>
          </w:tcPr>
          <w:p w14:paraId="17BED2DE" w14:textId="414F2671" w:rsidR="00444A60" w:rsidRPr="00773835" w:rsidRDefault="005406CF" w:rsidP="00B3023B">
            <w:pPr>
              <w:ind w:left="48"/>
              <w:jc w:val="left"/>
              <w:rPr>
                <w:lang w:val="sv-SE"/>
              </w:rPr>
            </w:pPr>
            <w:r w:rsidRPr="00773835">
              <w:rPr>
                <w:lang w:val="sv-SE"/>
              </w:rPr>
              <w:t>R</w:t>
            </w:r>
            <w:r w:rsidR="00444A60" w:rsidRPr="00773835">
              <w:rPr>
                <w:lang w:val="sv-SE"/>
              </w:rPr>
              <w:t xml:space="preserve">asio yang </w:t>
            </w:r>
            <w:r w:rsidR="00704593" w:rsidRPr="00773835">
              <w:rPr>
                <w:lang w:val="sv-SE"/>
              </w:rPr>
              <w:t>mengukur</w:t>
            </w:r>
            <w:r w:rsidR="00444A60" w:rsidRPr="00773835">
              <w:rPr>
                <w:lang w:val="sv-SE"/>
              </w:rPr>
              <w:t xml:space="preserve"> seberapa besar laba bersih yang dihasilkan dari total aset yang dimiliki oleh perusahaan.</w:t>
            </w:r>
          </w:p>
        </w:tc>
        <w:tc>
          <w:tcPr>
            <w:tcW w:w="2991" w:type="dxa"/>
            <w:tcBorders>
              <w:top w:val="single" w:sz="3" w:space="0" w:color="000000"/>
              <w:left w:val="single" w:sz="3" w:space="0" w:color="000000"/>
              <w:bottom w:val="single" w:sz="3" w:space="0" w:color="000000"/>
              <w:right w:val="single" w:sz="3" w:space="0" w:color="000000"/>
            </w:tcBorders>
          </w:tcPr>
          <w:p w14:paraId="782A3FEE" w14:textId="77777777" w:rsidR="0021703E" w:rsidRPr="00773835" w:rsidRDefault="0021703E" w:rsidP="007E4834">
            <w:pPr>
              <w:spacing w:line="259" w:lineRule="auto"/>
              <w:ind w:left="44"/>
              <w:jc w:val="left"/>
              <w:rPr>
                <w:rFonts w:ascii="Cambria Math" w:eastAsia="Cambria Math" w:hAnsi="Cambria Math" w:cs="Cambria Math"/>
                <w:lang w:val="sv-SE"/>
              </w:rPr>
            </w:pPr>
          </w:p>
          <w:p w14:paraId="2A8720EB" w14:textId="77777777" w:rsidR="00B11959" w:rsidRPr="00773835" w:rsidRDefault="00B11959" w:rsidP="007E4834">
            <w:pPr>
              <w:spacing w:line="259" w:lineRule="auto"/>
              <w:ind w:left="44"/>
              <w:jc w:val="left"/>
              <w:rPr>
                <w:rFonts w:ascii="Cambria Math" w:eastAsia="Cambria Math" w:hAnsi="Cambria Math" w:cs="Cambria Math"/>
                <w:lang w:val="sv-SE"/>
              </w:rPr>
            </w:pPr>
          </w:p>
          <w:p w14:paraId="3BCAB207" w14:textId="77777777" w:rsidR="0021703E" w:rsidRPr="00773835" w:rsidRDefault="0021703E" w:rsidP="007E4834">
            <w:pPr>
              <w:spacing w:line="259" w:lineRule="auto"/>
              <w:ind w:left="44"/>
              <w:jc w:val="left"/>
              <w:rPr>
                <w:rFonts w:ascii="Cambria Math" w:eastAsia="Cambria Math" w:hAnsi="Cambria Math" w:cs="Cambria Math"/>
                <w:lang w:val="sv-SE"/>
              </w:rPr>
            </w:pPr>
          </w:p>
          <w:p w14:paraId="04ECAF36" w14:textId="07E3734B" w:rsidR="00444A60" w:rsidRPr="00E87069" w:rsidRDefault="00444A60" w:rsidP="007E4834">
            <w:pPr>
              <w:spacing w:line="259" w:lineRule="auto"/>
              <w:ind w:left="44"/>
              <w:jc w:val="left"/>
              <w:rPr>
                <w:lang w:val="sv-SE"/>
              </w:rPr>
            </w:pPr>
            <w:r>
              <w:rPr>
                <w:rFonts w:ascii="Cambria Math" w:eastAsia="Cambria Math" w:hAnsi="Cambria Math" w:cs="Cambria Math"/>
              </w:rPr>
              <w:t>𝐿𝑎𝑏𝑎</w:t>
            </w:r>
            <w:r w:rsidRPr="00E87069">
              <w:rPr>
                <w:rFonts w:ascii="Cambria Math" w:eastAsia="Cambria Math" w:hAnsi="Cambria Math" w:cs="Cambria Math"/>
                <w:lang w:val="sv-SE"/>
              </w:rPr>
              <w:t xml:space="preserve"> </w:t>
            </w:r>
            <w:r>
              <w:rPr>
                <w:rFonts w:ascii="Cambria Math" w:eastAsia="Cambria Math" w:hAnsi="Cambria Math" w:cs="Cambria Math"/>
              </w:rPr>
              <w:t>𝐵𝑒𝑟𝑠𝑖</w:t>
            </w:r>
            <w:r w:rsidRPr="00E87069">
              <w:rPr>
                <w:rFonts w:ascii="Cambria Math" w:eastAsia="Cambria Math" w:hAnsi="Cambria Math" w:cs="Cambria Math"/>
                <w:lang w:val="sv-SE"/>
              </w:rPr>
              <w:t xml:space="preserve">ℎ </w:t>
            </w:r>
            <w:r>
              <w:rPr>
                <w:rFonts w:ascii="Cambria Math" w:eastAsia="Cambria Math" w:hAnsi="Cambria Math" w:cs="Cambria Math"/>
              </w:rPr>
              <w:t>𝑆𝑒𝑡𝑒𝑙𝑎</w:t>
            </w:r>
            <w:r w:rsidRPr="00E87069">
              <w:rPr>
                <w:rFonts w:ascii="Cambria Math" w:eastAsia="Cambria Math" w:hAnsi="Cambria Math" w:cs="Cambria Math"/>
                <w:lang w:val="sv-SE"/>
              </w:rPr>
              <w:t xml:space="preserve">ℎ </w:t>
            </w:r>
            <w:r>
              <w:rPr>
                <w:rFonts w:ascii="Cambria Math" w:eastAsia="Cambria Math" w:hAnsi="Cambria Math" w:cs="Cambria Math"/>
              </w:rPr>
              <w:t>𝑝𝑎𝑗𝑎𝑘</w:t>
            </w:r>
            <w:r w:rsidRPr="00E87069">
              <w:rPr>
                <w:rFonts w:ascii="Cambria Math" w:eastAsia="Cambria Math" w:hAnsi="Cambria Math" w:cs="Cambria Math"/>
                <w:lang w:val="sv-SE"/>
              </w:rPr>
              <w:t xml:space="preserve">     </w:t>
            </w:r>
          </w:p>
          <w:p w14:paraId="070A521C" w14:textId="78E6D7C9" w:rsidR="00444A60" w:rsidRPr="00E87069" w:rsidRDefault="00000000" w:rsidP="007E4834">
            <w:pPr>
              <w:spacing w:line="259" w:lineRule="auto"/>
              <w:ind w:right="4"/>
              <w:jc w:val="right"/>
              <w:rPr>
                <w:lang w:val="sv-SE"/>
              </w:rPr>
            </w:pPr>
            <w:r>
              <w:rPr>
                <w:rFonts w:eastAsiaTheme="minorHAnsi"/>
                <w:sz w:val="24"/>
                <w:szCs w:val="20"/>
                <w:lang w:eastAsia="en-US" w:bidi="hi-IN"/>
              </w:rPr>
            </w:r>
            <w:r>
              <w:rPr>
                <w:rFonts w:eastAsiaTheme="minorHAnsi"/>
                <w:sz w:val="24"/>
                <w:szCs w:val="20"/>
                <w:lang w:eastAsia="en-US" w:bidi="hi-IN"/>
              </w:rPr>
              <w:pict w14:anchorId="275EBF8A">
                <v:group id="_x0000_s2370" style="width:141.85pt;height:.8pt;mso-position-horizontal-relative:char;mso-position-vertical-relative:line" coordsize="18014,101">
                  <v:shape id="Shape 319314" o:spid="_x0000_s2371" style="position:absolute;width:18014;height:101;visibility:visible" coordsize="1801495,1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" adj="0,,0" path="m,l1801495,r,10160l,10160,,e" fillcolor="black" stroked="f" strokeweight="0">
                    <v:stroke miterlimit="83231f" joinstyle="miter"/>
                    <v:formulas/>
                    <v:path arrowok="t" o:connecttype="segments" textboxrect="0,0,1801495,10160"/>
                  </v:shape>
                  <w10:wrap type="none"/>
                  <w10:anchorlock/>
                </v:group>
              </w:pict>
            </w:r>
            <w:r w:rsidR="00444A60" w:rsidRPr="00E87069">
              <w:rPr>
                <w:lang w:val="sv-SE"/>
              </w:rPr>
              <w:t xml:space="preserve"> </w:t>
            </w:r>
          </w:p>
          <w:p w14:paraId="31FCA515" w14:textId="77777777" w:rsidR="00444A60" w:rsidRPr="00E87069" w:rsidRDefault="00444A60" w:rsidP="00473DC3">
            <w:pPr>
              <w:spacing w:line="259" w:lineRule="auto"/>
              <w:ind w:left="44"/>
              <w:jc w:val="center"/>
              <w:rPr>
                <w:rFonts w:ascii="Cambria Math" w:eastAsia="Cambria Math" w:hAnsi="Cambria Math" w:cs="Cambria Math"/>
                <w:i/>
                <w:iCs/>
                <w:lang w:val="sv-SE"/>
              </w:rPr>
            </w:pPr>
            <w:r w:rsidRPr="00E87069">
              <w:rPr>
                <w:rFonts w:ascii="Cambria Math" w:eastAsia="Cambria Math" w:hAnsi="Cambria Math" w:cs="Cambria Math"/>
                <w:i/>
                <w:iCs/>
                <w:lang w:val="sv-SE"/>
              </w:rPr>
              <w:t>Total asset</w:t>
            </w:r>
          </w:p>
        </w:tc>
      </w:tr>
      <w:tr w:rsidR="00444A60" w:rsidRPr="00597ED5" w14:paraId="149E8077" w14:textId="77777777" w:rsidTr="00444A60">
        <w:tblPrEx>
          <w:tblCellMar>
            <w:left w:w="60" w:type="dxa"/>
            <w:right w:w="48" w:type="dxa"/>
          </w:tblCellMar>
        </w:tblPrEx>
        <w:trPr>
          <w:gridAfter w:val="1"/>
          <w:wAfter w:w="12" w:type="dxa"/>
          <w:trHeight w:val="2730"/>
        </w:trPr>
        <w:tc>
          <w:tcPr>
            <w:tcW w:w="543" w:type="dxa"/>
            <w:gridSpan w:val="2"/>
            <w:tcBorders>
              <w:top w:val="single" w:sz="3" w:space="0" w:color="000000"/>
              <w:left w:val="single" w:sz="3" w:space="0" w:color="000000"/>
              <w:bottom w:val="single" w:sz="3" w:space="0" w:color="000000"/>
              <w:right w:val="single" w:sz="3" w:space="0" w:color="000000"/>
            </w:tcBorders>
          </w:tcPr>
          <w:p w14:paraId="2D38B980" w14:textId="77777777" w:rsidR="00444A60" w:rsidRPr="00E87069" w:rsidRDefault="00444A60" w:rsidP="00570461">
            <w:pPr>
              <w:spacing w:after="116" w:line="259" w:lineRule="auto"/>
              <w:ind w:left="8"/>
              <w:jc w:val="left"/>
              <w:rPr>
                <w:lang w:val="sv-SE"/>
              </w:rPr>
            </w:pPr>
          </w:p>
        </w:tc>
        <w:tc>
          <w:tcPr>
            <w:tcW w:w="1363" w:type="dxa"/>
            <w:tcBorders>
              <w:top w:val="single" w:sz="3" w:space="0" w:color="000000"/>
              <w:left w:val="single" w:sz="3" w:space="0" w:color="000000"/>
              <w:bottom w:val="single" w:sz="3" w:space="0" w:color="000000"/>
              <w:right w:val="single" w:sz="3" w:space="0" w:color="000000"/>
            </w:tcBorders>
          </w:tcPr>
          <w:p w14:paraId="192337AC" w14:textId="4D180305" w:rsidR="00444A60" w:rsidRPr="00E87069" w:rsidRDefault="00444A60" w:rsidP="00570461">
            <w:pPr>
              <w:spacing w:after="116" w:line="259" w:lineRule="auto"/>
              <w:ind w:left="8"/>
              <w:jc w:val="left"/>
              <w:rPr>
                <w:lang w:val="sv-SE"/>
              </w:rPr>
            </w:pPr>
          </w:p>
        </w:tc>
        <w:tc>
          <w:tcPr>
            <w:tcW w:w="1450" w:type="dxa"/>
            <w:tcBorders>
              <w:top w:val="single" w:sz="3" w:space="0" w:color="000000"/>
              <w:left w:val="single" w:sz="3" w:space="0" w:color="000000"/>
              <w:bottom w:val="single" w:sz="3" w:space="0" w:color="000000"/>
              <w:right w:val="single" w:sz="3" w:space="0" w:color="000000"/>
            </w:tcBorders>
          </w:tcPr>
          <w:p w14:paraId="771B6E37" w14:textId="05F8B038" w:rsidR="00444A60" w:rsidRPr="0021703E" w:rsidRDefault="00444A60" w:rsidP="00EA460E">
            <w:pPr>
              <w:spacing w:line="359" w:lineRule="auto"/>
              <w:ind w:left="292" w:hanging="220"/>
              <w:jc w:val="left"/>
            </w:pPr>
            <w:r>
              <w:t xml:space="preserve">3. </w:t>
            </w:r>
            <w:r w:rsidRPr="009A1F1E">
              <w:rPr>
                <w:i/>
                <w:iCs/>
              </w:rPr>
              <w:t>Net Profit Margin</w:t>
            </w:r>
            <w:r>
              <w:rPr>
                <w:i/>
                <w:iCs/>
              </w:rPr>
              <w:t xml:space="preserve"> </w:t>
            </w:r>
            <w:r w:rsidR="0021703E">
              <w:t>(NPM)</w:t>
            </w:r>
          </w:p>
        </w:tc>
        <w:tc>
          <w:tcPr>
            <w:tcW w:w="2342" w:type="dxa"/>
            <w:tcBorders>
              <w:top w:val="single" w:sz="3" w:space="0" w:color="000000"/>
              <w:left w:val="single" w:sz="3" w:space="0" w:color="000000"/>
              <w:bottom w:val="single" w:sz="3" w:space="0" w:color="000000"/>
              <w:right w:val="single" w:sz="3" w:space="0" w:color="000000"/>
            </w:tcBorders>
          </w:tcPr>
          <w:p w14:paraId="72601EAD" w14:textId="6E4E583E" w:rsidR="00444A60" w:rsidRPr="00773835" w:rsidRDefault="00704593" w:rsidP="00B3023B">
            <w:pPr>
              <w:ind w:left="48"/>
              <w:jc w:val="left"/>
              <w:rPr>
                <w:lang w:val="sv-SE"/>
              </w:rPr>
            </w:pPr>
            <w:r w:rsidRPr="00773835">
              <w:rPr>
                <w:lang w:val="sv-SE"/>
              </w:rPr>
              <w:t>R</w:t>
            </w:r>
            <w:r w:rsidR="00444A60" w:rsidRPr="00773835">
              <w:rPr>
                <w:lang w:val="sv-SE"/>
              </w:rPr>
              <w:t>asio yang mengukur seberapa besar laba bersih yang diperoleh perusahaan dari total pendapatan yang dihasilkan.</w:t>
            </w:r>
          </w:p>
        </w:tc>
        <w:tc>
          <w:tcPr>
            <w:tcW w:w="2991" w:type="dxa"/>
            <w:tcBorders>
              <w:top w:val="single" w:sz="3" w:space="0" w:color="000000"/>
              <w:left w:val="single" w:sz="3" w:space="0" w:color="000000"/>
              <w:bottom w:val="single" w:sz="3" w:space="0" w:color="000000"/>
              <w:right w:val="single" w:sz="3" w:space="0" w:color="000000"/>
            </w:tcBorders>
          </w:tcPr>
          <w:p w14:paraId="0CDC1D73" w14:textId="77777777" w:rsidR="0021703E" w:rsidRPr="00773835" w:rsidRDefault="0021703E" w:rsidP="00275CC5">
            <w:pPr>
              <w:spacing w:line="259" w:lineRule="auto"/>
              <w:ind w:left="44"/>
              <w:jc w:val="left"/>
              <w:rPr>
                <w:rFonts w:ascii="Cambria Math" w:eastAsia="Cambria Math" w:hAnsi="Cambria Math" w:cs="Cambria Math"/>
                <w:lang w:val="sv-SE"/>
              </w:rPr>
            </w:pPr>
          </w:p>
          <w:p w14:paraId="219B3F15" w14:textId="77777777" w:rsidR="0021703E" w:rsidRPr="00773835" w:rsidRDefault="0021703E" w:rsidP="00275CC5">
            <w:pPr>
              <w:spacing w:line="259" w:lineRule="auto"/>
              <w:ind w:left="44"/>
              <w:jc w:val="left"/>
              <w:rPr>
                <w:rFonts w:ascii="Cambria Math" w:eastAsia="Cambria Math" w:hAnsi="Cambria Math" w:cs="Cambria Math"/>
                <w:lang w:val="sv-SE"/>
              </w:rPr>
            </w:pPr>
          </w:p>
          <w:p w14:paraId="6304823B" w14:textId="73626A77" w:rsidR="00444A60" w:rsidRPr="00E87069" w:rsidRDefault="00444A60" w:rsidP="00275CC5">
            <w:pPr>
              <w:spacing w:line="259" w:lineRule="auto"/>
              <w:ind w:left="44"/>
              <w:jc w:val="left"/>
              <w:rPr>
                <w:lang w:val="sv-SE"/>
              </w:rPr>
            </w:pPr>
            <w:r>
              <w:rPr>
                <w:rFonts w:ascii="Cambria Math" w:eastAsia="Cambria Math" w:hAnsi="Cambria Math" w:cs="Cambria Math"/>
              </w:rPr>
              <w:t>𝐿𝑎𝑏𝑎</w:t>
            </w:r>
            <w:r w:rsidRPr="00E87069">
              <w:rPr>
                <w:rFonts w:ascii="Cambria Math" w:eastAsia="Cambria Math" w:hAnsi="Cambria Math" w:cs="Cambria Math"/>
                <w:lang w:val="sv-SE"/>
              </w:rPr>
              <w:t xml:space="preserve"> </w:t>
            </w:r>
            <w:r>
              <w:rPr>
                <w:rFonts w:ascii="Cambria Math" w:eastAsia="Cambria Math" w:hAnsi="Cambria Math" w:cs="Cambria Math"/>
              </w:rPr>
              <w:t>𝐵𝑒𝑟𝑠𝑖</w:t>
            </w:r>
            <w:r w:rsidRPr="00E87069">
              <w:rPr>
                <w:rFonts w:ascii="Cambria Math" w:eastAsia="Cambria Math" w:hAnsi="Cambria Math" w:cs="Cambria Math"/>
                <w:lang w:val="sv-SE"/>
              </w:rPr>
              <w:t xml:space="preserve">ℎ </w:t>
            </w:r>
            <w:r>
              <w:rPr>
                <w:rFonts w:ascii="Cambria Math" w:eastAsia="Cambria Math" w:hAnsi="Cambria Math" w:cs="Cambria Math"/>
              </w:rPr>
              <w:t>𝑆𝑒𝑡𝑒𝑙𝑎</w:t>
            </w:r>
            <w:r w:rsidRPr="00E87069">
              <w:rPr>
                <w:rFonts w:ascii="Cambria Math" w:eastAsia="Cambria Math" w:hAnsi="Cambria Math" w:cs="Cambria Math"/>
                <w:lang w:val="sv-SE"/>
              </w:rPr>
              <w:t xml:space="preserve">ℎ </w:t>
            </w:r>
            <w:r>
              <w:rPr>
                <w:rFonts w:ascii="Cambria Math" w:eastAsia="Cambria Math" w:hAnsi="Cambria Math" w:cs="Cambria Math"/>
              </w:rPr>
              <w:t>𝑝𝑎𝑗𝑎𝑘</w:t>
            </w:r>
          </w:p>
          <w:p w14:paraId="3F04EE45" w14:textId="4FD8705F" w:rsidR="00444A60" w:rsidRPr="00E87069" w:rsidRDefault="00000000" w:rsidP="00275CC5">
            <w:pPr>
              <w:spacing w:line="259" w:lineRule="auto"/>
              <w:ind w:right="4"/>
              <w:jc w:val="right"/>
              <w:rPr>
                <w:lang w:val="sv-SE"/>
              </w:rPr>
            </w:pPr>
            <w:r>
              <w:rPr>
                <w:rFonts w:eastAsiaTheme="minorHAnsi"/>
                <w:sz w:val="24"/>
                <w:szCs w:val="20"/>
                <w:lang w:eastAsia="en-US" w:bidi="hi-IN"/>
              </w:rPr>
            </w:r>
            <w:r>
              <w:rPr>
                <w:rFonts w:eastAsiaTheme="minorHAnsi"/>
                <w:sz w:val="24"/>
                <w:szCs w:val="20"/>
                <w:lang w:eastAsia="en-US" w:bidi="hi-IN"/>
              </w:rPr>
              <w:pict w14:anchorId="4A6CED4D">
                <v:group id="_x0000_s2378" style="width:141.85pt;height:.8pt;mso-position-horizontal-relative:char;mso-position-vertical-relative:line" coordsize="18014,101">
                  <v:shape id="Shape 319314" o:spid="_x0000_s2379" style="position:absolute;width:18014;height:101;visibility:visible" coordsize="1801495,10160" o:spt="100" adj="0,,0" path="m,l1801495,r,10160l,10160,,e" fillcolor="black [3213]" stroked="f" strokeweight="0">
                    <v:stroke miterlimit="83231f" joinstyle="miter"/>
                    <v:formulas/>
                    <v:path arrowok="t" o:connecttype="segments" textboxrect="0,0,1801495,10160"/>
                  </v:shape>
                  <w10:wrap type="none"/>
                  <w10:anchorlock/>
                </v:group>
              </w:pict>
            </w:r>
            <w:r w:rsidR="00444A60" w:rsidRPr="00E87069">
              <w:rPr>
                <w:lang w:val="sv-SE"/>
              </w:rPr>
              <w:t xml:space="preserve"> </w:t>
            </w:r>
          </w:p>
          <w:p w14:paraId="3B35A8EE" w14:textId="77777777" w:rsidR="00444A60" w:rsidRPr="00E87069" w:rsidRDefault="00444A60" w:rsidP="00CF7085">
            <w:pPr>
              <w:spacing w:line="259" w:lineRule="auto"/>
              <w:ind w:left="44"/>
              <w:jc w:val="center"/>
              <w:rPr>
                <w:rFonts w:ascii="Cambria Math" w:eastAsia="Cambria Math" w:hAnsi="Cambria Math" w:cs="Cambria Math"/>
                <w:i/>
                <w:iCs/>
                <w:lang w:val="sv-SE"/>
              </w:rPr>
            </w:pPr>
            <w:r w:rsidRPr="00E87069">
              <w:rPr>
                <w:rFonts w:ascii="Cambria Math" w:eastAsia="Cambria Math" w:hAnsi="Cambria Math" w:cs="Cambria Math"/>
                <w:i/>
                <w:iCs/>
                <w:lang w:val="sv-SE"/>
              </w:rPr>
              <w:t>Pendapatan</w:t>
            </w:r>
          </w:p>
        </w:tc>
      </w:tr>
    </w:tbl>
    <w:p w14:paraId="79F66D3A" w14:textId="77777777" w:rsidR="00E96BD8" w:rsidRPr="00E87069" w:rsidRDefault="00E96BD8" w:rsidP="0066671D">
      <w:pPr>
        <w:rPr>
          <w:lang w:val="sv-SE"/>
        </w:rPr>
      </w:pPr>
    </w:p>
    <w:p w14:paraId="4F2727EE" w14:textId="6866CC98" w:rsidR="004D29B9" w:rsidRDefault="00AD7CDB" w:rsidP="00343943">
      <w:pPr>
        <w:pStyle w:val="Heading2"/>
        <w:numPr>
          <w:ilvl w:val="0"/>
          <w:numId w:val="7"/>
        </w:numPr>
        <w:ind w:left="426" w:hanging="426"/>
      </w:pPr>
      <w:bookmarkStart w:id="46" w:name="_Toc181629026"/>
      <w:r>
        <w:lastRenderedPageBreak/>
        <w:t>Teknik Analisis Data</w:t>
      </w:r>
      <w:r w:rsidR="00AF4C9E">
        <w:t xml:space="preserve"> Komparatif</w:t>
      </w:r>
      <w:bookmarkEnd w:id="46"/>
    </w:p>
    <w:p w14:paraId="11EA4D55" w14:textId="3C167C2D" w:rsidR="00DC7309" w:rsidRPr="00773835" w:rsidRDefault="00DC7309" w:rsidP="00A577B3">
      <w:pPr>
        <w:spacing w:after="0"/>
        <w:ind w:left="426" w:firstLine="254"/>
        <w:rPr>
          <w:lang w:val="sv-SE"/>
        </w:rPr>
      </w:pPr>
      <w:r w:rsidRPr="00773835">
        <w:rPr>
          <w:lang w:val="sv-SE"/>
        </w:rPr>
        <w:t>Teknik analisis komparatif adalah metode penelitian yang digunakan untuk membandingkan dan mengevaluasi perbedaan serta kesamaan antara dua atau lebih entitas, fenomena, atau variabel. Dalam konteks keuangan, analisis komparatif melibatkan perbandingan laporan keuangan, kinerja, dan strategi dari berbagai perusahaan untuk mengidentifikasi pola, perbedaan, dan kesamaan yang signifikan. Teknik ini bertujuan untuk memberikan wawasan yang lebih mendalam tentang faktor-faktor yang mempengaruhi kinerja, keberhasilan, dan tantangan yang dihadapi oleh entitas yang dibandingkan, serta mengembangkan pemahaman yang lebih baik tentang faktor kunci yang berkontribusi pada perbedaan dalam hasil yang dicapai.</w:t>
      </w:r>
    </w:p>
    <w:p w14:paraId="4FF6BC8B" w14:textId="616F9D16" w:rsidR="00396571" w:rsidRPr="00773835" w:rsidRDefault="0099647F" w:rsidP="00A577B3">
      <w:pPr>
        <w:spacing w:after="0"/>
        <w:ind w:left="426" w:firstLine="254"/>
        <w:rPr>
          <w:lang w:val="sv-SE"/>
        </w:rPr>
      </w:pPr>
      <w:r w:rsidRPr="00773835">
        <w:rPr>
          <w:lang w:val="sv-SE"/>
        </w:rPr>
        <w:t>Menurut J.W. Creswell (2014) "Teknik analisis data mencakup berbagai metode dan prosedur yang digunakan untuk mengolah data yang dikumpulkan dari penelitian untuk memperoleh informasi yang berguna. Ini termasuk teknik statistik untuk analisis kuantitatif dan teknik kualitatif untuk analisis non-numerik seperti pengkodean dan tema."</w:t>
      </w:r>
      <w:r w:rsidR="00CD4FCD">
        <w:rPr>
          <w:rStyle w:val="FootnoteReference"/>
        </w:rPr>
        <w:footnoteReference w:id="58"/>
      </w:r>
      <w:r w:rsidR="00FA2E11" w:rsidRPr="00773835">
        <w:rPr>
          <w:lang w:val="sv-SE"/>
        </w:rPr>
        <w:t xml:space="preserve"> </w:t>
      </w:r>
      <w:r w:rsidR="00116D08" w:rsidRPr="00773835">
        <w:rPr>
          <w:lang w:val="sv-SE"/>
        </w:rPr>
        <w:t xml:space="preserve">Data yang ada pada </w:t>
      </w:r>
      <w:r w:rsidR="00121E59" w:rsidRPr="00773835">
        <w:rPr>
          <w:lang w:val="sv-SE"/>
        </w:rPr>
        <w:t>penelitian ini akan dianalisis menggunakan teknik analisis data komparatif</w:t>
      </w:r>
    </w:p>
    <w:p w14:paraId="2C72491A" w14:textId="196729DA" w:rsidR="00D31D15" w:rsidRPr="00773835" w:rsidRDefault="00E30B08" w:rsidP="00E158D9">
      <w:pPr>
        <w:spacing w:after="0"/>
        <w:ind w:left="426" w:firstLine="254"/>
        <w:rPr>
          <w:lang w:val="sv-SE"/>
        </w:rPr>
      </w:pPr>
      <w:r w:rsidRPr="00773835">
        <w:rPr>
          <w:lang w:val="sv-SE"/>
        </w:rPr>
        <w:t xml:space="preserve">Dalam penelitian ini, data yang dibandingkan antara periode pandemi dan pasca-pandemi bersifat independen untuk masing-masing periode. Analisis data dilakukan dengan menggunakan teknik statistik deskriptif dan uji normalitas. </w:t>
      </w:r>
      <w:r w:rsidR="00963916" w:rsidRPr="00773835">
        <w:rPr>
          <w:lang w:val="sv-SE"/>
        </w:rPr>
        <w:t>Kemudian</w:t>
      </w:r>
      <w:r w:rsidRPr="00773835">
        <w:rPr>
          <w:lang w:val="sv-SE"/>
        </w:rPr>
        <w:t xml:space="preserve">, untuk menguji perbedaan antara kedua periode tersebut, digunakan </w:t>
      </w:r>
      <w:r w:rsidRPr="00773835">
        <w:rPr>
          <w:i/>
          <w:iCs/>
          <w:lang w:val="sv-SE"/>
        </w:rPr>
        <w:t>Independent</w:t>
      </w:r>
      <w:r w:rsidR="00732258" w:rsidRPr="00773835">
        <w:rPr>
          <w:i/>
          <w:iCs/>
          <w:lang w:val="sv-SE"/>
        </w:rPr>
        <w:t xml:space="preserve"> </w:t>
      </w:r>
      <w:r w:rsidRPr="00773835">
        <w:rPr>
          <w:i/>
          <w:iCs/>
          <w:lang w:val="sv-SE"/>
        </w:rPr>
        <w:t>sample t-Test</w:t>
      </w:r>
      <w:r w:rsidRPr="00773835">
        <w:rPr>
          <w:lang w:val="sv-SE"/>
        </w:rPr>
        <w:t xml:space="preserve"> bagi data yang terdistribusi normal</w:t>
      </w:r>
      <w:r w:rsidR="00C755F9" w:rsidRPr="00773835">
        <w:rPr>
          <w:lang w:val="sv-SE"/>
        </w:rPr>
        <w:t xml:space="preserve"> dan</w:t>
      </w:r>
      <w:r w:rsidRPr="00773835">
        <w:rPr>
          <w:lang w:val="sv-SE"/>
        </w:rPr>
        <w:t xml:space="preserve"> data yang tidak mengikuti distribusi normal akan dianalisis menggunakan </w:t>
      </w:r>
      <w:r w:rsidRPr="00773835">
        <w:rPr>
          <w:i/>
          <w:iCs/>
          <w:lang w:val="sv-SE"/>
        </w:rPr>
        <w:t>uji Mann-Whitney</w:t>
      </w:r>
      <w:r w:rsidRPr="00773835">
        <w:rPr>
          <w:lang w:val="sv-SE"/>
        </w:rPr>
        <w:t>. Peneliti memanfaatkan software SPSS sebagai alat bantu dalam pengolahan data.</w:t>
      </w:r>
    </w:p>
    <w:p w14:paraId="60CD0BFD" w14:textId="28BADB2D" w:rsidR="00C867F3" w:rsidRPr="00773835" w:rsidRDefault="003B158B" w:rsidP="003B158B">
      <w:pPr>
        <w:pStyle w:val="Heading3"/>
        <w:ind w:left="426"/>
        <w:rPr>
          <w:lang w:val="sv-SE"/>
        </w:rPr>
      </w:pPr>
      <w:bookmarkStart w:id="47" w:name="_Toc181629027"/>
      <w:r w:rsidRPr="00773835">
        <w:rPr>
          <w:lang w:val="sv-SE"/>
        </w:rPr>
        <w:t>3.5.</w:t>
      </w:r>
      <w:r w:rsidR="00E457F8" w:rsidRPr="00773835">
        <w:rPr>
          <w:lang w:val="sv-SE"/>
        </w:rPr>
        <w:t>1</w:t>
      </w:r>
      <w:r w:rsidRPr="00773835">
        <w:rPr>
          <w:lang w:val="sv-SE"/>
        </w:rPr>
        <w:t xml:space="preserve"> </w:t>
      </w:r>
      <w:r w:rsidR="00C867F3" w:rsidRPr="00773835">
        <w:rPr>
          <w:lang w:val="sv-SE"/>
        </w:rPr>
        <w:t>Uji Statistik Deskriptif</w:t>
      </w:r>
      <w:bookmarkEnd w:id="47"/>
    </w:p>
    <w:p w14:paraId="187711D8" w14:textId="20425533" w:rsidR="00FD015C" w:rsidRPr="00773835" w:rsidRDefault="00997298" w:rsidP="00411FDE">
      <w:pPr>
        <w:ind w:left="993" w:firstLine="680"/>
        <w:rPr>
          <w:lang w:val="sv-SE"/>
        </w:rPr>
      </w:pPr>
      <w:r w:rsidRPr="00773835">
        <w:rPr>
          <w:lang w:val="sv-SE"/>
        </w:rPr>
        <w:t>Statistik deskriptif berfungsi untuk memberikan gambaran menyeluruh atau mendeskripsikan data, sehingga memfasilitasi pemahaman yang lebih jelas dan mudah dipahami. Pendekatan ini mencakup berbagai nilai, antara lain rata-rata (mean), standar deviasi, varians, nilai maksimum, nilai minimum, total (sum), rentang (range), kurtosis, serta skewness</w:t>
      </w:r>
      <w:r w:rsidR="00C867F3" w:rsidRPr="00773835">
        <w:rPr>
          <w:lang w:val="sv-SE"/>
        </w:rPr>
        <w:t>.</w:t>
      </w:r>
      <w:r w:rsidR="003A3935">
        <w:rPr>
          <w:rStyle w:val="FootnoteReference"/>
        </w:rPr>
        <w:footnoteReference w:id="59"/>
      </w:r>
      <w:r w:rsidR="00C867F3" w:rsidRPr="00773835">
        <w:rPr>
          <w:lang w:val="sv-SE"/>
        </w:rPr>
        <w:t xml:space="preserve"> </w:t>
      </w:r>
      <w:r w:rsidR="00BE1B63" w:rsidRPr="00773835">
        <w:rPr>
          <w:lang w:val="sv-SE"/>
        </w:rPr>
        <w:t>Dalam penelitian ini, statistik deskriptif yang diterapkan mencakup rata-rata, nilai minimum, nilai maksimum, dan standar deviasi untuk setiap rasio yang dianalisis.</w:t>
      </w:r>
    </w:p>
    <w:p w14:paraId="0DBD2F4B" w14:textId="20082593" w:rsidR="000E76B0" w:rsidRPr="00773835" w:rsidRDefault="000E76B0" w:rsidP="00B61720">
      <w:pPr>
        <w:pStyle w:val="Heading3"/>
        <w:ind w:left="426"/>
        <w:rPr>
          <w:lang w:val="sv-SE"/>
        </w:rPr>
      </w:pPr>
      <w:bookmarkStart w:id="48" w:name="_Toc181629028"/>
      <w:r w:rsidRPr="00773835">
        <w:rPr>
          <w:lang w:val="sv-SE"/>
        </w:rPr>
        <w:lastRenderedPageBreak/>
        <w:t>3.5.2 Uji Normalitas</w:t>
      </w:r>
      <w:bookmarkEnd w:id="48"/>
    </w:p>
    <w:p w14:paraId="454FDB89" w14:textId="2EDF806B" w:rsidR="00F42288" w:rsidRPr="00773835" w:rsidRDefault="00F62545" w:rsidP="00431D22">
      <w:pPr>
        <w:spacing w:after="0"/>
        <w:ind w:left="993" w:firstLine="339"/>
        <w:rPr>
          <w:lang w:val="sv-SE"/>
        </w:rPr>
      </w:pPr>
      <w:r w:rsidRPr="00773835">
        <w:rPr>
          <w:lang w:val="sv-SE"/>
        </w:rPr>
        <w:t>Uji normalitas adalah suatu prosedur yang bertujuan untuk menentukan apakah data yang digunakan dalam penelitian mengikuti distribusi normal. Kriteria untuk menilai distribusi normalitas data dalam uji ini adalah sebagai berikut: jika nilai residual menunjukkan signifikansi lebih besar dari 5% (0,05), maka data tersebut dapat dianggap terdistribusi normal. Sebaliknya, jika nilai residual memiliki signifikansi kurang dari 5% (0,05), maka data tersebut dianggap tidak terdistribusi normal.</w:t>
      </w:r>
    </w:p>
    <w:p w14:paraId="1D1C535A" w14:textId="1815C922" w:rsidR="00B56390" w:rsidRPr="00773835" w:rsidRDefault="000E76B0" w:rsidP="00431D22">
      <w:pPr>
        <w:ind w:left="993" w:firstLine="339"/>
        <w:rPr>
          <w:lang w:val="sv-SE"/>
        </w:rPr>
      </w:pPr>
      <w:r w:rsidRPr="00773835">
        <w:rPr>
          <w:lang w:val="sv-SE"/>
        </w:rPr>
        <w:t xml:space="preserve"> </w:t>
      </w:r>
      <w:r w:rsidR="0026564E" w:rsidRPr="00773835">
        <w:rPr>
          <w:lang w:val="sv-SE"/>
        </w:rPr>
        <w:t xml:space="preserve">Data yang mengikuti distribusi normal dalam penelitian ini akan diuji dengan menggunakan </w:t>
      </w:r>
      <w:r w:rsidR="0026564E" w:rsidRPr="00773835">
        <w:rPr>
          <w:i/>
          <w:iCs/>
          <w:lang w:val="sv-SE"/>
        </w:rPr>
        <w:t>Independent Sample t-Test</w:t>
      </w:r>
      <w:r w:rsidR="0026564E" w:rsidRPr="00773835">
        <w:rPr>
          <w:lang w:val="sv-SE"/>
        </w:rPr>
        <w:t xml:space="preserve">. Di sisi lain, data yang tidak terdistribusi normal akan diuji dengan menggunakan </w:t>
      </w:r>
      <w:r w:rsidR="0026564E" w:rsidRPr="00773835">
        <w:rPr>
          <w:i/>
          <w:iCs/>
          <w:lang w:val="sv-SE"/>
        </w:rPr>
        <w:t>Mann-Whitney Test</w:t>
      </w:r>
      <w:r w:rsidR="0026564E" w:rsidRPr="00773835">
        <w:rPr>
          <w:lang w:val="sv-SE"/>
        </w:rPr>
        <w:t xml:space="preserve">, yang berfungsi sebagai alternatif non-parametrik untuk </w:t>
      </w:r>
      <w:r w:rsidR="0026564E" w:rsidRPr="00773835">
        <w:rPr>
          <w:i/>
          <w:iCs/>
          <w:lang w:val="sv-SE"/>
        </w:rPr>
        <w:t>Independent Sample t-Test</w:t>
      </w:r>
      <w:r w:rsidR="0026564E" w:rsidRPr="00773835">
        <w:rPr>
          <w:lang w:val="sv-SE"/>
        </w:rPr>
        <w:t>.</w:t>
      </w:r>
    </w:p>
    <w:p w14:paraId="4B83728F" w14:textId="77777777" w:rsidR="00F34C25" w:rsidRPr="00E87069" w:rsidRDefault="0068285D" w:rsidP="00F34C25">
      <w:pPr>
        <w:pStyle w:val="Heading3"/>
        <w:ind w:left="426"/>
        <w:rPr>
          <w:lang w:val="sv-SE"/>
        </w:rPr>
      </w:pPr>
      <w:bookmarkStart w:id="49" w:name="_Toc181629029"/>
      <w:r w:rsidRPr="00E87069">
        <w:rPr>
          <w:lang w:val="sv-SE"/>
        </w:rPr>
        <w:t>3.5.3 Uji Hipotesis</w:t>
      </w:r>
      <w:bookmarkEnd w:id="49"/>
      <w:r w:rsidRPr="00E87069">
        <w:rPr>
          <w:lang w:val="sv-SE"/>
        </w:rPr>
        <w:t xml:space="preserve"> </w:t>
      </w:r>
    </w:p>
    <w:p w14:paraId="5DBBC6C5" w14:textId="6430BE77" w:rsidR="00995222" w:rsidRPr="00773835" w:rsidRDefault="0050149D" w:rsidP="0050149D">
      <w:pPr>
        <w:ind w:left="964"/>
        <w:rPr>
          <w:lang w:val="sv-SE"/>
        </w:rPr>
      </w:pPr>
      <w:r w:rsidRPr="00E87069">
        <w:rPr>
          <w:lang w:val="sv-SE"/>
        </w:rPr>
        <w:tab/>
        <w:t xml:space="preserve">Setelah data diklasifikasikan berdasarkan distribusinya, langkah selanjutnya adalah melakukan uji hipotesis. </w:t>
      </w:r>
      <w:r w:rsidRPr="00773835">
        <w:rPr>
          <w:lang w:val="sv-SE"/>
        </w:rPr>
        <w:t>Uji hipotesis bertujuan untuk menguji apakah terdapat perbedaan yang signifikan antara dua kelompok data, dalam hal ini antara periode pandemi dan pasca-pandemi.</w:t>
      </w:r>
    </w:p>
    <w:p w14:paraId="2A75CD1B" w14:textId="19C4E7C5" w:rsidR="009B35CE" w:rsidRPr="00773835" w:rsidRDefault="0068285D" w:rsidP="009B35CE">
      <w:pPr>
        <w:pStyle w:val="Heading4"/>
        <w:rPr>
          <w:lang w:val="sv-SE"/>
        </w:rPr>
      </w:pPr>
      <w:r w:rsidRPr="00773835">
        <w:rPr>
          <w:lang w:val="sv-SE"/>
        </w:rPr>
        <w:t>3.5.3.1</w:t>
      </w:r>
      <w:r w:rsidR="00867D9F" w:rsidRPr="00773835">
        <w:rPr>
          <w:i/>
          <w:lang w:val="sv-SE"/>
        </w:rPr>
        <w:t xml:space="preserve"> Independent sample t-Test</w:t>
      </w:r>
    </w:p>
    <w:p w14:paraId="5AB704BD" w14:textId="3602F076" w:rsidR="00433A47" w:rsidRPr="00433A47" w:rsidRDefault="00867D9F" w:rsidP="00433A47">
      <w:pPr>
        <w:ind w:left="1701" w:firstLine="339"/>
      </w:pPr>
      <w:r w:rsidRPr="00773835">
        <w:rPr>
          <w:i/>
          <w:iCs/>
          <w:lang w:val="sv-SE"/>
        </w:rPr>
        <w:t xml:space="preserve"> Independent sample t-Test</w:t>
      </w:r>
      <w:r w:rsidR="00433A47" w:rsidRPr="00773835">
        <w:rPr>
          <w:lang w:val="sv-SE"/>
        </w:rPr>
        <w:t xml:space="preserve"> adalah </w:t>
      </w:r>
      <w:r w:rsidR="000C3BA8" w:rsidRPr="00773835">
        <w:rPr>
          <w:lang w:val="sv-SE"/>
        </w:rPr>
        <w:t>instrumen</w:t>
      </w:r>
      <w:r w:rsidR="00433A47" w:rsidRPr="00773835">
        <w:rPr>
          <w:lang w:val="sv-SE"/>
        </w:rPr>
        <w:t xml:space="preserve"> yang digunakan untuk membandingkan rata-rata dua kelompok sampel yang independen (tidak berpasangan). Sampel independen merupakan dua kelompok sampel yang tidak saling berhubungan, di mana setiap kelompok memperoleh perlakuan yang berbeda atau berasal dari populasi yang berbeda. </w:t>
      </w:r>
      <w:r w:rsidR="00CF36DF" w:rsidRPr="00773835">
        <w:rPr>
          <w:lang w:val="sv-SE"/>
        </w:rPr>
        <w:t xml:space="preserve">Pengujian ini umumnya digunakan untuk mengidentifikasi perbedaan antara dua kelompok yang tidak saling berkaitan, contohnya dalam membandingkan kinerja keuangan perusahaan sebelum dan setelah pandemi. Dalam penelitian ini, </w:t>
      </w:r>
      <w:r w:rsidR="00CF36DF" w:rsidRPr="00773835">
        <w:rPr>
          <w:i/>
          <w:iCs/>
          <w:lang w:val="sv-SE"/>
        </w:rPr>
        <w:t>Independent Sample t-Test</w:t>
      </w:r>
      <w:r w:rsidR="00CF36DF" w:rsidRPr="00773835">
        <w:rPr>
          <w:lang w:val="sv-SE"/>
        </w:rPr>
        <w:t xml:space="preserve"> diterapkan untuk mengevaluasi perbedaan kinerja keuangan perusahaan pada dua periode yang berbeda, yaitu selama pandemi dan setelah pandemi. </w:t>
      </w:r>
      <w:r w:rsidR="00CF36DF" w:rsidRPr="00CF36DF">
        <w:t xml:space="preserve">Pengambilan keputusan dalam uji </w:t>
      </w:r>
      <w:r w:rsidR="00CF36DF" w:rsidRPr="00191FE1">
        <w:rPr>
          <w:i/>
          <w:iCs/>
        </w:rPr>
        <w:t>Independent Sample t-Test</w:t>
      </w:r>
      <w:r w:rsidR="00CF36DF" w:rsidRPr="00CF36DF">
        <w:t xml:space="preserve"> dilakukan berdasarkan ketentuan</w:t>
      </w:r>
      <w:r w:rsidR="00191FE1">
        <w:t>:</w:t>
      </w:r>
    </w:p>
    <w:p w14:paraId="3A3DBCE6" w14:textId="5BF164E5" w:rsidR="00433A47" w:rsidRPr="00773835" w:rsidRDefault="00BE1D42">
      <w:pPr>
        <w:numPr>
          <w:ilvl w:val="0"/>
          <w:numId w:val="29"/>
        </w:numPr>
        <w:tabs>
          <w:tab w:val="num" w:pos="720"/>
        </w:tabs>
        <w:rPr>
          <w:lang w:val="sv-SE"/>
        </w:rPr>
      </w:pPr>
      <w:bookmarkStart w:id="50" w:name="_Hlk177776517"/>
      <w:r w:rsidRPr="00773835">
        <w:rPr>
          <w:lang w:val="sv-SE"/>
        </w:rPr>
        <w:lastRenderedPageBreak/>
        <w:t>Jika</w:t>
      </w:r>
      <w:r w:rsidR="00433A47" w:rsidRPr="00773835">
        <w:rPr>
          <w:lang w:val="sv-SE"/>
        </w:rPr>
        <w:t xml:space="preserve"> nilai probabilitas dalam kolom sig. (2-tailed) &lt; taraf signifikansi (0,05),</w:t>
      </w:r>
      <w:r w:rsidR="001C187C" w:rsidRPr="00773835">
        <w:rPr>
          <w:lang w:val="sv-SE"/>
        </w:rPr>
        <w:t xml:space="preserve"> </w:t>
      </w:r>
      <w:r w:rsidR="00433A47" w:rsidRPr="00773835">
        <w:rPr>
          <w:lang w:val="sv-SE"/>
        </w:rPr>
        <w:t xml:space="preserve">maka </w:t>
      </w:r>
      <w:r w:rsidR="009E1EDD" w:rsidRPr="00773835">
        <w:rPr>
          <w:lang w:val="sv-SE"/>
        </w:rPr>
        <w:t>hasil</w:t>
      </w:r>
      <w:r w:rsidR="00786496" w:rsidRPr="00773835">
        <w:rPr>
          <w:lang w:val="sv-SE"/>
        </w:rPr>
        <w:t xml:space="preserve"> tersebut</w:t>
      </w:r>
      <w:r w:rsidR="009E1EDD" w:rsidRPr="00773835">
        <w:rPr>
          <w:lang w:val="sv-SE"/>
        </w:rPr>
        <w:t xml:space="preserve"> </w:t>
      </w:r>
      <w:r w:rsidR="001C187C" w:rsidRPr="00773835">
        <w:rPr>
          <w:lang w:val="sv-SE"/>
        </w:rPr>
        <w:t xml:space="preserve">mengindikasikan adanya perbedaan yang signifikan </w:t>
      </w:r>
      <w:r w:rsidR="009E1EDD" w:rsidRPr="00773835">
        <w:rPr>
          <w:lang w:val="sv-SE"/>
        </w:rPr>
        <w:t>antara dua kelompok data yang diuji</w:t>
      </w:r>
      <w:r w:rsidR="00433A47" w:rsidRPr="00773835">
        <w:rPr>
          <w:lang w:val="sv-SE"/>
        </w:rPr>
        <w:t>.</w:t>
      </w:r>
    </w:p>
    <w:p w14:paraId="4BBA332F" w14:textId="29462944" w:rsidR="00FA2E11" w:rsidRPr="00773835" w:rsidRDefault="00BE1D42">
      <w:pPr>
        <w:numPr>
          <w:ilvl w:val="0"/>
          <w:numId w:val="29"/>
        </w:numPr>
        <w:tabs>
          <w:tab w:val="num" w:pos="720"/>
        </w:tabs>
        <w:rPr>
          <w:lang w:val="sv-SE"/>
        </w:rPr>
      </w:pPr>
      <w:r w:rsidRPr="00773835">
        <w:rPr>
          <w:lang w:val="sv-SE"/>
        </w:rPr>
        <w:t>Jika</w:t>
      </w:r>
      <w:r w:rsidR="00433A47" w:rsidRPr="00773835">
        <w:rPr>
          <w:lang w:val="sv-SE"/>
        </w:rPr>
        <w:t xml:space="preserve"> nilai probabilitas dalam kolom sig. (2-tailed) &gt; taraf signifikansi (0,05), maka</w:t>
      </w:r>
      <w:r w:rsidR="007B4BB5" w:rsidRPr="00773835">
        <w:rPr>
          <w:lang w:val="sv-SE"/>
        </w:rPr>
        <w:t xml:space="preserve"> </w:t>
      </w:r>
      <w:r w:rsidR="001F3D93" w:rsidRPr="00773835">
        <w:rPr>
          <w:lang w:val="sv-SE"/>
        </w:rPr>
        <w:t xml:space="preserve">hasil tersebut mengindikasikan </w:t>
      </w:r>
      <w:r w:rsidR="007B4BB5" w:rsidRPr="00773835">
        <w:rPr>
          <w:lang w:val="sv-SE"/>
        </w:rPr>
        <w:t>tidak terdapat perbedaan yang signifikan antara dua kelompok data yang diuji</w:t>
      </w:r>
      <w:r w:rsidR="00433A47" w:rsidRPr="00773835">
        <w:rPr>
          <w:lang w:val="sv-SE"/>
        </w:rPr>
        <w:t>.</w:t>
      </w:r>
    </w:p>
    <w:bookmarkEnd w:id="50"/>
    <w:p w14:paraId="061EA076" w14:textId="02B551DE" w:rsidR="003C6333" w:rsidRPr="00773835" w:rsidRDefault="00D978A1" w:rsidP="00D978A1">
      <w:pPr>
        <w:spacing w:after="321"/>
        <w:ind w:left="1995" w:right="10"/>
        <w:rPr>
          <w:lang w:val="sv-SE"/>
        </w:rPr>
      </w:pPr>
      <w:r w:rsidRPr="00773835">
        <w:rPr>
          <w:lang w:val="sv-SE"/>
        </w:rPr>
        <w:tab/>
      </w:r>
      <w:r w:rsidRPr="00773835">
        <w:rPr>
          <w:lang w:val="sv-SE"/>
        </w:rPr>
        <w:tab/>
        <w:t xml:space="preserve">Rumus yang diterapkan dalam pengujian </w:t>
      </w:r>
      <w:r w:rsidRPr="00773835">
        <w:rPr>
          <w:i/>
          <w:iCs/>
          <w:lang w:val="sv-SE"/>
        </w:rPr>
        <w:t>Independent Sample t-Test</w:t>
      </w:r>
      <w:r w:rsidRPr="00773835">
        <w:rPr>
          <w:lang w:val="sv-SE"/>
        </w:rPr>
        <w:t xml:space="preserve"> adalah sebagai berikut</w:t>
      </w:r>
      <w:r w:rsidRPr="00773835">
        <w:rPr>
          <w:vertAlign w:val="superscript"/>
          <w:lang w:val="sv-SE"/>
        </w:rPr>
        <w:t xml:space="preserve"> </w:t>
      </w:r>
      <w:r w:rsidR="006802A9">
        <w:rPr>
          <w:rFonts w:ascii="Calibri" w:eastAsia="Calibri" w:hAnsi="Calibri" w:cs="Calibri"/>
          <w:sz w:val="22"/>
          <w:vertAlign w:val="superscript"/>
        </w:rPr>
        <w:footnoteReference w:id="60"/>
      </w:r>
      <w:r w:rsidR="006802A9" w:rsidRPr="00773835">
        <w:rPr>
          <w:lang w:val="sv-SE"/>
        </w:rPr>
        <w:t xml:space="preserve"> : </w:t>
      </w:r>
    </w:p>
    <w:p w14:paraId="3EF2DD86" w14:textId="77777777" w:rsidR="006802A9" w:rsidRPr="00773835" w:rsidRDefault="006802A9" w:rsidP="003F1ACC">
      <w:pPr>
        <w:spacing w:after="0" w:line="259" w:lineRule="auto"/>
        <w:ind w:left="2720" w:right="1347"/>
        <w:jc w:val="center"/>
        <w:rPr>
          <w:lang w:val="sv-SE"/>
        </w:rPr>
      </w:pPr>
      <w:r>
        <w:rPr>
          <w:rFonts w:ascii="Cambria Math" w:eastAsia="Cambria Math" w:hAnsi="Cambria Math" w:cs="Cambria Math"/>
        </w:rPr>
        <w:t>𝑋</w:t>
      </w:r>
      <w:r w:rsidRPr="00773835">
        <w:rPr>
          <w:rFonts w:ascii="Cambria Math" w:eastAsia="Cambria Math" w:hAnsi="Cambria Math" w:cs="Cambria Math"/>
          <w:vertAlign w:val="subscript"/>
          <w:lang w:val="sv-SE"/>
        </w:rPr>
        <w:t xml:space="preserve">1 </w:t>
      </w:r>
      <w:r w:rsidRPr="00773835">
        <w:rPr>
          <w:rFonts w:ascii="Cambria Math" w:eastAsia="Cambria Math" w:hAnsi="Cambria Math" w:cs="Cambria Math"/>
          <w:lang w:val="sv-SE"/>
        </w:rPr>
        <w:t xml:space="preserve">− </w:t>
      </w:r>
      <w:r>
        <w:rPr>
          <w:rFonts w:ascii="Cambria Math" w:eastAsia="Cambria Math" w:hAnsi="Cambria Math" w:cs="Cambria Math"/>
        </w:rPr>
        <w:t>𝑋</w:t>
      </w:r>
      <w:r w:rsidRPr="00773835">
        <w:rPr>
          <w:rFonts w:ascii="Cambria Math" w:eastAsia="Cambria Math" w:hAnsi="Cambria Math" w:cs="Cambria Math"/>
          <w:vertAlign w:val="subscript"/>
          <w:lang w:val="sv-SE"/>
        </w:rPr>
        <w:t>2</w:t>
      </w:r>
    </w:p>
    <w:p w14:paraId="739D5982" w14:textId="4BE5BDA4" w:rsidR="006802A9" w:rsidRPr="00773835" w:rsidRDefault="00F855AA" w:rsidP="00E85344">
      <w:pPr>
        <w:spacing w:after="643" w:line="259" w:lineRule="auto"/>
        <w:ind w:left="4075"/>
        <w:jc w:val="left"/>
        <w:rPr>
          <w:lang w:val="sv-SE"/>
        </w:rPr>
      </w:pPr>
      <w:r w:rsidRPr="00773835">
        <w:rPr>
          <w:rFonts w:ascii="Cambria Math" w:eastAsia="Cambria Math" w:hAnsi="Cambria Math" w:cs="Cambria Math"/>
          <w:lang w:val="sv-SE"/>
        </w:rPr>
        <w:t xml:space="preserve">t </w:t>
      </w:r>
      <w:r w:rsidR="006802A9" w:rsidRPr="00773835">
        <w:rPr>
          <w:rFonts w:ascii="Cambria Math" w:eastAsia="Cambria Math" w:hAnsi="Cambria Math" w:cs="Cambria Math"/>
          <w:lang w:val="sv-SE"/>
        </w:rPr>
        <w:t xml:space="preserve"> </w:t>
      </w:r>
      <w:r w:rsidR="000B7E53">
        <w:rPr>
          <w:noProof/>
        </w:rPr>
        <w:drawing>
          <wp:inline distT="0" distB="0" distL="0" distR="0" wp14:anchorId="26D1E9AE" wp14:editId="3524E8CC">
            <wp:extent cx="946150" cy="566420"/>
            <wp:effectExtent l="0" t="0" r="0" b="0"/>
            <wp:docPr id="292086" name="Picture 292086"/>
            <wp:cNvGraphicFramePr/>
            <a:graphic xmlns:a="http://schemas.openxmlformats.org/drawingml/2006/main">
              <a:graphicData uri="http://schemas.openxmlformats.org/drawingml/2006/picture">
                <pic:pic xmlns:pic="http://schemas.openxmlformats.org/drawingml/2006/picture">
                  <pic:nvPicPr>
                    <pic:cNvPr id="292086" name="Picture 292086"/>
                    <pic:cNvPicPr/>
                  </pic:nvPicPr>
                  <pic:blipFill rotWithShape="1">
                    <a:blip r:embed="rId17"/>
                    <a:srcRect r="57027"/>
                    <a:stretch/>
                  </pic:blipFill>
                  <pic:spPr bwMode="auto">
                    <a:xfrm>
                      <a:off x="0" y="0"/>
                      <a:ext cx="946999" cy="566928"/>
                    </a:xfrm>
                    <a:prstGeom prst="rect">
                      <a:avLst/>
                    </a:prstGeom>
                    <a:ln>
                      <a:noFill/>
                    </a:ln>
                    <a:extLst>
                      <a:ext uri="{53640926-AAD7-44D8-BBD7-CCE9431645EC}">
                        <a14:shadowObscured xmlns:a14="http://schemas.microsoft.com/office/drawing/2010/main"/>
                      </a:ext>
                    </a:extLst>
                  </pic:spPr>
                </pic:pic>
              </a:graphicData>
            </a:graphic>
          </wp:inline>
        </w:drawing>
      </w:r>
    </w:p>
    <w:p w14:paraId="767FB71A" w14:textId="527DE82D" w:rsidR="006802A9" w:rsidRPr="00773835" w:rsidRDefault="006802A9" w:rsidP="00F7042A">
      <w:pPr>
        <w:spacing w:after="279" w:line="259" w:lineRule="auto"/>
        <w:ind w:left="1360" w:right="2236" w:firstLine="680"/>
        <w:rPr>
          <w:lang w:val="sv-SE"/>
        </w:rPr>
      </w:pPr>
      <w:r w:rsidRPr="00773835">
        <w:rPr>
          <w:lang w:val="sv-SE"/>
        </w:rPr>
        <w:t xml:space="preserve">Keterangan: </w:t>
      </w:r>
    </w:p>
    <w:p w14:paraId="67CCF710" w14:textId="382609EA" w:rsidR="00820255" w:rsidRPr="00773835" w:rsidRDefault="00820255" w:rsidP="00820255">
      <w:pPr>
        <w:tabs>
          <w:tab w:val="center" w:pos="4688"/>
          <w:tab w:val="center" w:pos="5941"/>
        </w:tabs>
        <w:spacing w:after="133" w:line="265" w:lineRule="auto"/>
        <w:ind w:left="2694"/>
        <w:jc w:val="left"/>
        <w:rPr>
          <w:lang w:val="sv-SE"/>
        </w:rPr>
      </w:pPr>
      <w:r>
        <w:rPr>
          <w:noProof/>
        </w:rPr>
        <w:drawing>
          <wp:inline distT="0" distB="0" distL="0" distR="0" wp14:anchorId="5A09DCE0" wp14:editId="476B5B09">
            <wp:extent cx="85344" cy="100584"/>
            <wp:effectExtent l="0" t="0" r="0" b="0"/>
            <wp:docPr id="258183" name="Picture 258183"/>
            <wp:cNvGraphicFramePr/>
            <a:graphic xmlns:a="http://schemas.openxmlformats.org/drawingml/2006/main">
              <a:graphicData uri="http://schemas.openxmlformats.org/drawingml/2006/picture">
                <pic:pic xmlns:pic="http://schemas.openxmlformats.org/drawingml/2006/picture">
                  <pic:nvPicPr>
                    <pic:cNvPr id="258183" name="Picture 258183"/>
                    <pic:cNvPicPr/>
                  </pic:nvPicPr>
                  <pic:blipFill>
                    <a:blip r:embed="rId18"/>
                    <a:stretch>
                      <a:fillRect/>
                    </a:stretch>
                  </pic:blipFill>
                  <pic:spPr>
                    <a:xfrm>
                      <a:off x="0" y="0"/>
                      <a:ext cx="85344" cy="100584"/>
                    </a:xfrm>
                    <a:prstGeom prst="rect">
                      <a:avLst/>
                    </a:prstGeom>
                  </pic:spPr>
                </pic:pic>
              </a:graphicData>
            </a:graphic>
          </wp:inline>
        </w:drawing>
      </w:r>
      <w:r w:rsidRPr="00773835">
        <w:rPr>
          <w:sz w:val="16"/>
          <w:lang w:val="sv-SE"/>
        </w:rPr>
        <w:t>1</w:t>
      </w:r>
      <w:r w:rsidRPr="00773835">
        <w:rPr>
          <w:lang w:val="sv-SE"/>
        </w:rPr>
        <w:t xml:space="preserve"> </w:t>
      </w:r>
      <w:r w:rsidR="00183F3A" w:rsidRPr="00773835">
        <w:rPr>
          <w:lang w:val="sv-SE"/>
        </w:rPr>
        <w:t xml:space="preserve"> </w:t>
      </w:r>
      <w:r w:rsidRPr="00773835">
        <w:rPr>
          <w:lang w:val="sv-SE"/>
        </w:rPr>
        <w:t>= Rat</w:t>
      </w:r>
      <w:r w:rsidRPr="00773835">
        <w:rPr>
          <w:color w:val="BFBFBF"/>
          <w:sz w:val="5"/>
          <w:lang w:val="sv-SE"/>
        </w:rPr>
        <w:t xml:space="preserve">l </w:t>
      </w:r>
      <w:r w:rsidRPr="00773835">
        <w:rPr>
          <w:lang w:val="sv-SE"/>
        </w:rPr>
        <w:t>a-</w:t>
      </w:r>
      <w:r w:rsidRPr="00773835">
        <w:rPr>
          <w:color w:val="BFBFBF"/>
          <w:sz w:val="5"/>
          <w:lang w:val="sv-SE"/>
        </w:rPr>
        <w:t xml:space="preserve">l </w:t>
      </w:r>
      <w:r w:rsidRPr="00773835">
        <w:rPr>
          <w:lang w:val="sv-SE"/>
        </w:rPr>
        <w:t xml:space="preserve">rata </w:t>
      </w:r>
      <w:r w:rsidRPr="00773835">
        <w:rPr>
          <w:color w:val="BFBFBF"/>
          <w:sz w:val="5"/>
          <w:lang w:val="sv-SE"/>
        </w:rPr>
        <w:t xml:space="preserve">l </w:t>
      </w:r>
      <w:r w:rsidRPr="00773835">
        <w:rPr>
          <w:lang w:val="sv-SE"/>
        </w:rPr>
        <w:t xml:space="preserve">sampel 1 </w:t>
      </w:r>
      <w:r w:rsidRPr="00773835">
        <w:rPr>
          <w:color w:val="BFBFBF"/>
          <w:sz w:val="5"/>
          <w:lang w:val="sv-SE"/>
        </w:rPr>
        <w:t>l</w:t>
      </w:r>
      <w:r w:rsidRPr="00773835">
        <w:rPr>
          <w:color w:val="BFBFBF"/>
          <w:sz w:val="5"/>
          <w:lang w:val="sv-SE"/>
        </w:rPr>
        <w:tab/>
      </w:r>
      <w:r w:rsidRPr="00773835">
        <w:rPr>
          <w:lang w:val="sv-SE"/>
        </w:rPr>
        <w:t xml:space="preserve"> </w:t>
      </w:r>
    </w:p>
    <w:p w14:paraId="3D2F0F2F" w14:textId="4C10B614" w:rsidR="00820255" w:rsidRPr="00773835" w:rsidRDefault="00820255" w:rsidP="00820255">
      <w:pPr>
        <w:tabs>
          <w:tab w:val="center" w:pos="4688"/>
          <w:tab w:val="center" w:pos="5881"/>
        </w:tabs>
        <w:spacing w:after="110" w:line="265" w:lineRule="auto"/>
        <w:ind w:left="2694"/>
        <w:jc w:val="left"/>
        <w:rPr>
          <w:lang w:val="sv-SE"/>
        </w:rPr>
      </w:pPr>
      <w:r>
        <w:rPr>
          <w:noProof/>
        </w:rPr>
        <w:drawing>
          <wp:inline distT="0" distB="0" distL="0" distR="0" wp14:anchorId="7C90440E" wp14:editId="458FBA7B">
            <wp:extent cx="85344" cy="103632"/>
            <wp:effectExtent l="0" t="0" r="0" b="0"/>
            <wp:docPr id="258184" name="Picture 258184"/>
            <wp:cNvGraphicFramePr/>
            <a:graphic xmlns:a="http://schemas.openxmlformats.org/drawingml/2006/main">
              <a:graphicData uri="http://schemas.openxmlformats.org/drawingml/2006/picture">
                <pic:pic xmlns:pic="http://schemas.openxmlformats.org/drawingml/2006/picture">
                  <pic:nvPicPr>
                    <pic:cNvPr id="258184" name="Picture 258184"/>
                    <pic:cNvPicPr/>
                  </pic:nvPicPr>
                  <pic:blipFill>
                    <a:blip r:embed="rId19"/>
                    <a:stretch>
                      <a:fillRect/>
                    </a:stretch>
                  </pic:blipFill>
                  <pic:spPr>
                    <a:xfrm>
                      <a:off x="0" y="0"/>
                      <a:ext cx="85344" cy="103632"/>
                    </a:xfrm>
                    <a:prstGeom prst="rect">
                      <a:avLst/>
                    </a:prstGeom>
                  </pic:spPr>
                </pic:pic>
              </a:graphicData>
            </a:graphic>
          </wp:inline>
        </w:drawing>
      </w:r>
      <w:r w:rsidRPr="00773835">
        <w:rPr>
          <w:sz w:val="16"/>
          <w:lang w:val="sv-SE"/>
        </w:rPr>
        <w:t>2</w:t>
      </w:r>
      <w:r w:rsidR="00183F3A" w:rsidRPr="00773835">
        <w:rPr>
          <w:lang w:val="sv-SE"/>
        </w:rPr>
        <w:t xml:space="preserve">  </w:t>
      </w:r>
      <w:r w:rsidRPr="00773835">
        <w:rPr>
          <w:lang w:val="sv-SE"/>
        </w:rPr>
        <w:t>= Rat</w:t>
      </w:r>
      <w:r w:rsidRPr="00773835">
        <w:rPr>
          <w:color w:val="BFBFBF"/>
          <w:sz w:val="5"/>
          <w:lang w:val="sv-SE"/>
        </w:rPr>
        <w:t xml:space="preserve">l </w:t>
      </w:r>
      <w:r w:rsidRPr="00773835">
        <w:rPr>
          <w:lang w:val="sv-SE"/>
        </w:rPr>
        <w:t>a-</w:t>
      </w:r>
      <w:r w:rsidRPr="00773835">
        <w:rPr>
          <w:color w:val="BFBFBF"/>
          <w:sz w:val="5"/>
          <w:lang w:val="sv-SE"/>
        </w:rPr>
        <w:t xml:space="preserve">l </w:t>
      </w:r>
      <w:r w:rsidRPr="00773835">
        <w:rPr>
          <w:lang w:val="sv-SE"/>
        </w:rPr>
        <w:t xml:space="preserve">rata </w:t>
      </w:r>
      <w:r w:rsidRPr="00773835">
        <w:rPr>
          <w:color w:val="BFBFBF"/>
          <w:sz w:val="5"/>
          <w:lang w:val="sv-SE"/>
        </w:rPr>
        <w:t xml:space="preserve">l </w:t>
      </w:r>
      <w:r w:rsidRPr="00773835">
        <w:rPr>
          <w:lang w:val="sv-SE"/>
        </w:rPr>
        <w:t>sampel 2</w:t>
      </w:r>
      <w:r w:rsidRPr="00773835">
        <w:rPr>
          <w:color w:val="BFBFBF"/>
          <w:sz w:val="5"/>
          <w:lang w:val="sv-SE"/>
        </w:rPr>
        <w:t>l</w:t>
      </w:r>
      <w:r w:rsidRPr="00773835">
        <w:rPr>
          <w:color w:val="BFBFBF"/>
          <w:sz w:val="5"/>
          <w:lang w:val="sv-SE"/>
        </w:rPr>
        <w:tab/>
      </w:r>
      <w:r w:rsidRPr="00773835">
        <w:rPr>
          <w:lang w:val="sv-SE"/>
        </w:rPr>
        <w:t xml:space="preserve"> </w:t>
      </w:r>
    </w:p>
    <w:p w14:paraId="516646E7" w14:textId="5441E554" w:rsidR="00820255" w:rsidRDefault="00820255" w:rsidP="00DE2AE9">
      <w:pPr>
        <w:tabs>
          <w:tab w:val="center" w:pos="4252"/>
          <w:tab w:val="center" w:pos="5590"/>
          <w:tab w:val="center" w:pos="6224"/>
          <w:tab w:val="center" w:pos="6608"/>
        </w:tabs>
        <w:spacing w:after="110" w:line="265" w:lineRule="auto"/>
        <w:ind w:left="2720"/>
        <w:jc w:val="left"/>
      </w:pPr>
      <w:r>
        <w:t>S</w:t>
      </w:r>
      <w:proofErr w:type="gramStart"/>
      <w:r>
        <w:rPr>
          <w:vertAlign w:val="subscript"/>
        </w:rPr>
        <w:t>1</w:t>
      </w:r>
      <w:r>
        <w:t xml:space="preserve">  =</w:t>
      </w:r>
      <w:proofErr w:type="gramEnd"/>
      <w:r>
        <w:t xml:space="preserve"> Simpang</w:t>
      </w:r>
      <w:r>
        <w:rPr>
          <w:color w:val="BFBFBF"/>
          <w:sz w:val="5"/>
        </w:rPr>
        <w:t>l</w:t>
      </w:r>
      <w:r>
        <w:rPr>
          <w:color w:val="BFBFBF"/>
          <w:sz w:val="5"/>
        </w:rPr>
        <w:tab/>
      </w:r>
      <w:r>
        <w:t>an baku sampel 1</w:t>
      </w:r>
      <w:r>
        <w:rPr>
          <w:color w:val="BFBFBF"/>
          <w:sz w:val="5"/>
        </w:rPr>
        <w:t>l</w:t>
      </w:r>
      <w:r>
        <w:rPr>
          <w:color w:val="BFBFBF"/>
          <w:sz w:val="5"/>
        </w:rPr>
        <w:tab/>
      </w:r>
      <w:r>
        <w:t xml:space="preserve"> </w:t>
      </w:r>
    </w:p>
    <w:p w14:paraId="5BBAFB09" w14:textId="252C3E28" w:rsidR="00820255" w:rsidRDefault="00820255" w:rsidP="00820255">
      <w:pPr>
        <w:tabs>
          <w:tab w:val="center" w:pos="4252"/>
          <w:tab w:val="center" w:pos="5136"/>
          <w:tab w:val="center" w:pos="5590"/>
          <w:tab w:val="center" w:pos="6224"/>
          <w:tab w:val="center" w:pos="6668"/>
        </w:tabs>
        <w:spacing w:after="157" w:line="265" w:lineRule="auto"/>
        <w:ind w:left="2720"/>
        <w:jc w:val="left"/>
      </w:pPr>
      <w:r>
        <w:t>S</w:t>
      </w:r>
      <w:proofErr w:type="gramStart"/>
      <w:r>
        <w:rPr>
          <w:vertAlign w:val="subscript"/>
        </w:rPr>
        <w:t>2</w:t>
      </w:r>
      <w:r>
        <w:t xml:space="preserve">  =</w:t>
      </w:r>
      <w:proofErr w:type="gramEnd"/>
      <w:r>
        <w:t xml:space="preserve"> Simpang</w:t>
      </w:r>
      <w:r>
        <w:rPr>
          <w:color w:val="BFBFBF"/>
          <w:sz w:val="5"/>
        </w:rPr>
        <w:t>l</w:t>
      </w:r>
      <w:r>
        <w:rPr>
          <w:color w:val="BFBFBF"/>
          <w:sz w:val="5"/>
        </w:rPr>
        <w:tab/>
      </w:r>
      <w:r>
        <w:t>an b</w:t>
      </w:r>
      <w:r>
        <w:rPr>
          <w:color w:val="BFBFBF"/>
          <w:sz w:val="5"/>
        </w:rPr>
        <w:t>l</w:t>
      </w:r>
      <w:r>
        <w:t xml:space="preserve">aku </w:t>
      </w:r>
      <w:r w:rsidR="00715D94">
        <w:t>s</w:t>
      </w:r>
      <w:r>
        <w:t xml:space="preserve">ampel 2 </w:t>
      </w:r>
      <w:r>
        <w:rPr>
          <w:color w:val="BFBFBF"/>
          <w:sz w:val="5"/>
        </w:rPr>
        <w:t>l</w:t>
      </w:r>
      <w:r>
        <w:rPr>
          <w:color w:val="BFBFBF"/>
          <w:sz w:val="5"/>
        </w:rPr>
        <w:tab/>
      </w:r>
      <w:r>
        <w:t xml:space="preserve"> </w:t>
      </w:r>
    </w:p>
    <w:p w14:paraId="2F3D706C" w14:textId="27E2E30A" w:rsidR="00820255" w:rsidRPr="00773835" w:rsidRDefault="00820255" w:rsidP="00820255">
      <w:pPr>
        <w:tabs>
          <w:tab w:val="center" w:pos="4274"/>
          <w:tab w:val="center" w:pos="5364"/>
          <w:tab w:val="center" w:pos="5749"/>
        </w:tabs>
        <w:spacing w:after="170" w:line="265" w:lineRule="auto"/>
        <w:ind w:left="2720"/>
        <w:jc w:val="left"/>
        <w:rPr>
          <w:lang w:val="sv-SE"/>
        </w:rPr>
      </w:pPr>
      <w:r w:rsidRPr="00773835">
        <w:rPr>
          <w:lang w:val="sv-SE"/>
        </w:rPr>
        <w:t>S</w:t>
      </w:r>
      <w:r w:rsidRPr="00773835">
        <w:rPr>
          <w:vertAlign w:val="subscript"/>
          <w:lang w:val="sv-SE"/>
        </w:rPr>
        <w:t>1</w:t>
      </w:r>
      <w:r w:rsidRPr="00773835">
        <w:rPr>
          <w:vertAlign w:val="superscript"/>
          <w:lang w:val="sv-SE"/>
        </w:rPr>
        <w:t>2</w:t>
      </w:r>
      <w:r w:rsidRPr="00773835">
        <w:rPr>
          <w:lang w:val="sv-SE"/>
        </w:rPr>
        <w:t xml:space="preserve"> = Vari</w:t>
      </w:r>
      <w:r w:rsidRPr="00773835">
        <w:rPr>
          <w:color w:val="BFBFBF"/>
          <w:sz w:val="5"/>
          <w:lang w:val="sv-SE"/>
        </w:rPr>
        <w:t xml:space="preserve">l </w:t>
      </w:r>
      <w:r w:rsidRPr="00773835">
        <w:rPr>
          <w:lang w:val="sv-SE"/>
        </w:rPr>
        <w:t>ans s</w:t>
      </w:r>
      <w:r w:rsidRPr="00773835">
        <w:rPr>
          <w:color w:val="BFBFBF"/>
          <w:sz w:val="5"/>
          <w:lang w:val="sv-SE"/>
        </w:rPr>
        <w:t>l</w:t>
      </w:r>
      <w:r w:rsidRPr="00773835">
        <w:rPr>
          <w:color w:val="BFBFBF"/>
          <w:sz w:val="5"/>
          <w:lang w:val="sv-SE"/>
        </w:rPr>
        <w:tab/>
      </w:r>
      <w:r w:rsidRPr="00773835">
        <w:rPr>
          <w:lang w:val="sv-SE"/>
        </w:rPr>
        <w:t>ampel 1</w:t>
      </w:r>
    </w:p>
    <w:p w14:paraId="3E494779" w14:textId="1F33B5C3" w:rsidR="00E85344" w:rsidRPr="00773835" w:rsidRDefault="00820255" w:rsidP="00820255">
      <w:pPr>
        <w:tabs>
          <w:tab w:val="center" w:pos="4293"/>
          <w:tab w:val="center" w:pos="5310"/>
          <w:tab w:val="center" w:pos="5723"/>
        </w:tabs>
        <w:spacing w:after="110" w:line="265" w:lineRule="auto"/>
        <w:ind w:left="2720"/>
        <w:jc w:val="left"/>
        <w:rPr>
          <w:lang w:val="sv-SE"/>
        </w:rPr>
      </w:pPr>
      <w:r w:rsidRPr="00773835">
        <w:rPr>
          <w:lang w:val="sv-SE"/>
        </w:rPr>
        <w:t>S</w:t>
      </w:r>
      <w:r w:rsidRPr="00773835">
        <w:rPr>
          <w:vertAlign w:val="subscript"/>
          <w:lang w:val="sv-SE"/>
        </w:rPr>
        <w:t>2</w:t>
      </w:r>
      <w:r w:rsidRPr="00773835">
        <w:rPr>
          <w:vertAlign w:val="superscript"/>
          <w:lang w:val="sv-SE"/>
        </w:rPr>
        <w:t>2</w:t>
      </w:r>
      <w:r w:rsidRPr="00773835">
        <w:rPr>
          <w:lang w:val="sv-SE"/>
        </w:rPr>
        <w:t xml:space="preserve"> = Vari</w:t>
      </w:r>
      <w:r w:rsidRPr="00773835">
        <w:rPr>
          <w:color w:val="BFBFBF"/>
          <w:sz w:val="5"/>
          <w:lang w:val="sv-SE"/>
        </w:rPr>
        <w:t xml:space="preserve">l </w:t>
      </w:r>
      <w:r w:rsidRPr="00773835">
        <w:rPr>
          <w:lang w:val="sv-SE"/>
        </w:rPr>
        <w:t>ans s</w:t>
      </w:r>
      <w:r w:rsidRPr="00773835">
        <w:rPr>
          <w:color w:val="BFBFBF"/>
          <w:sz w:val="5"/>
          <w:lang w:val="sv-SE"/>
        </w:rPr>
        <w:t>l</w:t>
      </w:r>
      <w:r w:rsidRPr="00773835">
        <w:rPr>
          <w:color w:val="BFBFBF"/>
          <w:sz w:val="5"/>
          <w:lang w:val="sv-SE"/>
        </w:rPr>
        <w:tab/>
      </w:r>
      <w:r w:rsidRPr="00773835">
        <w:rPr>
          <w:lang w:val="sv-SE"/>
        </w:rPr>
        <w:t xml:space="preserve">ampel </w:t>
      </w:r>
      <w:r w:rsidRPr="00773835">
        <w:rPr>
          <w:color w:val="BFBFBF"/>
          <w:sz w:val="5"/>
          <w:lang w:val="sv-SE"/>
        </w:rPr>
        <w:t>l</w:t>
      </w:r>
      <w:r w:rsidRPr="00773835">
        <w:rPr>
          <w:lang w:val="sv-SE"/>
        </w:rPr>
        <w:t xml:space="preserve">2  </w:t>
      </w:r>
    </w:p>
    <w:p w14:paraId="7413CDF4" w14:textId="528EA9DD" w:rsidR="00FD53E1" w:rsidRPr="00773835" w:rsidRDefault="00BD6F67" w:rsidP="00E05307">
      <w:pPr>
        <w:spacing w:before="240"/>
        <w:ind w:left="1701" w:firstLine="339"/>
        <w:rPr>
          <w:lang w:val="sv-SE"/>
        </w:rPr>
      </w:pPr>
      <w:r w:rsidRPr="00773835">
        <w:rPr>
          <w:i/>
          <w:iCs/>
          <w:lang w:val="sv-SE"/>
        </w:rPr>
        <w:t>Independent Sample t-Test</w:t>
      </w:r>
      <w:r w:rsidRPr="00773835">
        <w:rPr>
          <w:lang w:val="sv-SE"/>
        </w:rPr>
        <w:t xml:space="preserve"> termasuk </w:t>
      </w:r>
      <w:r w:rsidR="006D38D1" w:rsidRPr="00773835">
        <w:rPr>
          <w:lang w:val="sv-SE"/>
        </w:rPr>
        <w:t>ke</w:t>
      </w:r>
      <w:r w:rsidRPr="00773835">
        <w:rPr>
          <w:lang w:val="sv-SE"/>
        </w:rPr>
        <w:t xml:space="preserve">dalam kategori teknik statistik parametrik, sehingga diperlukan asumsi bahwa data yang digunakan telah mengikuti distribusi normal. </w:t>
      </w:r>
      <w:r w:rsidR="00AD3184" w:rsidRPr="00773835">
        <w:rPr>
          <w:lang w:val="sv-SE"/>
        </w:rPr>
        <w:t>Apabila data tidak memenuhi kriteria distribusi normal</w:t>
      </w:r>
      <w:r w:rsidRPr="00773835">
        <w:rPr>
          <w:lang w:val="sv-SE"/>
        </w:rPr>
        <w:t>, maka pengujian akan dilakukan menggunakan teknik statistik non-parametrik</w:t>
      </w:r>
      <w:r w:rsidR="00293284" w:rsidRPr="00773835">
        <w:rPr>
          <w:lang w:val="sv-SE"/>
        </w:rPr>
        <w:t xml:space="preserve"> </w:t>
      </w:r>
      <w:r w:rsidRPr="00773835">
        <w:rPr>
          <w:i/>
          <w:iCs/>
          <w:lang w:val="sv-SE"/>
        </w:rPr>
        <w:t>Mann-Whitney Test</w:t>
      </w:r>
      <w:r w:rsidRPr="00773835">
        <w:rPr>
          <w:lang w:val="sv-SE"/>
        </w:rPr>
        <w:t>.</w:t>
      </w:r>
    </w:p>
    <w:p w14:paraId="34F32523" w14:textId="6D114FAD" w:rsidR="000C77E0" w:rsidRDefault="00557DA3" w:rsidP="000C77E0">
      <w:pPr>
        <w:pStyle w:val="Heading4"/>
      </w:pPr>
      <w:r w:rsidRPr="00557DA3">
        <w:t xml:space="preserve">3.5.3.2 </w:t>
      </w:r>
      <w:r w:rsidR="00E132DA" w:rsidRPr="00E132DA">
        <w:rPr>
          <w:i/>
        </w:rPr>
        <w:t>Mann-Whitney U Test</w:t>
      </w:r>
    </w:p>
    <w:p w14:paraId="4893221B" w14:textId="2BDF6B84" w:rsidR="00C038BE" w:rsidRPr="00335846" w:rsidRDefault="00335846" w:rsidP="00C038BE">
      <w:pPr>
        <w:ind w:left="1701" w:firstLine="339"/>
      </w:pPr>
      <w:r w:rsidRPr="00335846">
        <w:rPr>
          <w:i/>
          <w:iCs/>
        </w:rPr>
        <w:t>Mann-Whitney U Test</w:t>
      </w:r>
      <w:r w:rsidRPr="00335846">
        <w:t xml:space="preserve"> adalah uji statistik non-parametrik yang digunakan sebagai alternatif untuk </w:t>
      </w:r>
      <w:r w:rsidRPr="00335846">
        <w:rPr>
          <w:i/>
          <w:iCs/>
        </w:rPr>
        <w:t>Independent Sample t-Test</w:t>
      </w:r>
      <w:r w:rsidRPr="00335846">
        <w:t xml:space="preserve"> ketika data tidak terdistribusi normal. Uji ini bertujuan untuk membandingkan dua </w:t>
      </w:r>
      <w:r w:rsidRPr="00335846">
        <w:lastRenderedPageBreak/>
        <w:t xml:space="preserve">kelompok data yang bersifat independen, biasanya pada skala ordinal atau interval, serta untuk menentukan apakah terdapat perbedaan signifikan antara dua kelompok yang tidak saling berhubungan. Dalam penelitian ini, </w:t>
      </w:r>
      <w:r w:rsidRPr="00335846">
        <w:rPr>
          <w:i/>
          <w:iCs/>
        </w:rPr>
        <w:t>Mann-Whitney U Test</w:t>
      </w:r>
      <w:r w:rsidRPr="00335846">
        <w:t xml:space="preserve"> diterapkan untuk mengidentifikasi apakah terdapat perbedaan dalam kinerja keuangan perusahaan </w:t>
      </w:r>
      <w:r w:rsidRPr="00E30A43">
        <w:rPr>
          <w:i/>
          <w:iCs/>
        </w:rPr>
        <w:t>video conference</w:t>
      </w:r>
      <w:r w:rsidR="00E30A43">
        <w:t xml:space="preserve"> yang diteliti</w:t>
      </w:r>
      <w:r w:rsidRPr="00E30A43">
        <w:t xml:space="preserve"> </w:t>
      </w:r>
      <w:r w:rsidR="001A7DAB">
        <w:t>pada</w:t>
      </w:r>
      <w:r w:rsidRPr="00335846">
        <w:t xml:space="preserve"> </w:t>
      </w:r>
      <w:r w:rsidR="001F6E76">
        <w:t>periode selama</w:t>
      </w:r>
      <w:r w:rsidRPr="00335846">
        <w:t xml:space="preserve"> dan </w:t>
      </w:r>
      <w:r w:rsidR="00513172">
        <w:t>pasca-</w:t>
      </w:r>
      <w:r w:rsidRPr="00335846">
        <w:t>pandemi COVID-19.</w:t>
      </w:r>
    </w:p>
    <w:p w14:paraId="35507E60" w14:textId="441961CC" w:rsidR="00C038BE" w:rsidRPr="00773835" w:rsidRDefault="00BE1D42">
      <w:pPr>
        <w:numPr>
          <w:ilvl w:val="0"/>
          <w:numId w:val="29"/>
        </w:numPr>
        <w:rPr>
          <w:lang w:val="sv-SE"/>
        </w:rPr>
      </w:pPr>
      <w:r w:rsidRPr="00773835">
        <w:rPr>
          <w:lang w:val="sv-SE"/>
        </w:rPr>
        <w:t xml:space="preserve">Jika </w:t>
      </w:r>
      <w:r w:rsidR="00C038BE" w:rsidRPr="00773835">
        <w:rPr>
          <w:lang w:val="sv-SE"/>
        </w:rPr>
        <w:t>nilai probabilitas dalam kolom sig. (2-tailed) &lt; taraf signifikansi (0,05), maka hasilnya</w:t>
      </w:r>
      <w:r w:rsidR="0085314C" w:rsidRPr="00773835">
        <w:rPr>
          <w:lang w:val="sv-SE"/>
        </w:rPr>
        <w:t xml:space="preserve"> mengindikasikan</w:t>
      </w:r>
      <w:r w:rsidR="00C038BE" w:rsidRPr="00773835">
        <w:rPr>
          <w:lang w:val="sv-SE"/>
        </w:rPr>
        <w:t xml:space="preserve"> bahwa terdapat perbedaan yang signifikan antara dua kelompok data yang diuji.</w:t>
      </w:r>
    </w:p>
    <w:p w14:paraId="5CE1A613" w14:textId="3EC3A078" w:rsidR="00C038BE" w:rsidRPr="00773835" w:rsidRDefault="00BE1D42">
      <w:pPr>
        <w:numPr>
          <w:ilvl w:val="0"/>
          <w:numId w:val="29"/>
        </w:numPr>
        <w:rPr>
          <w:lang w:val="sv-SE"/>
        </w:rPr>
      </w:pPr>
      <w:r w:rsidRPr="00773835">
        <w:rPr>
          <w:lang w:val="sv-SE"/>
        </w:rPr>
        <w:t xml:space="preserve">Jika </w:t>
      </w:r>
      <w:r w:rsidR="00C038BE" w:rsidRPr="00773835">
        <w:rPr>
          <w:lang w:val="sv-SE"/>
        </w:rPr>
        <w:t xml:space="preserve">nilai probabilitas dalam kolom sig. (2-tailed) &gt; taraf signifikansi (0,05), maka </w:t>
      </w:r>
      <w:r w:rsidR="00E30A43" w:rsidRPr="00773835">
        <w:rPr>
          <w:lang w:val="sv-SE"/>
        </w:rPr>
        <w:t>hasilnya</w:t>
      </w:r>
      <w:r w:rsidR="0085314C" w:rsidRPr="00773835">
        <w:rPr>
          <w:lang w:val="sv-SE"/>
        </w:rPr>
        <w:t xml:space="preserve"> mengindikasikan</w:t>
      </w:r>
      <w:r w:rsidR="00DE0F01">
        <w:rPr>
          <w:lang w:val="sv-SE"/>
        </w:rPr>
        <w:t xml:space="preserve"> bahwa</w:t>
      </w:r>
      <w:r w:rsidR="00E30A43" w:rsidRPr="00773835">
        <w:rPr>
          <w:lang w:val="sv-SE"/>
        </w:rPr>
        <w:t xml:space="preserve"> </w:t>
      </w:r>
      <w:r w:rsidR="00C038BE" w:rsidRPr="00773835">
        <w:rPr>
          <w:lang w:val="sv-SE"/>
        </w:rPr>
        <w:t>tidak terdapat perbedaan yang signifikan antara dua kelompok data yang diuji.</w:t>
      </w:r>
    </w:p>
    <w:p w14:paraId="430D61C7" w14:textId="0937C07D" w:rsidR="006641AC" w:rsidRDefault="007648E3" w:rsidP="00C038BE">
      <w:pPr>
        <w:ind w:left="1358" w:firstLine="339"/>
      </w:pPr>
      <w:r>
        <w:t>Rumus uji Mann-Whitney U adalah sebagai berikut:</w:t>
      </w:r>
    </w:p>
    <w:p w14:paraId="0A975061" w14:textId="460EDB69" w:rsidR="000C5047" w:rsidRDefault="000C5047" w:rsidP="00C038BE">
      <w:pPr>
        <w:ind w:left="1358" w:firstLine="339"/>
      </w:pPr>
      <m:oMathPara>
        <m:oMath>
          <m:r>
            <w:rPr>
              <w:rFonts w:ascii="Cambria Math" w:hAnsi="Cambria Math"/>
            </w:rPr>
            <m:t>U=</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eastAsiaTheme="minorEastAsia" w:hAnsi="Cambria Math"/>
                  <w:i/>
                  <w:iCs/>
                  <w:vertAlign w:val="subscript"/>
                </w:rPr>
              </m:ctrlPr>
            </m:sSubPr>
            <m:e>
              <m:r>
                <w:rPr>
                  <w:rFonts w:ascii="Cambria Math" w:eastAsiaTheme="minorEastAsia" w:hAnsi="Cambria Math"/>
                  <w:vertAlign w:val="subscript"/>
                </w:rPr>
                <m:t>n</m:t>
              </m:r>
            </m:e>
            <m:sub>
              <m:r>
                <w:rPr>
                  <w:rFonts w:ascii="Cambria Math" w:eastAsiaTheme="minorEastAsia" w:hAnsi="Cambria Math"/>
                  <w:vertAlign w:val="subscript"/>
                </w:rPr>
                <m:t>2</m:t>
              </m:r>
            </m:sub>
          </m:sSub>
          <m:r>
            <w:rPr>
              <w:rFonts w:ascii="Cambria Math" w:eastAsiaTheme="minorEastAsia" w:hAnsi="Cambria Math"/>
              <w:vertAlign w:val="subscript"/>
            </w:rPr>
            <m:t>+</m:t>
          </m:r>
          <m:f>
            <m:fPr>
              <m:ctrlPr>
                <w:rPr>
                  <w:rFonts w:ascii="Cambria Math" w:eastAsiaTheme="minorEastAsia" w:hAnsi="Cambria Math"/>
                  <w:i/>
                  <w:iCs/>
                  <w:vertAlign w:val="subscript"/>
                </w:rPr>
              </m:ctrlPr>
            </m:fPr>
            <m:num>
              <m:sSub>
                <m:sSubPr>
                  <m:ctrlPr>
                    <w:rPr>
                      <w:rFonts w:ascii="Cambria Math" w:hAnsi="Cambria Math"/>
                      <w:i/>
                      <w:iCs/>
                      <w:vertAlign w:val="subscript"/>
                    </w:rPr>
                  </m:ctrlPr>
                </m:sSubPr>
                <m:e>
                  <m:r>
                    <w:rPr>
                      <w:rFonts w:ascii="Cambria Math" w:hAnsi="Cambria Math"/>
                      <w:vertAlign w:val="subscript"/>
                    </w:rPr>
                    <m:t>n</m:t>
                  </m:r>
                </m:e>
                <m:sub>
                  <m:r>
                    <w:rPr>
                      <w:rFonts w:ascii="Cambria Math" w:hAnsi="Cambria Math"/>
                      <w:vertAlign w:val="subscript"/>
                    </w:rPr>
                    <m:t>1</m:t>
                  </m:r>
                </m:sub>
              </m:sSub>
              <m:r>
                <w:rPr>
                  <w:rFonts w:ascii="Cambria Math" w:hAnsi="Cambria Math"/>
                  <w:vertAlign w:val="subscript"/>
                </w:rPr>
                <m:t>+</m:t>
              </m:r>
              <m:r>
                <w:rPr>
                  <w:rFonts w:ascii="Cambria Math" w:eastAsiaTheme="minorEastAsia" w:hAnsi="Cambria Math"/>
                  <w:vertAlign w:val="subscript"/>
                </w:rPr>
                <m:t>(</m:t>
              </m:r>
              <m:sSub>
                <m:sSubPr>
                  <m:ctrlPr>
                    <w:rPr>
                      <w:rFonts w:ascii="Cambria Math" w:eastAsiaTheme="minorEastAsia" w:hAnsi="Cambria Math"/>
                      <w:i/>
                      <w:iCs/>
                      <w:vertAlign w:val="subscript"/>
                    </w:rPr>
                  </m:ctrlPr>
                </m:sSubPr>
                <m:e>
                  <m:r>
                    <w:rPr>
                      <w:rFonts w:ascii="Cambria Math" w:eastAsiaTheme="minorEastAsia" w:hAnsi="Cambria Math"/>
                      <w:vertAlign w:val="subscript"/>
                    </w:rPr>
                    <m:t>n</m:t>
                  </m:r>
                </m:e>
                <m:sub>
                  <m:r>
                    <w:rPr>
                      <w:rFonts w:ascii="Cambria Math" w:eastAsiaTheme="minorEastAsia" w:hAnsi="Cambria Math"/>
                      <w:vertAlign w:val="subscript"/>
                    </w:rPr>
                    <m:t>1</m:t>
                  </m:r>
                </m:sub>
              </m:sSub>
              <m:r>
                <w:rPr>
                  <w:rFonts w:ascii="Cambria Math" w:eastAsiaTheme="minorEastAsia" w:hAnsi="Cambria Math"/>
                  <w:vertAlign w:val="subscript"/>
                </w:rPr>
                <m:t>+1)</m:t>
              </m:r>
            </m:num>
            <m:den>
              <m:r>
                <w:rPr>
                  <w:rFonts w:ascii="Cambria Math" w:hAnsi="Cambria Math"/>
                  <w:vertAlign w:val="subscript"/>
                </w:rPr>
                <m:t>2</m:t>
              </m:r>
            </m:den>
          </m:f>
          <m:r>
            <w:rPr>
              <w:rFonts w:ascii="Cambria Math" w:eastAsiaTheme="minorEastAsia" w:hAnsi="Cambria Math"/>
              <w:vertAlign w:val="subscript"/>
            </w:rPr>
            <m:t>-</m:t>
          </m:r>
          <m:sSub>
            <m:sSubPr>
              <m:ctrlPr>
                <w:rPr>
                  <w:rFonts w:ascii="Cambria Math" w:eastAsiaTheme="minorEastAsia" w:hAnsi="Cambria Math"/>
                  <w:i/>
                  <w:iCs/>
                  <w:vertAlign w:val="subscript"/>
                </w:rPr>
              </m:ctrlPr>
            </m:sSubPr>
            <m:e>
              <m:r>
                <w:rPr>
                  <w:rFonts w:ascii="Cambria Math" w:eastAsiaTheme="minorEastAsia" w:hAnsi="Cambria Math"/>
                  <w:vertAlign w:val="subscript"/>
                </w:rPr>
                <m:t>R</m:t>
              </m:r>
            </m:e>
            <m:sub>
              <m:r>
                <w:rPr>
                  <w:rFonts w:ascii="Cambria Math" w:eastAsiaTheme="minorEastAsia" w:hAnsi="Cambria Math"/>
                  <w:vertAlign w:val="subscript"/>
                </w:rPr>
                <m:t>1</m:t>
              </m:r>
            </m:sub>
          </m:sSub>
        </m:oMath>
      </m:oMathPara>
    </w:p>
    <w:p w14:paraId="40C03A75" w14:textId="3DB958FA" w:rsidR="00B87FDF" w:rsidRPr="00773835" w:rsidRDefault="00B87FDF" w:rsidP="00C038BE">
      <w:pPr>
        <w:ind w:left="1358" w:firstLine="339"/>
        <w:rPr>
          <w:lang w:val="sv-SE"/>
        </w:rPr>
      </w:pPr>
      <w:r w:rsidRPr="00773835">
        <w:rPr>
          <w:lang w:val="sv-SE"/>
        </w:rPr>
        <w:t>Keterangan:</w:t>
      </w:r>
    </w:p>
    <w:p w14:paraId="298F7A1D" w14:textId="25054822" w:rsidR="00B87FDF" w:rsidRPr="00773835" w:rsidRDefault="00B87FDF" w:rsidP="00C038BE">
      <w:pPr>
        <w:ind w:left="1697"/>
        <w:rPr>
          <w:color w:val="000000" w:themeColor="text1"/>
          <w:lang w:val="sv-SE"/>
        </w:rPr>
      </w:pPr>
      <w:r w:rsidRPr="00773835">
        <w:rPr>
          <w:i/>
          <w:iCs/>
          <w:color w:val="000000" w:themeColor="text1"/>
          <w:lang w:val="sv-SE"/>
        </w:rPr>
        <w:t>U</w:t>
      </w:r>
      <w:r w:rsidRPr="00773835">
        <w:rPr>
          <w:color w:val="000000" w:themeColor="text1"/>
          <w:lang w:val="sv-SE"/>
        </w:rPr>
        <w:t xml:space="preserve"> = nilai U (statistik uji </w:t>
      </w:r>
      <w:r w:rsidRPr="00773835">
        <w:rPr>
          <w:i/>
          <w:iCs/>
          <w:color w:val="000000" w:themeColor="text1"/>
          <w:lang w:val="sv-SE"/>
        </w:rPr>
        <w:t>Mann-Whitney</w:t>
      </w:r>
      <w:r w:rsidRPr="00773835">
        <w:rPr>
          <w:color w:val="000000" w:themeColor="text1"/>
          <w:lang w:val="sv-SE"/>
        </w:rPr>
        <w:t>)</w:t>
      </w:r>
    </w:p>
    <w:p w14:paraId="004C7BB0" w14:textId="56422C5E" w:rsidR="00B87FDF" w:rsidRPr="00B87FDF" w:rsidRDefault="00B87FDF" w:rsidP="00C038BE">
      <w:pPr>
        <w:ind w:left="1697"/>
        <w:rPr>
          <w:color w:val="000000" w:themeColor="text1"/>
        </w:rPr>
      </w:pPr>
      <w:r w:rsidRPr="00B87FDF">
        <w:rPr>
          <w:i/>
          <w:iCs/>
          <w:color w:val="000000" w:themeColor="text1"/>
        </w:rPr>
        <w:t>n</w:t>
      </w:r>
      <w:bookmarkStart w:id="51" w:name="_Hlk177775684"/>
      <w:r w:rsidR="00C536F1" w:rsidRPr="001E413A">
        <w:rPr>
          <w:i/>
          <w:iCs/>
          <w:color w:val="000000" w:themeColor="text1"/>
          <w:vertAlign w:val="subscript"/>
        </w:rPr>
        <w:t>1</w:t>
      </w:r>
      <w:bookmarkEnd w:id="51"/>
      <w:r w:rsidRPr="00B87FDF">
        <w:rPr>
          <w:color w:val="000000" w:themeColor="text1"/>
        </w:rPr>
        <w:t>​ = jumlah data dalam kelompok pertama</w:t>
      </w:r>
    </w:p>
    <w:p w14:paraId="1131B78D" w14:textId="76FA207D" w:rsidR="00B87FDF" w:rsidRPr="00B87FDF" w:rsidRDefault="00B87FDF" w:rsidP="00C038BE">
      <w:pPr>
        <w:ind w:left="1697"/>
        <w:rPr>
          <w:color w:val="000000" w:themeColor="text1"/>
        </w:rPr>
      </w:pPr>
      <w:r w:rsidRPr="00B87FDF">
        <w:rPr>
          <w:i/>
          <w:iCs/>
          <w:color w:val="000000" w:themeColor="text1"/>
        </w:rPr>
        <w:t>n</w:t>
      </w:r>
      <w:r w:rsidR="00C536F1" w:rsidRPr="001E413A">
        <w:rPr>
          <w:i/>
          <w:iCs/>
          <w:color w:val="000000" w:themeColor="text1"/>
          <w:vertAlign w:val="subscript"/>
        </w:rPr>
        <w:t>2</w:t>
      </w:r>
      <w:r w:rsidRPr="00B87FDF">
        <w:rPr>
          <w:color w:val="000000" w:themeColor="text1"/>
        </w:rPr>
        <w:t>​ = jumlah data dalam kelompok kedua</w:t>
      </w:r>
    </w:p>
    <w:p w14:paraId="3B5B60EF" w14:textId="4D2F170C" w:rsidR="00B87FDF" w:rsidRPr="00773835" w:rsidRDefault="00B87FDF" w:rsidP="00C038BE">
      <w:pPr>
        <w:ind w:left="1697"/>
        <w:rPr>
          <w:color w:val="000000" w:themeColor="text1"/>
          <w:lang w:val="sv-SE"/>
        </w:rPr>
      </w:pPr>
      <w:r w:rsidRPr="00773835">
        <w:rPr>
          <w:i/>
          <w:iCs/>
          <w:color w:val="000000" w:themeColor="text1"/>
          <w:lang w:val="sv-SE"/>
        </w:rPr>
        <w:t>R​</w:t>
      </w:r>
      <w:r w:rsidR="008C2730" w:rsidRPr="00773835">
        <w:rPr>
          <w:i/>
          <w:iCs/>
          <w:color w:val="000000" w:themeColor="text1"/>
          <w:vertAlign w:val="subscript"/>
          <w:lang w:val="sv-SE"/>
        </w:rPr>
        <w:t>1</w:t>
      </w:r>
      <w:r w:rsidRPr="00773835">
        <w:rPr>
          <w:color w:val="000000" w:themeColor="text1"/>
          <w:lang w:val="sv-SE"/>
        </w:rPr>
        <w:t xml:space="preserve"> = jumlah peringkat dari kelompok pertama</w:t>
      </w:r>
    </w:p>
    <w:p w14:paraId="051FDA2C" w14:textId="32017778" w:rsidR="00DC4344" w:rsidRPr="00773835" w:rsidRDefault="00DC4344" w:rsidP="00C038BE">
      <w:pPr>
        <w:ind w:left="1697"/>
        <w:rPr>
          <w:lang w:val="sv-SE"/>
        </w:rPr>
      </w:pPr>
      <w:r w:rsidRPr="00773835">
        <w:rPr>
          <w:i/>
          <w:iCs/>
          <w:color w:val="000000" w:themeColor="text1"/>
          <w:lang w:val="sv-SE"/>
        </w:rPr>
        <w:t>N</w:t>
      </w:r>
      <w:r w:rsidRPr="00773835">
        <w:rPr>
          <w:lang w:val="sv-SE"/>
        </w:rPr>
        <w:t xml:space="preserve"> = Total data dari kedua kelompok, yaitu </w:t>
      </w:r>
      <w:r w:rsidRPr="00773835">
        <w:rPr>
          <w:i/>
          <w:iCs/>
          <w:lang w:val="sv-SE"/>
        </w:rPr>
        <w:t>N</w:t>
      </w:r>
      <w:r w:rsidRPr="00773835">
        <w:rPr>
          <w:lang w:val="sv-SE"/>
        </w:rPr>
        <w:t>=</w:t>
      </w:r>
      <w:r w:rsidRPr="00773835">
        <w:rPr>
          <w:i/>
          <w:iCs/>
          <w:lang w:val="sv-SE"/>
        </w:rPr>
        <w:t xml:space="preserve"> n</w:t>
      </w:r>
      <w:r w:rsidRPr="00773835">
        <w:rPr>
          <w:i/>
          <w:iCs/>
          <w:vertAlign w:val="subscript"/>
          <w:lang w:val="sv-SE"/>
        </w:rPr>
        <w:t>1</w:t>
      </w:r>
      <w:r w:rsidRPr="00773835">
        <w:rPr>
          <w:lang w:val="sv-SE"/>
        </w:rPr>
        <w:t>+</w:t>
      </w:r>
      <w:r w:rsidRPr="00773835">
        <w:rPr>
          <w:i/>
          <w:iCs/>
          <w:lang w:val="sv-SE"/>
        </w:rPr>
        <w:t xml:space="preserve"> n</w:t>
      </w:r>
      <w:r w:rsidRPr="00773835">
        <w:rPr>
          <w:i/>
          <w:iCs/>
          <w:vertAlign w:val="subscript"/>
          <w:lang w:val="sv-SE"/>
        </w:rPr>
        <w:t>2</w:t>
      </w:r>
    </w:p>
    <w:p w14:paraId="3BA28853" w14:textId="3997CA5B" w:rsidR="00B87FDF" w:rsidRPr="00773835" w:rsidRDefault="00B87FDF" w:rsidP="00C038BE">
      <w:pPr>
        <w:ind w:left="1697" w:firstLine="339"/>
        <w:rPr>
          <w:lang w:val="sv-SE"/>
        </w:rPr>
      </w:pPr>
      <w:r w:rsidRPr="00773835">
        <w:rPr>
          <w:lang w:val="sv-SE"/>
        </w:rPr>
        <w:t xml:space="preserve">Pengambilan keputusan dilakukan dengan membandingkan nilai </w:t>
      </w:r>
      <w:r w:rsidRPr="00773835">
        <w:rPr>
          <w:i/>
          <w:iCs/>
          <w:lang w:val="sv-SE"/>
        </w:rPr>
        <w:t>U</w:t>
      </w:r>
      <w:r w:rsidRPr="00773835">
        <w:rPr>
          <w:lang w:val="sv-SE"/>
        </w:rPr>
        <w:t xml:space="preserve"> dengan nilai kritis </w:t>
      </w:r>
      <w:r w:rsidRPr="00773835">
        <w:rPr>
          <w:i/>
          <w:iCs/>
          <w:lang w:val="sv-SE"/>
        </w:rPr>
        <w:t>U</w:t>
      </w:r>
      <w:r w:rsidRPr="00773835">
        <w:rPr>
          <w:lang w:val="sv-SE"/>
        </w:rPr>
        <w:t xml:space="preserve"> dari tabel distribusi Mann-Whitney. Jika nilai </w:t>
      </w:r>
      <w:r w:rsidRPr="00773835">
        <w:rPr>
          <w:i/>
          <w:iCs/>
          <w:lang w:val="sv-SE"/>
        </w:rPr>
        <w:t>U</w:t>
      </w:r>
      <w:r w:rsidRPr="00773835">
        <w:rPr>
          <w:lang w:val="sv-SE"/>
        </w:rPr>
        <w:t xml:space="preserve"> lebih kecil daripada nilai kritis, maka ada perbedaan signifikan antara dua kelompok data yang diuji.</w:t>
      </w:r>
    </w:p>
    <w:p w14:paraId="34DEE09A" w14:textId="13C1BBB6" w:rsidR="00AD7CDB" w:rsidRDefault="00874401" w:rsidP="00AD7CDB">
      <w:pPr>
        <w:pStyle w:val="Heading1"/>
      </w:pPr>
      <w:bookmarkStart w:id="52" w:name="_Toc181629030"/>
      <w:r>
        <w:lastRenderedPageBreak/>
        <w:t>BAB IV</w:t>
      </w:r>
      <w:bookmarkEnd w:id="52"/>
    </w:p>
    <w:p w14:paraId="79C95E5B" w14:textId="1014D1DA" w:rsidR="00874401" w:rsidRDefault="00874401" w:rsidP="00874401">
      <w:pPr>
        <w:jc w:val="center"/>
        <w:rPr>
          <w:b/>
          <w:bCs/>
        </w:rPr>
      </w:pPr>
      <w:r>
        <w:rPr>
          <w:b/>
          <w:bCs/>
        </w:rPr>
        <w:t>PEMBAHASAN</w:t>
      </w:r>
    </w:p>
    <w:p w14:paraId="727A7C08" w14:textId="0F981613" w:rsidR="00D51B10" w:rsidRDefault="00F74C35" w:rsidP="00343943">
      <w:pPr>
        <w:pStyle w:val="Heading2"/>
        <w:numPr>
          <w:ilvl w:val="0"/>
          <w:numId w:val="8"/>
        </w:numPr>
        <w:ind w:left="426" w:hanging="426"/>
      </w:pPr>
      <w:bookmarkStart w:id="53" w:name="_Toc181629031"/>
      <w:r>
        <w:t>Gambaran Umum Objek Penelitian</w:t>
      </w:r>
      <w:bookmarkEnd w:id="53"/>
    </w:p>
    <w:p w14:paraId="3C37B6B8" w14:textId="5E3BBE59" w:rsidR="000C52EE" w:rsidRPr="00773835" w:rsidRDefault="000C52EE" w:rsidP="000F6AB8">
      <w:pPr>
        <w:spacing w:after="0"/>
        <w:ind w:left="426" w:firstLine="567"/>
        <w:rPr>
          <w:lang w:val="sv-SE"/>
        </w:rPr>
      </w:pPr>
      <w:r>
        <w:t xml:space="preserve">NASDAQ </w:t>
      </w:r>
      <w:r w:rsidR="00B52411">
        <w:t>adalah</w:t>
      </w:r>
      <w:r>
        <w:t xml:space="preserve"> singkatan dari </w:t>
      </w:r>
      <w:r w:rsidRPr="00FD1625">
        <w:rPr>
          <w:i/>
          <w:iCs/>
        </w:rPr>
        <w:t>National Association of Securities Dealers Automated Quotations</w:t>
      </w:r>
      <w:r>
        <w:t xml:space="preserve">. </w:t>
      </w:r>
      <w:r w:rsidRPr="00773835">
        <w:rPr>
          <w:lang w:val="sv-SE"/>
        </w:rPr>
        <w:t>Ini adalah bursa efek elektronik yang menyediakan platform untuk perdagangan saham dan sekuritas lainnya, dengan fokus pada teknologi dan perusahaan pertumbuhan. Sebagai salah satu bursa saham utama di Amerika Serikat, NASDAQ berfungsi sebagai sistem pasar yang berbasis teknologi informasi untuk pencatatan dan perdagangan saham, memfasilitasi transaksi perdagangan secara elektronik tanpa adanya lantai perdagangan fisik.</w:t>
      </w:r>
    </w:p>
    <w:p w14:paraId="2D89EFEC" w14:textId="63B4BDB3" w:rsidR="00F74C35" w:rsidRPr="00773835" w:rsidRDefault="000C52EE" w:rsidP="00E9266B">
      <w:pPr>
        <w:spacing w:after="0"/>
        <w:ind w:left="426" w:firstLine="680"/>
        <w:rPr>
          <w:lang w:val="sv-SE"/>
        </w:rPr>
      </w:pPr>
      <w:r w:rsidRPr="00773835">
        <w:rPr>
          <w:lang w:val="sv-SE"/>
        </w:rPr>
        <w:t xml:space="preserve">NASDAQ </w:t>
      </w:r>
      <w:r w:rsidR="00B52411" w:rsidRPr="00773835">
        <w:rPr>
          <w:lang w:val="sv-SE"/>
        </w:rPr>
        <w:t>merupakan</w:t>
      </w:r>
      <w:r w:rsidRPr="00773835">
        <w:rPr>
          <w:lang w:val="sv-SE"/>
        </w:rPr>
        <w:t xml:space="preserve"> platform perdagangan saham berbasis elektronik yang dikendalikan oleh NASDAQ Stock Market, Inc., yang bertindak sebagai sistem penyampaian harga dan transaksi secara otomatis. NASDAQ mengoperasikan mekanisme pasar yang memungkinkan pencatatan, perdagangan, dan penyelesaian transaksi sekuritas dengan menggunakan infrastruktur teknologi canggih. Bursa ini dikenal karena dominasi dalam sektor teknologi dan inovasi, serta penerapan model pasar tanpa lantai perdagangan fisik yang membedakannya dari bursa saham tradisional seperti </w:t>
      </w:r>
      <w:r w:rsidRPr="00773835">
        <w:rPr>
          <w:i/>
          <w:iCs/>
          <w:lang w:val="sv-SE"/>
        </w:rPr>
        <w:t>New York Stock Exchange</w:t>
      </w:r>
      <w:r w:rsidRPr="00773835">
        <w:rPr>
          <w:lang w:val="sv-SE"/>
        </w:rPr>
        <w:t xml:space="preserve"> (NYSE). NASDAQ menawarkan berbagai layanan pasar, termasuk pengaturan harga pasar, likuiditas, dan transparansi, serta memfasilitasi akses investor ke instrumen keuangan dari berbagai perusahaan, khususnya yang berfokus pada pertumbuhan dan teknologi.</w:t>
      </w:r>
    </w:p>
    <w:p w14:paraId="41353387" w14:textId="08DF59FE" w:rsidR="00B30B55" w:rsidRPr="00773835" w:rsidRDefault="00E9266B" w:rsidP="00BB3841">
      <w:pPr>
        <w:ind w:left="426" w:firstLine="680"/>
        <w:rPr>
          <w:lang w:val="sv-SE"/>
        </w:rPr>
      </w:pPr>
      <w:r w:rsidRPr="00E9266B">
        <w:t xml:space="preserve">Objek </w:t>
      </w:r>
      <w:r w:rsidR="00E60EDE">
        <w:t>dalam</w:t>
      </w:r>
      <w:r w:rsidRPr="00E9266B">
        <w:t xml:space="preserve"> penelitian ini adalah perusahaan</w:t>
      </w:r>
      <w:r w:rsidR="00372520">
        <w:t xml:space="preserve"> </w:t>
      </w:r>
      <w:r w:rsidR="00B92039" w:rsidRPr="00B92039">
        <w:rPr>
          <w:i/>
          <w:iCs/>
        </w:rPr>
        <w:t>video conference</w:t>
      </w:r>
      <w:r w:rsidR="00372520">
        <w:t xml:space="preserve"> berbasis </w:t>
      </w:r>
      <w:r w:rsidR="00012370" w:rsidRPr="006F16C4">
        <w:rPr>
          <w:i/>
          <w:iCs/>
        </w:rPr>
        <w:t>Unified Communication as a Service</w:t>
      </w:r>
      <w:r w:rsidR="00012370" w:rsidRPr="00012370">
        <w:t xml:space="preserve"> (</w:t>
      </w:r>
      <w:r w:rsidR="00012370">
        <w:t>UC</w:t>
      </w:r>
      <w:r w:rsidR="00012370" w:rsidRPr="00012370">
        <w:t>aa</w:t>
      </w:r>
      <w:r w:rsidR="00012370">
        <w:t>S</w:t>
      </w:r>
      <w:r w:rsidR="00012370" w:rsidRPr="00012370">
        <w:t xml:space="preserve">) </w:t>
      </w:r>
      <w:r w:rsidRPr="00E9266B">
        <w:t xml:space="preserve">yang terdaftar </w:t>
      </w:r>
      <w:r w:rsidR="00D2274D">
        <w:t xml:space="preserve">di bursa </w:t>
      </w:r>
      <w:r w:rsidR="00D2274D" w:rsidRPr="006F16C4">
        <w:rPr>
          <w:i/>
          <w:iCs/>
        </w:rPr>
        <w:t>National Association of Securities Dealers Automated Quotations</w:t>
      </w:r>
      <w:r w:rsidR="00D2274D">
        <w:t xml:space="preserve"> (NASDAQ)</w:t>
      </w:r>
      <w:r w:rsidR="00001B57">
        <w:t xml:space="preserve">. </w:t>
      </w:r>
      <w:r w:rsidR="000D27A1" w:rsidRPr="00773835">
        <w:rPr>
          <w:lang w:val="sv-SE"/>
        </w:rPr>
        <w:t xml:space="preserve">Perusahaan-perusahaan yang akan diteliti dipilih berdasarkan kriteria sampel yang telah ditentukan, dengan menerapkan metode </w:t>
      </w:r>
      <w:r w:rsidR="000D27A1" w:rsidRPr="00773835">
        <w:rPr>
          <w:i/>
          <w:iCs/>
          <w:lang w:val="sv-SE"/>
        </w:rPr>
        <w:t>purposive sampling</w:t>
      </w:r>
      <w:r w:rsidR="000D27A1" w:rsidRPr="00773835">
        <w:rPr>
          <w:lang w:val="sv-SE"/>
        </w:rPr>
        <w:t>.</w:t>
      </w:r>
    </w:p>
    <w:p w14:paraId="66FB7659" w14:textId="20D57BAF" w:rsidR="00247F9A" w:rsidRPr="00DE4E4A" w:rsidRDefault="00247F9A" w:rsidP="00247F9A">
      <w:pPr>
        <w:spacing w:after="0"/>
        <w:ind w:left="254" w:firstLine="254"/>
        <w:jc w:val="center"/>
        <w:rPr>
          <w:b/>
          <w:bCs/>
          <w:i/>
          <w:iCs/>
          <w:lang w:val="sv-SE"/>
        </w:rPr>
      </w:pPr>
      <w:r w:rsidRPr="00DE4E4A">
        <w:rPr>
          <w:b/>
          <w:bCs/>
          <w:lang w:val="sv-SE"/>
        </w:rPr>
        <w:t>Tabel 4.</w:t>
      </w:r>
      <w:r w:rsidR="00DF07F9" w:rsidRPr="00DE4E4A">
        <w:rPr>
          <w:b/>
          <w:bCs/>
          <w:lang w:val="sv-SE"/>
        </w:rPr>
        <w:t>1</w:t>
      </w:r>
      <w:r w:rsidR="00DE4E4A" w:rsidRPr="00DE4E4A">
        <w:rPr>
          <w:b/>
          <w:bCs/>
          <w:lang w:val="sv-SE"/>
        </w:rPr>
        <w:t xml:space="preserve">. </w:t>
      </w:r>
      <w:r w:rsidR="00DE4E4A">
        <w:rPr>
          <w:b/>
          <w:bCs/>
          <w:lang w:val="sv-SE"/>
        </w:rPr>
        <w:t>S</w:t>
      </w:r>
      <w:r w:rsidR="00DE4E4A" w:rsidRPr="00DE4E4A">
        <w:rPr>
          <w:b/>
          <w:bCs/>
          <w:lang w:val="sv-SE"/>
        </w:rPr>
        <w:t xml:space="preserve">ampel perusahaan </w:t>
      </w:r>
      <w:r w:rsidR="00DE4E4A" w:rsidRPr="00DE4E4A">
        <w:rPr>
          <w:b/>
          <w:bCs/>
          <w:i/>
          <w:iCs/>
          <w:lang w:val="sv-SE"/>
        </w:rPr>
        <w:t>video c</w:t>
      </w:r>
      <w:r w:rsidR="00DE4E4A">
        <w:rPr>
          <w:b/>
          <w:bCs/>
          <w:i/>
          <w:iCs/>
          <w:lang w:val="sv-SE"/>
        </w:rPr>
        <w:t>onference</w:t>
      </w:r>
    </w:p>
    <w:tbl>
      <w:tblPr>
        <w:tblStyle w:val="TableGrid0"/>
        <w:tblW w:w="0" w:type="auto"/>
        <w:tblInd w:w="1384" w:type="dxa"/>
        <w:tblLook w:val="04A0" w:firstRow="1" w:lastRow="0" w:firstColumn="1" w:lastColumn="0" w:noHBand="0" w:noVBand="1"/>
      </w:tblPr>
      <w:tblGrid>
        <w:gridCol w:w="851"/>
        <w:gridCol w:w="1842"/>
        <w:gridCol w:w="4111"/>
      </w:tblGrid>
      <w:tr w:rsidR="00BB3841" w14:paraId="2259A1DF" w14:textId="77777777" w:rsidTr="007963C1">
        <w:tc>
          <w:tcPr>
            <w:tcW w:w="851" w:type="dxa"/>
          </w:tcPr>
          <w:p w14:paraId="3644A33C" w14:textId="1AB07E31" w:rsidR="00236052" w:rsidRDefault="00751995" w:rsidP="00A543DD">
            <w:pPr>
              <w:jc w:val="center"/>
            </w:pPr>
            <w:r>
              <w:t>N</w:t>
            </w:r>
            <w:r w:rsidR="00236052">
              <w:t>o</w:t>
            </w:r>
            <w:r>
              <w:t>.</w:t>
            </w:r>
          </w:p>
        </w:tc>
        <w:tc>
          <w:tcPr>
            <w:tcW w:w="1842" w:type="dxa"/>
          </w:tcPr>
          <w:p w14:paraId="02370A85" w14:textId="34AD2D71" w:rsidR="00236052" w:rsidRDefault="00751995" w:rsidP="00593FC1">
            <w:pPr>
              <w:jc w:val="center"/>
            </w:pPr>
            <w:r>
              <w:t>K</w:t>
            </w:r>
            <w:r w:rsidR="00236052">
              <w:t>ode</w:t>
            </w:r>
          </w:p>
        </w:tc>
        <w:tc>
          <w:tcPr>
            <w:tcW w:w="4111" w:type="dxa"/>
          </w:tcPr>
          <w:p w14:paraId="149B3C01" w14:textId="11B8EA54" w:rsidR="00236052" w:rsidRDefault="00A543DD" w:rsidP="005830AF">
            <w:pPr>
              <w:jc w:val="center"/>
            </w:pPr>
            <w:r>
              <w:t>Nama perusahaan</w:t>
            </w:r>
          </w:p>
        </w:tc>
      </w:tr>
      <w:tr w:rsidR="00BB3841" w14:paraId="20D5CBEB" w14:textId="77777777" w:rsidTr="007963C1">
        <w:tc>
          <w:tcPr>
            <w:tcW w:w="851" w:type="dxa"/>
          </w:tcPr>
          <w:p w14:paraId="63A3B8A2" w14:textId="6CABD955" w:rsidR="00236052" w:rsidRDefault="00A543DD" w:rsidP="00A543DD">
            <w:pPr>
              <w:jc w:val="center"/>
            </w:pPr>
            <w:r>
              <w:t>1</w:t>
            </w:r>
            <w:r w:rsidR="005830AF">
              <w:t>.</w:t>
            </w:r>
          </w:p>
        </w:tc>
        <w:tc>
          <w:tcPr>
            <w:tcW w:w="1842" w:type="dxa"/>
          </w:tcPr>
          <w:p w14:paraId="1AEF09C7" w14:textId="562AA3E2" w:rsidR="00236052" w:rsidRDefault="00593FC1" w:rsidP="00593FC1">
            <w:pPr>
              <w:jc w:val="center"/>
            </w:pPr>
            <w:r>
              <w:t>ZM</w:t>
            </w:r>
          </w:p>
        </w:tc>
        <w:tc>
          <w:tcPr>
            <w:tcW w:w="4111" w:type="dxa"/>
          </w:tcPr>
          <w:p w14:paraId="5F56D27C" w14:textId="5189FC12" w:rsidR="00236052" w:rsidRDefault="00593FC1" w:rsidP="00A535E4">
            <w:pPr>
              <w:jc w:val="center"/>
            </w:pPr>
            <w:r>
              <w:t>Zoom Video Communication</w:t>
            </w:r>
            <w:r w:rsidR="001A6EBB">
              <w:t xml:space="preserve">, </w:t>
            </w:r>
            <w:r w:rsidR="003413BB">
              <w:t>I</w:t>
            </w:r>
            <w:r w:rsidR="001A6EBB">
              <w:t>nc.</w:t>
            </w:r>
          </w:p>
        </w:tc>
      </w:tr>
      <w:tr w:rsidR="00BB3841" w14:paraId="55A944BF" w14:textId="77777777" w:rsidTr="007963C1">
        <w:tc>
          <w:tcPr>
            <w:tcW w:w="851" w:type="dxa"/>
          </w:tcPr>
          <w:p w14:paraId="44FCCD4A" w14:textId="17BD783C" w:rsidR="00236052" w:rsidRDefault="00A543DD" w:rsidP="00A543DD">
            <w:pPr>
              <w:jc w:val="center"/>
            </w:pPr>
            <w:r>
              <w:t>2</w:t>
            </w:r>
            <w:r w:rsidR="005830AF">
              <w:t>.</w:t>
            </w:r>
          </w:p>
        </w:tc>
        <w:tc>
          <w:tcPr>
            <w:tcW w:w="1842" w:type="dxa"/>
          </w:tcPr>
          <w:p w14:paraId="315C5E55" w14:textId="03F78F37" w:rsidR="00236052" w:rsidRDefault="001A6EBB" w:rsidP="001A6EBB">
            <w:pPr>
              <w:jc w:val="center"/>
            </w:pPr>
            <w:r>
              <w:t>MSFT</w:t>
            </w:r>
          </w:p>
        </w:tc>
        <w:tc>
          <w:tcPr>
            <w:tcW w:w="4111" w:type="dxa"/>
          </w:tcPr>
          <w:p w14:paraId="3F9BC389" w14:textId="469BBFBA" w:rsidR="00236052" w:rsidRDefault="00135FFC" w:rsidP="00A535E4">
            <w:pPr>
              <w:jc w:val="center"/>
            </w:pPr>
            <w:r>
              <w:t>M</w:t>
            </w:r>
            <w:r w:rsidR="00E247D9">
              <w:t>icro</w:t>
            </w:r>
            <w:r>
              <w:t xml:space="preserve">soft </w:t>
            </w:r>
            <w:r w:rsidR="009920F7">
              <w:t>Corporation</w:t>
            </w:r>
          </w:p>
        </w:tc>
      </w:tr>
      <w:tr w:rsidR="00BB3841" w14:paraId="588A93D5" w14:textId="77777777" w:rsidTr="007963C1">
        <w:tc>
          <w:tcPr>
            <w:tcW w:w="851" w:type="dxa"/>
          </w:tcPr>
          <w:p w14:paraId="59BF3564" w14:textId="5ABA4E11" w:rsidR="00236052" w:rsidRDefault="00A543DD" w:rsidP="00A543DD">
            <w:pPr>
              <w:jc w:val="center"/>
            </w:pPr>
            <w:r>
              <w:t>3</w:t>
            </w:r>
            <w:r w:rsidR="005830AF">
              <w:t>.</w:t>
            </w:r>
          </w:p>
        </w:tc>
        <w:tc>
          <w:tcPr>
            <w:tcW w:w="1842" w:type="dxa"/>
          </w:tcPr>
          <w:p w14:paraId="17702DA6" w14:textId="2A6693B5" w:rsidR="00236052" w:rsidRDefault="00E247D9" w:rsidP="00E247D9">
            <w:pPr>
              <w:jc w:val="center"/>
            </w:pPr>
            <w:r>
              <w:t>CSCO</w:t>
            </w:r>
          </w:p>
        </w:tc>
        <w:tc>
          <w:tcPr>
            <w:tcW w:w="4111" w:type="dxa"/>
          </w:tcPr>
          <w:p w14:paraId="4593F77F" w14:textId="7CE5CECA" w:rsidR="00236052" w:rsidRDefault="003413BB" w:rsidP="00A535E4">
            <w:pPr>
              <w:jc w:val="center"/>
            </w:pPr>
            <w:r>
              <w:t>Cisco System, Inc.</w:t>
            </w:r>
          </w:p>
        </w:tc>
      </w:tr>
      <w:tr w:rsidR="00BB3841" w14:paraId="124069C9" w14:textId="77777777" w:rsidTr="007963C1">
        <w:tc>
          <w:tcPr>
            <w:tcW w:w="851" w:type="dxa"/>
          </w:tcPr>
          <w:p w14:paraId="57564445" w14:textId="3851CBD3" w:rsidR="00236052" w:rsidRDefault="00A543DD" w:rsidP="00A543DD">
            <w:pPr>
              <w:jc w:val="center"/>
            </w:pPr>
            <w:r>
              <w:t>4</w:t>
            </w:r>
            <w:r w:rsidR="005830AF">
              <w:t>.</w:t>
            </w:r>
          </w:p>
        </w:tc>
        <w:tc>
          <w:tcPr>
            <w:tcW w:w="1842" w:type="dxa"/>
          </w:tcPr>
          <w:p w14:paraId="2385E881" w14:textId="44E8300A" w:rsidR="00236052" w:rsidRDefault="00E247D9" w:rsidP="00E247D9">
            <w:pPr>
              <w:jc w:val="center"/>
            </w:pPr>
            <w:r>
              <w:t>RNG</w:t>
            </w:r>
          </w:p>
        </w:tc>
        <w:tc>
          <w:tcPr>
            <w:tcW w:w="4111" w:type="dxa"/>
          </w:tcPr>
          <w:p w14:paraId="633563BE" w14:textId="2DC00D3D" w:rsidR="00236052" w:rsidRDefault="003413BB" w:rsidP="00A535E4">
            <w:pPr>
              <w:jc w:val="center"/>
            </w:pPr>
            <w:r>
              <w:t>Ring</w:t>
            </w:r>
            <w:r w:rsidR="00A535E4">
              <w:t xml:space="preserve"> </w:t>
            </w:r>
            <w:r>
              <w:t>Central</w:t>
            </w:r>
            <w:r w:rsidR="00910805">
              <w:t>, Inc.</w:t>
            </w:r>
          </w:p>
        </w:tc>
      </w:tr>
      <w:tr w:rsidR="00BB3841" w14:paraId="4E4EEA51" w14:textId="77777777" w:rsidTr="007963C1">
        <w:tc>
          <w:tcPr>
            <w:tcW w:w="851" w:type="dxa"/>
          </w:tcPr>
          <w:p w14:paraId="4C26FDDD" w14:textId="35053BD7" w:rsidR="00236052" w:rsidRDefault="00A543DD" w:rsidP="00A543DD">
            <w:pPr>
              <w:jc w:val="center"/>
            </w:pPr>
            <w:r>
              <w:t>5</w:t>
            </w:r>
            <w:r w:rsidR="005830AF">
              <w:t>.</w:t>
            </w:r>
          </w:p>
        </w:tc>
        <w:tc>
          <w:tcPr>
            <w:tcW w:w="1842" w:type="dxa"/>
          </w:tcPr>
          <w:p w14:paraId="0EE5E9D2" w14:textId="5D0E9DE9" w:rsidR="00236052" w:rsidRDefault="00E247D9" w:rsidP="00E247D9">
            <w:pPr>
              <w:jc w:val="center"/>
            </w:pPr>
            <w:r>
              <w:t>EGHT</w:t>
            </w:r>
          </w:p>
        </w:tc>
        <w:tc>
          <w:tcPr>
            <w:tcW w:w="4111" w:type="dxa"/>
          </w:tcPr>
          <w:p w14:paraId="2547CB4C" w14:textId="4752F385" w:rsidR="00236052" w:rsidRDefault="00910805" w:rsidP="00A535E4">
            <w:pPr>
              <w:jc w:val="center"/>
            </w:pPr>
            <w:r>
              <w:t>8x8, Inc.</w:t>
            </w:r>
          </w:p>
        </w:tc>
      </w:tr>
    </w:tbl>
    <w:p w14:paraId="56A12ED6" w14:textId="77777777" w:rsidR="004C09C9" w:rsidRDefault="004C09C9" w:rsidP="007304BA">
      <w:pPr>
        <w:spacing w:after="0"/>
        <w:ind w:left="426" w:firstLine="680"/>
      </w:pPr>
    </w:p>
    <w:p w14:paraId="62C85F1A" w14:textId="722CCD44" w:rsidR="00B30B55" w:rsidRPr="00773835" w:rsidRDefault="008D76EA" w:rsidP="00B52411">
      <w:pPr>
        <w:ind w:left="426" w:firstLine="680"/>
        <w:rPr>
          <w:lang w:val="sv-SE"/>
        </w:rPr>
      </w:pPr>
      <w:r w:rsidRPr="00773835">
        <w:rPr>
          <w:lang w:val="sv-SE"/>
        </w:rPr>
        <w:t>Berdasarkan</w:t>
      </w:r>
      <w:r w:rsidR="000B53EB" w:rsidRPr="00773835">
        <w:rPr>
          <w:lang w:val="sv-SE"/>
        </w:rPr>
        <w:t xml:space="preserve"> Table 4.1</w:t>
      </w:r>
      <w:r w:rsidRPr="00773835">
        <w:rPr>
          <w:lang w:val="sv-SE"/>
        </w:rPr>
        <w:t>, terpilih lima perusahaan dengan kode saham yang terdaftar di bursa NASDAQ. Selanjutnya, data yang diperoleh dari lima perusahaan tersebut akan dianalisis menggunakan rasio keuangan untuk mengidentifikasi perbedaan dalam kinerja keuangan</w:t>
      </w:r>
      <w:r w:rsidR="00276DFC" w:rsidRPr="00773835">
        <w:rPr>
          <w:lang w:val="sv-SE"/>
        </w:rPr>
        <w:t xml:space="preserve">. </w:t>
      </w:r>
      <w:r w:rsidR="00704C91" w:rsidRPr="00773835">
        <w:rPr>
          <w:lang w:val="sv-SE"/>
        </w:rPr>
        <w:t>Data ini akan mencakup rentang waktu sepuluh kuartal laporan keuangan (lima kuartal sebelum dan lima kuartal setelah pandemi) untuk setiap perusahaan, dengan tujuan untuk menganalisis seberapa besar pengaruh pasca-pandemi COVID-19 terhadap kinerja keuangan perusahaan</w:t>
      </w:r>
      <w:r w:rsidR="00AE447A" w:rsidRPr="00773835">
        <w:rPr>
          <w:lang w:val="sv-SE"/>
        </w:rPr>
        <w:t xml:space="preserve"> </w:t>
      </w:r>
      <w:r w:rsidR="00B92039" w:rsidRPr="00773835">
        <w:rPr>
          <w:i/>
          <w:iCs/>
          <w:lang w:val="sv-SE"/>
        </w:rPr>
        <w:t>video conference</w:t>
      </w:r>
      <w:r w:rsidR="00B30B55" w:rsidRPr="00773835">
        <w:rPr>
          <w:lang w:val="sv-SE"/>
        </w:rPr>
        <w:t xml:space="preserve"> berbasis </w:t>
      </w:r>
      <w:r w:rsidR="00B30B55" w:rsidRPr="00773835">
        <w:rPr>
          <w:i/>
          <w:iCs/>
          <w:lang w:val="sv-SE"/>
        </w:rPr>
        <w:t>Unified Communication as a Service</w:t>
      </w:r>
      <w:r w:rsidR="00B30B55" w:rsidRPr="00773835">
        <w:rPr>
          <w:lang w:val="sv-SE"/>
        </w:rPr>
        <w:t xml:space="preserve"> (UCaaS) yang terdaftar di bursa NASDAQ.</w:t>
      </w:r>
    </w:p>
    <w:p w14:paraId="68509630" w14:textId="6ACCBDBE" w:rsidR="00D8282A" w:rsidRDefault="008E2F27">
      <w:pPr>
        <w:pStyle w:val="Heading4"/>
        <w:numPr>
          <w:ilvl w:val="0"/>
          <w:numId w:val="30"/>
        </w:numPr>
        <w:ind w:left="851"/>
      </w:pPr>
      <w:r>
        <w:t xml:space="preserve">Zoom </w:t>
      </w:r>
      <w:r w:rsidR="00B75294">
        <w:t>Video Communication</w:t>
      </w:r>
      <w:r w:rsidR="00367CDD">
        <w:t>, Inc.</w:t>
      </w:r>
    </w:p>
    <w:p w14:paraId="4DB1A949" w14:textId="56717782" w:rsidR="00B75294" w:rsidRPr="00773835" w:rsidRDefault="00B75294" w:rsidP="00991145">
      <w:pPr>
        <w:spacing w:after="0"/>
        <w:ind w:left="851" w:firstLine="360"/>
        <w:rPr>
          <w:rFonts w:cs="Times New Roman"/>
          <w:szCs w:val="24"/>
          <w:lang w:val="sv-SE"/>
        </w:rPr>
      </w:pPr>
      <w:r w:rsidRPr="00773835">
        <w:rPr>
          <w:rFonts w:cs="Times New Roman"/>
          <w:szCs w:val="24"/>
          <w:lang w:val="sv-SE"/>
        </w:rPr>
        <w:t xml:space="preserve">Zoom telah diperdagangkan secara publik dan didirikan oleh Eric Yuan pada tahun 2011. Pada tahun 2013, Zoom meluncurkan platform </w:t>
      </w:r>
      <w:r w:rsidR="00B92039" w:rsidRPr="00773835">
        <w:rPr>
          <w:rFonts w:cs="Times New Roman"/>
          <w:i/>
          <w:iCs/>
          <w:szCs w:val="24"/>
          <w:lang w:val="sv-SE"/>
        </w:rPr>
        <w:t>video conference</w:t>
      </w:r>
      <w:r w:rsidRPr="00773835">
        <w:rPr>
          <w:rFonts w:cs="Times New Roman"/>
          <w:szCs w:val="24"/>
          <w:lang w:val="sv-SE"/>
        </w:rPr>
        <w:t xml:space="preserve"> pertamanya, yang segera mendapatkan popularitas karena kualitasnya yang unggul dan kemudahannya digunakan. Pendapatan Zoom yang terus meningkat diiringi peningkatan jumlah pengguna menjadikan perusahaan ini mencapai status perusahaan unikorn</w:t>
      </w:r>
      <w:r w:rsidRPr="00BE6FCF">
        <w:rPr>
          <w:rStyle w:val="FootnoteReference"/>
          <w:rFonts w:cs="Times New Roman"/>
          <w:szCs w:val="24"/>
        </w:rPr>
        <w:footnoteReference w:id="61"/>
      </w:r>
      <w:r w:rsidRPr="00773835">
        <w:rPr>
          <w:rFonts w:cs="Times New Roman"/>
          <w:szCs w:val="24"/>
          <w:lang w:val="sv-SE"/>
        </w:rPr>
        <w:t xml:space="preserve"> pada tahun 2017 dengan valuasi mencapai $1 milyar. </w:t>
      </w:r>
      <w:r w:rsidRPr="00773835">
        <w:rPr>
          <w:rFonts w:cs="Times New Roman"/>
          <w:color w:val="202122"/>
          <w:szCs w:val="24"/>
          <w:shd w:val="clear" w:color="auto" w:fill="FFFFFF"/>
          <w:lang w:val="sv-SE"/>
        </w:rPr>
        <w:t>Pada tahun 2019, Zoom menjadi perusahaan terbuka dan terdaftar di NASDAQ.</w:t>
      </w:r>
      <w:r w:rsidRPr="00BE6FCF">
        <w:rPr>
          <w:rStyle w:val="FootnoteReference"/>
          <w:rFonts w:cs="Times New Roman"/>
          <w:szCs w:val="24"/>
        </w:rPr>
        <w:footnoteReference w:id="62"/>
      </w:r>
      <w:r w:rsidRPr="00773835">
        <w:rPr>
          <w:rFonts w:cs="Times New Roman"/>
          <w:szCs w:val="24"/>
          <w:lang w:val="sv-SE"/>
        </w:rPr>
        <w:t xml:space="preserve"> Pertumbuhan Zoom semakin pesat ketika pandemi </w:t>
      </w:r>
      <w:r w:rsidR="00E954A5" w:rsidRPr="00773835">
        <w:rPr>
          <w:rFonts w:cs="Times New Roman"/>
          <w:szCs w:val="24"/>
          <w:lang w:val="sv-SE"/>
        </w:rPr>
        <w:t>COVID-19</w:t>
      </w:r>
      <w:r w:rsidRPr="00773835">
        <w:rPr>
          <w:rFonts w:cs="Times New Roman"/>
          <w:szCs w:val="24"/>
          <w:lang w:val="sv-SE"/>
        </w:rPr>
        <w:t xml:space="preserve"> melanda pada tahun 2020, memaksa banyak organisasi dan individu untuk beralih ke kerja jarak jauh dan pembelajaran online.</w:t>
      </w:r>
    </w:p>
    <w:p w14:paraId="33B83E45" w14:textId="2E63991A" w:rsidR="00B75294" w:rsidRPr="00773835" w:rsidRDefault="00B75294" w:rsidP="00991145">
      <w:pPr>
        <w:spacing w:after="0"/>
        <w:ind w:left="851" w:firstLine="360"/>
        <w:rPr>
          <w:szCs w:val="24"/>
          <w:lang w:val="sv-SE"/>
        </w:rPr>
      </w:pPr>
      <w:r w:rsidRPr="00773835">
        <w:rPr>
          <w:rFonts w:cs="Times New Roman"/>
          <w:szCs w:val="24"/>
          <w:lang w:val="sv-SE"/>
        </w:rPr>
        <w:t xml:space="preserve">Selama tahun 2021 dan 2022, Zoom terus mengalami perubahan signifikan dan tantangan yang memengaruhi evolusi perusahaannya di pasar </w:t>
      </w:r>
      <w:r w:rsidR="00B92039" w:rsidRPr="00773835">
        <w:rPr>
          <w:rFonts w:cs="Times New Roman"/>
          <w:i/>
          <w:iCs/>
          <w:szCs w:val="24"/>
          <w:lang w:val="sv-SE"/>
        </w:rPr>
        <w:t>video conference</w:t>
      </w:r>
      <w:r w:rsidRPr="00773835">
        <w:rPr>
          <w:rFonts w:cs="Times New Roman"/>
          <w:szCs w:val="24"/>
          <w:lang w:val="sv-SE"/>
        </w:rPr>
        <w:t xml:space="preserve"> dan kolaborasi digital. Pada tahun 2021, Zoom</w:t>
      </w:r>
      <w:r w:rsidRPr="00773835">
        <w:rPr>
          <w:szCs w:val="24"/>
          <w:lang w:val="sv-SE"/>
        </w:rPr>
        <w:t xml:space="preserve"> melanjutkan untuk beradaptasi dengan pergeseran global menuju pola kerja hibrida dan belajar jarak jauh yang semakin stabil setelah lonjakan penggunaan selama pandemi </w:t>
      </w:r>
      <w:r w:rsidR="00E954A5" w:rsidRPr="00773835">
        <w:rPr>
          <w:szCs w:val="24"/>
          <w:lang w:val="sv-SE"/>
        </w:rPr>
        <w:t>COVID-19</w:t>
      </w:r>
      <w:r w:rsidRPr="00773835">
        <w:rPr>
          <w:szCs w:val="24"/>
          <w:lang w:val="sv-SE"/>
        </w:rPr>
        <w:t xml:space="preserve"> pada tahun sebelumnya. Perusahaan fokus pada pengembangan fitur baru, peningkatan keamanan platform, dan memperluas integrasi dengan berbagai layanan dan aplikasi untuk meningkatkan nilai tambah bagi pengguna di berbagai sektor.</w:t>
      </w:r>
    </w:p>
    <w:p w14:paraId="3E39B45C" w14:textId="77777777" w:rsidR="00B75294" w:rsidRPr="00773835" w:rsidRDefault="00B75294" w:rsidP="00991145">
      <w:pPr>
        <w:spacing w:after="0"/>
        <w:ind w:left="851" w:firstLine="360"/>
        <w:rPr>
          <w:szCs w:val="24"/>
          <w:lang w:val="sv-SE"/>
        </w:rPr>
      </w:pPr>
      <w:r w:rsidRPr="00773835">
        <w:rPr>
          <w:szCs w:val="24"/>
          <w:lang w:val="sv-SE"/>
        </w:rPr>
        <w:t xml:space="preserve">Pada tahun 2022, Zoom terus berusaha untuk mempertahankan dan memperluas pangsa pasarnya di tengah persaingan yang semakin ketat dalam industri komunikasi dan kolaborasi digital. Perusahaan ini memperkuat infrastruktur teknologinya untuk </w:t>
      </w:r>
      <w:r w:rsidRPr="00773835">
        <w:rPr>
          <w:szCs w:val="24"/>
          <w:lang w:val="sv-SE"/>
        </w:rPr>
        <w:lastRenderedPageBreak/>
        <w:t>meningkatkan kualitas layanan dan skalabilitas, sambil terus meningkatkan keamanan data dan privasi pengguna sebagai prioritas utama.</w:t>
      </w:r>
    </w:p>
    <w:p w14:paraId="46C8F85A" w14:textId="03DB124C" w:rsidR="00B75294" w:rsidRPr="00773835" w:rsidRDefault="00B75294" w:rsidP="00991145">
      <w:pPr>
        <w:spacing w:after="0"/>
        <w:ind w:left="851" w:firstLine="360"/>
        <w:rPr>
          <w:szCs w:val="24"/>
          <w:lang w:val="sv-SE"/>
        </w:rPr>
      </w:pPr>
      <w:r w:rsidRPr="00773835">
        <w:rPr>
          <w:szCs w:val="24"/>
          <w:lang w:val="sv-SE"/>
        </w:rPr>
        <w:t xml:space="preserve">Pada tahun 2023, Zoom dan industri </w:t>
      </w:r>
      <w:r w:rsidR="00B92039" w:rsidRPr="00773835">
        <w:rPr>
          <w:i/>
          <w:iCs/>
          <w:szCs w:val="24"/>
          <w:lang w:val="sv-SE"/>
        </w:rPr>
        <w:t>video conference</w:t>
      </w:r>
      <w:r w:rsidRPr="00773835">
        <w:rPr>
          <w:szCs w:val="24"/>
          <w:lang w:val="sv-SE"/>
        </w:rPr>
        <w:t xml:space="preserve"> secara umum menghadapi tantangan baru dalam menavigasi paska pandemi </w:t>
      </w:r>
      <w:r w:rsidR="00E954A5" w:rsidRPr="00773835">
        <w:rPr>
          <w:szCs w:val="24"/>
          <w:lang w:val="sv-SE"/>
        </w:rPr>
        <w:t>COVID-19</w:t>
      </w:r>
      <w:r w:rsidRPr="00773835">
        <w:rPr>
          <w:szCs w:val="24"/>
          <w:lang w:val="sv-SE"/>
        </w:rPr>
        <w:t xml:space="preserve">. Meskipun beberapa wilayah telah melonggarkan pembatasan dan kembali ke aktivitas tatap muka, banyak organisasi dan individu masih mengadopsi pola kerja hibrida atau sepenuhnya jarak jauh. Ini menciptakan dinamika yang kompleks di pasar, di mana permintaan untuk solusi </w:t>
      </w:r>
      <w:r w:rsidR="00B92039" w:rsidRPr="00773835">
        <w:rPr>
          <w:i/>
          <w:iCs/>
          <w:szCs w:val="24"/>
          <w:lang w:val="sv-SE"/>
        </w:rPr>
        <w:t>video conference</w:t>
      </w:r>
      <w:r w:rsidRPr="00773835">
        <w:rPr>
          <w:szCs w:val="24"/>
          <w:lang w:val="sv-SE"/>
        </w:rPr>
        <w:t xml:space="preserve"> tetap tinggi tetapi mungkin tidak seintens pada puncak pandemi.</w:t>
      </w:r>
    </w:p>
    <w:p w14:paraId="26EC60C0" w14:textId="23A68DB6" w:rsidR="00B75294" w:rsidRPr="00773835" w:rsidRDefault="00B75294" w:rsidP="00991145">
      <w:pPr>
        <w:ind w:left="851" w:firstLine="360"/>
        <w:rPr>
          <w:szCs w:val="24"/>
          <w:lang w:val="sv-SE"/>
        </w:rPr>
      </w:pPr>
      <w:r w:rsidRPr="00773835">
        <w:rPr>
          <w:szCs w:val="24"/>
          <w:lang w:val="sv-SE"/>
        </w:rPr>
        <w:t xml:space="preserve">Selain itu, Zoom juga harus mengatasi berbagai tantangan yang muncul seiring dengan penggunaan yang lebih luas dari platform ini. Hal ini mencakup keamanan data dan privasi pengguna, yang tetap menjadi perhatian utama di tengah peningkatan regulasi dan kesadaran publik terhadap isu-isu tersebut. Selain itu, persaingan di pasar </w:t>
      </w:r>
      <w:r w:rsidR="00B92039" w:rsidRPr="00773835">
        <w:rPr>
          <w:i/>
          <w:iCs/>
          <w:szCs w:val="24"/>
          <w:lang w:val="sv-SE"/>
        </w:rPr>
        <w:t>video conference</w:t>
      </w:r>
      <w:r w:rsidRPr="00773835">
        <w:rPr>
          <w:szCs w:val="24"/>
          <w:lang w:val="sv-SE"/>
        </w:rPr>
        <w:t xml:space="preserve"> terus intensif, memaksa Zoom untuk terus berinovasi dan meningkatkan layanannya agar tetap relevan dan kompetitif.</w:t>
      </w:r>
    </w:p>
    <w:p w14:paraId="5199AB74" w14:textId="74FEA213" w:rsidR="00B75294" w:rsidRDefault="00C0645A">
      <w:pPr>
        <w:pStyle w:val="Heading4"/>
        <w:numPr>
          <w:ilvl w:val="0"/>
          <w:numId w:val="30"/>
        </w:numPr>
        <w:ind w:left="851"/>
      </w:pPr>
      <w:r>
        <w:t>Microsoft</w:t>
      </w:r>
      <w:r w:rsidR="004E4007">
        <w:t xml:space="preserve"> Corporation</w:t>
      </w:r>
      <w:r>
        <w:t xml:space="preserve"> </w:t>
      </w:r>
    </w:p>
    <w:p w14:paraId="0526D843" w14:textId="10AA69CE" w:rsidR="000538F7" w:rsidRPr="00773835" w:rsidRDefault="000538F7" w:rsidP="00991145">
      <w:pPr>
        <w:spacing w:after="0"/>
        <w:ind w:left="851" w:firstLine="320"/>
        <w:rPr>
          <w:lang w:val="sv-SE"/>
        </w:rPr>
      </w:pPr>
      <w:r w:rsidRPr="00773835">
        <w:rPr>
          <w:lang w:val="sv-SE"/>
        </w:rPr>
        <w:t xml:space="preserve">Microsoft Teams telah menjadi salah satu pemain utama dalam pasar perangkat lunak </w:t>
      </w:r>
      <w:r w:rsidR="00B92039" w:rsidRPr="00773835">
        <w:rPr>
          <w:i/>
          <w:iCs/>
          <w:lang w:val="sv-SE"/>
        </w:rPr>
        <w:t>video conference</w:t>
      </w:r>
      <w:r w:rsidRPr="00773835">
        <w:rPr>
          <w:lang w:val="sv-SE"/>
        </w:rPr>
        <w:t xml:space="preserve"> dan kolaborasi digital. Dikembangkan oleh Microsoft, Teams pertama kali diluncurkan pada tahun 2017 sebagai bagian dari rangkaian aplikasi produktivitas Microsoft 365 (dulu Office 365). Microsoft Teams dirancang untuk mengintegrasikan percakapan, video, file, dan aplikasi ke dalam satu platform yang mudah digunakan, memberikan alat kolaborasi yang kaya kepada pengguna.</w:t>
      </w:r>
    </w:p>
    <w:p w14:paraId="330A0962" w14:textId="355513E2" w:rsidR="000538F7" w:rsidRPr="00773835" w:rsidRDefault="000538F7" w:rsidP="00991145">
      <w:pPr>
        <w:spacing w:after="0"/>
        <w:ind w:left="851" w:firstLine="320"/>
        <w:rPr>
          <w:lang w:val="sv-SE"/>
        </w:rPr>
      </w:pPr>
      <w:r w:rsidRPr="00773835">
        <w:rPr>
          <w:lang w:val="sv-SE"/>
        </w:rPr>
        <w:t xml:space="preserve">Selama pandemi </w:t>
      </w:r>
      <w:r w:rsidR="00E954A5" w:rsidRPr="00773835">
        <w:rPr>
          <w:lang w:val="sv-SE"/>
        </w:rPr>
        <w:t>COVID-19</w:t>
      </w:r>
      <w:r w:rsidRPr="00773835">
        <w:rPr>
          <w:lang w:val="sv-SE"/>
        </w:rPr>
        <w:t xml:space="preserve">, penggunaan Teams melonjak drastis karena organisasi di seluruh dunia beralih ke pola kerja jarak jauh. Dengan fitur yang mendukung </w:t>
      </w:r>
      <w:r w:rsidR="00B92039" w:rsidRPr="00773835">
        <w:rPr>
          <w:i/>
          <w:iCs/>
          <w:lang w:val="sv-SE"/>
        </w:rPr>
        <w:t>video conference</w:t>
      </w:r>
      <w:r w:rsidRPr="00773835">
        <w:rPr>
          <w:lang w:val="sv-SE"/>
        </w:rPr>
        <w:t>, chat, kolaborasi dokumen, dan integrasi dengan aplikasi Microsoft lainnya seperti Word, Excel, dan Outlook, Teams menjadi pilihan utama bagi banyak perusahaan dan institusi pendidikan yang membutuhkan solusi untuk komunikasi dan kerja kolaboratif jarak jauh.</w:t>
      </w:r>
    </w:p>
    <w:p w14:paraId="3CC3F92E" w14:textId="0C931A5C" w:rsidR="000538F7" w:rsidRPr="00773835" w:rsidRDefault="000538F7" w:rsidP="00991145">
      <w:pPr>
        <w:spacing w:after="0"/>
        <w:ind w:left="851" w:firstLine="320"/>
        <w:rPr>
          <w:lang w:val="sv-SE"/>
        </w:rPr>
      </w:pPr>
      <w:r w:rsidRPr="00773835">
        <w:rPr>
          <w:lang w:val="sv-SE"/>
        </w:rPr>
        <w:t xml:space="preserve">Pada tahun 2021, Teams terus mengembangkan kemampuannya dengan menambahkan fitur-fitur baru yang mendukung pengalaman kerja hibrida. Ini termasuk kemampuan untuk breakout rooms, pengembangan integrasi aplikasi pihak ketiga, peningkatan alat pengelolaan tim, serta keamanan yang lebih baik. Selama tahun 2022, Microsoft terus memperbaiki pengalaman pengguna dengan lebih </w:t>
      </w:r>
      <w:r w:rsidRPr="00773835">
        <w:rPr>
          <w:lang w:val="sv-SE"/>
        </w:rPr>
        <w:lastRenderedPageBreak/>
        <w:t xml:space="preserve">banyak fitur AI, seperti </w:t>
      </w:r>
      <w:r w:rsidRPr="00773835">
        <w:rPr>
          <w:i/>
          <w:iCs/>
          <w:lang w:val="sv-SE"/>
        </w:rPr>
        <w:t>live transcription</w:t>
      </w:r>
      <w:r w:rsidRPr="00773835">
        <w:rPr>
          <w:lang w:val="sv-SE"/>
        </w:rPr>
        <w:t xml:space="preserve"> dan </w:t>
      </w:r>
      <w:r w:rsidRPr="00773835">
        <w:rPr>
          <w:i/>
          <w:iCs/>
          <w:lang w:val="sv-SE"/>
        </w:rPr>
        <w:t>background noise suppression</w:t>
      </w:r>
      <w:r w:rsidRPr="00773835">
        <w:rPr>
          <w:lang w:val="sv-SE"/>
        </w:rPr>
        <w:t>, yang membuat pertemuan lebih lancar dan efisien.</w:t>
      </w:r>
    </w:p>
    <w:p w14:paraId="49AA5695" w14:textId="0651DF51" w:rsidR="00092800" w:rsidRPr="00773835" w:rsidRDefault="000538F7" w:rsidP="00991145">
      <w:pPr>
        <w:spacing w:after="0"/>
        <w:ind w:left="851" w:firstLine="320"/>
        <w:rPr>
          <w:lang w:val="sv-SE"/>
        </w:rPr>
      </w:pPr>
      <w:r w:rsidRPr="00773835">
        <w:rPr>
          <w:lang w:val="sv-SE"/>
        </w:rPr>
        <w:t xml:space="preserve">Pada tahun 2023, Microsoft Teams tetap berada di puncak pasar </w:t>
      </w:r>
      <w:r w:rsidR="00B92039" w:rsidRPr="00773835">
        <w:rPr>
          <w:i/>
          <w:iCs/>
          <w:lang w:val="sv-SE"/>
        </w:rPr>
        <w:t>video conference</w:t>
      </w:r>
      <w:r w:rsidRPr="00773835">
        <w:rPr>
          <w:lang w:val="sv-SE"/>
        </w:rPr>
        <w:t xml:space="preserve"> dan kolaborasi digital, bersaing dengan platform lain seperti Zoom dan Webex. Dengan terus fokus pada pengalaman pengguna, keamanan, dan inovasi teknologinya, Teams berhasil mempertahankan relevansi di pasar yang terus berkembang, terutama di tengah meningkatnya adopsi pola kerja hibrida di seluruh dunia.</w:t>
      </w:r>
    </w:p>
    <w:p w14:paraId="4FDFC2EA" w14:textId="5D4A5A4F" w:rsidR="00C6669B" w:rsidRDefault="005B1627">
      <w:pPr>
        <w:pStyle w:val="Heading4"/>
        <w:numPr>
          <w:ilvl w:val="0"/>
          <w:numId w:val="30"/>
        </w:numPr>
        <w:ind w:left="851"/>
      </w:pPr>
      <w:r>
        <w:t>Cisco</w:t>
      </w:r>
      <w:r w:rsidR="00D0555E">
        <w:t xml:space="preserve"> System</w:t>
      </w:r>
      <w:r w:rsidR="004E4007">
        <w:t>, Inc.</w:t>
      </w:r>
    </w:p>
    <w:p w14:paraId="040A0534" w14:textId="6E6DE75C" w:rsidR="009B0E6A" w:rsidRDefault="009B0E6A" w:rsidP="00991145">
      <w:pPr>
        <w:spacing w:after="0"/>
        <w:ind w:left="851" w:firstLine="320"/>
      </w:pPr>
      <w:r>
        <w:t xml:space="preserve">Cisco Webex adalah salah satu platform </w:t>
      </w:r>
      <w:r w:rsidR="00B92039" w:rsidRPr="00B92039">
        <w:rPr>
          <w:i/>
          <w:iCs/>
        </w:rPr>
        <w:t>video conference</w:t>
      </w:r>
      <w:r>
        <w:t xml:space="preserve"> dan kolaborasi digital yang populer, yang dikembangkan oleh Cisco Systems. Webex telah ada sejak sebelum pandemi dan dikenal sebagai solusi yang andal untuk rapat virtual, webinar, dan kolaborasi tim. Awalnya diluncurkan pada akhir 1990-</w:t>
      </w:r>
      <w:proofErr w:type="gramStart"/>
      <w:r>
        <w:t>an</w:t>
      </w:r>
      <w:proofErr w:type="gramEnd"/>
      <w:r>
        <w:t xml:space="preserve"> sebagai layanan pertemuan online, Webex diakuisisi oleh Cisco pada 2007, memperluas kemampuan Cisco dalam solusi komunikasi dan kolaborasi.</w:t>
      </w:r>
    </w:p>
    <w:p w14:paraId="4AF4A21E" w14:textId="45C7797E" w:rsidR="009B0E6A" w:rsidRPr="00773835" w:rsidRDefault="009B0E6A" w:rsidP="00991145">
      <w:pPr>
        <w:spacing w:after="0"/>
        <w:ind w:left="851" w:firstLine="320"/>
        <w:rPr>
          <w:lang w:val="sv-SE"/>
        </w:rPr>
      </w:pPr>
      <w:r w:rsidRPr="00773835">
        <w:rPr>
          <w:lang w:val="sv-SE"/>
        </w:rPr>
        <w:t xml:space="preserve">Selama pandemi </w:t>
      </w:r>
      <w:r w:rsidR="00E954A5" w:rsidRPr="00773835">
        <w:rPr>
          <w:lang w:val="sv-SE"/>
        </w:rPr>
        <w:t>COVID-19</w:t>
      </w:r>
      <w:r w:rsidRPr="00773835">
        <w:rPr>
          <w:lang w:val="sv-SE"/>
        </w:rPr>
        <w:t>, seperti halnya platform lainnya, Webex melihat peningkatan penggunaan yang signifikan karena banyak perusahaan yang beralih ke model kerja jarak jauh. Webex memfokuskan pengembangannya pada keamanan, fleksibilitas, dan integrasi yang kuat dengan berbagai aplikasi bisnis. Pada 2021 dan 2022, Webex menambahkan fitur-fitur seperti noise cancellation berbasis AI, real-time translation, dan enhanced video backgrounds, membuat platform ini lebih menarik bagi pengguna dari berbagai industri.</w:t>
      </w:r>
    </w:p>
    <w:p w14:paraId="59E80F2A" w14:textId="564FAC13" w:rsidR="009B0E6A" w:rsidRPr="00773835" w:rsidRDefault="009B0E6A" w:rsidP="00991145">
      <w:pPr>
        <w:spacing w:after="0"/>
        <w:ind w:left="851" w:firstLine="320"/>
        <w:rPr>
          <w:lang w:val="sv-SE"/>
        </w:rPr>
      </w:pPr>
      <w:r w:rsidRPr="00773835">
        <w:rPr>
          <w:lang w:val="sv-SE"/>
        </w:rPr>
        <w:t>Webex juga dikenal karena fokusnya pada keamanan tingkat perusahaan, menjadikannya pilihan populer di kalangan korporasi besar dan instansi pemerintah yang membutuhkan standar keamanan tinggi dalam komunikasi digital.</w:t>
      </w:r>
    </w:p>
    <w:p w14:paraId="3063BEEE" w14:textId="79E35BB8" w:rsidR="009B0E6A" w:rsidRPr="00773835" w:rsidRDefault="009B0E6A" w:rsidP="00991145">
      <w:pPr>
        <w:spacing w:after="0"/>
        <w:ind w:left="851" w:firstLine="320"/>
        <w:rPr>
          <w:lang w:val="sv-SE"/>
        </w:rPr>
      </w:pPr>
      <w:r w:rsidRPr="00773835">
        <w:rPr>
          <w:lang w:val="sv-SE"/>
        </w:rPr>
        <w:t xml:space="preserve">Pada 2023, Webex tetap menjadi salah satu pemain utama di pasar </w:t>
      </w:r>
      <w:r w:rsidR="00B92039" w:rsidRPr="00773835">
        <w:rPr>
          <w:i/>
          <w:iCs/>
          <w:lang w:val="sv-SE"/>
        </w:rPr>
        <w:t>video conference</w:t>
      </w:r>
      <w:r w:rsidRPr="00773835">
        <w:rPr>
          <w:lang w:val="sv-SE"/>
        </w:rPr>
        <w:t xml:space="preserve"> dan terus bersaing dengan platform lain seperti Zoom dan Microsoft Teams. Cisco berusaha mempertahankan relevansi Webex dengan terus berinovasi dan menambah fitur-fitur yang mendukung pola kerja hybrid yang terus berkembang </w:t>
      </w:r>
      <w:r w:rsidR="00E954A5" w:rsidRPr="00773835">
        <w:rPr>
          <w:lang w:val="sv-SE"/>
        </w:rPr>
        <w:t>pasca-pandemi</w:t>
      </w:r>
      <w:r w:rsidRPr="00773835">
        <w:rPr>
          <w:lang w:val="sv-SE"/>
        </w:rPr>
        <w:t>.</w:t>
      </w:r>
    </w:p>
    <w:p w14:paraId="0D9B6DF8" w14:textId="77777777" w:rsidR="00A94F2B" w:rsidRPr="00773835" w:rsidRDefault="00A94F2B" w:rsidP="00991145">
      <w:pPr>
        <w:spacing w:after="0"/>
        <w:ind w:left="851" w:firstLine="320"/>
        <w:rPr>
          <w:lang w:val="sv-SE"/>
        </w:rPr>
      </w:pPr>
    </w:p>
    <w:p w14:paraId="301EBA5D" w14:textId="7667C433" w:rsidR="0072256D" w:rsidRDefault="0072256D">
      <w:pPr>
        <w:pStyle w:val="Heading4"/>
        <w:numPr>
          <w:ilvl w:val="0"/>
          <w:numId w:val="30"/>
        </w:numPr>
        <w:ind w:left="851"/>
      </w:pPr>
      <w:r>
        <w:lastRenderedPageBreak/>
        <w:t>RingCentral</w:t>
      </w:r>
      <w:r w:rsidR="004E4007">
        <w:t>,</w:t>
      </w:r>
      <w:r w:rsidR="009F2134">
        <w:t xml:space="preserve"> I</w:t>
      </w:r>
      <w:r w:rsidR="004E4007">
        <w:t>nc.</w:t>
      </w:r>
    </w:p>
    <w:p w14:paraId="377C4BB2" w14:textId="3FEACE9B" w:rsidR="00CC34FA" w:rsidRPr="00773835" w:rsidRDefault="00CC34FA" w:rsidP="00991145">
      <w:pPr>
        <w:spacing w:after="0"/>
        <w:ind w:left="851" w:firstLine="320"/>
        <w:rPr>
          <w:lang w:val="sv-SE"/>
        </w:rPr>
      </w:pPr>
      <w:r w:rsidRPr="00773835">
        <w:rPr>
          <w:lang w:val="sv-SE"/>
        </w:rPr>
        <w:t xml:space="preserve">RingCentral adalah perusahaan teknologi komunikasi berbasis cloud yang menawarkan solusi lengkap untuk panggilan suara, pesan, dan </w:t>
      </w:r>
      <w:r w:rsidR="00B92039" w:rsidRPr="00773835">
        <w:rPr>
          <w:i/>
          <w:iCs/>
          <w:lang w:val="sv-SE"/>
        </w:rPr>
        <w:t>video conference</w:t>
      </w:r>
      <w:r w:rsidRPr="00773835">
        <w:rPr>
          <w:lang w:val="sv-SE"/>
        </w:rPr>
        <w:t>. Didirikan pada 1999, perusahaan ini awalnya berfokus pada layanan telepon bisnis, tetapi seiring waktu, RingCentral memperluas layanannya dengan memasukkan fitur video conferencing dan kolaborasi tim. Produk andalannya, RingCentral MVP (Message, Video, Phone), memungkinkan integrasi berbagai bentuk komunikasi dalam satu platform.</w:t>
      </w:r>
    </w:p>
    <w:p w14:paraId="2024AE3A" w14:textId="7DB1479D" w:rsidR="00CC34FA" w:rsidRPr="00773835" w:rsidRDefault="00CC34FA" w:rsidP="00991145">
      <w:pPr>
        <w:spacing w:after="0"/>
        <w:ind w:left="851" w:firstLine="320"/>
        <w:rPr>
          <w:lang w:val="sv-SE"/>
        </w:rPr>
      </w:pPr>
      <w:r w:rsidRPr="00773835">
        <w:rPr>
          <w:lang w:val="sv-SE"/>
        </w:rPr>
        <w:t xml:space="preserve">Selama pandemi </w:t>
      </w:r>
      <w:r w:rsidR="00E954A5" w:rsidRPr="00773835">
        <w:rPr>
          <w:lang w:val="sv-SE"/>
        </w:rPr>
        <w:t>COVID-19</w:t>
      </w:r>
      <w:r w:rsidRPr="00773835">
        <w:rPr>
          <w:lang w:val="sv-SE"/>
        </w:rPr>
        <w:t>, permintaan terhadap layanan RingCentral melonjak seiring dengan meningkatnya kebutuhan akan alat komunikasi jarak jauh. Fitur video conferencing RingCentral memungkinkan tim untuk tetap terhubung dan berkolaborasi secara efisien. Keunggulan RingCentral terletak pada kemampuannya untuk mengintegrasikan alat komunikasi dengan aplikasi bisnis lain seperti Google Workspace, Microsoft 365, dan Salesforce.</w:t>
      </w:r>
    </w:p>
    <w:p w14:paraId="5B360B5B" w14:textId="0C7DB841" w:rsidR="00091A80" w:rsidRPr="00773835" w:rsidRDefault="00CC34FA" w:rsidP="00991145">
      <w:pPr>
        <w:spacing w:after="0"/>
        <w:ind w:left="851" w:firstLine="320"/>
        <w:rPr>
          <w:lang w:val="sv-SE"/>
        </w:rPr>
      </w:pPr>
      <w:r w:rsidRPr="00773835">
        <w:rPr>
          <w:lang w:val="sv-SE"/>
        </w:rPr>
        <w:t xml:space="preserve">Pada 2021-2022, RingCentral fokus meningkatkan kualitas layanan video conferencing-nya, termasuk menambahkan fitur-fitur seperti noise suppression berbasis AI dan peningkatan keamanan data. </w:t>
      </w:r>
    </w:p>
    <w:p w14:paraId="291D7D9C" w14:textId="7C7C4613" w:rsidR="0072256D" w:rsidRDefault="00092800">
      <w:pPr>
        <w:pStyle w:val="Heading4"/>
        <w:numPr>
          <w:ilvl w:val="0"/>
          <w:numId w:val="30"/>
        </w:numPr>
        <w:ind w:left="851"/>
      </w:pPr>
      <w:r>
        <w:t>8x8</w:t>
      </w:r>
      <w:r w:rsidR="009F2134">
        <w:t>, Inc.</w:t>
      </w:r>
    </w:p>
    <w:p w14:paraId="737C6319" w14:textId="0ECE322D" w:rsidR="00D85891" w:rsidRDefault="00D85891" w:rsidP="00991145">
      <w:pPr>
        <w:spacing w:after="0"/>
        <w:ind w:left="851" w:firstLine="320"/>
      </w:pPr>
      <w:r>
        <w:t>8x8, Inc. adalah perusahaan te</w:t>
      </w:r>
      <w:r w:rsidR="006835DE">
        <w:t>lekomunikasi</w:t>
      </w:r>
      <w:r>
        <w:t xml:space="preserve"> berbasis cloud yang menawarkan layanan voice, video conferencing, chat, dan contact center solutions. Didirikan pada tahun 1987, 8x8 awalnya berfokus pada perangkat keras video dan audio, tetapi kemudian mengalihkan fokus bisnisnya </w:t>
      </w:r>
      <w:r w:rsidR="006835DE">
        <w:t xml:space="preserve">menjadi </w:t>
      </w:r>
      <w:r>
        <w:t>komunikasi berbasis cloud.</w:t>
      </w:r>
    </w:p>
    <w:p w14:paraId="484862B9" w14:textId="6C0F765A" w:rsidR="00D85891" w:rsidRPr="00773835" w:rsidRDefault="00D85891" w:rsidP="00991145">
      <w:pPr>
        <w:spacing w:after="0"/>
        <w:ind w:left="851" w:firstLine="320"/>
        <w:rPr>
          <w:lang w:val="sv-SE"/>
        </w:rPr>
      </w:pPr>
      <w:r w:rsidRPr="00773835">
        <w:rPr>
          <w:lang w:val="sv-SE"/>
        </w:rPr>
        <w:t xml:space="preserve">Salah satu produk utama 8x8 adalah 8x8 X Series, yang menggabungkan panggilan suara, pesan, dan video dalam satu platform. Layanan </w:t>
      </w:r>
      <w:r w:rsidR="00B92039" w:rsidRPr="00773835">
        <w:rPr>
          <w:i/>
          <w:iCs/>
          <w:lang w:val="sv-SE"/>
        </w:rPr>
        <w:t>video conference</w:t>
      </w:r>
      <w:r w:rsidRPr="00773835">
        <w:rPr>
          <w:lang w:val="sv-SE"/>
        </w:rPr>
        <w:t xml:space="preserve"> 8x8 menjadi semakin penting selama pandemi </w:t>
      </w:r>
      <w:r w:rsidR="00E954A5" w:rsidRPr="00773835">
        <w:rPr>
          <w:lang w:val="sv-SE"/>
        </w:rPr>
        <w:t>COVID-19</w:t>
      </w:r>
      <w:r w:rsidRPr="00773835">
        <w:rPr>
          <w:lang w:val="sv-SE"/>
        </w:rPr>
        <w:t>, di mana banyak organisasi beralih ke model kerja jarak jauh. 8x8 menawarkan solusi untuk berbagai jenis bisnis, mulai dari usaha kecil hingga perusahaan besar, dengan fokus pada keamanan dan kemampuan integrasi dengan sistem lain seperti Microsoft Teams dan Google Workspace.</w:t>
      </w:r>
    </w:p>
    <w:p w14:paraId="3725664B" w14:textId="1BEB83B8" w:rsidR="008E2F27" w:rsidRPr="00773835" w:rsidRDefault="00D85891" w:rsidP="00991145">
      <w:pPr>
        <w:ind w:left="851" w:firstLine="320"/>
        <w:rPr>
          <w:lang w:val="sv-SE"/>
        </w:rPr>
      </w:pPr>
      <w:r w:rsidRPr="00773835">
        <w:rPr>
          <w:lang w:val="sv-SE"/>
        </w:rPr>
        <w:t xml:space="preserve">Pada 2021 dan 2022, 8x8 terus memperluas fungsionalitas platform </w:t>
      </w:r>
      <w:r w:rsidR="00B92039" w:rsidRPr="00773835">
        <w:rPr>
          <w:i/>
          <w:iCs/>
          <w:lang w:val="sv-SE"/>
        </w:rPr>
        <w:t>video conference</w:t>
      </w:r>
      <w:r w:rsidRPr="00773835">
        <w:rPr>
          <w:lang w:val="sv-SE"/>
        </w:rPr>
        <w:t xml:space="preserve">-nya dengan menambahkan fitur seperti end-to-end encryption dan </w:t>
      </w:r>
      <w:r w:rsidRPr="00773835">
        <w:rPr>
          <w:i/>
          <w:iCs/>
          <w:lang w:val="sv-SE"/>
        </w:rPr>
        <w:t>AI-powered transcription</w:t>
      </w:r>
      <w:r w:rsidRPr="00773835">
        <w:rPr>
          <w:lang w:val="sv-SE"/>
        </w:rPr>
        <w:t xml:space="preserve">, untuk memenuhi kebutuhan keamanan dan kemudahan pengguna. </w:t>
      </w:r>
    </w:p>
    <w:p w14:paraId="1DDC73ED" w14:textId="2651A1A5" w:rsidR="00F9420D" w:rsidRPr="00773835" w:rsidRDefault="0091403B" w:rsidP="0091403B">
      <w:pPr>
        <w:pStyle w:val="Heading2"/>
        <w:rPr>
          <w:lang w:val="sv-SE"/>
        </w:rPr>
      </w:pPr>
      <w:bookmarkStart w:id="54" w:name="_Toc181629032"/>
      <w:r w:rsidRPr="00773835">
        <w:rPr>
          <w:lang w:val="sv-SE"/>
        </w:rPr>
        <w:lastRenderedPageBreak/>
        <w:t xml:space="preserve">4.2. </w:t>
      </w:r>
      <w:r w:rsidR="00562AB3" w:rsidRPr="00773835">
        <w:rPr>
          <w:lang w:val="sv-SE"/>
        </w:rPr>
        <w:t>Analisis Statistik Deskriptif</w:t>
      </w:r>
      <w:bookmarkEnd w:id="54"/>
      <w:r w:rsidRPr="00773835">
        <w:rPr>
          <w:lang w:val="sv-SE"/>
        </w:rPr>
        <w:t xml:space="preserve"> </w:t>
      </w:r>
    </w:p>
    <w:p w14:paraId="38FA56DB" w14:textId="665E511A" w:rsidR="002A0466" w:rsidRPr="00773835" w:rsidRDefault="006E660B" w:rsidP="00806D05">
      <w:pPr>
        <w:spacing w:after="0"/>
        <w:ind w:left="426" w:firstLine="254"/>
        <w:rPr>
          <w:lang w:val="sv-SE"/>
        </w:rPr>
      </w:pPr>
      <w:r w:rsidRPr="00773835">
        <w:rPr>
          <w:lang w:val="sv-SE"/>
        </w:rPr>
        <w:t>Statistik deskriptif adalah metode analisis data yang digunakan untuk memberikan deskripsi atau gambaran mengenai variabel-variabel penelitian yang digunakan. Penyajian statistik deskriptif dalam penelitian ini mencakup perhitungan nilai minimum, maksimum, rata-rata, dan standar deviasi.</w:t>
      </w:r>
    </w:p>
    <w:p w14:paraId="11198A3E" w14:textId="3652E6AA" w:rsidR="00806D05" w:rsidRPr="00773835" w:rsidRDefault="00806D05" w:rsidP="0005021F">
      <w:pPr>
        <w:ind w:left="426" w:firstLine="254"/>
        <w:rPr>
          <w:lang w:val="sv-SE"/>
        </w:rPr>
      </w:pPr>
      <w:r>
        <w:t>Pada studi ini</w:t>
      </w:r>
      <w:r w:rsidR="006C1D97">
        <w:t xml:space="preserve"> perbandingan kinerja keuangan akan </w:t>
      </w:r>
      <w:r w:rsidR="00F25DC7">
        <w:t>di</w:t>
      </w:r>
      <w:r w:rsidR="00757917">
        <w:t>ukur</w:t>
      </w:r>
      <w:r w:rsidR="00F25DC7">
        <w:t xml:space="preserve"> menggunakan</w:t>
      </w:r>
      <w:r w:rsidR="00757917">
        <w:t xml:space="preserve"> rasio </w:t>
      </w:r>
      <w:r w:rsidR="00437EF2">
        <w:t xml:space="preserve">keuangan yaitu </w:t>
      </w:r>
      <w:r w:rsidR="009E5021" w:rsidRPr="009E5021">
        <w:rPr>
          <w:i/>
          <w:iCs/>
        </w:rPr>
        <w:t>Current Ratio</w:t>
      </w:r>
      <w:r w:rsidR="00E2692F" w:rsidRPr="00E2692F">
        <w:t xml:space="preserve"> (CR), </w:t>
      </w:r>
      <w:r w:rsidR="009E5021" w:rsidRPr="009E5021">
        <w:rPr>
          <w:i/>
          <w:iCs/>
        </w:rPr>
        <w:t>Debt to Asset Ratio</w:t>
      </w:r>
      <w:r w:rsidR="00E2692F" w:rsidRPr="00E2692F">
        <w:t xml:space="preserve"> (DAR), </w:t>
      </w:r>
      <w:r w:rsidR="009E5021" w:rsidRPr="009E5021">
        <w:rPr>
          <w:i/>
          <w:iCs/>
        </w:rPr>
        <w:t>Debt to Equity Ratio</w:t>
      </w:r>
      <w:r w:rsidR="00E2692F" w:rsidRPr="00E2692F">
        <w:t xml:space="preserve"> (DER), </w:t>
      </w:r>
      <w:r w:rsidR="009E5021" w:rsidRPr="009E5021">
        <w:rPr>
          <w:i/>
          <w:iCs/>
        </w:rPr>
        <w:t>Total Asset Turnover</w:t>
      </w:r>
      <w:r w:rsidR="00E2692F" w:rsidRPr="00E2692F">
        <w:t xml:space="preserve"> (TATO)</w:t>
      </w:r>
      <w:r w:rsidR="00E2692F">
        <w:t>,</w:t>
      </w:r>
      <w:r w:rsidR="00E2692F" w:rsidRPr="00E2692F">
        <w:t xml:space="preserve"> </w:t>
      </w:r>
      <w:r w:rsidR="001B3C93" w:rsidRPr="001B3C93">
        <w:rPr>
          <w:i/>
          <w:iCs/>
        </w:rPr>
        <w:t>Return on Equity</w:t>
      </w:r>
      <w:r w:rsidR="00E2692F" w:rsidRPr="00E2692F">
        <w:t xml:space="preserve"> (ROE)</w:t>
      </w:r>
      <w:r w:rsidR="00E2692F">
        <w:t xml:space="preserve">, </w:t>
      </w:r>
      <w:r w:rsidR="000B0B90" w:rsidRPr="000B0B90">
        <w:rPr>
          <w:i/>
          <w:iCs/>
        </w:rPr>
        <w:t>Return on Asset</w:t>
      </w:r>
      <w:r w:rsidR="004557E3">
        <w:t xml:space="preserve"> (ROA)</w:t>
      </w:r>
      <w:r w:rsidR="00D90217">
        <w:t xml:space="preserve"> dan </w:t>
      </w:r>
      <w:r w:rsidR="009A1F1E" w:rsidRPr="009A1F1E">
        <w:rPr>
          <w:i/>
          <w:iCs/>
        </w:rPr>
        <w:t>Net Profit Margin</w:t>
      </w:r>
      <w:r w:rsidR="001F01D1" w:rsidRPr="001F01D1">
        <w:rPr>
          <w:i/>
          <w:iCs/>
        </w:rPr>
        <w:t xml:space="preserve"> </w:t>
      </w:r>
      <w:r w:rsidR="009A1F1E" w:rsidRPr="009A1F1E">
        <w:t>(</w:t>
      </w:r>
      <w:r w:rsidR="002E6322">
        <w:t>NPM</w:t>
      </w:r>
      <w:r w:rsidR="009A1F1E" w:rsidRPr="009A1F1E">
        <w:t>)</w:t>
      </w:r>
      <w:r w:rsidR="00A37316">
        <w:t xml:space="preserve">. </w:t>
      </w:r>
      <w:r w:rsidR="00474CCD" w:rsidRPr="00474CCD">
        <w:t xml:space="preserve"> </w:t>
      </w:r>
      <w:r w:rsidR="00FD66D2" w:rsidRPr="00773835">
        <w:rPr>
          <w:lang w:val="sv-SE"/>
        </w:rPr>
        <w:t xml:space="preserve">Data </w:t>
      </w:r>
      <w:r w:rsidR="00474CCD" w:rsidRPr="00773835">
        <w:rPr>
          <w:lang w:val="sv-SE"/>
        </w:rPr>
        <w:t xml:space="preserve">pengujian statistik </w:t>
      </w:r>
      <w:r w:rsidR="00FD66D2" w:rsidRPr="00773835">
        <w:rPr>
          <w:lang w:val="sv-SE"/>
        </w:rPr>
        <w:t xml:space="preserve">deskriptif </w:t>
      </w:r>
      <w:r w:rsidR="00474CCD" w:rsidRPr="00773835">
        <w:rPr>
          <w:lang w:val="sv-SE"/>
        </w:rPr>
        <w:t>dapat dilihat dalam Tabel 4.2 di bawah ini:</w:t>
      </w:r>
    </w:p>
    <w:p w14:paraId="2C15379E" w14:textId="09785046" w:rsidR="00610594" w:rsidRPr="00F2555F" w:rsidRDefault="00610594" w:rsidP="009A70A3">
      <w:pPr>
        <w:spacing w:after="0"/>
        <w:ind w:left="224" w:firstLine="254"/>
        <w:jc w:val="center"/>
        <w:rPr>
          <w:b/>
          <w:bCs/>
        </w:rPr>
      </w:pPr>
      <w:r w:rsidRPr="00F2555F">
        <w:rPr>
          <w:b/>
          <w:bCs/>
        </w:rPr>
        <w:t>Tabel 4.2</w:t>
      </w:r>
    </w:p>
    <w:p w14:paraId="565D8A52" w14:textId="45036FCE" w:rsidR="00610594" w:rsidRPr="00F2555F" w:rsidRDefault="00610594" w:rsidP="009A70A3">
      <w:pPr>
        <w:spacing w:after="0"/>
        <w:ind w:left="224" w:firstLine="254"/>
        <w:jc w:val="center"/>
        <w:rPr>
          <w:rFonts w:cs="Times New Roman"/>
          <w:b/>
          <w:bCs/>
          <w:szCs w:val="24"/>
        </w:rPr>
      </w:pPr>
      <w:r w:rsidRPr="00F2555F">
        <w:rPr>
          <w:rFonts w:cs="Times New Roman"/>
          <w:b/>
          <w:bCs/>
        </w:rPr>
        <w:t>Hasil Uji Statistik Deskriptif</w:t>
      </w:r>
    </w:p>
    <w:tbl>
      <w:tblPr>
        <w:tblStyle w:val="GridTable5Dark-Accent3"/>
        <w:tblpPr w:leftFromText="180" w:rightFromText="180" w:vertAnchor="text" w:horzAnchor="page" w:tblpX="1842" w:tblpY="185"/>
        <w:tblW w:w="9097" w:type="dxa"/>
        <w:tblLayout w:type="fixed"/>
        <w:tblLook w:val="0400" w:firstRow="0" w:lastRow="0" w:firstColumn="0" w:lastColumn="0" w:noHBand="0" w:noVBand="1"/>
      </w:tblPr>
      <w:tblGrid>
        <w:gridCol w:w="2689"/>
        <w:gridCol w:w="821"/>
        <w:gridCol w:w="1276"/>
        <w:gridCol w:w="1341"/>
        <w:gridCol w:w="1226"/>
        <w:gridCol w:w="1744"/>
      </w:tblGrid>
      <w:tr w:rsidR="00274653" w:rsidRPr="00B73683" w14:paraId="0C6CE817" w14:textId="77777777" w:rsidTr="00F50BFD">
        <w:trPr>
          <w:cnfStyle w:val="000000100000" w:firstRow="0" w:lastRow="0" w:firstColumn="0" w:lastColumn="0" w:oddVBand="0" w:evenVBand="0" w:oddHBand="1" w:evenHBand="0" w:firstRowFirstColumn="0" w:firstRowLastColumn="0" w:lastRowFirstColumn="0" w:lastRowLastColumn="0"/>
          <w:trHeight w:val="420"/>
        </w:trPr>
        <w:tc>
          <w:tcPr>
            <w:tcW w:w="9097" w:type="dxa"/>
            <w:gridSpan w:val="6"/>
          </w:tcPr>
          <w:p w14:paraId="350498F6"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b/>
                <w:bCs/>
                <w:color w:val="000000"/>
                <w:kern w:val="0"/>
                <w:szCs w:val="22"/>
                <w:lang w:bidi="ar-SA"/>
              </w:rPr>
              <w:t>Descriptive Statistics</w:t>
            </w:r>
          </w:p>
        </w:tc>
      </w:tr>
      <w:tr w:rsidR="007B05F5" w:rsidRPr="00B73683" w14:paraId="395FFC0F" w14:textId="77777777" w:rsidTr="00B35B1C">
        <w:trPr>
          <w:trHeight w:val="420"/>
        </w:trPr>
        <w:tc>
          <w:tcPr>
            <w:tcW w:w="2689" w:type="dxa"/>
          </w:tcPr>
          <w:p w14:paraId="49108236" w14:textId="77777777" w:rsidR="00046623" w:rsidRPr="00B73683" w:rsidRDefault="00046623" w:rsidP="00F50BFD">
            <w:pPr>
              <w:autoSpaceDE w:val="0"/>
              <w:autoSpaceDN w:val="0"/>
              <w:adjustRightInd w:val="0"/>
              <w:spacing w:line="240" w:lineRule="auto"/>
              <w:jc w:val="left"/>
              <w:rPr>
                <w:rFonts w:cs="Times New Roman"/>
                <w:kern w:val="0"/>
                <w:szCs w:val="22"/>
                <w:lang w:bidi="ar-SA"/>
              </w:rPr>
            </w:pPr>
          </w:p>
        </w:tc>
        <w:tc>
          <w:tcPr>
            <w:tcW w:w="821" w:type="dxa"/>
          </w:tcPr>
          <w:p w14:paraId="196032E0"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color w:val="000000"/>
                <w:kern w:val="0"/>
                <w:szCs w:val="22"/>
                <w:lang w:bidi="ar-SA"/>
              </w:rPr>
              <w:t>N</w:t>
            </w:r>
          </w:p>
        </w:tc>
        <w:tc>
          <w:tcPr>
            <w:tcW w:w="1276" w:type="dxa"/>
          </w:tcPr>
          <w:p w14:paraId="1A8C8C60"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color w:val="000000"/>
                <w:kern w:val="0"/>
                <w:szCs w:val="22"/>
                <w:lang w:bidi="ar-SA"/>
              </w:rPr>
              <w:t>Minimum</w:t>
            </w:r>
          </w:p>
        </w:tc>
        <w:tc>
          <w:tcPr>
            <w:tcW w:w="1341" w:type="dxa"/>
          </w:tcPr>
          <w:p w14:paraId="1CF1FFEA"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color w:val="000000"/>
                <w:kern w:val="0"/>
                <w:szCs w:val="22"/>
                <w:lang w:bidi="ar-SA"/>
              </w:rPr>
              <w:t>Maximum</w:t>
            </w:r>
          </w:p>
        </w:tc>
        <w:tc>
          <w:tcPr>
            <w:tcW w:w="1226" w:type="dxa"/>
          </w:tcPr>
          <w:p w14:paraId="0AF380F6"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color w:val="000000"/>
                <w:kern w:val="0"/>
                <w:szCs w:val="22"/>
                <w:lang w:bidi="ar-SA"/>
              </w:rPr>
              <w:t>Mean</w:t>
            </w:r>
          </w:p>
        </w:tc>
        <w:tc>
          <w:tcPr>
            <w:tcW w:w="1744" w:type="dxa"/>
          </w:tcPr>
          <w:p w14:paraId="3AA725C0" w14:textId="77777777" w:rsidR="00046623" w:rsidRPr="00B73683" w:rsidRDefault="00046623" w:rsidP="00F50BFD">
            <w:pPr>
              <w:autoSpaceDE w:val="0"/>
              <w:autoSpaceDN w:val="0"/>
              <w:adjustRightInd w:val="0"/>
              <w:spacing w:line="320" w:lineRule="atLeast"/>
              <w:ind w:left="60" w:right="60"/>
              <w:jc w:val="center"/>
              <w:rPr>
                <w:rFonts w:cs="Times New Roman"/>
                <w:color w:val="000000"/>
                <w:kern w:val="0"/>
                <w:szCs w:val="22"/>
                <w:lang w:bidi="ar-SA"/>
              </w:rPr>
            </w:pPr>
            <w:r w:rsidRPr="00B73683">
              <w:rPr>
                <w:rFonts w:cs="Times New Roman"/>
                <w:color w:val="000000"/>
                <w:kern w:val="0"/>
                <w:szCs w:val="22"/>
                <w:lang w:bidi="ar-SA"/>
              </w:rPr>
              <w:t>Std. Deviation</w:t>
            </w:r>
          </w:p>
        </w:tc>
      </w:tr>
      <w:tr w:rsidR="009A70A3" w:rsidRPr="00B73683" w14:paraId="57A90DDC"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3255A5F7" w14:textId="74699F94"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CR_</w:t>
            </w:r>
            <w:r w:rsidR="00CF6BDC" w:rsidRPr="00B73683">
              <w:rPr>
                <w:rFonts w:cs="Times New Roman"/>
                <w:color w:val="000000"/>
                <w:kern w:val="0"/>
                <w:szCs w:val="22"/>
                <w:lang w:bidi="ar-SA"/>
              </w:rPr>
              <w:t>Pandemi</w:t>
            </w:r>
          </w:p>
        </w:tc>
        <w:tc>
          <w:tcPr>
            <w:tcW w:w="821" w:type="dxa"/>
          </w:tcPr>
          <w:p w14:paraId="1ACCB865"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3ACAAEFE"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1,19</w:t>
            </w:r>
          </w:p>
        </w:tc>
        <w:tc>
          <w:tcPr>
            <w:tcW w:w="1341" w:type="dxa"/>
          </w:tcPr>
          <w:p w14:paraId="0CA817E0"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3,66</w:t>
            </w:r>
          </w:p>
        </w:tc>
        <w:tc>
          <w:tcPr>
            <w:tcW w:w="1226" w:type="dxa"/>
          </w:tcPr>
          <w:p w14:paraId="27A8986F"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1,9120</w:t>
            </w:r>
          </w:p>
        </w:tc>
        <w:tc>
          <w:tcPr>
            <w:tcW w:w="1744" w:type="dxa"/>
          </w:tcPr>
          <w:p w14:paraId="09ECACAD" w14:textId="1B44142E"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,84731</w:t>
            </w:r>
          </w:p>
        </w:tc>
      </w:tr>
      <w:tr w:rsidR="007B05F5" w:rsidRPr="00B73683" w14:paraId="183BBF0F" w14:textId="77777777" w:rsidTr="00B35B1C">
        <w:trPr>
          <w:trHeight w:val="420"/>
        </w:trPr>
        <w:tc>
          <w:tcPr>
            <w:tcW w:w="2689" w:type="dxa"/>
          </w:tcPr>
          <w:p w14:paraId="0B85A6CA" w14:textId="130F7AEB"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CR_</w:t>
            </w:r>
            <w:r w:rsidR="0046345D" w:rsidRPr="00B73683">
              <w:rPr>
                <w:rFonts w:cs="Times New Roman"/>
                <w:color w:val="000000"/>
                <w:kern w:val="0"/>
                <w:szCs w:val="22"/>
                <w:lang w:bidi="ar-SA"/>
              </w:rPr>
              <w:t xml:space="preserve"> Pasca pandemi</w:t>
            </w:r>
          </w:p>
        </w:tc>
        <w:tc>
          <w:tcPr>
            <w:tcW w:w="821" w:type="dxa"/>
          </w:tcPr>
          <w:p w14:paraId="215C3C25"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6A7C2A16" w14:textId="5844E2DB"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,80</w:t>
            </w:r>
          </w:p>
        </w:tc>
        <w:tc>
          <w:tcPr>
            <w:tcW w:w="1341" w:type="dxa"/>
          </w:tcPr>
          <w:p w14:paraId="3867753F"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4,56</w:t>
            </w:r>
          </w:p>
        </w:tc>
        <w:tc>
          <w:tcPr>
            <w:tcW w:w="1226" w:type="dxa"/>
          </w:tcPr>
          <w:p w14:paraId="7409B0E6"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1,9128</w:t>
            </w:r>
          </w:p>
        </w:tc>
        <w:tc>
          <w:tcPr>
            <w:tcW w:w="1744" w:type="dxa"/>
          </w:tcPr>
          <w:p w14:paraId="32D45E8B"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1,26907</w:t>
            </w:r>
          </w:p>
        </w:tc>
      </w:tr>
      <w:tr w:rsidR="009A70A3" w:rsidRPr="00B73683" w14:paraId="6741B630"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471D5DA4" w14:textId="2A0521B8"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DAR_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4C9E4973"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6F7497B1" w14:textId="65BFD2F5"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,24</w:t>
            </w:r>
          </w:p>
        </w:tc>
        <w:tc>
          <w:tcPr>
            <w:tcW w:w="1341" w:type="dxa"/>
          </w:tcPr>
          <w:p w14:paraId="66EC561D"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1,48</w:t>
            </w:r>
          </w:p>
        </w:tc>
        <w:tc>
          <w:tcPr>
            <w:tcW w:w="1226" w:type="dxa"/>
          </w:tcPr>
          <w:p w14:paraId="13B07745" w14:textId="6F62CDE2"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,8328</w:t>
            </w:r>
          </w:p>
        </w:tc>
        <w:tc>
          <w:tcPr>
            <w:tcW w:w="1744" w:type="dxa"/>
          </w:tcPr>
          <w:p w14:paraId="73DC58A5" w14:textId="162EC4E4"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,43032</w:t>
            </w:r>
          </w:p>
        </w:tc>
      </w:tr>
      <w:tr w:rsidR="007B05F5" w:rsidRPr="00B73683" w14:paraId="68306F71" w14:textId="77777777" w:rsidTr="00B35B1C">
        <w:trPr>
          <w:trHeight w:val="420"/>
        </w:trPr>
        <w:tc>
          <w:tcPr>
            <w:tcW w:w="2689" w:type="dxa"/>
          </w:tcPr>
          <w:p w14:paraId="5EF74034" w14:textId="5D41213A"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DAR_</w:t>
            </w:r>
            <w:r w:rsidR="002D3E20" w:rsidRPr="00B73683">
              <w:rPr>
                <w:rFonts w:cs="Times New Roman"/>
                <w:color w:val="000000"/>
                <w:kern w:val="0"/>
                <w:szCs w:val="22"/>
                <w:lang w:bidi="ar-SA"/>
              </w:rPr>
              <w:t xml:space="preserve"> </w:t>
            </w:r>
            <w:r w:rsidR="00967098" w:rsidRPr="00B73683">
              <w:rPr>
                <w:rFonts w:cs="Times New Roman"/>
                <w:color w:val="000000"/>
                <w:kern w:val="0"/>
                <w:szCs w:val="22"/>
                <w:lang w:bidi="ar-SA"/>
              </w:rPr>
              <w:t>Pasca pandemi</w:t>
            </w:r>
          </w:p>
        </w:tc>
        <w:tc>
          <w:tcPr>
            <w:tcW w:w="821" w:type="dxa"/>
          </w:tcPr>
          <w:p w14:paraId="4E66F2E4"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E80F329" w14:textId="0B0CF452"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,19</w:t>
            </w:r>
          </w:p>
        </w:tc>
        <w:tc>
          <w:tcPr>
            <w:tcW w:w="1341" w:type="dxa"/>
          </w:tcPr>
          <w:p w14:paraId="13FD6009"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2,41</w:t>
            </w:r>
          </w:p>
        </w:tc>
        <w:tc>
          <w:tcPr>
            <w:tcW w:w="1226" w:type="dxa"/>
          </w:tcPr>
          <w:p w14:paraId="7A5A0192" w14:textId="3C814F70"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,8772</w:t>
            </w:r>
          </w:p>
        </w:tc>
        <w:tc>
          <w:tcPr>
            <w:tcW w:w="1744" w:type="dxa"/>
          </w:tcPr>
          <w:p w14:paraId="69FB491B" w14:textId="00DF6B94"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,54725</w:t>
            </w:r>
          </w:p>
        </w:tc>
      </w:tr>
      <w:tr w:rsidR="009A70A3" w:rsidRPr="00B73683" w14:paraId="03BD621B"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25302BB4" w14:textId="576DCAAD"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DER_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44095036"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34570DD2"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-67,85</w:t>
            </w:r>
          </w:p>
        </w:tc>
        <w:tc>
          <w:tcPr>
            <w:tcW w:w="1341" w:type="dxa"/>
          </w:tcPr>
          <w:p w14:paraId="0ABA01D7"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51,64</w:t>
            </w:r>
          </w:p>
        </w:tc>
        <w:tc>
          <w:tcPr>
            <w:tcW w:w="1226" w:type="dxa"/>
          </w:tcPr>
          <w:p w14:paraId="1CE552B3"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-1,3936</w:t>
            </w:r>
          </w:p>
        </w:tc>
        <w:tc>
          <w:tcPr>
            <w:tcW w:w="1744" w:type="dxa"/>
          </w:tcPr>
          <w:p w14:paraId="24A25C58"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20,60801</w:t>
            </w:r>
          </w:p>
        </w:tc>
      </w:tr>
      <w:tr w:rsidR="007B05F5" w:rsidRPr="00B73683" w14:paraId="113B119D" w14:textId="77777777" w:rsidTr="00B35B1C">
        <w:trPr>
          <w:trHeight w:val="420"/>
        </w:trPr>
        <w:tc>
          <w:tcPr>
            <w:tcW w:w="2689" w:type="dxa"/>
          </w:tcPr>
          <w:p w14:paraId="136959E3" w14:textId="26A49001"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DER_</w:t>
            </w:r>
            <w:r w:rsidR="002D3E20" w:rsidRPr="00B73683">
              <w:rPr>
                <w:rFonts w:cs="Times New Roman"/>
                <w:color w:val="000000"/>
                <w:kern w:val="0"/>
                <w:szCs w:val="22"/>
                <w:lang w:bidi="ar-SA"/>
              </w:rPr>
              <w:t xml:space="preserve"> </w:t>
            </w:r>
            <w:r w:rsidR="00967098" w:rsidRPr="00B73683">
              <w:rPr>
                <w:rFonts w:cs="Times New Roman"/>
                <w:color w:val="000000"/>
                <w:kern w:val="0"/>
                <w:szCs w:val="22"/>
                <w:lang w:bidi="ar-SA"/>
              </w:rPr>
              <w:t>Pasca pandemi</w:t>
            </w:r>
          </w:p>
        </w:tc>
        <w:tc>
          <w:tcPr>
            <w:tcW w:w="821" w:type="dxa"/>
          </w:tcPr>
          <w:p w14:paraId="4BAA1628"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720DB50"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-5,09</w:t>
            </w:r>
          </w:p>
        </w:tc>
        <w:tc>
          <w:tcPr>
            <w:tcW w:w="1341" w:type="dxa"/>
          </w:tcPr>
          <w:p w14:paraId="228A83A6"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6,54</w:t>
            </w:r>
          </w:p>
        </w:tc>
        <w:tc>
          <w:tcPr>
            <w:tcW w:w="1226" w:type="dxa"/>
          </w:tcPr>
          <w:p w14:paraId="36E94D40" w14:textId="47D14ABD"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,7992</w:t>
            </w:r>
          </w:p>
        </w:tc>
        <w:tc>
          <w:tcPr>
            <w:tcW w:w="1744" w:type="dxa"/>
          </w:tcPr>
          <w:p w14:paraId="2F4550D7"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3,56340</w:t>
            </w:r>
          </w:p>
        </w:tc>
      </w:tr>
      <w:tr w:rsidR="009A70A3" w:rsidRPr="00B73683" w14:paraId="52EA6305"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221F6EC8" w14:textId="6D2B8398"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TATO_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2AE9B1B8"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6253A91F" w14:textId="0B05B62C"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,13</w:t>
            </w:r>
          </w:p>
        </w:tc>
        <w:tc>
          <w:tcPr>
            <w:tcW w:w="1341" w:type="dxa"/>
          </w:tcPr>
          <w:p w14:paraId="3E8BFCD4" w14:textId="5924AF38"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,38</w:t>
            </w:r>
          </w:p>
        </w:tc>
        <w:tc>
          <w:tcPr>
            <w:tcW w:w="1226" w:type="dxa"/>
          </w:tcPr>
          <w:p w14:paraId="1B6F2071" w14:textId="432D0056"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,2144</w:t>
            </w:r>
          </w:p>
        </w:tc>
        <w:tc>
          <w:tcPr>
            <w:tcW w:w="1744" w:type="dxa"/>
          </w:tcPr>
          <w:p w14:paraId="113C5736" w14:textId="4194B48D"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,08500</w:t>
            </w:r>
          </w:p>
        </w:tc>
      </w:tr>
      <w:tr w:rsidR="007B05F5" w:rsidRPr="00B73683" w14:paraId="5E7593BB" w14:textId="77777777" w:rsidTr="00B35B1C">
        <w:trPr>
          <w:trHeight w:val="420"/>
        </w:trPr>
        <w:tc>
          <w:tcPr>
            <w:tcW w:w="2689" w:type="dxa"/>
          </w:tcPr>
          <w:p w14:paraId="04E59DB2" w14:textId="4EDEE213"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TATO_</w:t>
            </w:r>
            <w:r w:rsidR="00FC394C" w:rsidRPr="00B73683">
              <w:rPr>
                <w:rFonts w:cs="Times New Roman"/>
                <w:color w:val="000000"/>
                <w:kern w:val="0"/>
                <w:szCs w:val="22"/>
                <w:lang w:bidi="ar-SA"/>
              </w:rPr>
              <w:t xml:space="preserve"> </w:t>
            </w:r>
            <w:r w:rsidR="00967098" w:rsidRPr="00B73683">
              <w:rPr>
                <w:rFonts w:cs="Times New Roman"/>
                <w:color w:val="000000"/>
                <w:kern w:val="0"/>
                <w:szCs w:val="22"/>
                <w:lang w:bidi="ar-SA"/>
              </w:rPr>
              <w:t>Pasca pandemi</w:t>
            </w:r>
          </w:p>
        </w:tc>
        <w:tc>
          <w:tcPr>
            <w:tcW w:w="821" w:type="dxa"/>
          </w:tcPr>
          <w:p w14:paraId="77DF7833"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31321C1" w14:textId="752A7B4A"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,11</w:t>
            </w:r>
          </w:p>
        </w:tc>
        <w:tc>
          <w:tcPr>
            <w:tcW w:w="1341" w:type="dxa"/>
          </w:tcPr>
          <w:p w14:paraId="2002D23D" w14:textId="6AEB1F82"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,40</w:t>
            </w:r>
          </w:p>
        </w:tc>
        <w:tc>
          <w:tcPr>
            <w:tcW w:w="1226" w:type="dxa"/>
          </w:tcPr>
          <w:p w14:paraId="274841EF" w14:textId="3072CE9E"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,2268</w:t>
            </w:r>
          </w:p>
        </w:tc>
        <w:tc>
          <w:tcPr>
            <w:tcW w:w="1744" w:type="dxa"/>
          </w:tcPr>
          <w:p w14:paraId="1A162426" w14:textId="21B5413E"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,09690</w:t>
            </w:r>
          </w:p>
        </w:tc>
      </w:tr>
      <w:tr w:rsidR="009A70A3" w:rsidRPr="00B73683" w14:paraId="069DCA2C"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5FB1432D" w14:textId="396449BE"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ROE_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2E6AF1D0"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7CB7195"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-3,09</w:t>
            </w:r>
          </w:p>
        </w:tc>
        <w:tc>
          <w:tcPr>
            <w:tcW w:w="1341" w:type="dxa"/>
          </w:tcPr>
          <w:p w14:paraId="32D143BC"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6,27</w:t>
            </w:r>
          </w:p>
        </w:tc>
        <w:tc>
          <w:tcPr>
            <w:tcW w:w="1226" w:type="dxa"/>
          </w:tcPr>
          <w:p w14:paraId="21205EA3" w14:textId="3F6D420A"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,3340</w:t>
            </w:r>
          </w:p>
        </w:tc>
        <w:tc>
          <w:tcPr>
            <w:tcW w:w="1744" w:type="dxa"/>
          </w:tcPr>
          <w:p w14:paraId="71DB56CC"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1,63963</w:t>
            </w:r>
          </w:p>
        </w:tc>
      </w:tr>
      <w:tr w:rsidR="007B05F5" w:rsidRPr="00B73683" w14:paraId="003A506F" w14:textId="77777777" w:rsidTr="00B35B1C">
        <w:trPr>
          <w:trHeight w:val="420"/>
        </w:trPr>
        <w:tc>
          <w:tcPr>
            <w:tcW w:w="2689" w:type="dxa"/>
          </w:tcPr>
          <w:p w14:paraId="6E61A969" w14:textId="74D0DEC5"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ROE_</w:t>
            </w:r>
            <w:r w:rsidR="00663365" w:rsidRPr="00B73683">
              <w:rPr>
                <w:rFonts w:cs="Times New Roman"/>
                <w:color w:val="000000"/>
                <w:kern w:val="0"/>
                <w:szCs w:val="22"/>
                <w:lang w:bidi="ar-SA"/>
              </w:rPr>
              <w:t xml:space="preserve"> </w:t>
            </w:r>
            <w:r w:rsidR="002D3E20" w:rsidRPr="00B73683">
              <w:rPr>
                <w:rFonts w:cs="Times New Roman"/>
                <w:color w:val="000000"/>
                <w:kern w:val="0"/>
                <w:szCs w:val="22"/>
                <w:lang w:bidi="ar-SA"/>
              </w:rPr>
              <w:t>Pasca pandemi</w:t>
            </w:r>
          </w:p>
        </w:tc>
        <w:tc>
          <w:tcPr>
            <w:tcW w:w="821" w:type="dxa"/>
          </w:tcPr>
          <w:p w14:paraId="33AD2086"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13C5866E" w14:textId="79C8C6C2"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w:t>
            </w:r>
            <w:r w:rsidR="0058046F" w:rsidRPr="00B73683">
              <w:rPr>
                <w:rFonts w:cs="Times New Roman"/>
                <w:color w:val="000000"/>
                <w:kern w:val="0"/>
                <w:szCs w:val="22"/>
                <w:lang w:bidi="ar-SA"/>
              </w:rPr>
              <w:t>0</w:t>
            </w:r>
            <w:r w:rsidRPr="00B73683">
              <w:rPr>
                <w:rFonts w:cs="Times New Roman"/>
                <w:color w:val="000000"/>
                <w:kern w:val="0"/>
                <w:szCs w:val="22"/>
                <w:lang w:bidi="ar-SA"/>
              </w:rPr>
              <w:t>,23</w:t>
            </w:r>
          </w:p>
        </w:tc>
        <w:tc>
          <w:tcPr>
            <w:tcW w:w="1341" w:type="dxa"/>
          </w:tcPr>
          <w:p w14:paraId="1BC2E3F5" w14:textId="68A3B1DB"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,10</w:t>
            </w:r>
          </w:p>
        </w:tc>
        <w:tc>
          <w:tcPr>
            <w:tcW w:w="1226" w:type="dxa"/>
          </w:tcPr>
          <w:p w14:paraId="1EAFF81C" w14:textId="5D8B4DC7"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,0144</w:t>
            </w:r>
          </w:p>
        </w:tc>
        <w:tc>
          <w:tcPr>
            <w:tcW w:w="1744" w:type="dxa"/>
          </w:tcPr>
          <w:p w14:paraId="5FCE164C" w14:textId="02CD86B3"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,09184</w:t>
            </w:r>
          </w:p>
        </w:tc>
      </w:tr>
      <w:tr w:rsidR="009A70A3" w:rsidRPr="00B73683" w14:paraId="0D5BF3E6"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582C583D" w14:textId="077B1913"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ROA_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3841F28E"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5030402" w14:textId="267DEA81"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w:t>
            </w:r>
            <w:r w:rsidR="0058046F" w:rsidRPr="00B73683">
              <w:rPr>
                <w:rFonts w:cs="Times New Roman"/>
                <w:color w:val="000000"/>
                <w:kern w:val="0"/>
                <w:szCs w:val="22"/>
                <w:lang w:bidi="ar-SA"/>
              </w:rPr>
              <w:t>0</w:t>
            </w:r>
            <w:r w:rsidRPr="00B73683">
              <w:rPr>
                <w:rFonts w:cs="Times New Roman"/>
                <w:color w:val="000000"/>
                <w:kern w:val="0"/>
                <w:szCs w:val="22"/>
                <w:lang w:bidi="ar-SA"/>
              </w:rPr>
              <w:t>,14</w:t>
            </w:r>
          </w:p>
        </w:tc>
        <w:tc>
          <w:tcPr>
            <w:tcW w:w="1341" w:type="dxa"/>
          </w:tcPr>
          <w:p w14:paraId="6FBD9312" w14:textId="4DBD0CDF"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,08</w:t>
            </w:r>
          </w:p>
        </w:tc>
        <w:tc>
          <w:tcPr>
            <w:tcW w:w="1226" w:type="dxa"/>
          </w:tcPr>
          <w:p w14:paraId="56C00B47" w14:textId="4433A475"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,0056</w:t>
            </w:r>
          </w:p>
        </w:tc>
        <w:tc>
          <w:tcPr>
            <w:tcW w:w="1744" w:type="dxa"/>
          </w:tcPr>
          <w:p w14:paraId="207D98CF" w14:textId="60CF110A"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,06014</w:t>
            </w:r>
          </w:p>
        </w:tc>
      </w:tr>
      <w:tr w:rsidR="007B05F5" w:rsidRPr="00B73683" w14:paraId="556F2E39" w14:textId="77777777" w:rsidTr="00B35B1C">
        <w:trPr>
          <w:trHeight w:val="420"/>
        </w:trPr>
        <w:tc>
          <w:tcPr>
            <w:tcW w:w="2689" w:type="dxa"/>
          </w:tcPr>
          <w:p w14:paraId="1BA888F6" w14:textId="3DF58238"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ROA_</w:t>
            </w:r>
            <w:r w:rsidR="00663365" w:rsidRPr="00B73683">
              <w:rPr>
                <w:rFonts w:cs="Times New Roman"/>
                <w:color w:val="000000"/>
                <w:kern w:val="0"/>
                <w:szCs w:val="22"/>
                <w:lang w:bidi="ar-SA"/>
              </w:rPr>
              <w:t xml:space="preserve"> </w:t>
            </w:r>
            <w:r w:rsidR="002D3E20" w:rsidRPr="00B73683">
              <w:rPr>
                <w:rFonts w:cs="Times New Roman"/>
                <w:color w:val="000000"/>
                <w:kern w:val="0"/>
                <w:szCs w:val="22"/>
                <w:lang w:bidi="ar-SA"/>
              </w:rPr>
              <w:t>Pasca pandemi</w:t>
            </w:r>
          </w:p>
        </w:tc>
        <w:tc>
          <w:tcPr>
            <w:tcW w:w="821" w:type="dxa"/>
          </w:tcPr>
          <w:p w14:paraId="2B9B0702"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75688FB2" w14:textId="479A0B3D"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w:t>
            </w:r>
            <w:r w:rsidR="0058046F" w:rsidRPr="00B73683">
              <w:rPr>
                <w:rFonts w:cs="Times New Roman"/>
                <w:color w:val="000000"/>
                <w:kern w:val="0"/>
                <w:szCs w:val="22"/>
                <w:lang w:bidi="ar-SA"/>
              </w:rPr>
              <w:t>0</w:t>
            </w:r>
            <w:r w:rsidRPr="00B73683">
              <w:rPr>
                <w:rFonts w:cs="Times New Roman"/>
                <w:color w:val="000000"/>
                <w:kern w:val="0"/>
                <w:szCs w:val="22"/>
                <w:lang w:bidi="ar-SA"/>
              </w:rPr>
              <w:t>,03</w:t>
            </w:r>
          </w:p>
        </w:tc>
        <w:tc>
          <w:tcPr>
            <w:tcW w:w="1341" w:type="dxa"/>
          </w:tcPr>
          <w:p w14:paraId="475D93CE" w14:textId="37C2F851"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,09</w:t>
            </w:r>
          </w:p>
        </w:tc>
        <w:tc>
          <w:tcPr>
            <w:tcW w:w="1226" w:type="dxa"/>
          </w:tcPr>
          <w:p w14:paraId="6BFC0E4A" w14:textId="0C38FC31"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,0232</w:t>
            </w:r>
          </w:p>
        </w:tc>
        <w:tc>
          <w:tcPr>
            <w:tcW w:w="1744" w:type="dxa"/>
          </w:tcPr>
          <w:p w14:paraId="3FBD1F86" w14:textId="5BB2435C"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,03694</w:t>
            </w:r>
          </w:p>
        </w:tc>
      </w:tr>
      <w:tr w:rsidR="009A70A3" w:rsidRPr="00B73683" w14:paraId="55258FB3"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254D12AE" w14:textId="29661C13" w:rsidR="00046623" w:rsidRPr="00B73683" w:rsidRDefault="002E6322" w:rsidP="00F50BFD">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46623" w:rsidRPr="00B73683">
              <w:rPr>
                <w:rFonts w:cs="Times New Roman"/>
                <w:color w:val="000000"/>
                <w:kern w:val="0"/>
                <w:szCs w:val="22"/>
                <w:lang w:bidi="ar-SA"/>
              </w:rPr>
              <w:t>_</w:t>
            </w:r>
            <w:r w:rsidR="009F4AD6" w:rsidRPr="00B73683">
              <w:rPr>
                <w:rFonts w:cs="Times New Roman"/>
                <w:color w:val="000000"/>
                <w:kern w:val="0"/>
                <w:szCs w:val="22"/>
                <w:lang w:bidi="ar-SA"/>
              </w:rPr>
              <w:t xml:space="preserve"> </w:t>
            </w:r>
            <w:r w:rsidR="00CF6BDC" w:rsidRPr="00B73683">
              <w:rPr>
                <w:rFonts w:cs="Times New Roman"/>
                <w:color w:val="000000"/>
                <w:kern w:val="0"/>
                <w:szCs w:val="22"/>
                <w:lang w:bidi="ar-SA"/>
              </w:rPr>
              <w:t>Pandemi</w:t>
            </w:r>
          </w:p>
        </w:tc>
        <w:tc>
          <w:tcPr>
            <w:tcW w:w="821" w:type="dxa"/>
          </w:tcPr>
          <w:p w14:paraId="18D26C1D"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5B8A5246" w14:textId="7BADFBB9"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w:t>
            </w:r>
            <w:r w:rsidR="0058046F" w:rsidRPr="00B73683">
              <w:rPr>
                <w:rFonts w:cs="Times New Roman"/>
                <w:color w:val="000000"/>
                <w:kern w:val="0"/>
                <w:szCs w:val="22"/>
                <w:lang w:bidi="ar-SA"/>
              </w:rPr>
              <w:t>0</w:t>
            </w:r>
            <w:r w:rsidRPr="00B73683">
              <w:rPr>
                <w:rFonts w:cs="Times New Roman"/>
                <w:color w:val="000000"/>
                <w:kern w:val="0"/>
                <w:szCs w:val="22"/>
                <w:lang w:bidi="ar-SA"/>
              </w:rPr>
              <w:t>,56</w:t>
            </w:r>
          </w:p>
        </w:tc>
        <w:tc>
          <w:tcPr>
            <w:tcW w:w="1341" w:type="dxa"/>
          </w:tcPr>
          <w:p w14:paraId="64833B0B" w14:textId="7D2CB905"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,35</w:t>
            </w:r>
          </w:p>
        </w:tc>
        <w:tc>
          <w:tcPr>
            <w:tcW w:w="1226" w:type="dxa"/>
          </w:tcPr>
          <w:p w14:paraId="197CF941" w14:textId="012F958F"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,0204</w:t>
            </w:r>
          </w:p>
        </w:tc>
        <w:tc>
          <w:tcPr>
            <w:tcW w:w="1744" w:type="dxa"/>
          </w:tcPr>
          <w:p w14:paraId="6A72E76F" w14:textId="41F47ED3"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,26816</w:t>
            </w:r>
          </w:p>
        </w:tc>
      </w:tr>
      <w:tr w:rsidR="007B05F5" w:rsidRPr="00B73683" w14:paraId="4FF80966" w14:textId="77777777" w:rsidTr="00B35B1C">
        <w:trPr>
          <w:trHeight w:val="420"/>
        </w:trPr>
        <w:tc>
          <w:tcPr>
            <w:tcW w:w="2689" w:type="dxa"/>
          </w:tcPr>
          <w:p w14:paraId="1D06A1F8" w14:textId="07A8E42C" w:rsidR="00046623" w:rsidRPr="00B73683" w:rsidRDefault="002E6322" w:rsidP="00F50BFD">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46623" w:rsidRPr="00B73683">
              <w:rPr>
                <w:rFonts w:cs="Times New Roman"/>
                <w:color w:val="000000"/>
                <w:kern w:val="0"/>
                <w:szCs w:val="22"/>
                <w:lang w:bidi="ar-SA"/>
              </w:rPr>
              <w:t>_</w:t>
            </w:r>
            <w:r w:rsidR="00663365" w:rsidRPr="00B73683">
              <w:rPr>
                <w:rFonts w:cs="Times New Roman"/>
                <w:color w:val="000000"/>
                <w:kern w:val="0"/>
                <w:szCs w:val="22"/>
                <w:lang w:bidi="ar-SA"/>
              </w:rPr>
              <w:t xml:space="preserve"> </w:t>
            </w:r>
            <w:r w:rsidR="002D3E20" w:rsidRPr="00B73683">
              <w:rPr>
                <w:rFonts w:cs="Times New Roman"/>
                <w:color w:val="000000"/>
                <w:kern w:val="0"/>
                <w:szCs w:val="22"/>
                <w:lang w:bidi="ar-SA"/>
              </w:rPr>
              <w:t>Pasca pandemi</w:t>
            </w:r>
          </w:p>
        </w:tc>
        <w:tc>
          <w:tcPr>
            <w:tcW w:w="821" w:type="dxa"/>
          </w:tcPr>
          <w:p w14:paraId="228055B4"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30648D1E" w14:textId="5C9EDCDE"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w:t>
            </w:r>
            <w:r w:rsidR="0058046F" w:rsidRPr="00B73683">
              <w:rPr>
                <w:rFonts w:cs="Times New Roman"/>
                <w:color w:val="000000"/>
                <w:kern w:val="0"/>
                <w:szCs w:val="22"/>
                <w:lang w:bidi="ar-SA"/>
              </w:rPr>
              <w:t>0</w:t>
            </w:r>
            <w:r w:rsidRPr="00B73683">
              <w:rPr>
                <w:rFonts w:cs="Times New Roman"/>
                <w:color w:val="000000"/>
                <w:kern w:val="0"/>
                <w:szCs w:val="22"/>
                <w:lang w:bidi="ar-SA"/>
              </w:rPr>
              <w:t>,13</w:t>
            </w:r>
          </w:p>
        </w:tc>
        <w:tc>
          <w:tcPr>
            <w:tcW w:w="1341" w:type="dxa"/>
          </w:tcPr>
          <w:p w14:paraId="1C86909E" w14:textId="558C29CE"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,39</w:t>
            </w:r>
          </w:p>
        </w:tc>
        <w:tc>
          <w:tcPr>
            <w:tcW w:w="1226" w:type="dxa"/>
          </w:tcPr>
          <w:p w14:paraId="7166B345" w14:textId="19893371"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,1280</w:t>
            </w:r>
          </w:p>
        </w:tc>
        <w:tc>
          <w:tcPr>
            <w:tcW w:w="1744" w:type="dxa"/>
          </w:tcPr>
          <w:p w14:paraId="0BF84EE9" w14:textId="3F873B23" w:rsidR="00046623" w:rsidRPr="00B73683" w:rsidRDefault="0058046F"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0</w:t>
            </w:r>
            <w:r w:rsidR="00046623" w:rsidRPr="00B73683">
              <w:rPr>
                <w:rFonts w:cs="Times New Roman"/>
                <w:color w:val="000000"/>
                <w:kern w:val="0"/>
                <w:szCs w:val="22"/>
                <w:lang w:bidi="ar-SA"/>
              </w:rPr>
              <w:t>,17017</w:t>
            </w:r>
          </w:p>
        </w:tc>
      </w:tr>
      <w:tr w:rsidR="00FC394C" w:rsidRPr="00B73683" w14:paraId="40218979" w14:textId="77777777" w:rsidTr="00B35B1C">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798D7634" w14:textId="77777777" w:rsidR="00046623" w:rsidRPr="00B73683" w:rsidRDefault="00046623" w:rsidP="00F50BFD">
            <w:pPr>
              <w:autoSpaceDE w:val="0"/>
              <w:autoSpaceDN w:val="0"/>
              <w:adjustRightInd w:val="0"/>
              <w:spacing w:line="320" w:lineRule="atLeast"/>
              <w:ind w:left="60" w:right="60"/>
              <w:jc w:val="left"/>
              <w:rPr>
                <w:rFonts w:cs="Times New Roman"/>
                <w:color w:val="000000"/>
                <w:kern w:val="0"/>
                <w:szCs w:val="22"/>
                <w:lang w:bidi="ar-SA"/>
              </w:rPr>
            </w:pPr>
            <w:r w:rsidRPr="00B73683">
              <w:rPr>
                <w:rFonts w:cs="Times New Roman"/>
                <w:color w:val="000000"/>
                <w:kern w:val="0"/>
                <w:szCs w:val="22"/>
                <w:lang w:bidi="ar-SA"/>
              </w:rPr>
              <w:t>Valid N (listwise)</w:t>
            </w:r>
          </w:p>
        </w:tc>
        <w:tc>
          <w:tcPr>
            <w:tcW w:w="821" w:type="dxa"/>
          </w:tcPr>
          <w:p w14:paraId="42FC952A" w14:textId="77777777" w:rsidR="00046623" w:rsidRPr="00B73683" w:rsidRDefault="00046623" w:rsidP="00F50BFD">
            <w:pPr>
              <w:autoSpaceDE w:val="0"/>
              <w:autoSpaceDN w:val="0"/>
              <w:adjustRightInd w:val="0"/>
              <w:spacing w:line="320" w:lineRule="atLeast"/>
              <w:ind w:left="60" w:right="60"/>
              <w:jc w:val="right"/>
              <w:rPr>
                <w:rFonts w:cs="Times New Roman"/>
                <w:color w:val="000000"/>
                <w:kern w:val="0"/>
                <w:szCs w:val="22"/>
                <w:lang w:bidi="ar-SA"/>
              </w:rPr>
            </w:pPr>
            <w:r w:rsidRPr="00B73683">
              <w:rPr>
                <w:rFonts w:cs="Times New Roman"/>
                <w:color w:val="000000"/>
                <w:kern w:val="0"/>
                <w:szCs w:val="22"/>
                <w:lang w:bidi="ar-SA"/>
              </w:rPr>
              <w:t>25</w:t>
            </w:r>
          </w:p>
        </w:tc>
        <w:tc>
          <w:tcPr>
            <w:tcW w:w="1276" w:type="dxa"/>
          </w:tcPr>
          <w:p w14:paraId="6EF331DD" w14:textId="77777777" w:rsidR="00046623" w:rsidRPr="00B73683" w:rsidRDefault="00046623" w:rsidP="00F50BFD">
            <w:pPr>
              <w:autoSpaceDE w:val="0"/>
              <w:autoSpaceDN w:val="0"/>
              <w:adjustRightInd w:val="0"/>
              <w:spacing w:line="240" w:lineRule="auto"/>
              <w:jc w:val="left"/>
              <w:rPr>
                <w:rFonts w:cs="Times New Roman"/>
                <w:kern w:val="0"/>
                <w:szCs w:val="22"/>
                <w:lang w:bidi="ar-SA"/>
              </w:rPr>
            </w:pPr>
          </w:p>
        </w:tc>
        <w:tc>
          <w:tcPr>
            <w:tcW w:w="1341" w:type="dxa"/>
          </w:tcPr>
          <w:p w14:paraId="02CCE1AD" w14:textId="77777777" w:rsidR="00046623" w:rsidRPr="00B73683" w:rsidRDefault="00046623" w:rsidP="00F50BFD">
            <w:pPr>
              <w:autoSpaceDE w:val="0"/>
              <w:autoSpaceDN w:val="0"/>
              <w:adjustRightInd w:val="0"/>
              <w:spacing w:line="240" w:lineRule="auto"/>
              <w:jc w:val="left"/>
              <w:rPr>
                <w:rFonts w:cs="Times New Roman"/>
                <w:kern w:val="0"/>
                <w:szCs w:val="22"/>
                <w:lang w:bidi="ar-SA"/>
              </w:rPr>
            </w:pPr>
          </w:p>
        </w:tc>
        <w:tc>
          <w:tcPr>
            <w:tcW w:w="1226" w:type="dxa"/>
          </w:tcPr>
          <w:p w14:paraId="08FA5D07" w14:textId="77777777" w:rsidR="00046623" w:rsidRPr="00B73683" w:rsidRDefault="00046623" w:rsidP="00F50BFD">
            <w:pPr>
              <w:autoSpaceDE w:val="0"/>
              <w:autoSpaceDN w:val="0"/>
              <w:adjustRightInd w:val="0"/>
              <w:spacing w:line="240" w:lineRule="auto"/>
              <w:jc w:val="left"/>
              <w:rPr>
                <w:rFonts w:cs="Times New Roman"/>
                <w:kern w:val="0"/>
                <w:szCs w:val="22"/>
                <w:lang w:bidi="ar-SA"/>
              </w:rPr>
            </w:pPr>
          </w:p>
        </w:tc>
        <w:tc>
          <w:tcPr>
            <w:tcW w:w="1744" w:type="dxa"/>
          </w:tcPr>
          <w:p w14:paraId="07CF8B59" w14:textId="77777777" w:rsidR="00046623" w:rsidRPr="00B73683" w:rsidRDefault="00046623" w:rsidP="00F50BFD">
            <w:pPr>
              <w:autoSpaceDE w:val="0"/>
              <w:autoSpaceDN w:val="0"/>
              <w:adjustRightInd w:val="0"/>
              <w:spacing w:line="240" w:lineRule="auto"/>
              <w:jc w:val="left"/>
              <w:rPr>
                <w:rFonts w:cs="Times New Roman"/>
                <w:kern w:val="0"/>
                <w:szCs w:val="22"/>
                <w:lang w:bidi="ar-SA"/>
              </w:rPr>
            </w:pPr>
          </w:p>
        </w:tc>
      </w:tr>
    </w:tbl>
    <w:p w14:paraId="24FD1564" w14:textId="3C505584" w:rsidR="00173BA3" w:rsidRDefault="00DB5965" w:rsidP="00DB5965">
      <w:pPr>
        <w:autoSpaceDE w:val="0"/>
        <w:autoSpaceDN w:val="0"/>
        <w:adjustRightInd w:val="0"/>
        <w:spacing w:after="0" w:line="400" w:lineRule="atLeast"/>
        <w:ind w:firstLine="426"/>
        <w:jc w:val="left"/>
        <w:rPr>
          <w:rFonts w:cs="Times New Roman"/>
          <w:kern w:val="0"/>
          <w:szCs w:val="24"/>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04971AD1" w14:textId="77777777" w:rsidR="0063319F" w:rsidRDefault="0063319F" w:rsidP="003456AC">
      <w:pPr>
        <w:autoSpaceDE w:val="0"/>
        <w:autoSpaceDN w:val="0"/>
        <w:adjustRightInd w:val="0"/>
        <w:ind w:left="426" w:firstLine="254"/>
        <w:rPr>
          <w:rFonts w:cs="Times New Roman"/>
          <w:kern w:val="0"/>
          <w:szCs w:val="24"/>
          <w:lang w:bidi="ar-SA"/>
        </w:rPr>
      </w:pPr>
    </w:p>
    <w:p w14:paraId="47BDF7B3" w14:textId="7543D7D9" w:rsidR="00EF2A7B" w:rsidRPr="00773835" w:rsidRDefault="008E290C" w:rsidP="003456AC">
      <w:pPr>
        <w:autoSpaceDE w:val="0"/>
        <w:autoSpaceDN w:val="0"/>
        <w:adjustRightInd w:val="0"/>
        <w:ind w:left="426" w:firstLine="254"/>
        <w:rPr>
          <w:rFonts w:cs="Times New Roman"/>
          <w:kern w:val="0"/>
          <w:szCs w:val="24"/>
          <w:lang w:val="sv-SE" w:bidi="ar-SA"/>
        </w:rPr>
      </w:pPr>
      <w:r w:rsidRPr="008E290C">
        <w:rPr>
          <w:rFonts w:cs="Times New Roman"/>
          <w:kern w:val="0"/>
          <w:szCs w:val="24"/>
          <w:lang w:bidi="ar-SA"/>
        </w:rPr>
        <w:lastRenderedPageBreak/>
        <w:t>Berdasarkan Tabel 4.2</w:t>
      </w:r>
      <w:r w:rsidR="00FA5799">
        <w:rPr>
          <w:rFonts w:cs="Times New Roman"/>
          <w:kern w:val="0"/>
          <w:szCs w:val="24"/>
          <w:lang w:bidi="ar-SA"/>
        </w:rPr>
        <w:t xml:space="preserve"> diatas</w:t>
      </w:r>
      <w:r w:rsidRPr="008E290C">
        <w:rPr>
          <w:rFonts w:cs="Times New Roman"/>
          <w:kern w:val="0"/>
          <w:szCs w:val="24"/>
          <w:lang w:bidi="ar-SA"/>
        </w:rPr>
        <w:t>, ditampilkan hasil uji statistik deskriptif</w:t>
      </w:r>
      <w:r w:rsidR="00C93AF2">
        <w:rPr>
          <w:rFonts w:cs="Times New Roman"/>
          <w:kern w:val="0"/>
          <w:szCs w:val="24"/>
          <w:lang w:bidi="ar-SA"/>
        </w:rPr>
        <w:t xml:space="preserve"> pada</w:t>
      </w:r>
      <w:r w:rsidRPr="008E290C">
        <w:rPr>
          <w:rFonts w:cs="Times New Roman"/>
          <w:kern w:val="0"/>
          <w:szCs w:val="24"/>
          <w:lang w:bidi="ar-SA"/>
        </w:rPr>
        <w:t xml:space="preserve"> </w:t>
      </w:r>
      <w:r w:rsidR="00C75A85">
        <w:rPr>
          <w:rFonts w:cs="Times New Roman"/>
          <w:kern w:val="0"/>
          <w:szCs w:val="24"/>
          <w:lang w:bidi="ar-SA"/>
        </w:rPr>
        <w:t xml:space="preserve">lima perusahaan </w:t>
      </w:r>
      <w:r w:rsidR="00B92039" w:rsidRPr="00B92039">
        <w:rPr>
          <w:rFonts w:cs="Times New Roman"/>
          <w:i/>
          <w:iCs/>
          <w:kern w:val="0"/>
          <w:szCs w:val="24"/>
          <w:lang w:bidi="ar-SA"/>
        </w:rPr>
        <w:t>video conference</w:t>
      </w:r>
      <w:r w:rsidR="00C75A85">
        <w:rPr>
          <w:rFonts w:cs="Times New Roman"/>
          <w:kern w:val="0"/>
          <w:szCs w:val="24"/>
          <w:lang w:bidi="ar-SA"/>
        </w:rPr>
        <w:t xml:space="preserve"> </w:t>
      </w:r>
      <w:r w:rsidRPr="008E290C">
        <w:rPr>
          <w:rFonts w:cs="Times New Roman"/>
          <w:kern w:val="0"/>
          <w:szCs w:val="24"/>
          <w:lang w:bidi="ar-SA"/>
        </w:rPr>
        <w:t>untuk</w:t>
      </w:r>
      <w:r w:rsidR="0071793A">
        <w:rPr>
          <w:rFonts w:cs="Times New Roman"/>
          <w:kern w:val="0"/>
          <w:szCs w:val="24"/>
          <w:lang w:bidi="ar-SA"/>
        </w:rPr>
        <w:t xml:space="preserve"> </w:t>
      </w:r>
      <w:r w:rsidR="00F11C5A">
        <w:rPr>
          <w:rFonts w:cs="Times New Roman"/>
          <w:kern w:val="0"/>
          <w:szCs w:val="24"/>
          <w:lang w:bidi="ar-SA"/>
        </w:rPr>
        <w:t>analisis rasio keuangan</w:t>
      </w:r>
      <w:r w:rsidR="00046623">
        <w:rPr>
          <w:rFonts w:cs="Times New Roman"/>
          <w:kern w:val="0"/>
          <w:szCs w:val="24"/>
          <w:lang w:bidi="ar-SA"/>
        </w:rPr>
        <w:t xml:space="preserve">, rasio dihitung dalam </w:t>
      </w:r>
      <w:r w:rsidR="002217CC">
        <w:rPr>
          <w:rFonts w:cs="Times New Roman"/>
          <w:kern w:val="0"/>
          <w:szCs w:val="24"/>
          <w:lang w:bidi="ar-SA"/>
        </w:rPr>
        <w:t>sepuluh quartal</w:t>
      </w:r>
      <w:r w:rsidR="00000E97">
        <w:rPr>
          <w:rFonts w:cs="Times New Roman"/>
          <w:kern w:val="0"/>
          <w:szCs w:val="24"/>
          <w:lang w:bidi="ar-SA"/>
        </w:rPr>
        <w:t xml:space="preserve"> laporan keuangan</w:t>
      </w:r>
      <w:r w:rsidR="0039417F">
        <w:rPr>
          <w:rFonts w:cs="Times New Roman"/>
          <w:kern w:val="0"/>
          <w:szCs w:val="24"/>
          <w:lang w:bidi="ar-SA"/>
        </w:rPr>
        <w:t xml:space="preserve"> tiap perusahaan</w:t>
      </w:r>
      <w:r w:rsidR="00A10496">
        <w:rPr>
          <w:rFonts w:cs="Times New Roman"/>
          <w:kern w:val="0"/>
          <w:szCs w:val="24"/>
          <w:lang w:bidi="ar-SA"/>
        </w:rPr>
        <w:t>,</w:t>
      </w:r>
      <w:r w:rsidR="002217CC" w:rsidRPr="008E290C">
        <w:rPr>
          <w:rFonts w:cs="Times New Roman"/>
          <w:kern w:val="0"/>
          <w:szCs w:val="24"/>
          <w:lang w:bidi="ar-SA"/>
        </w:rPr>
        <w:t xml:space="preserve"> </w:t>
      </w:r>
      <w:r w:rsidRPr="008E290C">
        <w:rPr>
          <w:rFonts w:cs="Times New Roman"/>
          <w:kern w:val="0"/>
          <w:szCs w:val="24"/>
          <w:lang w:bidi="ar-SA"/>
        </w:rPr>
        <w:t>sela</w:t>
      </w:r>
      <w:r w:rsidR="00F11C5A">
        <w:rPr>
          <w:rFonts w:cs="Times New Roman"/>
          <w:kern w:val="0"/>
          <w:szCs w:val="24"/>
          <w:lang w:bidi="ar-SA"/>
        </w:rPr>
        <w:t>ma</w:t>
      </w:r>
      <w:r w:rsidRPr="008E290C">
        <w:rPr>
          <w:rFonts w:cs="Times New Roman"/>
          <w:kern w:val="0"/>
          <w:szCs w:val="24"/>
          <w:lang w:bidi="ar-SA"/>
        </w:rPr>
        <w:t xml:space="preserve"> pandemi dan </w:t>
      </w:r>
      <w:r w:rsidR="00E954A5">
        <w:rPr>
          <w:rFonts w:cs="Times New Roman"/>
          <w:kern w:val="0"/>
          <w:szCs w:val="24"/>
          <w:lang w:bidi="ar-SA"/>
        </w:rPr>
        <w:t>pasca-pandemi</w:t>
      </w:r>
      <w:r w:rsidR="00022938">
        <w:rPr>
          <w:rFonts w:cs="Times New Roman"/>
          <w:kern w:val="0"/>
          <w:szCs w:val="24"/>
          <w:lang w:bidi="ar-SA"/>
        </w:rPr>
        <w:t>.</w:t>
      </w:r>
      <w:r w:rsidR="00751D27">
        <w:rPr>
          <w:rFonts w:cs="Times New Roman"/>
          <w:kern w:val="0"/>
          <w:szCs w:val="24"/>
          <w:lang w:bidi="ar-SA"/>
        </w:rPr>
        <w:t xml:space="preserve"> </w:t>
      </w:r>
      <w:r w:rsidR="00DD1CB1" w:rsidRPr="00773835">
        <w:rPr>
          <w:rFonts w:cs="Times New Roman"/>
          <w:kern w:val="0"/>
          <w:szCs w:val="24"/>
          <w:lang w:val="sv-SE" w:bidi="ar-SA"/>
        </w:rPr>
        <w:t>Dari</w:t>
      </w:r>
      <w:r w:rsidR="00EF2A7B" w:rsidRPr="00773835">
        <w:rPr>
          <w:rFonts w:cs="Times New Roman"/>
          <w:kern w:val="0"/>
          <w:szCs w:val="24"/>
          <w:lang w:val="sv-SE" w:bidi="ar-SA"/>
        </w:rPr>
        <w:t xml:space="preserve"> h</w:t>
      </w:r>
      <w:r w:rsidR="00022938" w:rsidRPr="00773835">
        <w:rPr>
          <w:rFonts w:cs="Times New Roman"/>
          <w:kern w:val="0"/>
          <w:szCs w:val="24"/>
          <w:lang w:val="sv-SE" w:bidi="ar-SA"/>
        </w:rPr>
        <w:t xml:space="preserve">asil analisis data pada tabel 4.2 dapat </w:t>
      </w:r>
      <w:r w:rsidR="00C47B90" w:rsidRPr="00773835">
        <w:rPr>
          <w:rFonts w:cs="Times New Roman"/>
          <w:kern w:val="0"/>
          <w:szCs w:val="24"/>
          <w:lang w:val="sv-SE" w:bidi="ar-SA"/>
        </w:rPr>
        <w:t>disimpulkan</w:t>
      </w:r>
      <w:r w:rsidR="00022938" w:rsidRPr="00773835">
        <w:rPr>
          <w:rFonts w:cs="Times New Roman"/>
          <w:kern w:val="0"/>
          <w:szCs w:val="24"/>
          <w:lang w:val="sv-SE" w:bidi="ar-SA"/>
        </w:rPr>
        <w:t xml:space="preserve"> bahwa:</w:t>
      </w:r>
    </w:p>
    <w:p w14:paraId="28892C1E" w14:textId="3C0A8B44" w:rsidR="00C13147" w:rsidRPr="00773835" w:rsidRDefault="00A806A1" w:rsidP="00595554">
      <w:pPr>
        <w:pStyle w:val="Heading3"/>
        <w:ind w:left="426"/>
        <w:rPr>
          <w:lang w:val="sv-SE" w:bidi="ar-SA"/>
        </w:rPr>
      </w:pPr>
      <w:bookmarkStart w:id="55" w:name="_Toc178941744"/>
      <w:bookmarkStart w:id="56" w:name="_Toc181629033"/>
      <w:r w:rsidRPr="00773835">
        <w:rPr>
          <w:lang w:val="sv-SE" w:bidi="ar-SA"/>
        </w:rPr>
        <w:t xml:space="preserve">4.2.1 </w:t>
      </w:r>
      <w:r w:rsidR="009E5021" w:rsidRPr="00773835">
        <w:rPr>
          <w:i/>
          <w:iCs/>
          <w:lang w:val="sv-SE" w:bidi="ar-SA"/>
        </w:rPr>
        <w:t>Current Ratio</w:t>
      </w:r>
      <w:r w:rsidR="00C13147" w:rsidRPr="00773835">
        <w:rPr>
          <w:lang w:val="sv-SE" w:bidi="ar-SA"/>
        </w:rPr>
        <w:t xml:space="preserve"> (CR)</w:t>
      </w:r>
      <w:bookmarkEnd w:id="55"/>
      <w:bookmarkEnd w:id="56"/>
    </w:p>
    <w:p w14:paraId="6E9660C6" w14:textId="6E695BC7" w:rsidR="00C13147" w:rsidRPr="00773835" w:rsidRDefault="00C13147" w:rsidP="003456AC">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nilai minimum CR adalah 1,19, maksimum 3,66, rata-rata 1,9120, dengan standar deviasi 0,84731. Sementara pada periode pasca pandemi, nilai minimum CR adalah 0,80, maksimum 4,56, rata-rata 1,9128, dan standar deviasi 1,26907. Dari hasil ini, terlihat bahwa rata-rata CR tetap stabil antara periode pandemi dan pasca pandemi, meskipun terdapat peningkatan kecil. </w:t>
      </w:r>
      <w:r w:rsidR="004B4DC6" w:rsidRPr="00773835">
        <w:rPr>
          <w:rFonts w:cs="Times New Roman"/>
          <w:kern w:val="0"/>
          <w:szCs w:val="24"/>
          <w:lang w:val="sv-SE" w:bidi="ar-SA"/>
        </w:rPr>
        <w:t>Stabilitas ini mencerminkan kemampuan perusahaan untuk memenuhi kewajiban jangka pendeknya yang tetap baik setelah pandemi. Semakin tinggi nilai Current Ratio, semakin baik kondisi tersebut, hal ini menunjukkan bahwa perusahaan memiliki likuiditas yang lebih kuat untuk menutupi liabilitas jangka pendeknya</w:t>
      </w:r>
      <w:r w:rsidRPr="00773835">
        <w:rPr>
          <w:rFonts w:cs="Times New Roman"/>
          <w:kern w:val="0"/>
          <w:szCs w:val="24"/>
          <w:lang w:val="sv-SE" w:bidi="ar-SA"/>
        </w:rPr>
        <w:t>.</w:t>
      </w:r>
    </w:p>
    <w:p w14:paraId="1A0B70F0" w14:textId="7AAC7771" w:rsidR="00C13147" w:rsidRPr="007A4A6F" w:rsidRDefault="008810BB" w:rsidP="009E1F13">
      <w:pPr>
        <w:pStyle w:val="Heading3"/>
        <w:ind w:left="426"/>
        <w:rPr>
          <w:lang w:bidi="ar-SA"/>
        </w:rPr>
      </w:pPr>
      <w:bookmarkStart w:id="57" w:name="_Toc178941745"/>
      <w:bookmarkStart w:id="58" w:name="_Toc181629034"/>
      <w:r>
        <w:rPr>
          <w:lang w:bidi="ar-SA"/>
        </w:rPr>
        <w:t xml:space="preserve">4.2.2 </w:t>
      </w:r>
      <w:r w:rsidR="009E5021" w:rsidRPr="009E5021">
        <w:rPr>
          <w:i/>
          <w:iCs/>
          <w:lang w:bidi="ar-SA"/>
        </w:rPr>
        <w:t>Debt to Asset Ratio</w:t>
      </w:r>
      <w:r w:rsidR="00C13147" w:rsidRPr="007A4A6F">
        <w:rPr>
          <w:lang w:bidi="ar-SA"/>
        </w:rPr>
        <w:t xml:space="preserve"> (DAR)</w:t>
      </w:r>
      <w:bookmarkEnd w:id="57"/>
      <w:bookmarkEnd w:id="58"/>
    </w:p>
    <w:p w14:paraId="28E08743" w14:textId="56A1CD8E" w:rsidR="00C13147" w:rsidRPr="00773835" w:rsidRDefault="00C13147" w:rsidP="009E1F13">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Pada periode pandemi, nilai minimum DAR adalah 0,24, maksimum 1,48, dengan rata-rata 0,8328 dan standar deviasi 0,43032. Sedangkan pada periode pasca pandemi, nilai minimum DAR adalah 0,19, maksimum 2,41, rata-rata 0,8772, dan standar deviasi 0,54725. Hasil ini menunjukkan sedikit peningkatan dalam rasio DAR, yang mengindikasikan bahwa proporsi utang terhadap aset mengalami kenaikan pasca pandemi. Semakin rendah nilai DAR maka semakin baik, karena menunjukkan bahwa perusahaan menggunakan lebih sedikit utang dalam struktur modalnya.</w:t>
      </w:r>
    </w:p>
    <w:p w14:paraId="67DFF16E" w14:textId="1049BF9F" w:rsidR="00681B9D" w:rsidRPr="00ED41D5" w:rsidRDefault="009C72FF" w:rsidP="00F54E6B">
      <w:pPr>
        <w:pStyle w:val="Heading3"/>
        <w:ind w:left="426"/>
        <w:rPr>
          <w:lang w:bidi="ar-SA"/>
        </w:rPr>
      </w:pPr>
      <w:bookmarkStart w:id="59" w:name="_Toc178941746"/>
      <w:bookmarkStart w:id="60" w:name="_Toc181629035"/>
      <w:r>
        <w:rPr>
          <w:lang w:bidi="ar-SA"/>
        </w:rPr>
        <w:t xml:space="preserve">4.2.3 </w:t>
      </w:r>
      <w:r w:rsidR="009E5021" w:rsidRPr="009E5021">
        <w:rPr>
          <w:i/>
          <w:iCs/>
          <w:lang w:bidi="ar-SA"/>
        </w:rPr>
        <w:t>Debt to Equity Ratio</w:t>
      </w:r>
      <w:r w:rsidR="00681B9D" w:rsidRPr="00ED41D5">
        <w:rPr>
          <w:lang w:bidi="ar-SA"/>
        </w:rPr>
        <w:t xml:space="preserve"> (DER)</w:t>
      </w:r>
      <w:bookmarkEnd w:id="59"/>
      <w:bookmarkEnd w:id="60"/>
    </w:p>
    <w:p w14:paraId="2D10C972" w14:textId="3A19D5E4" w:rsidR="00C13147" w:rsidRPr="00773835" w:rsidRDefault="00681B9D" w:rsidP="00F54E6B">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DER memiliki nilai minimum -67,85, maksimum 51,64, dengan rata-rata -1,3936 dan standar deviasi 20,60801. Pada periode pasca pandemi, nilai minimum DER adalah -5,09, maksimum 6,54, dengan rata-rata 0,7992 dan standar deviasi 3,56340. Peningkatan DER menunjukkan bahwa perusahaan mengalami peningkatan ketergantungan pada utang </w:t>
      </w:r>
      <w:r w:rsidR="00E954A5" w:rsidRPr="00773835">
        <w:rPr>
          <w:rFonts w:cs="Times New Roman"/>
          <w:kern w:val="0"/>
          <w:szCs w:val="24"/>
          <w:lang w:val="sv-SE" w:bidi="ar-SA"/>
        </w:rPr>
        <w:t>pasca-pandemi</w:t>
      </w:r>
      <w:r w:rsidRPr="00773835">
        <w:rPr>
          <w:rFonts w:cs="Times New Roman"/>
          <w:kern w:val="0"/>
          <w:szCs w:val="24"/>
          <w:lang w:val="sv-SE" w:bidi="ar-SA"/>
        </w:rPr>
        <w:t>. Semakin rendah DER maka semakin baik, karena perusahaan dengan DER rendah lebih sedikit bergantung pada utang dan memiliki risiko keuangan yang lebih rendah.</w:t>
      </w:r>
    </w:p>
    <w:p w14:paraId="780CDF7F" w14:textId="7D532A6F" w:rsidR="00C13147" w:rsidRPr="00773835" w:rsidRDefault="009C72FF" w:rsidP="00F54E6B">
      <w:pPr>
        <w:pStyle w:val="Heading3"/>
        <w:spacing w:after="240" w:line="240" w:lineRule="auto"/>
        <w:ind w:left="426"/>
        <w:rPr>
          <w:lang w:val="sv-SE" w:bidi="ar-SA"/>
        </w:rPr>
      </w:pPr>
      <w:bookmarkStart w:id="61" w:name="_Toc178941747"/>
      <w:bookmarkStart w:id="62" w:name="_Toc181629036"/>
      <w:r w:rsidRPr="00773835">
        <w:rPr>
          <w:lang w:val="sv-SE" w:bidi="ar-SA"/>
        </w:rPr>
        <w:lastRenderedPageBreak/>
        <w:t xml:space="preserve">4.2.4 </w:t>
      </w:r>
      <w:r w:rsidR="009E5021" w:rsidRPr="00773835">
        <w:rPr>
          <w:i/>
          <w:iCs/>
          <w:lang w:val="sv-SE" w:bidi="ar-SA"/>
        </w:rPr>
        <w:t>Total Asset Turnover</w:t>
      </w:r>
      <w:r w:rsidR="00C13147" w:rsidRPr="00773835">
        <w:rPr>
          <w:lang w:val="sv-SE" w:bidi="ar-SA"/>
        </w:rPr>
        <w:t xml:space="preserve"> (TATO)</w:t>
      </w:r>
      <w:bookmarkEnd w:id="61"/>
      <w:bookmarkEnd w:id="62"/>
    </w:p>
    <w:p w14:paraId="57A2BD45" w14:textId="36A0F01D" w:rsidR="00C13147" w:rsidRPr="00773835" w:rsidRDefault="00C13147" w:rsidP="00F54E6B">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nilai minimum TATO adalah 0,13, maksimum 0,38, dengan rata-rata 0,2144 dan standar deviasi 0,08500. Pada periode pasca pandemi, nilai minimum TATO adalah 0,11, maksimum 0,40, dengan rata-rata 0,2268 dan standar deviasi 0,09690. </w:t>
      </w:r>
      <w:r w:rsidR="008A65B6" w:rsidRPr="00773835">
        <w:rPr>
          <w:rFonts w:cs="Times New Roman"/>
          <w:kern w:val="0"/>
          <w:szCs w:val="24"/>
          <w:lang w:val="sv-SE" w:bidi="ar-SA"/>
        </w:rPr>
        <w:t xml:space="preserve">Peningkatan kecil dalam rata-rata TATO menunjukkan bahwa perusahaan menjadi sedikit lebih efisien dalam memanfaatkan asetnya untuk menghasilkan pendapatan setelah pandemi. Semakin tinggi nilai TATO </w:t>
      </w:r>
      <w:r w:rsidR="00274A7E" w:rsidRPr="00773835">
        <w:rPr>
          <w:rFonts w:cs="Times New Roman"/>
          <w:kern w:val="0"/>
          <w:szCs w:val="24"/>
          <w:lang w:val="sv-SE" w:bidi="ar-SA"/>
        </w:rPr>
        <w:t xml:space="preserve">maka </w:t>
      </w:r>
      <w:r w:rsidR="008A65B6" w:rsidRPr="00773835">
        <w:rPr>
          <w:rFonts w:cs="Times New Roman"/>
          <w:kern w:val="0"/>
          <w:szCs w:val="24"/>
          <w:lang w:val="sv-SE" w:bidi="ar-SA"/>
        </w:rPr>
        <w:t>semakin baik, karena ini mencerminkan efektivitas perusahaan dalam menggunakan asetnya untuk menghasilkan pendapatan</w:t>
      </w:r>
      <w:r w:rsidRPr="00773835">
        <w:rPr>
          <w:rFonts w:cs="Times New Roman"/>
          <w:kern w:val="0"/>
          <w:szCs w:val="24"/>
          <w:lang w:val="sv-SE" w:bidi="ar-SA"/>
        </w:rPr>
        <w:t>.</w:t>
      </w:r>
    </w:p>
    <w:p w14:paraId="1943E094" w14:textId="34EE0951" w:rsidR="00C13147" w:rsidRPr="00773835" w:rsidRDefault="009C72FF" w:rsidP="00F54E6B">
      <w:pPr>
        <w:pStyle w:val="Heading3"/>
        <w:ind w:left="426"/>
        <w:rPr>
          <w:lang w:val="sv-SE" w:bidi="ar-SA"/>
        </w:rPr>
      </w:pPr>
      <w:bookmarkStart w:id="63" w:name="_Toc178941748"/>
      <w:bookmarkStart w:id="64" w:name="_Toc181629037"/>
      <w:r w:rsidRPr="00773835">
        <w:rPr>
          <w:lang w:val="sv-SE" w:bidi="ar-SA"/>
        </w:rPr>
        <w:t xml:space="preserve">4.2.5 </w:t>
      </w:r>
      <w:r w:rsidR="001B3C93" w:rsidRPr="00773835">
        <w:rPr>
          <w:i/>
          <w:iCs/>
          <w:lang w:val="sv-SE" w:bidi="ar-SA"/>
        </w:rPr>
        <w:t>Return on Equity</w:t>
      </w:r>
      <w:r w:rsidR="00C13147" w:rsidRPr="00773835">
        <w:rPr>
          <w:lang w:val="sv-SE" w:bidi="ar-SA"/>
        </w:rPr>
        <w:t xml:space="preserve"> (ROE)</w:t>
      </w:r>
      <w:bookmarkEnd w:id="63"/>
      <w:bookmarkEnd w:id="64"/>
    </w:p>
    <w:p w14:paraId="368DBC4D" w14:textId="515488C6" w:rsidR="00C13147" w:rsidRPr="00773835" w:rsidRDefault="00C13147" w:rsidP="00F54E6B">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nilai minimum ROE adalah -3,09, maksimum 6,27, dengan rata-rata 0,3340 dan standar deviasi 1,63963. Pada periode pasca pandemi, nilai minimum ROE adalah -0,23, maksimum 0,10, dengan rata-rata 0,0144 dan standar deviasi 0,09184. Penurunan signifikan pada rata-rata ROE menunjukkan bahwa profitabilitas terhadap ekuitas menurun secara drastis </w:t>
      </w:r>
      <w:r w:rsidR="00E954A5" w:rsidRPr="00773835">
        <w:rPr>
          <w:rFonts w:cs="Times New Roman"/>
          <w:kern w:val="0"/>
          <w:szCs w:val="24"/>
          <w:lang w:val="sv-SE" w:bidi="ar-SA"/>
        </w:rPr>
        <w:t>pasca-pandemi</w:t>
      </w:r>
      <w:r w:rsidRPr="00773835">
        <w:rPr>
          <w:rFonts w:cs="Times New Roman"/>
          <w:kern w:val="0"/>
          <w:szCs w:val="24"/>
          <w:lang w:val="sv-SE" w:bidi="ar-SA"/>
        </w:rPr>
        <w:t>. Semakin tinggi ROE maka semakin baik, karena ini menunjukkan kemampuan perusahaan menghasilkan laba dari investasi pemegang saham.</w:t>
      </w:r>
    </w:p>
    <w:p w14:paraId="767D9F2D" w14:textId="17A1914F" w:rsidR="00C13147" w:rsidRPr="00773835" w:rsidRDefault="009C72FF" w:rsidP="00F54E6B">
      <w:pPr>
        <w:pStyle w:val="Heading3"/>
        <w:ind w:left="426"/>
        <w:rPr>
          <w:lang w:val="sv-SE" w:bidi="ar-SA"/>
        </w:rPr>
      </w:pPr>
      <w:bookmarkStart w:id="65" w:name="_Toc178941749"/>
      <w:bookmarkStart w:id="66" w:name="_Toc181629038"/>
      <w:r w:rsidRPr="00773835">
        <w:rPr>
          <w:lang w:val="sv-SE" w:bidi="ar-SA"/>
        </w:rPr>
        <w:t xml:space="preserve">4.2.6 </w:t>
      </w:r>
      <w:r w:rsidR="000B0B90" w:rsidRPr="00773835">
        <w:rPr>
          <w:i/>
          <w:iCs/>
          <w:lang w:val="sv-SE" w:bidi="ar-SA"/>
        </w:rPr>
        <w:t>Return on Asset</w:t>
      </w:r>
      <w:r w:rsidR="00C13147" w:rsidRPr="00773835">
        <w:rPr>
          <w:lang w:val="sv-SE" w:bidi="ar-SA"/>
        </w:rPr>
        <w:t>s (ROA)</w:t>
      </w:r>
      <w:bookmarkEnd w:id="65"/>
      <w:bookmarkEnd w:id="66"/>
    </w:p>
    <w:p w14:paraId="44705376" w14:textId="0532AF77" w:rsidR="00C13147" w:rsidRPr="00773835" w:rsidRDefault="00C13147" w:rsidP="00F54E6B">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nilai minimum ROA adalah -0,14, maksimum 0,08, dengan rata-rata 0,0056 dan standar deviasi 0,06014. Pada periode pasca pandemi, nilai minimum ROA adalah -0,03, maksimum 0,09, dengan rata-rata 0,0232 dan standar deviasi 0,03694. Peningkatan rata-rata ROA pasca pandemi menunjukkan bahwa perusahaan lebih efisien dalam menghasilkan keuntungan dari asetnya </w:t>
      </w:r>
      <w:r w:rsidR="00E954A5" w:rsidRPr="00773835">
        <w:rPr>
          <w:rFonts w:cs="Times New Roman"/>
          <w:kern w:val="0"/>
          <w:szCs w:val="24"/>
          <w:lang w:val="sv-SE" w:bidi="ar-SA"/>
        </w:rPr>
        <w:t>pasca-pandemi</w:t>
      </w:r>
      <w:r w:rsidRPr="00773835">
        <w:rPr>
          <w:rFonts w:cs="Times New Roman"/>
          <w:kern w:val="0"/>
          <w:szCs w:val="24"/>
          <w:lang w:val="sv-SE" w:bidi="ar-SA"/>
        </w:rPr>
        <w:t>. Semakin tinggi ROA maka semakin baik, karena ini mengindikasikan bahwa perusahaan lebih efisien dalam memanfaatkan asetnya untuk menghasilkan laba.</w:t>
      </w:r>
    </w:p>
    <w:p w14:paraId="243E9DA7" w14:textId="28077A12" w:rsidR="00C13147" w:rsidRPr="00773835" w:rsidRDefault="008D3C6D" w:rsidP="00F54E6B">
      <w:pPr>
        <w:pStyle w:val="Heading3"/>
        <w:ind w:left="426"/>
        <w:rPr>
          <w:lang w:val="sv-SE" w:bidi="ar-SA"/>
        </w:rPr>
      </w:pPr>
      <w:bookmarkStart w:id="67" w:name="_Toc178941750"/>
      <w:bookmarkStart w:id="68" w:name="_Toc181629039"/>
      <w:r w:rsidRPr="00773835">
        <w:rPr>
          <w:lang w:val="sv-SE" w:bidi="ar-SA"/>
        </w:rPr>
        <w:t xml:space="preserve">4.2.7 </w:t>
      </w:r>
      <w:r w:rsidR="009A1F1E" w:rsidRPr="00773835">
        <w:rPr>
          <w:i/>
          <w:iCs/>
          <w:lang w:val="sv-SE" w:bidi="ar-SA"/>
        </w:rPr>
        <w:t>Net Profit Margin</w:t>
      </w:r>
      <w:r w:rsidR="001F01D1" w:rsidRPr="00773835">
        <w:rPr>
          <w:lang w:val="sv-SE" w:bidi="ar-SA"/>
        </w:rPr>
        <w:t xml:space="preserve"> </w:t>
      </w:r>
      <w:r w:rsidR="009A1F1E" w:rsidRPr="00773835">
        <w:rPr>
          <w:lang w:val="sv-SE" w:bidi="ar-SA"/>
        </w:rPr>
        <w:t>(</w:t>
      </w:r>
      <w:r w:rsidR="002E6322" w:rsidRPr="00773835">
        <w:rPr>
          <w:lang w:val="sv-SE" w:bidi="ar-SA"/>
        </w:rPr>
        <w:t>NPM</w:t>
      </w:r>
      <w:r w:rsidR="009A1F1E" w:rsidRPr="00773835">
        <w:rPr>
          <w:lang w:val="sv-SE" w:bidi="ar-SA"/>
        </w:rPr>
        <w:t>)</w:t>
      </w:r>
      <w:bookmarkEnd w:id="67"/>
      <w:bookmarkEnd w:id="68"/>
    </w:p>
    <w:p w14:paraId="1BF83AB7" w14:textId="1067A9AB" w:rsidR="0022143D" w:rsidRPr="00773835" w:rsidRDefault="00C13147" w:rsidP="00F54E6B">
      <w:pPr>
        <w:autoSpaceDE w:val="0"/>
        <w:autoSpaceDN w:val="0"/>
        <w:adjustRightInd w:val="0"/>
        <w:ind w:left="993" w:firstLine="567"/>
        <w:rPr>
          <w:rFonts w:cs="Times New Roman"/>
          <w:kern w:val="0"/>
          <w:szCs w:val="24"/>
          <w:lang w:val="sv-SE" w:bidi="ar-SA"/>
        </w:rPr>
      </w:pPr>
      <w:r w:rsidRPr="00773835">
        <w:rPr>
          <w:rFonts w:cs="Times New Roman"/>
          <w:kern w:val="0"/>
          <w:szCs w:val="24"/>
          <w:lang w:val="sv-SE" w:bidi="ar-SA"/>
        </w:rPr>
        <w:t xml:space="preserve">Pada periode pandemi, nilai minimum </w:t>
      </w:r>
      <w:r w:rsidR="002E6322" w:rsidRPr="00773835">
        <w:rPr>
          <w:rFonts w:cs="Times New Roman"/>
          <w:kern w:val="0"/>
          <w:szCs w:val="24"/>
          <w:lang w:val="sv-SE" w:bidi="ar-SA"/>
        </w:rPr>
        <w:t>NPM</w:t>
      </w:r>
      <w:r w:rsidRPr="00773835">
        <w:rPr>
          <w:rFonts w:cs="Times New Roman"/>
          <w:kern w:val="0"/>
          <w:szCs w:val="24"/>
          <w:lang w:val="sv-SE" w:bidi="ar-SA"/>
        </w:rPr>
        <w:t xml:space="preserve"> adalah -0,56, maksimum 0,35, dengan rata-rata 0,0204 dan standar deviasi 0,26816. Pada periode pasca pandemi, nilai minimum </w:t>
      </w:r>
      <w:r w:rsidR="002E6322" w:rsidRPr="00773835">
        <w:rPr>
          <w:rFonts w:cs="Times New Roman"/>
          <w:kern w:val="0"/>
          <w:szCs w:val="24"/>
          <w:lang w:val="sv-SE" w:bidi="ar-SA"/>
        </w:rPr>
        <w:t>NPM</w:t>
      </w:r>
      <w:r w:rsidRPr="00773835">
        <w:rPr>
          <w:rFonts w:cs="Times New Roman"/>
          <w:kern w:val="0"/>
          <w:szCs w:val="24"/>
          <w:lang w:val="sv-SE" w:bidi="ar-SA"/>
        </w:rPr>
        <w:t xml:space="preserve"> adalah -0,13, maksimum 0,39, dengan rata-rata 0,1280 dan standar deviasi 0,17017. Kenaikan signifikan dalam rata-rata </w:t>
      </w:r>
      <w:r w:rsidR="002E6322" w:rsidRPr="00773835">
        <w:rPr>
          <w:rFonts w:cs="Times New Roman"/>
          <w:kern w:val="0"/>
          <w:szCs w:val="24"/>
          <w:lang w:val="sv-SE" w:bidi="ar-SA"/>
        </w:rPr>
        <w:t>NPM</w:t>
      </w:r>
      <w:r w:rsidRPr="00773835">
        <w:rPr>
          <w:rFonts w:cs="Times New Roman"/>
          <w:kern w:val="0"/>
          <w:szCs w:val="24"/>
          <w:lang w:val="sv-SE" w:bidi="ar-SA"/>
        </w:rPr>
        <w:t xml:space="preserve"> menunjukkan bahwa perusahaan menjadi lebih menguntungkan </w:t>
      </w:r>
      <w:r w:rsidR="00E954A5" w:rsidRPr="00773835">
        <w:rPr>
          <w:rFonts w:cs="Times New Roman"/>
          <w:kern w:val="0"/>
          <w:szCs w:val="24"/>
          <w:lang w:val="sv-SE" w:bidi="ar-SA"/>
        </w:rPr>
        <w:t>pasca-pandemi</w:t>
      </w:r>
      <w:r w:rsidRPr="00773835">
        <w:rPr>
          <w:rFonts w:cs="Times New Roman"/>
          <w:kern w:val="0"/>
          <w:szCs w:val="24"/>
          <w:lang w:val="sv-SE" w:bidi="ar-SA"/>
        </w:rPr>
        <w:t xml:space="preserve">, dengan </w:t>
      </w:r>
      <w:r w:rsidRPr="00773835">
        <w:rPr>
          <w:rFonts w:cs="Times New Roman"/>
          <w:kern w:val="0"/>
          <w:szCs w:val="24"/>
          <w:lang w:val="sv-SE" w:bidi="ar-SA"/>
        </w:rPr>
        <w:lastRenderedPageBreak/>
        <w:t xml:space="preserve">peningkatan marjin keuntungan yang cukup besar. Semakin tinggi </w:t>
      </w:r>
      <w:r w:rsidR="002E6322" w:rsidRPr="00773835">
        <w:rPr>
          <w:rFonts w:cs="Times New Roman"/>
          <w:kern w:val="0"/>
          <w:szCs w:val="24"/>
          <w:lang w:val="sv-SE" w:bidi="ar-SA"/>
        </w:rPr>
        <w:t>NPM</w:t>
      </w:r>
      <w:r w:rsidRPr="00773835">
        <w:rPr>
          <w:rFonts w:cs="Times New Roman"/>
          <w:kern w:val="0"/>
          <w:szCs w:val="24"/>
          <w:lang w:val="sv-SE" w:bidi="ar-SA"/>
        </w:rPr>
        <w:t xml:space="preserve"> maka semakin baik, karena ini menunjukkan bahwa perusahaan lebih efektif dalam mengubah pendapatan menjadi laba bersih.</w:t>
      </w:r>
    </w:p>
    <w:p w14:paraId="3282D87A" w14:textId="13E516B8" w:rsidR="008E290C" w:rsidRPr="00773835" w:rsidRDefault="00F42B44" w:rsidP="0022143D">
      <w:pPr>
        <w:pStyle w:val="Heading2"/>
        <w:rPr>
          <w:lang w:val="sv-SE" w:bidi="ar-SA"/>
        </w:rPr>
      </w:pPr>
      <w:bookmarkStart w:id="69" w:name="_Toc181629040"/>
      <w:r w:rsidRPr="00773835">
        <w:rPr>
          <w:lang w:val="sv-SE" w:bidi="ar-SA"/>
        </w:rPr>
        <w:t>4.3 Uji Normalitas</w:t>
      </w:r>
      <w:bookmarkEnd w:id="69"/>
    </w:p>
    <w:p w14:paraId="3AF13DC7" w14:textId="692C931B" w:rsidR="001339EA" w:rsidRPr="00773835" w:rsidRDefault="005C1F76" w:rsidP="00CD38B8">
      <w:pPr>
        <w:autoSpaceDE w:val="0"/>
        <w:autoSpaceDN w:val="0"/>
        <w:adjustRightInd w:val="0"/>
        <w:ind w:left="426" w:firstLine="567"/>
        <w:rPr>
          <w:rFonts w:cs="Times New Roman"/>
          <w:kern w:val="0"/>
          <w:szCs w:val="24"/>
          <w:lang w:val="sv-SE" w:bidi="ar-SA"/>
        </w:rPr>
      </w:pPr>
      <w:r w:rsidRPr="00773835">
        <w:rPr>
          <w:rFonts w:cs="Times New Roman"/>
          <w:kern w:val="0"/>
          <w:szCs w:val="24"/>
          <w:lang w:val="sv-SE" w:bidi="ar-SA"/>
        </w:rPr>
        <w:t>Pada</w:t>
      </w:r>
      <w:r w:rsidR="007F3E01" w:rsidRPr="00773835">
        <w:rPr>
          <w:rFonts w:cs="Times New Roman"/>
          <w:kern w:val="0"/>
          <w:szCs w:val="24"/>
          <w:lang w:val="sv-SE" w:bidi="ar-SA"/>
        </w:rPr>
        <w:t xml:space="preserve"> penelitian ini </w:t>
      </w:r>
      <w:r w:rsidRPr="00773835">
        <w:rPr>
          <w:rFonts w:cs="Times New Roman"/>
          <w:kern w:val="0"/>
          <w:szCs w:val="24"/>
          <w:lang w:val="sv-SE" w:bidi="ar-SA"/>
        </w:rPr>
        <w:t xml:space="preserve">uji normalitas </w:t>
      </w:r>
      <w:r w:rsidR="007F3E01" w:rsidRPr="00773835">
        <w:rPr>
          <w:rFonts w:cs="Times New Roman"/>
          <w:kern w:val="0"/>
          <w:szCs w:val="24"/>
          <w:lang w:val="sv-SE" w:bidi="ar-SA"/>
        </w:rPr>
        <w:t xml:space="preserve">dilakukan dengan menggunakan metode </w:t>
      </w:r>
      <w:r w:rsidR="007F3E01" w:rsidRPr="00773835">
        <w:rPr>
          <w:rFonts w:cs="Times New Roman"/>
          <w:i/>
          <w:iCs/>
          <w:kern w:val="0"/>
          <w:szCs w:val="24"/>
          <w:lang w:val="sv-SE" w:bidi="ar-SA"/>
        </w:rPr>
        <w:t>Shapiro-Wilk</w:t>
      </w:r>
      <w:r w:rsidR="007F3E01" w:rsidRPr="00773835">
        <w:rPr>
          <w:rFonts w:cs="Times New Roman"/>
          <w:kern w:val="0"/>
          <w:szCs w:val="24"/>
          <w:lang w:val="sv-SE" w:bidi="ar-SA"/>
        </w:rPr>
        <w:t xml:space="preserve">. Metode ini direkomendasikan karena memiliki sensitivitas yang lebih tinggi dalam mendeteksi penyimpangan dari normalitas, khususnya untuk jumlah sampel yang kecil, yaitu kurang dari 50 data per kelompok. Penelitian ini melibatkan total 50 data dari lima perusahaan terpilih, yang terdiri dari 10 data laporan kuartalan untuk masing-masing perusahaan. Data dari setiap perusahaan dibagi menjadi dua kelompok, yaitu data kuartalan selama pandemi dan data kuartalan setelah pandemi. Data dianggap terdistribusi normal jika nilai signifikansinya lebih besar dari 0,05. </w:t>
      </w:r>
      <w:r w:rsidR="00037931" w:rsidRPr="00773835">
        <w:rPr>
          <w:rFonts w:cs="Times New Roman"/>
          <w:kern w:val="0"/>
          <w:szCs w:val="24"/>
          <w:lang w:val="sv-SE" w:bidi="ar-SA"/>
        </w:rPr>
        <w:t>J</w:t>
      </w:r>
      <w:r w:rsidR="007F3E01" w:rsidRPr="00773835">
        <w:rPr>
          <w:rFonts w:cs="Times New Roman"/>
          <w:kern w:val="0"/>
          <w:szCs w:val="24"/>
          <w:lang w:val="sv-SE" w:bidi="ar-SA"/>
        </w:rPr>
        <w:t>ika nilai signifikansi kurang dari 0,05, maka data dianggap tidak terdistribusi normal. Hasil uji normalitas untuk setiap variabel akan dijelaskan pada data berikut ini:</w:t>
      </w:r>
    </w:p>
    <w:p w14:paraId="005925DC" w14:textId="5940D56B" w:rsidR="001339EA" w:rsidRPr="00096B34" w:rsidRDefault="009B7CE5" w:rsidP="00210D3D">
      <w:pPr>
        <w:pStyle w:val="Heading4"/>
        <w:spacing w:after="240"/>
        <w:ind w:left="426"/>
        <w:rPr>
          <w:i/>
          <w:iCs w:val="0"/>
          <w:lang w:bidi="ar-SA"/>
        </w:rPr>
      </w:pPr>
      <w:r>
        <w:rPr>
          <w:lang w:bidi="ar-SA"/>
        </w:rPr>
        <w:t xml:space="preserve">4.3.1 </w:t>
      </w:r>
      <w:r w:rsidR="00912C43" w:rsidRPr="00912C43">
        <w:rPr>
          <w:lang w:bidi="ar-SA"/>
        </w:rPr>
        <w:t xml:space="preserve">Uji Normalitas </w:t>
      </w:r>
      <w:r w:rsidR="009E5021" w:rsidRPr="009E5021">
        <w:rPr>
          <w:i/>
          <w:lang w:bidi="ar-SA"/>
        </w:rPr>
        <w:t>Current Ratio</w:t>
      </w:r>
    </w:p>
    <w:p w14:paraId="461F2230" w14:textId="18D4D289" w:rsidR="00421E30" w:rsidRPr="00DE03FA" w:rsidRDefault="00421E30" w:rsidP="009B7CE5">
      <w:pPr>
        <w:spacing w:after="0"/>
        <w:ind w:left="426"/>
        <w:jc w:val="center"/>
        <w:rPr>
          <w:b/>
          <w:bCs/>
          <w:lang w:bidi="ar-SA"/>
        </w:rPr>
      </w:pPr>
      <w:r w:rsidRPr="00421E30">
        <w:rPr>
          <w:b/>
          <w:bCs/>
          <w:lang w:bidi="ar-SA"/>
        </w:rPr>
        <w:t>Tabel 4.3</w:t>
      </w:r>
    </w:p>
    <w:tbl>
      <w:tblPr>
        <w:tblStyle w:val="GridTable5Dark-Accent3"/>
        <w:tblpPr w:leftFromText="180" w:rightFromText="180" w:vertAnchor="text" w:horzAnchor="margin" w:tblpX="1068" w:tblpY="198"/>
        <w:tblW w:w="8222" w:type="dxa"/>
        <w:tblLayout w:type="fixed"/>
        <w:tblLook w:val="0400" w:firstRow="0" w:lastRow="0" w:firstColumn="0" w:lastColumn="0" w:noHBand="0" w:noVBand="1"/>
      </w:tblPr>
      <w:tblGrid>
        <w:gridCol w:w="3157"/>
        <w:gridCol w:w="1559"/>
        <w:gridCol w:w="1276"/>
        <w:gridCol w:w="2230"/>
      </w:tblGrid>
      <w:tr w:rsidR="00912C43" w:rsidRPr="00B35B1C" w14:paraId="7D9E1055" w14:textId="77777777" w:rsidTr="003D5FC2">
        <w:trPr>
          <w:cnfStyle w:val="000000100000" w:firstRow="0" w:lastRow="0" w:firstColumn="0" w:lastColumn="0" w:oddVBand="0" w:evenVBand="0" w:oddHBand="1" w:evenHBand="0" w:firstRowFirstColumn="0" w:firstRowLastColumn="0" w:lastRowFirstColumn="0" w:lastRowLastColumn="0"/>
          <w:trHeight w:val="344"/>
        </w:trPr>
        <w:tc>
          <w:tcPr>
            <w:tcW w:w="8222" w:type="dxa"/>
            <w:gridSpan w:val="4"/>
          </w:tcPr>
          <w:p w14:paraId="55A031A9" w14:textId="77777777" w:rsidR="00912C43" w:rsidRPr="00B35B1C" w:rsidRDefault="00912C43"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912C43" w:rsidRPr="00B35B1C" w14:paraId="12294A76" w14:textId="77777777" w:rsidTr="003D5FC2">
        <w:trPr>
          <w:trHeight w:val="344"/>
        </w:trPr>
        <w:tc>
          <w:tcPr>
            <w:tcW w:w="3157" w:type="dxa"/>
            <w:vMerge w:val="restart"/>
          </w:tcPr>
          <w:p w14:paraId="33E59B52" w14:textId="77777777" w:rsidR="00912C43" w:rsidRPr="00B35B1C" w:rsidRDefault="00912C43" w:rsidP="003D5FC2">
            <w:pPr>
              <w:autoSpaceDE w:val="0"/>
              <w:autoSpaceDN w:val="0"/>
              <w:adjustRightInd w:val="0"/>
              <w:spacing w:line="240" w:lineRule="auto"/>
              <w:jc w:val="left"/>
              <w:rPr>
                <w:rFonts w:cs="Times New Roman"/>
                <w:kern w:val="0"/>
                <w:szCs w:val="22"/>
                <w:lang w:bidi="ar-SA"/>
              </w:rPr>
            </w:pPr>
          </w:p>
        </w:tc>
        <w:tc>
          <w:tcPr>
            <w:tcW w:w="5065" w:type="dxa"/>
            <w:gridSpan w:val="3"/>
          </w:tcPr>
          <w:p w14:paraId="0A8457CF" w14:textId="5F2EFC9D" w:rsidR="00912C43" w:rsidRPr="00B35B1C" w:rsidRDefault="0099255A"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912C43" w:rsidRPr="00B35B1C" w14:paraId="0A88329F" w14:textId="77777777" w:rsidTr="003D5FC2">
        <w:trPr>
          <w:cnfStyle w:val="000000100000" w:firstRow="0" w:lastRow="0" w:firstColumn="0" w:lastColumn="0" w:oddVBand="0" w:evenVBand="0" w:oddHBand="1" w:evenHBand="0" w:firstRowFirstColumn="0" w:firstRowLastColumn="0" w:lastRowFirstColumn="0" w:lastRowLastColumn="0"/>
          <w:trHeight w:val="154"/>
        </w:trPr>
        <w:tc>
          <w:tcPr>
            <w:tcW w:w="3157" w:type="dxa"/>
            <w:vMerge/>
          </w:tcPr>
          <w:p w14:paraId="551A556D" w14:textId="77777777" w:rsidR="00912C43" w:rsidRPr="00B35B1C" w:rsidRDefault="00912C43" w:rsidP="003D5FC2">
            <w:pPr>
              <w:autoSpaceDE w:val="0"/>
              <w:autoSpaceDN w:val="0"/>
              <w:adjustRightInd w:val="0"/>
              <w:spacing w:line="240" w:lineRule="auto"/>
              <w:jc w:val="left"/>
              <w:rPr>
                <w:rFonts w:cs="Times New Roman"/>
                <w:color w:val="000000"/>
                <w:kern w:val="0"/>
                <w:szCs w:val="22"/>
                <w:lang w:bidi="ar-SA"/>
              </w:rPr>
            </w:pPr>
          </w:p>
        </w:tc>
        <w:tc>
          <w:tcPr>
            <w:tcW w:w="1559" w:type="dxa"/>
          </w:tcPr>
          <w:p w14:paraId="6E4C1827" w14:textId="77777777" w:rsidR="00912C43" w:rsidRPr="00B35B1C" w:rsidRDefault="00912C43"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76" w:type="dxa"/>
          </w:tcPr>
          <w:p w14:paraId="78477D09" w14:textId="77777777" w:rsidR="00912C43" w:rsidRPr="00B35B1C" w:rsidRDefault="00912C43"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230" w:type="dxa"/>
          </w:tcPr>
          <w:p w14:paraId="6994BF9F" w14:textId="77777777" w:rsidR="00912C43" w:rsidRPr="00B35B1C" w:rsidRDefault="00912C43"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421E30" w:rsidRPr="00B35B1C" w14:paraId="518B1319" w14:textId="77777777" w:rsidTr="003D5FC2">
        <w:trPr>
          <w:trHeight w:val="344"/>
        </w:trPr>
        <w:tc>
          <w:tcPr>
            <w:tcW w:w="3157" w:type="dxa"/>
          </w:tcPr>
          <w:p w14:paraId="260ABAE8" w14:textId="77777777" w:rsidR="00912C43" w:rsidRPr="00B35B1C" w:rsidRDefault="00912C43" w:rsidP="003D5FC2">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CR_ Pandemi</w:t>
            </w:r>
          </w:p>
        </w:tc>
        <w:tc>
          <w:tcPr>
            <w:tcW w:w="1559" w:type="dxa"/>
          </w:tcPr>
          <w:p w14:paraId="04B11227"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,733</w:t>
            </w:r>
          </w:p>
        </w:tc>
        <w:tc>
          <w:tcPr>
            <w:tcW w:w="1276" w:type="dxa"/>
          </w:tcPr>
          <w:p w14:paraId="18121AAB"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30" w:type="dxa"/>
          </w:tcPr>
          <w:p w14:paraId="0995C3F4"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,000</w:t>
            </w:r>
          </w:p>
        </w:tc>
      </w:tr>
      <w:tr w:rsidR="00912C43" w:rsidRPr="00B35B1C" w14:paraId="4CB420CA" w14:textId="77777777" w:rsidTr="003D5FC2">
        <w:trPr>
          <w:cnfStyle w:val="000000100000" w:firstRow="0" w:lastRow="0" w:firstColumn="0" w:lastColumn="0" w:oddVBand="0" w:evenVBand="0" w:oddHBand="1" w:evenHBand="0" w:firstRowFirstColumn="0" w:firstRowLastColumn="0" w:lastRowFirstColumn="0" w:lastRowLastColumn="0"/>
          <w:trHeight w:val="344"/>
        </w:trPr>
        <w:tc>
          <w:tcPr>
            <w:tcW w:w="3157" w:type="dxa"/>
          </w:tcPr>
          <w:p w14:paraId="5F688D68" w14:textId="77777777" w:rsidR="00912C43" w:rsidRPr="00B35B1C" w:rsidRDefault="00912C43" w:rsidP="003D5FC2">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CR_ Pasca pandemi</w:t>
            </w:r>
          </w:p>
        </w:tc>
        <w:tc>
          <w:tcPr>
            <w:tcW w:w="1559" w:type="dxa"/>
          </w:tcPr>
          <w:p w14:paraId="4905BB21"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,663</w:t>
            </w:r>
          </w:p>
        </w:tc>
        <w:tc>
          <w:tcPr>
            <w:tcW w:w="1276" w:type="dxa"/>
          </w:tcPr>
          <w:p w14:paraId="7BE8AD7D"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30" w:type="dxa"/>
          </w:tcPr>
          <w:p w14:paraId="28547FB6" w14:textId="77777777" w:rsidR="00912C43" w:rsidRPr="00B35B1C" w:rsidRDefault="00912C43"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,000</w:t>
            </w:r>
          </w:p>
        </w:tc>
      </w:tr>
    </w:tbl>
    <w:p w14:paraId="49BB8D21" w14:textId="2CB5A914" w:rsidR="00F97349" w:rsidRPr="00773835" w:rsidRDefault="00102006" w:rsidP="00F97349">
      <w:pPr>
        <w:ind w:left="993" w:firstLine="567"/>
        <w:rPr>
          <w:lang w:val="sv-SE"/>
        </w:rPr>
      </w:pPr>
      <w:r w:rsidRPr="00773835">
        <w:rPr>
          <w:lang w:val="sv-SE"/>
        </w:rPr>
        <w:t xml:space="preserve">Dari </w:t>
      </w:r>
      <w:r w:rsidR="00F97349" w:rsidRPr="00773835">
        <w:rPr>
          <w:rFonts w:cs="Times New Roman"/>
          <w:kern w:val="0"/>
          <w:szCs w:val="24"/>
          <w:lang w:val="sv-SE" w:bidi="ar-SA"/>
        </w:rPr>
        <w:t>Sumber: Data diolah dengan SPSS 23, 2024</w:t>
      </w:r>
    </w:p>
    <w:p w14:paraId="45BAE025" w14:textId="7C0793BC" w:rsidR="00102006" w:rsidRPr="00773835" w:rsidRDefault="00DD6F72" w:rsidP="00F97349">
      <w:pPr>
        <w:ind w:left="993" w:firstLine="567"/>
        <w:rPr>
          <w:lang w:val="sv-SE"/>
        </w:rPr>
      </w:pPr>
      <w:r w:rsidRPr="00773835">
        <w:rPr>
          <w:lang w:val="sv-SE"/>
        </w:rPr>
        <w:t xml:space="preserve">Hasil uji normalitas yang tercantum dalam tabel menunjukkan bahwa nilai signifikansi </w:t>
      </w:r>
      <w:r w:rsidRPr="00773835">
        <w:rPr>
          <w:i/>
          <w:iCs/>
          <w:lang w:val="sv-SE"/>
        </w:rPr>
        <w:t>Current Ratio</w:t>
      </w:r>
      <w:r w:rsidR="007B724E" w:rsidRPr="00773835">
        <w:rPr>
          <w:i/>
          <w:iCs/>
          <w:lang w:val="sv-SE"/>
        </w:rPr>
        <w:t xml:space="preserve"> </w:t>
      </w:r>
      <w:r w:rsidR="007B724E" w:rsidRPr="00773835">
        <w:rPr>
          <w:lang w:val="sv-SE"/>
        </w:rPr>
        <w:t>(CR)</w:t>
      </w:r>
      <w:r w:rsidRPr="00773835">
        <w:rPr>
          <w:lang w:val="sv-SE"/>
        </w:rPr>
        <w:t xml:space="preserve"> selama pandemi adalah 0,000 &lt; 0,05, yang mengindikasikan bahwa data CR pada periode pandemi tidak </w:t>
      </w:r>
      <w:r w:rsidR="0026700B" w:rsidRPr="00773835">
        <w:rPr>
          <w:lang w:val="sv-SE"/>
        </w:rPr>
        <w:t>t</w:t>
      </w:r>
      <w:r w:rsidRPr="00773835">
        <w:rPr>
          <w:lang w:val="sv-SE"/>
        </w:rPr>
        <w:t xml:space="preserve">erdistribusi normal. Begitu pula, nilai signifikansi CR pada periode pasca-pandemi juga sebesar 0,000 &lt; 0,05, sehingga data CR pasca-pandemi juga tidak memenuhi asumsi normalitas. Berdasarkan temuan tersebut, analisis perbedaan variabel Current Ratio dilakukan menggunakan metode </w:t>
      </w:r>
      <w:r w:rsidRPr="00773835">
        <w:rPr>
          <w:i/>
          <w:iCs/>
          <w:lang w:val="sv-SE"/>
        </w:rPr>
        <w:t>Mann-Whitney Test</w:t>
      </w:r>
      <w:r w:rsidRPr="00773835">
        <w:rPr>
          <w:lang w:val="sv-SE"/>
        </w:rPr>
        <w:t>.</w:t>
      </w:r>
    </w:p>
    <w:p w14:paraId="43C6AB94" w14:textId="77777777" w:rsidR="00D20D8B" w:rsidRPr="00773835" w:rsidRDefault="00D20D8B" w:rsidP="0080000E">
      <w:pPr>
        <w:spacing w:before="240"/>
        <w:ind w:left="993" w:firstLine="567"/>
        <w:rPr>
          <w:lang w:val="sv-SE"/>
        </w:rPr>
      </w:pPr>
    </w:p>
    <w:p w14:paraId="172CF112" w14:textId="56839C76" w:rsidR="003C4665" w:rsidRPr="00773835" w:rsidRDefault="0080000E" w:rsidP="00210D3D">
      <w:pPr>
        <w:pStyle w:val="Heading4"/>
        <w:spacing w:after="240"/>
        <w:ind w:left="426"/>
        <w:rPr>
          <w:lang w:val="sv-SE" w:bidi="ar-SA"/>
        </w:rPr>
      </w:pPr>
      <w:r w:rsidRPr="00773835">
        <w:rPr>
          <w:lang w:val="sv-SE" w:bidi="ar-SA"/>
        </w:rPr>
        <w:lastRenderedPageBreak/>
        <w:t xml:space="preserve">4.3.2 </w:t>
      </w:r>
      <w:r w:rsidR="003C4665" w:rsidRPr="00773835">
        <w:rPr>
          <w:lang w:val="sv-SE" w:bidi="ar-SA"/>
        </w:rPr>
        <w:t xml:space="preserve">Uji Normalitas </w:t>
      </w:r>
      <w:r w:rsidR="009E5021" w:rsidRPr="00773835">
        <w:rPr>
          <w:i/>
          <w:lang w:val="sv-SE"/>
        </w:rPr>
        <w:t>Debt to Asset Ratio</w:t>
      </w:r>
    </w:p>
    <w:p w14:paraId="6A2D5909" w14:textId="68115347" w:rsidR="003C4665" w:rsidRPr="00773835" w:rsidRDefault="003C4665" w:rsidP="00B375F9">
      <w:pPr>
        <w:spacing w:after="0"/>
        <w:ind w:left="680"/>
        <w:jc w:val="center"/>
        <w:rPr>
          <w:b/>
          <w:bCs/>
          <w:lang w:val="sv-SE" w:bidi="ar-SA"/>
        </w:rPr>
      </w:pPr>
      <w:r w:rsidRPr="00773835">
        <w:rPr>
          <w:b/>
          <w:bCs/>
          <w:lang w:val="sv-SE" w:bidi="ar-SA"/>
        </w:rPr>
        <w:t>Tabel 4.</w:t>
      </w:r>
      <w:r w:rsidR="00096B34" w:rsidRPr="00773835">
        <w:rPr>
          <w:b/>
          <w:bCs/>
          <w:lang w:val="sv-SE" w:bidi="ar-SA"/>
        </w:rPr>
        <w:t>4</w:t>
      </w:r>
    </w:p>
    <w:tbl>
      <w:tblPr>
        <w:tblStyle w:val="GridTable5Dark-Accent3"/>
        <w:tblpPr w:leftFromText="180" w:rightFromText="180" w:vertAnchor="text" w:horzAnchor="margin" w:tblpXSpec="right" w:tblpY="83"/>
        <w:tblW w:w="8188" w:type="dxa"/>
        <w:tblLayout w:type="fixed"/>
        <w:tblLook w:val="0400" w:firstRow="0" w:lastRow="0" w:firstColumn="0" w:lastColumn="0" w:noHBand="0" w:noVBand="1"/>
      </w:tblPr>
      <w:tblGrid>
        <w:gridCol w:w="3295"/>
        <w:gridCol w:w="1559"/>
        <w:gridCol w:w="1276"/>
        <w:gridCol w:w="2058"/>
      </w:tblGrid>
      <w:tr w:rsidR="00EB0E3B" w:rsidRPr="00B35B1C" w14:paraId="1D226E01" w14:textId="77777777" w:rsidTr="003D5FC2">
        <w:trPr>
          <w:cnfStyle w:val="000000100000" w:firstRow="0" w:lastRow="0" w:firstColumn="0" w:lastColumn="0" w:oddVBand="0" w:evenVBand="0" w:oddHBand="1" w:evenHBand="0" w:firstRowFirstColumn="0" w:firstRowLastColumn="0" w:lastRowFirstColumn="0" w:lastRowLastColumn="0"/>
          <w:trHeight w:val="344"/>
        </w:trPr>
        <w:tc>
          <w:tcPr>
            <w:tcW w:w="8188" w:type="dxa"/>
            <w:gridSpan w:val="4"/>
          </w:tcPr>
          <w:p w14:paraId="020BE37A" w14:textId="77777777" w:rsidR="00EB0E3B" w:rsidRPr="00B35B1C" w:rsidRDefault="00EB0E3B"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EB0E3B" w:rsidRPr="00B35B1C" w14:paraId="300B44E8" w14:textId="77777777" w:rsidTr="003D5FC2">
        <w:trPr>
          <w:trHeight w:val="344"/>
        </w:trPr>
        <w:tc>
          <w:tcPr>
            <w:tcW w:w="3295" w:type="dxa"/>
            <w:vMerge w:val="restart"/>
          </w:tcPr>
          <w:p w14:paraId="4CE2D60F" w14:textId="77777777" w:rsidR="00EB0E3B" w:rsidRPr="00B35B1C" w:rsidRDefault="00EB0E3B" w:rsidP="003D5FC2">
            <w:pPr>
              <w:autoSpaceDE w:val="0"/>
              <w:autoSpaceDN w:val="0"/>
              <w:adjustRightInd w:val="0"/>
              <w:spacing w:line="240" w:lineRule="auto"/>
              <w:jc w:val="left"/>
              <w:rPr>
                <w:rFonts w:cs="Times New Roman"/>
                <w:kern w:val="0"/>
                <w:szCs w:val="22"/>
                <w:lang w:bidi="ar-SA"/>
              </w:rPr>
            </w:pPr>
          </w:p>
        </w:tc>
        <w:tc>
          <w:tcPr>
            <w:tcW w:w="4893" w:type="dxa"/>
            <w:gridSpan w:val="3"/>
          </w:tcPr>
          <w:p w14:paraId="353AE90C" w14:textId="4FA32761" w:rsidR="00EB0E3B" w:rsidRPr="00B35B1C" w:rsidRDefault="0099255A"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EB0E3B" w:rsidRPr="00B35B1C" w14:paraId="71261313" w14:textId="77777777" w:rsidTr="003D5FC2">
        <w:trPr>
          <w:cnfStyle w:val="000000100000" w:firstRow="0" w:lastRow="0" w:firstColumn="0" w:lastColumn="0" w:oddVBand="0" w:evenVBand="0" w:oddHBand="1" w:evenHBand="0" w:firstRowFirstColumn="0" w:firstRowLastColumn="0" w:lastRowFirstColumn="0" w:lastRowLastColumn="0"/>
          <w:trHeight w:val="154"/>
        </w:trPr>
        <w:tc>
          <w:tcPr>
            <w:tcW w:w="3295" w:type="dxa"/>
            <w:vMerge/>
          </w:tcPr>
          <w:p w14:paraId="3B5F4010" w14:textId="77777777" w:rsidR="00EB0E3B" w:rsidRPr="00B35B1C" w:rsidRDefault="00EB0E3B" w:rsidP="003D5FC2">
            <w:pPr>
              <w:autoSpaceDE w:val="0"/>
              <w:autoSpaceDN w:val="0"/>
              <w:adjustRightInd w:val="0"/>
              <w:spacing w:line="240" w:lineRule="auto"/>
              <w:jc w:val="left"/>
              <w:rPr>
                <w:rFonts w:cs="Times New Roman"/>
                <w:color w:val="000000"/>
                <w:kern w:val="0"/>
                <w:szCs w:val="22"/>
                <w:lang w:bidi="ar-SA"/>
              </w:rPr>
            </w:pPr>
          </w:p>
        </w:tc>
        <w:tc>
          <w:tcPr>
            <w:tcW w:w="1559" w:type="dxa"/>
          </w:tcPr>
          <w:p w14:paraId="5029801A" w14:textId="77777777" w:rsidR="00EB0E3B" w:rsidRPr="00B35B1C" w:rsidRDefault="00EB0E3B"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76" w:type="dxa"/>
          </w:tcPr>
          <w:p w14:paraId="63243A90" w14:textId="3AE593C4" w:rsidR="00EB0E3B" w:rsidRPr="00B35B1C" w:rsidRDefault="00747603"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w:t>
            </w:r>
            <w:r w:rsidR="00EB0E3B" w:rsidRPr="00B35B1C">
              <w:rPr>
                <w:rFonts w:cs="Times New Roman"/>
                <w:color w:val="000000"/>
                <w:kern w:val="0"/>
                <w:szCs w:val="22"/>
                <w:lang w:bidi="ar-SA"/>
              </w:rPr>
              <w:t>f</w:t>
            </w:r>
          </w:p>
        </w:tc>
        <w:tc>
          <w:tcPr>
            <w:tcW w:w="2058" w:type="dxa"/>
          </w:tcPr>
          <w:p w14:paraId="7FE78D56" w14:textId="77777777" w:rsidR="00EB0E3B" w:rsidRPr="00B35B1C" w:rsidRDefault="00EB0E3B" w:rsidP="003D5FC2">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EB0E3B" w:rsidRPr="00B35B1C" w14:paraId="0FFA1473" w14:textId="77777777" w:rsidTr="003D5FC2">
        <w:trPr>
          <w:trHeight w:val="344"/>
        </w:trPr>
        <w:tc>
          <w:tcPr>
            <w:tcW w:w="3295" w:type="dxa"/>
          </w:tcPr>
          <w:p w14:paraId="4D2DF941" w14:textId="77777777" w:rsidR="00EB0E3B" w:rsidRPr="00B35B1C" w:rsidRDefault="00EB0E3B" w:rsidP="003D5FC2">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DAR_ Pandemi</w:t>
            </w:r>
          </w:p>
        </w:tc>
        <w:tc>
          <w:tcPr>
            <w:tcW w:w="1559" w:type="dxa"/>
          </w:tcPr>
          <w:p w14:paraId="77C00495"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,915</w:t>
            </w:r>
          </w:p>
        </w:tc>
        <w:tc>
          <w:tcPr>
            <w:tcW w:w="1276" w:type="dxa"/>
          </w:tcPr>
          <w:p w14:paraId="1C7CBD65"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058" w:type="dxa"/>
          </w:tcPr>
          <w:p w14:paraId="787A8981"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,040</w:t>
            </w:r>
          </w:p>
        </w:tc>
      </w:tr>
      <w:tr w:rsidR="00D17B03" w:rsidRPr="00B35B1C" w14:paraId="25A5D8A2" w14:textId="77777777" w:rsidTr="003D5FC2">
        <w:trPr>
          <w:cnfStyle w:val="000000100000" w:firstRow="0" w:lastRow="0" w:firstColumn="0" w:lastColumn="0" w:oddVBand="0" w:evenVBand="0" w:oddHBand="1" w:evenHBand="0" w:firstRowFirstColumn="0" w:firstRowLastColumn="0" w:lastRowFirstColumn="0" w:lastRowLastColumn="0"/>
          <w:trHeight w:val="344"/>
        </w:trPr>
        <w:tc>
          <w:tcPr>
            <w:tcW w:w="3295" w:type="dxa"/>
          </w:tcPr>
          <w:p w14:paraId="07EF398D" w14:textId="77777777" w:rsidR="00EB0E3B" w:rsidRPr="00B35B1C" w:rsidRDefault="00EB0E3B" w:rsidP="003D5FC2">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DAR_ Pasca pandemi</w:t>
            </w:r>
          </w:p>
        </w:tc>
        <w:tc>
          <w:tcPr>
            <w:tcW w:w="1559" w:type="dxa"/>
          </w:tcPr>
          <w:p w14:paraId="7F7F8B6B"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,915</w:t>
            </w:r>
          </w:p>
        </w:tc>
        <w:tc>
          <w:tcPr>
            <w:tcW w:w="1276" w:type="dxa"/>
          </w:tcPr>
          <w:p w14:paraId="5B1486B9"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058" w:type="dxa"/>
          </w:tcPr>
          <w:p w14:paraId="3D8154FA" w14:textId="77777777" w:rsidR="00EB0E3B" w:rsidRPr="00B35B1C" w:rsidRDefault="00EB0E3B" w:rsidP="003D5FC2">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,040</w:t>
            </w:r>
          </w:p>
        </w:tc>
      </w:tr>
    </w:tbl>
    <w:p w14:paraId="258C1065" w14:textId="77777777" w:rsidR="0076540A" w:rsidRDefault="0076540A" w:rsidP="0080000E">
      <w:pPr>
        <w:pStyle w:val="NoSpacing"/>
        <w:ind w:left="690"/>
      </w:pPr>
    </w:p>
    <w:p w14:paraId="14BDD98B" w14:textId="530254F6" w:rsidR="00F97349" w:rsidRDefault="004638C3" w:rsidP="00F97349">
      <w:pPr>
        <w:ind w:left="993" w:firstLine="567"/>
      </w:pPr>
      <w:r w:rsidRPr="004638C3">
        <w:t>Dari</w:t>
      </w:r>
      <w:r w:rsidR="00F97349" w:rsidRPr="00DB5965">
        <w:rPr>
          <w:rFonts w:cs="Times New Roman"/>
          <w:kern w:val="0"/>
          <w:szCs w:val="24"/>
          <w:lang w:bidi="ar-SA"/>
        </w:rPr>
        <w:t>Sumber: Data diolah dengan SPSS 2</w:t>
      </w:r>
      <w:r w:rsidR="00F97349">
        <w:rPr>
          <w:rFonts w:cs="Times New Roman"/>
          <w:kern w:val="0"/>
          <w:szCs w:val="24"/>
          <w:lang w:bidi="ar-SA"/>
        </w:rPr>
        <w:t>3</w:t>
      </w:r>
      <w:r w:rsidR="00F97349" w:rsidRPr="00DB5965">
        <w:rPr>
          <w:rFonts w:cs="Times New Roman"/>
          <w:kern w:val="0"/>
          <w:szCs w:val="24"/>
          <w:lang w:bidi="ar-SA"/>
        </w:rPr>
        <w:t>, 202</w:t>
      </w:r>
      <w:r w:rsidR="00F97349">
        <w:rPr>
          <w:rFonts w:cs="Times New Roman"/>
          <w:kern w:val="0"/>
          <w:szCs w:val="24"/>
          <w:lang w:bidi="ar-SA"/>
        </w:rPr>
        <w:t>4</w:t>
      </w:r>
    </w:p>
    <w:p w14:paraId="53123CDA" w14:textId="50241EC9" w:rsidR="00F71F5C" w:rsidRPr="00773835" w:rsidRDefault="00B64965" w:rsidP="003D5FC2">
      <w:pPr>
        <w:spacing w:before="240"/>
        <w:ind w:left="993" w:firstLine="567"/>
        <w:rPr>
          <w:lang w:val="sv-SE"/>
        </w:rPr>
      </w:pPr>
      <w:r w:rsidRPr="00B64965">
        <w:t xml:space="preserve">Hasil uji normalitas yang tercantum dalam tabel menunjukkan bahwa nilai signifikansi </w:t>
      </w:r>
      <w:r w:rsidRPr="00E33297">
        <w:rPr>
          <w:i/>
          <w:iCs/>
        </w:rPr>
        <w:t>Debt to Asset Ratio</w:t>
      </w:r>
      <w:r w:rsidRPr="00B64965">
        <w:t xml:space="preserve"> (DAR) selama pandemi adalah 0,040 &lt; 0,05, yang mengindikasikan bahwa data DAR pada periode pandemi tidak </w:t>
      </w:r>
      <w:r w:rsidR="0026700B">
        <w:t>t</w:t>
      </w:r>
      <w:r w:rsidRPr="00B64965">
        <w:t xml:space="preserve">erdistribusi normal. </w:t>
      </w:r>
      <w:r w:rsidRPr="00773835">
        <w:rPr>
          <w:lang w:val="sv-SE"/>
        </w:rPr>
        <w:t xml:space="preserve">Begitu pula, nilai signifikansi DAR pada periode pasca-pandemi juga sebesar 0,040 &lt; 0,05, sehingga data DAR pasca-pandemi juga tidak memenuhi asumsi normalitas. Berdasarkan temuan tersebut, analisis perbedaan variabel Debt to Asset Ratio dilakukan menggunakan metode </w:t>
      </w:r>
      <w:r w:rsidRPr="00773835">
        <w:rPr>
          <w:i/>
          <w:iCs/>
          <w:lang w:val="sv-SE"/>
        </w:rPr>
        <w:t>Mann-Whitney Test</w:t>
      </w:r>
      <w:r w:rsidRPr="00773835">
        <w:rPr>
          <w:lang w:val="sv-SE"/>
        </w:rPr>
        <w:t>.</w:t>
      </w:r>
    </w:p>
    <w:p w14:paraId="760531EF" w14:textId="23E10EB5" w:rsidR="004638C3" w:rsidRPr="00773835" w:rsidRDefault="003A2A84" w:rsidP="00BA6AA7">
      <w:pPr>
        <w:pStyle w:val="Heading4"/>
        <w:spacing w:after="240"/>
        <w:ind w:left="426"/>
        <w:rPr>
          <w:lang w:val="sv-SE" w:bidi="ar-SA"/>
        </w:rPr>
      </w:pPr>
      <w:r w:rsidRPr="00773835">
        <w:rPr>
          <w:lang w:val="sv-SE" w:bidi="ar-SA"/>
        </w:rPr>
        <w:t xml:space="preserve">4.3.3 </w:t>
      </w:r>
      <w:r w:rsidR="004638C3" w:rsidRPr="00773835">
        <w:rPr>
          <w:lang w:val="sv-SE" w:bidi="ar-SA"/>
        </w:rPr>
        <w:t xml:space="preserve">Uji Normalitas </w:t>
      </w:r>
      <w:r w:rsidR="009E5021" w:rsidRPr="00773835">
        <w:rPr>
          <w:i/>
          <w:lang w:val="sv-SE"/>
        </w:rPr>
        <w:t>Debt to Equity Ratio</w:t>
      </w:r>
    </w:p>
    <w:p w14:paraId="66748236" w14:textId="48D75AE9" w:rsidR="00EB0E3B" w:rsidRPr="007D71CC" w:rsidRDefault="00D17B03" w:rsidP="00B375F9">
      <w:pPr>
        <w:spacing w:after="0"/>
        <w:ind w:left="680"/>
        <w:jc w:val="center"/>
        <w:rPr>
          <w:b/>
          <w:bCs/>
          <w:lang w:bidi="ar-SA"/>
        </w:rPr>
      </w:pPr>
      <w:r w:rsidRPr="00421E30">
        <w:rPr>
          <w:b/>
          <w:bCs/>
          <w:lang w:bidi="ar-SA"/>
        </w:rPr>
        <w:t>Tabel 4.</w:t>
      </w:r>
      <w:r w:rsidR="008D6348">
        <w:rPr>
          <w:b/>
          <w:bCs/>
          <w:lang w:bidi="ar-SA"/>
        </w:rPr>
        <w:t>5</w:t>
      </w:r>
    </w:p>
    <w:tbl>
      <w:tblPr>
        <w:tblStyle w:val="GridTable5Dark-Accent3"/>
        <w:tblW w:w="8144" w:type="dxa"/>
        <w:tblInd w:w="1101" w:type="dxa"/>
        <w:tblLayout w:type="fixed"/>
        <w:tblLook w:val="0400" w:firstRow="0" w:lastRow="0" w:firstColumn="0" w:lastColumn="0" w:noHBand="0" w:noVBand="1"/>
      </w:tblPr>
      <w:tblGrid>
        <w:gridCol w:w="3312"/>
        <w:gridCol w:w="1517"/>
        <w:gridCol w:w="1241"/>
        <w:gridCol w:w="2074"/>
      </w:tblGrid>
      <w:tr w:rsidR="00471D7C" w:rsidRPr="00B35B1C" w14:paraId="33849E52" w14:textId="77777777" w:rsidTr="003A2A84">
        <w:trPr>
          <w:cnfStyle w:val="000000100000" w:firstRow="0" w:lastRow="0" w:firstColumn="0" w:lastColumn="0" w:oddVBand="0" w:evenVBand="0" w:oddHBand="1" w:evenHBand="0" w:firstRowFirstColumn="0" w:firstRowLastColumn="0" w:lastRowFirstColumn="0" w:lastRowLastColumn="0"/>
          <w:trHeight w:val="388"/>
        </w:trPr>
        <w:tc>
          <w:tcPr>
            <w:tcW w:w="8144" w:type="dxa"/>
            <w:gridSpan w:val="4"/>
          </w:tcPr>
          <w:p w14:paraId="377C3832"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471D7C" w:rsidRPr="00B35B1C" w14:paraId="13BE83C6" w14:textId="77777777" w:rsidTr="00EB3019">
        <w:trPr>
          <w:trHeight w:val="388"/>
        </w:trPr>
        <w:tc>
          <w:tcPr>
            <w:tcW w:w="3312" w:type="dxa"/>
            <w:vMerge w:val="restart"/>
          </w:tcPr>
          <w:p w14:paraId="01BA868F" w14:textId="77777777" w:rsidR="00471D7C" w:rsidRPr="00B35B1C" w:rsidRDefault="00471D7C" w:rsidP="00570461">
            <w:pPr>
              <w:autoSpaceDE w:val="0"/>
              <w:autoSpaceDN w:val="0"/>
              <w:adjustRightInd w:val="0"/>
              <w:spacing w:line="240" w:lineRule="auto"/>
              <w:jc w:val="left"/>
              <w:rPr>
                <w:rFonts w:cs="Times New Roman"/>
                <w:kern w:val="0"/>
                <w:szCs w:val="22"/>
                <w:lang w:bidi="ar-SA"/>
              </w:rPr>
            </w:pPr>
          </w:p>
        </w:tc>
        <w:tc>
          <w:tcPr>
            <w:tcW w:w="4832" w:type="dxa"/>
            <w:gridSpan w:val="3"/>
          </w:tcPr>
          <w:p w14:paraId="6BC8DC76" w14:textId="1A7F3116" w:rsidR="00471D7C" w:rsidRPr="00B35B1C" w:rsidRDefault="0099255A"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471D7C" w:rsidRPr="00B35B1C" w14:paraId="1C36926B" w14:textId="77777777" w:rsidTr="00EB3019">
        <w:trPr>
          <w:cnfStyle w:val="000000100000" w:firstRow="0" w:lastRow="0" w:firstColumn="0" w:lastColumn="0" w:oddVBand="0" w:evenVBand="0" w:oddHBand="1" w:evenHBand="0" w:firstRowFirstColumn="0" w:firstRowLastColumn="0" w:lastRowFirstColumn="0" w:lastRowLastColumn="0"/>
          <w:trHeight w:val="173"/>
        </w:trPr>
        <w:tc>
          <w:tcPr>
            <w:tcW w:w="3312" w:type="dxa"/>
            <w:vMerge/>
          </w:tcPr>
          <w:p w14:paraId="0ED1F283" w14:textId="77777777" w:rsidR="00471D7C" w:rsidRPr="00B35B1C" w:rsidRDefault="00471D7C" w:rsidP="00570461">
            <w:pPr>
              <w:autoSpaceDE w:val="0"/>
              <w:autoSpaceDN w:val="0"/>
              <w:adjustRightInd w:val="0"/>
              <w:spacing w:line="240" w:lineRule="auto"/>
              <w:jc w:val="left"/>
              <w:rPr>
                <w:rFonts w:cs="Times New Roman"/>
                <w:color w:val="000000"/>
                <w:kern w:val="0"/>
                <w:szCs w:val="22"/>
                <w:lang w:bidi="ar-SA"/>
              </w:rPr>
            </w:pPr>
          </w:p>
        </w:tc>
        <w:tc>
          <w:tcPr>
            <w:tcW w:w="1517" w:type="dxa"/>
          </w:tcPr>
          <w:p w14:paraId="27514C2E"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41" w:type="dxa"/>
          </w:tcPr>
          <w:p w14:paraId="74E44A36"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074" w:type="dxa"/>
          </w:tcPr>
          <w:p w14:paraId="75000116"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471D7C" w:rsidRPr="00B35B1C" w14:paraId="5AB612DE" w14:textId="77777777" w:rsidTr="00EB3019">
        <w:trPr>
          <w:trHeight w:val="388"/>
        </w:trPr>
        <w:tc>
          <w:tcPr>
            <w:tcW w:w="3312" w:type="dxa"/>
          </w:tcPr>
          <w:p w14:paraId="2B668CCF" w14:textId="109EEA00" w:rsidR="0000567F" w:rsidRPr="00B35B1C" w:rsidRDefault="0000567F" w:rsidP="00D476A8">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DER_</w:t>
            </w:r>
            <w:r w:rsidR="00471D7C" w:rsidRPr="00B35B1C">
              <w:rPr>
                <w:rFonts w:cs="Times New Roman"/>
                <w:color w:val="000000"/>
                <w:kern w:val="0"/>
                <w:szCs w:val="22"/>
                <w:lang w:bidi="ar-SA"/>
              </w:rPr>
              <w:t xml:space="preserve"> P</w:t>
            </w:r>
            <w:r w:rsidRPr="00B35B1C">
              <w:rPr>
                <w:rFonts w:cs="Times New Roman"/>
                <w:color w:val="000000"/>
                <w:kern w:val="0"/>
                <w:szCs w:val="22"/>
                <w:lang w:bidi="ar-SA"/>
              </w:rPr>
              <w:t>andemi</w:t>
            </w:r>
          </w:p>
        </w:tc>
        <w:tc>
          <w:tcPr>
            <w:tcW w:w="1517" w:type="dxa"/>
          </w:tcPr>
          <w:p w14:paraId="5D501E89"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,611</w:t>
            </w:r>
          </w:p>
        </w:tc>
        <w:tc>
          <w:tcPr>
            <w:tcW w:w="1241" w:type="dxa"/>
          </w:tcPr>
          <w:p w14:paraId="65B05D30"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074" w:type="dxa"/>
          </w:tcPr>
          <w:p w14:paraId="39F3D819"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,000</w:t>
            </w:r>
          </w:p>
        </w:tc>
      </w:tr>
      <w:tr w:rsidR="00471D7C" w:rsidRPr="00B35B1C" w14:paraId="084DDF98" w14:textId="77777777" w:rsidTr="00EB3019">
        <w:trPr>
          <w:cnfStyle w:val="000000100000" w:firstRow="0" w:lastRow="0" w:firstColumn="0" w:lastColumn="0" w:oddVBand="0" w:evenVBand="0" w:oddHBand="1" w:evenHBand="0" w:firstRowFirstColumn="0" w:firstRowLastColumn="0" w:lastRowFirstColumn="0" w:lastRowLastColumn="0"/>
          <w:trHeight w:val="388"/>
        </w:trPr>
        <w:tc>
          <w:tcPr>
            <w:tcW w:w="3312" w:type="dxa"/>
          </w:tcPr>
          <w:p w14:paraId="15FEBC0C" w14:textId="51DF48C6" w:rsidR="0000567F" w:rsidRPr="00B35B1C" w:rsidRDefault="0000567F" w:rsidP="00D476A8">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DER_</w:t>
            </w:r>
            <w:r w:rsidR="00471D7C" w:rsidRPr="00B35B1C">
              <w:rPr>
                <w:rFonts w:cs="Times New Roman"/>
                <w:color w:val="000000"/>
                <w:kern w:val="0"/>
                <w:szCs w:val="22"/>
                <w:lang w:bidi="ar-SA"/>
              </w:rPr>
              <w:t xml:space="preserve"> Pasca pandemi</w:t>
            </w:r>
          </w:p>
        </w:tc>
        <w:tc>
          <w:tcPr>
            <w:tcW w:w="1517" w:type="dxa"/>
          </w:tcPr>
          <w:p w14:paraId="5321BB0E"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,865</w:t>
            </w:r>
          </w:p>
        </w:tc>
        <w:tc>
          <w:tcPr>
            <w:tcW w:w="1241" w:type="dxa"/>
          </w:tcPr>
          <w:p w14:paraId="5011F34F"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074" w:type="dxa"/>
          </w:tcPr>
          <w:p w14:paraId="5BAFF4C4"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,003</w:t>
            </w:r>
          </w:p>
        </w:tc>
      </w:tr>
    </w:tbl>
    <w:p w14:paraId="715F2CCE" w14:textId="1639EBB9" w:rsidR="00F97349" w:rsidRDefault="00F97349" w:rsidP="00F97349">
      <w:pPr>
        <w:ind w:left="313" w:firstLine="680"/>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695DEA98" w14:textId="1B8250B7" w:rsidR="00B375F9" w:rsidRPr="00773835" w:rsidRDefault="00707C60" w:rsidP="00F97349">
      <w:pPr>
        <w:ind w:left="993" w:firstLine="567"/>
        <w:rPr>
          <w:lang w:val="sv-SE"/>
        </w:rPr>
      </w:pPr>
      <w:r w:rsidRPr="00707C60">
        <w:t>Hasil</w:t>
      </w:r>
      <w:r w:rsidR="001A6F35">
        <w:t xml:space="preserve"> uji normalitas</w:t>
      </w:r>
      <w:r w:rsidRPr="00707C60">
        <w:t xml:space="preserve"> yang tercantum dalam tabel menunjukkan bahwa nilai signifikansi </w:t>
      </w:r>
      <w:r w:rsidRPr="00707C60">
        <w:rPr>
          <w:i/>
          <w:iCs/>
        </w:rPr>
        <w:t>Debt to Equity Ratio</w:t>
      </w:r>
      <w:r w:rsidRPr="00707C60">
        <w:t xml:space="preserve"> (DER) selama pandemi adalah 0,000 &lt; 0,05, yang mengindikasikan bahwa data DER pada periode pandemi tidak </w:t>
      </w:r>
      <w:r w:rsidR="0026700B">
        <w:t>t</w:t>
      </w:r>
      <w:r w:rsidRPr="00707C60">
        <w:t xml:space="preserve">erdistribusi normal. </w:t>
      </w:r>
      <w:r w:rsidRPr="00773835">
        <w:rPr>
          <w:lang w:val="sv-SE"/>
        </w:rPr>
        <w:t xml:space="preserve">Demikian juga, nilai signifikansi untuk DER pasca-pandemi tercatat sebesar 0,003 &lt; 0,05, yang menunjukkan bahwa data ini juga tidak memenuhi asumsi normalitas. Berdasarkan temuan tersebut, analisis perbedaan variabel </w:t>
      </w:r>
      <w:r w:rsidRPr="00773835">
        <w:rPr>
          <w:i/>
          <w:iCs/>
          <w:lang w:val="sv-SE"/>
        </w:rPr>
        <w:t>Debt to Equity Ratio</w:t>
      </w:r>
      <w:r w:rsidRPr="00773835">
        <w:rPr>
          <w:lang w:val="sv-SE"/>
        </w:rPr>
        <w:t xml:space="preserve"> dilakukan menggunakan metode </w:t>
      </w:r>
      <w:r w:rsidRPr="00773835">
        <w:rPr>
          <w:i/>
          <w:iCs/>
          <w:lang w:val="sv-SE"/>
        </w:rPr>
        <w:t>Mann-Whitney Test</w:t>
      </w:r>
      <w:r w:rsidRPr="00773835">
        <w:rPr>
          <w:lang w:val="sv-SE"/>
        </w:rPr>
        <w:t>.</w:t>
      </w:r>
    </w:p>
    <w:p w14:paraId="5E31A734" w14:textId="77777777" w:rsidR="00A15069" w:rsidRPr="00773835" w:rsidRDefault="00A15069" w:rsidP="003A2A84">
      <w:pPr>
        <w:spacing w:before="240"/>
        <w:ind w:left="993" w:firstLine="567"/>
        <w:rPr>
          <w:lang w:val="sv-SE"/>
        </w:rPr>
      </w:pPr>
    </w:p>
    <w:p w14:paraId="1DD42958" w14:textId="7EEE0D63" w:rsidR="00B129A7" w:rsidRPr="00773835" w:rsidRDefault="00921200" w:rsidP="00BA6AA7">
      <w:pPr>
        <w:pStyle w:val="Heading4"/>
        <w:spacing w:after="240"/>
        <w:ind w:left="426"/>
        <w:rPr>
          <w:lang w:val="sv-SE" w:bidi="ar-SA"/>
        </w:rPr>
      </w:pPr>
      <w:r w:rsidRPr="00773835">
        <w:rPr>
          <w:lang w:val="sv-SE" w:bidi="ar-SA"/>
        </w:rPr>
        <w:lastRenderedPageBreak/>
        <w:t xml:space="preserve">4.3.4 </w:t>
      </w:r>
      <w:r w:rsidR="00B129A7" w:rsidRPr="00773835">
        <w:rPr>
          <w:lang w:val="sv-SE" w:bidi="ar-SA"/>
        </w:rPr>
        <w:t xml:space="preserve">Uji Normalitas </w:t>
      </w:r>
      <w:r w:rsidR="009E5021" w:rsidRPr="00773835">
        <w:rPr>
          <w:i/>
          <w:lang w:val="sv-SE"/>
        </w:rPr>
        <w:t>Total Asset Turnover</w:t>
      </w:r>
    </w:p>
    <w:p w14:paraId="29F457AC" w14:textId="1E0080E8" w:rsidR="00B129A7" w:rsidRPr="008D6348" w:rsidRDefault="00B129A7" w:rsidP="00B375F9">
      <w:pPr>
        <w:spacing w:after="0"/>
        <w:ind w:left="680"/>
        <w:jc w:val="center"/>
        <w:rPr>
          <w:b/>
          <w:bCs/>
          <w:lang w:bidi="ar-SA"/>
        </w:rPr>
      </w:pPr>
      <w:r w:rsidRPr="00421E30">
        <w:rPr>
          <w:b/>
          <w:bCs/>
          <w:lang w:bidi="ar-SA"/>
        </w:rPr>
        <w:t>Tabel 4.</w:t>
      </w:r>
      <w:r w:rsidR="008D6348">
        <w:rPr>
          <w:b/>
          <w:bCs/>
          <w:lang w:bidi="ar-SA"/>
        </w:rPr>
        <w:t>6</w:t>
      </w:r>
    </w:p>
    <w:tbl>
      <w:tblPr>
        <w:tblStyle w:val="GridTable5Dark-Accent3"/>
        <w:tblW w:w="8123" w:type="dxa"/>
        <w:tblInd w:w="1101" w:type="dxa"/>
        <w:tblLayout w:type="fixed"/>
        <w:tblLook w:val="0400" w:firstRow="0" w:lastRow="0" w:firstColumn="0" w:lastColumn="0" w:noHBand="0" w:noVBand="1"/>
      </w:tblPr>
      <w:tblGrid>
        <w:gridCol w:w="3149"/>
        <w:gridCol w:w="1518"/>
        <w:gridCol w:w="1243"/>
        <w:gridCol w:w="2213"/>
      </w:tblGrid>
      <w:tr w:rsidR="00471D7C" w:rsidRPr="00B35B1C" w14:paraId="1A5C703E" w14:textId="77777777" w:rsidTr="00921200">
        <w:trPr>
          <w:cnfStyle w:val="000000100000" w:firstRow="0" w:lastRow="0" w:firstColumn="0" w:lastColumn="0" w:oddVBand="0" w:evenVBand="0" w:oddHBand="1" w:evenHBand="0" w:firstRowFirstColumn="0" w:firstRowLastColumn="0" w:lastRowFirstColumn="0" w:lastRowLastColumn="0"/>
          <w:trHeight w:val="403"/>
        </w:trPr>
        <w:tc>
          <w:tcPr>
            <w:tcW w:w="8123" w:type="dxa"/>
            <w:gridSpan w:val="4"/>
          </w:tcPr>
          <w:p w14:paraId="749BDC39"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471D7C" w:rsidRPr="00B35B1C" w14:paraId="3BF187E3" w14:textId="77777777" w:rsidTr="00921200">
        <w:trPr>
          <w:trHeight w:val="403"/>
        </w:trPr>
        <w:tc>
          <w:tcPr>
            <w:tcW w:w="3149" w:type="dxa"/>
            <w:vMerge w:val="restart"/>
          </w:tcPr>
          <w:p w14:paraId="674AC5F9" w14:textId="77777777" w:rsidR="00471D7C" w:rsidRPr="00B35B1C" w:rsidRDefault="00471D7C" w:rsidP="00570461">
            <w:pPr>
              <w:autoSpaceDE w:val="0"/>
              <w:autoSpaceDN w:val="0"/>
              <w:adjustRightInd w:val="0"/>
              <w:spacing w:line="240" w:lineRule="auto"/>
              <w:jc w:val="left"/>
              <w:rPr>
                <w:rFonts w:cs="Times New Roman"/>
                <w:kern w:val="0"/>
                <w:szCs w:val="22"/>
                <w:lang w:bidi="ar-SA"/>
              </w:rPr>
            </w:pPr>
          </w:p>
        </w:tc>
        <w:tc>
          <w:tcPr>
            <w:tcW w:w="4974" w:type="dxa"/>
            <w:gridSpan w:val="3"/>
          </w:tcPr>
          <w:p w14:paraId="3A99DE4A" w14:textId="12DE9443" w:rsidR="00471D7C" w:rsidRPr="00B35B1C" w:rsidRDefault="0099255A"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471D7C" w:rsidRPr="00B35B1C" w14:paraId="325A9ACD" w14:textId="77777777" w:rsidTr="00EB3019">
        <w:trPr>
          <w:cnfStyle w:val="000000100000" w:firstRow="0" w:lastRow="0" w:firstColumn="0" w:lastColumn="0" w:oddVBand="0" w:evenVBand="0" w:oddHBand="1" w:evenHBand="0" w:firstRowFirstColumn="0" w:firstRowLastColumn="0" w:lastRowFirstColumn="0" w:lastRowLastColumn="0"/>
          <w:trHeight w:val="179"/>
        </w:trPr>
        <w:tc>
          <w:tcPr>
            <w:tcW w:w="3149" w:type="dxa"/>
            <w:vMerge/>
          </w:tcPr>
          <w:p w14:paraId="3BF6E27C" w14:textId="77777777" w:rsidR="00471D7C" w:rsidRPr="00B35B1C" w:rsidRDefault="00471D7C" w:rsidP="00570461">
            <w:pPr>
              <w:autoSpaceDE w:val="0"/>
              <w:autoSpaceDN w:val="0"/>
              <w:adjustRightInd w:val="0"/>
              <w:spacing w:line="240" w:lineRule="auto"/>
              <w:jc w:val="left"/>
              <w:rPr>
                <w:rFonts w:cs="Times New Roman"/>
                <w:color w:val="000000"/>
                <w:kern w:val="0"/>
                <w:szCs w:val="22"/>
                <w:lang w:bidi="ar-SA"/>
              </w:rPr>
            </w:pPr>
          </w:p>
        </w:tc>
        <w:tc>
          <w:tcPr>
            <w:tcW w:w="1518" w:type="dxa"/>
          </w:tcPr>
          <w:p w14:paraId="095B92C8"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43" w:type="dxa"/>
          </w:tcPr>
          <w:p w14:paraId="191AAD12"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213" w:type="dxa"/>
          </w:tcPr>
          <w:p w14:paraId="2F6E37AC"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471D7C" w:rsidRPr="00B35B1C" w14:paraId="46F9E5AC" w14:textId="77777777" w:rsidTr="00EB3019">
        <w:trPr>
          <w:trHeight w:val="403"/>
        </w:trPr>
        <w:tc>
          <w:tcPr>
            <w:tcW w:w="3149" w:type="dxa"/>
          </w:tcPr>
          <w:p w14:paraId="2E877C46" w14:textId="34C49189" w:rsidR="0000567F" w:rsidRPr="00B35B1C" w:rsidRDefault="0000567F" w:rsidP="00D476A8">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TATO_</w:t>
            </w:r>
            <w:r w:rsidR="00471D7C" w:rsidRPr="00B35B1C">
              <w:rPr>
                <w:rFonts w:cs="Times New Roman"/>
                <w:color w:val="000000"/>
                <w:kern w:val="0"/>
                <w:szCs w:val="22"/>
                <w:lang w:bidi="ar-SA"/>
              </w:rPr>
              <w:t xml:space="preserve"> P</w:t>
            </w:r>
            <w:r w:rsidRPr="00B35B1C">
              <w:rPr>
                <w:rFonts w:cs="Times New Roman"/>
                <w:color w:val="000000"/>
                <w:kern w:val="0"/>
                <w:szCs w:val="22"/>
                <w:lang w:bidi="ar-SA"/>
              </w:rPr>
              <w:t>andemi</w:t>
            </w:r>
          </w:p>
        </w:tc>
        <w:tc>
          <w:tcPr>
            <w:tcW w:w="1518" w:type="dxa"/>
          </w:tcPr>
          <w:p w14:paraId="61D48F15"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,824</w:t>
            </w:r>
          </w:p>
        </w:tc>
        <w:tc>
          <w:tcPr>
            <w:tcW w:w="1243" w:type="dxa"/>
          </w:tcPr>
          <w:p w14:paraId="3281F371"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13" w:type="dxa"/>
          </w:tcPr>
          <w:p w14:paraId="3E651596"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,001</w:t>
            </w:r>
          </w:p>
        </w:tc>
      </w:tr>
      <w:tr w:rsidR="00D17B03" w:rsidRPr="00B35B1C" w14:paraId="492A396B" w14:textId="77777777" w:rsidTr="00EB3019">
        <w:trPr>
          <w:cnfStyle w:val="000000100000" w:firstRow="0" w:lastRow="0" w:firstColumn="0" w:lastColumn="0" w:oddVBand="0" w:evenVBand="0" w:oddHBand="1" w:evenHBand="0" w:firstRowFirstColumn="0" w:firstRowLastColumn="0" w:lastRowFirstColumn="0" w:lastRowLastColumn="0"/>
          <w:trHeight w:val="403"/>
        </w:trPr>
        <w:tc>
          <w:tcPr>
            <w:tcW w:w="3149" w:type="dxa"/>
          </w:tcPr>
          <w:p w14:paraId="7BECCA94" w14:textId="5C71C4E4" w:rsidR="0000567F" w:rsidRPr="00B35B1C" w:rsidRDefault="0000567F" w:rsidP="00D476A8">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TATO_</w:t>
            </w:r>
            <w:r w:rsidR="00471D7C" w:rsidRPr="00B35B1C">
              <w:rPr>
                <w:rFonts w:cs="Times New Roman"/>
                <w:color w:val="000000"/>
                <w:kern w:val="0"/>
                <w:szCs w:val="22"/>
                <w:lang w:bidi="ar-SA"/>
              </w:rPr>
              <w:t xml:space="preserve"> Pasca pandemi</w:t>
            </w:r>
          </w:p>
        </w:tc>
        <w:tc>
          <w:tcPr>
            <w:tcW w:w="1518" w:type="dxa"/>
          </w:tcPr>
          <w:p w14:paraId="5C37E140"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,893</w:t>
            </w:r>
          </w:p>
        </w:tc>
        <w:tc>
          <w:tcPr>
            <w:tcW w:w="1243" w:type="dxa"/>
          </w:tcPr>
          <w:p w14:paraId="66C938C4"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13" w:type="dxa"/>
          </w:tcPr>
          <w:p w14:paraId="5093978F"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,013</w:t>
            </w:r>
          </w:p>
        </w:tc>
      </w:tr>
    </w:tbl>
    <w:p w14:paraId="29795D49" w14:textId="2FFC8A12" w:rsidR="00B736BF" w:rsidRDefault="00B736BF" w:rsidP="00B736BF">
      <w:pPr>
        <w:ind w:left="313" w:firstLine="680"/>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15B9DF4B" w14:textId="69101819" w:rsidR="00B129A7" w:rsidRPr="00773835" w:rsidRDefault="00A1012D" w:rsidP="00C74830">
      <w:pPr>
        <w:ind w:left="993" w:firstLine="567"/>
        <w:rPr>
          <w:lang w:val="sv-SE"/>
        </w:rPr>
      </w:pPr>
      <w:r w:rsidRPr="00A1012D">
        <w:t xml:space="preserve">Hasil uji normalitas yang tercantum dalam tabel menunjukkan bahwa nilai signifikansi </w:t>
      </w:r>
      <w:r w:rsidRPr="00B81EBC">
        <w:rPr>
          <w:i/>
          <w:iCs/>
        </w:rPr>
        <w:t>Total Asset Turnover</w:t>
      </w:r>
      <w:r w:rsidRPr="00A1012D">
        <w:t xml:space="preserve"> (TATO) selama pandemi adalah 0,001 &lt; 0,05, yang mengindikasikan bahwa data TATO pada periode pandemi tidak </w:t>
      </w:r>
      <w:r w:rsidR="0026700B">
        <w:t>t</w:t>
      </w:r>
      <w:r w:rsidRPr="00A1012D">
        <w:t xml:space="preserve">erdistribusi normal. </w:t>
      </w:r>
      <w:r w:rsidR="007A29FB" w:rsidRPr="00773835">
        <w:rPr>
          <w:lang w:val="sv-SE"/>
        </w:rPr>
        <w:t>Demikian juga</w:t>
      </w:r>
      <w:r w:rsidR="005768AC" w:rsidRPr="00773835">
        <w:rPr>
          <w:lang w:val="sv-SE"/>
        </w:rPr>
        <w:t>,</w:t>
      </w:r>
      <w:r w:rsidRPr="00773835">
        <w:rPr>
          <w:lang w:val="sv-SE"/>
        </w:rPr>
        <w:t xml:space="preserve"> nilai signifikansi TATO pada periode pasca-pandemi sebesar 0,013 &lt; 0,05, sehingga data TATO pasca-pandemi juga tidak memenuhi asumsi normalitas. Berdasarkan temuan tersebut, analisis perbedaan variabel </w:t>
      </w:r>
      <w:r w:rsidRPr="00773835">
        <w:rPr>
          <w:i/>
          <w:iCs/>
          <w:lang w:val="sv-SE"/>
        </w:rPr>
        <w:t>Total Asset Turnover</w:t>
      </w:r>
      <w:r w:rsidRPr="00773835">
        <w:rPr>
          <w:lang w:val="sv-SE"/>
        </w:rPr>
        <w:t xml:space="preserve"> dilakukan menggunakan metode </w:t>
      </w:r>
      <w:r w:rsidRPr="00773835">
        <w:rPr>
          <w:i/>
          <w:iCs/>
          <w:lang w:val="sv-SE"/>
        </w:rPr>
        <w:t>Mann-Whitney Test</w:t>
      </w:r>
      <w:r w:rsidRPr="00773835">
        <w:rPr>
          <w:lang w:val="sv-SE"/>
        </w:rPr>
        <w:t>.</w:t>
      </w:r>
    </w:p>
    <w:p w14:paraId="10878C12" w14:textId="2B207DEE" w:rsidR="00B129A7" w:rsidRDefault="00F93FEB" w:rsidP="00BA6AA7">
      <w:pPr>
        <w:pStyle w:val="Heading4"/>
        <w:spacing w:after="240"/>
        <w:ind w:left="426"/>
        <w:rPr>
          <w:lang w:bidi="ar-SA"/>
        </w:rPr>
      </w:pPr>
      <w:r>
        <w:rPr>
          <w:lang w:bidi="ar-SA"/>
        </w:rPr>
        <w:t xml:space="preserve">4.3.5 </w:t>
      </w:r>
      <w:r w:rsidR="00B129A7" w:rsidRPr="00912C43">
        <w:rPr>
          <w:lang w:bidi="ar-SA"/>
        </w:rPr>
        <w:t xml:space="preserve">Uji Normalitas </w:t>
      </w:r>
      <w:r w:rsidR="001B3C93" w:rsidRPr="001B3C93">
        <w:rPr>
          <w:i/>
        </w:rPr>
        <w:t>Return on Equity</w:t>
      </w:r>
    </w:p>
    <w:p w14:paraId="2B1645FC" w14:textId="72E79EF3" w:rsidR="00B129A7" w:rsidRPr="007D71CC" w:rsidRDefault="00B129A7" w:rsidP="00F93FEB">
      <w:pPr>
        <w:spacing w:after="0"/>
        <w:ind w:left="680"/>
        <w:jc w:val="center"/>
        <w:rPr>
          <w:b/>
          <w:bCs/>
          <w:lang w:bidi="ar-SA"/>
        </w:rPr>
      </w:pPr>
      <w:r w:rsidRPr="00421E30">
        <w:rPr>
          <w:b/>
          <w:bCs/>
          <w:lang w:bidi="ar-SA"/>
        </w:rPr>
        <w:t>Tabel 4.</w:t>
      </w:r>
      <w:r w:rsidR="008D6348">
        <w:rPr>
          <w:b/>
          <w:bCs/>
          <w:lang w:bidi="ar-SA"/>
        </w:rPr>
        <w:t>7</w:t>
      </w:r>
    </w:p>
    <w:tbl>
      <w:tblPr>
        <w:tblStyle w:val="GridTable5Dark-Accent3"/>
        <w:tblpPr w:leftFromText="180" w:rightFromText="180" w:vertAnchor="text" w:horzAnchor="margin" w:tblpXSpec="right" w:tblpY="36"/>
        <w:tblW w:w="8188" w:type="dxa"/>
        <w:tblLayout w:type="fixed"/>
        <w:tblLook w:val="0400" w:firstRow="0" w:lastRow="0" w:firstColumn="0" w:lastColumn="0" w:noHBand="0" w:noVBand="1"/>
      </w:tblPr>
      <w:tblGrid>
        <w:gridCol w:w="3119"/>
        <w:gridCol w:w="1559"/>
        <w:gridCol w:w="1276"/>
        <w:gridCol w:w="2234"/>
      </w:tblGrid>
      <w:tr w:rsidR="00B375F9" w:rsidRPr="00B35B1C" w14:paraId="2E4D2F59" w14:textId="77777777" w:rsidTr="00B375F9">
        <w:trPr>
          <w:cnfStyle w:val="000000100000" w:firstRow="0" w:lastRow="0" w:firstColumn="0" w:lastColumn="0" w:oddVBand="0" w:evenVBand="0" w:oddHBand="1" w:evenHBand="0" w:firstRowFirstColumn="0" w:firstRowLastColumn="0" w:lastRowFirstColumn="0" w:lastRowLastColumn="0"/>
          <w:trHeight w:val="344"/>
        </w:trPr>
        <w:tc>
          <w:tcPr>
            <w:tcW w:w="8188" w:type="dxa"/>
            <w:gridSpan w:val="4"/>
          </w:tcPr>
          <w:p w14:paraId="3418965D" w14:textId="77777777" w:rsidR="00B375F9" w:rsidRPr="00B35B1C" w:rsidRDefault="00B375F9" w:rsidP="00B375F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B375F9" w:rsidRPr="00B35B1C" w14:paraId="79EF2007" w14:textId="77777777" w:rsidTr="00B375F9">
        <w:trPr>
          <w:trHeight w:val="344"/>
        </w:trPr>
        <w:tc>
          <w:tcPr>
            <w:tcW w:w="3119" w:type="dxa"/>
            <w:vMerge w:val="restart"/>
          </w:tcPr>
          <w:p w14:paraId="621E40B2" w14:textId="77777777" w:rsidR="00B375F9" w:rsidRPr="00B35B1C" w:rsidRDefault="00B375F9" w:rsidP="00B375F9">
            <w:pPr>
              <w:autoSpaceDE w:val="0"/>
              <w:autoSpaceDN w:val="0"/>
              <w:adjustRightInd w:val="0"/>
              <w:spacing w:line="240" w:lineRule="auto"/>
              <w:jc w:val="left"/>
              <w:rPr>
                <w:rFonts w:cs="Times New Roman"/>
                <w:kern w:val="0"/>
                <w:szCs w:val="22"/>
                <w:lang w:bidi="ar-SA"/>
              </w:rPr>
            </w:pPr>
          </w:p>
        </w:tc>
        <w:tc>
          <w:tcPr>
            <w:tcW w:w="5069" w:type="dxa"/>
            <w:gridSpan w:val="3"/>
          </w:tcPr>
          <w:p w14:paraId="3DA4E4ED" w14:textId="77777777" w:rsidR="00B375F9" w:rsidRPr="00B35B1C" w:rsidRDefault="00B375F9" w:rsidP="00B375F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B375F9" w:rsidRPr="00B35B1C" w14:paraId="356D49D5" w14:textId="77777777" w:rsidTr="00B375F9">
        <w:trPr>
          <w:cnfStyle w:val="000000100000" w:firstRow="0" w:lastRow="0" w:firstColumn="0" w:lastColumn="0" w:oddVBand="0" w:evenVBand="0" w:oddHBand="1" w:evenHBand="0" w:firstRowFirstColumn="0" w:firstRowLastColumn="0" w:lastRowFirstColumn="0" w:lastRowLastColumn="0"/>
          <w:trHeight w:val="154"/>
        </w:trPr>
        <w:tc>
          <w:tcPr>
            <w:tcW w:w="3119" w:type="dxa"/>
            <w:vMerge/>
          </w:tcPr>
          <w:p w14:paraId="65AC94C4" w14:textId="77777777" w:rsidR="00B375F9" w:rsidRPr="00B35B1C" w:rsidRDefault="00B375F9" w:rsidP="00B375F9">
            <w:pPr>
              <w:autoSpaceDE w:val="0"/>
              <w:autoSpaceDN w:val="0"/>
              <w:adjustRightInd w:val="0"/>
              <w:spacing w:line="240" w:lineRule="auto"/>
              <w:jc w:val="left"/>
              <w:rPr>
                <w:rFonts w:cs="Times New Roman"/>
                <w:color w:val="000000"/>
                <w:kern w:val="0"/>
                <w:szCs w:val="22"/>
                <w:lang w:bidi="ar-SA"/>
              </w:rPr>
            </w:pPr>
          </w:p>
        </w:tc>
        <w:tc>
          <w:tcPr>
            <w:tcW w:w="1559" w:type="dxa"/>
          </w:tcPr>
          <w:p w14:paraId="28D41685" w14:textId="77777777" w:rsidR="00B375F9" w:rsidRPr="00B35B1C" w:rsidRDefault="00B375F9" w:rsidP="00B375F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76" w:type="dxa"/>
          </w:tcPr>
          <w:p w14:paraId="6B70B4B2" w14:textId="77777777" w:rsidR="00B375F9" w:rsidRPr="00B35B1C" w:rsidRDefault="00B375F9" w:rsidP="00B375F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234" w:type="dxa"/>
          </w:tcPr>
          <w:p w14:paraId="5DD0FC56" w14:textId="77777777" w:rsidR="00B375F9" w:rsidRPr="00B35B1C" w:rsidRDefault="00B375F9" w:rsidP="00B375F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B375F9" w:rsidRPr="00B35B1C" w14:paraId="6A78A682" w14:textId="77777777" w:rsidTr="00B375F9">
        <w:trPr>
          <w:trHeight w:val="344"/>
        </w:trPr>
        <w:tc>
          <w:tcPr>
            <w:tcW w:w="3119" w:type="dxa"/>
          </w:tcPr>
          <w:p w14:paraId="3CB63B02" w14:textId="77777777" w:rsidR="00B375F9" w:rsidRPr="00B35B1C" w:rsidRDefault="00B375F9" w:rsidP="00B375F9">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ROE_ Pandemi</w:t>
            </w:r>
          </w:p>
        </w:tc>
        <w:tc>
          <w:tcPr>
            <w:tcW w:w="1559" w:type="dxa"/>
          </w:tcPr>
          <w:p w14:paraId="36029245"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,533</w:t>
            </w:r>
          </w:p>
        </w:tc>
        <w:tc>
          <w:tcPr>
            <w:tcW w:w="1276" w:type="dxa"/>
          </w:tcPr>
          <w:p w14:paraId="1BB2330A"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34" w:type="dxa"/>
          </w:tcPr>
          <w:p w14:paraId="1E5CD589"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,000</w:t>
            </w:r>
          </w:p>
        </w:tc>
      </w:tr>
      <w:tr w:rsidR="00B375F9" w:rsidRPr="00B35B1C" w14:paraId="724EAD82" w14:textId="77777777" w:rsidTr="00B375F9">
        <w:trPr>
          <w:cnfStyle w:val="000000100000" w:firstRow="0" w:lastRow="0" w:firstColumn="0" w:lastColumn="0" w:oddVBand="0" w:evenVBand="0" w:oddHBand="1" w:evenHBand="0" w:firstRowFirstColumn="0" w:firstRowLastColumn="0" w:lastRowFirstColumn="0" w:lastRowLastColumn="0"/>
          <w:trHeight w:val="344"/>
        </w:trPr>
        <w:tc>
          <w:tcPr>
            <w:tcW w:w="3119" w:type="dxa"/>
          </w:tcPr>
          <w:p w14:paraId="3198BCD8" w14:textId="77777777" w:rsidR="00B375F9" w:rsidRPr="00B35B1C" w:rsidRDefault="00B375F9" w:rsidP="00B375F9">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ROE_ Pasca pandemi</w:t>
            </w:r>
          </w:p>
        </w:tc>
        <w:tc>
          <w:tcPr>
            <w:tcW w:w="1559" w:type="dxa"/>
          </w:tcPr>
          <w:p w14:paraId="4B91685C"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,802</w:t>
            </w:r>
          </w:p>
        </w:tc>
        <w:tc>
          <w:tcPr>
            <w:tcW w:w="1276" w:type="dxa"/>
          </w:tcPr>
          <w:p w14:paraId="245D6C9D"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34" w:type="dxa"/>
          </w:tcPr>
          <w:p w14:paraId="2F1C78AF" w14:textId="77777777" w:rsidR="00B375F9" w:rsidRPr="00B35B1C" w:rsidRDefault="00B375F9" w:rsidP="00B375F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,000</w:t>
            </w:r>
          </w:p>
        </w:tc>
      </w:tr>
    </w:tbl>
    <w:p w14:paraId="4DD27F08" w14:textId="4828A327" w:rsidR="00C74830" w:rsidRPr="00773835" w:rsidRDefault="000A4896" w:rsidP="00C74830">
      <w:pPr>
        <w:spacing w:before="240"/>
        <w:ind w:left="993" w:firstLine="567"/>
        <w:rPr>
          <w:lang w:val="sv-SE"/>
        </w:rPr>
      </w:pPr>
      <w:r w:rsidRPr="00773835">
        <w:rPr>
          <w:lang w:val="sv-SE"/>
        </w:rPr>
        <w:t xml:space="preserve">Dari </w:t>
      </w:r>
      <w:r w:rsidR="00C74830" w:rsidRPr="00773835">
        <w:rPr>
          <w:rFonts w:cs="Times New Roman"/>
          <w:kern w:val="0"/>
          <w:szCs w:val="24"/>
          <w:lang w:val="sv-SE" w:bidi="ar-SA"/>
        </w:rPr>
        <w:t>Sumber: Data diolah dengan SPSS 23, 2024</w:t>
      </w:r>
    </w:p>
    <w:p w14:paraId="4F731C64" w14:textId="38D4912F" w:rsidR="00471D7C" w:rsidRPr="00773835" w:rsidRDefault="009075B0" w:rsidP="004C43A9">
      <w:pPr>
        <w:ind w:left="993" w:firstLine="567"/>
        <w:rPr>
          <w:lang w:val="sv-SE"/>
        </w:rPr>
      </w:pPr>
      <w:r w:rsidRPr="00773835">
        <w:rPr>
          <w:lang w:val="sv-SE"/>
        </w:rPr>
        <w:t xml:space="preserve">Hasil uji normalitas yang tercantum dalam tabel menunjukkan bahwa nilai signifikansi </w:t>
      </w:r>
      <w:r w:rsidRPr="00773835">
        <w:rPr>
          <w:i/>
          <w:iCs/>
          <w:lang w:val="sv-SE"/>
        </w:rPr>
        <w:t>Return on Equity</w:t>
      </w:r>
      <w:r w:rsidRPr="00773835">
        <w:rPr>
          <w:lang w:val="sv-SE"/>
        </w:rPr>
        <w:t xml:space="preserve"> (ROE) selama pandemi adalah 0,000 &lt; 0,05, yang mengindikasikan bahwa data ROE pada periode pandemi tidak terdistribusi normal. Begitu pula, nilai signifikansi ROE pada periode pasca-pandemi juga sebesar 0,000 &lt; 0,05, sehingga data ROE pasca-pandemi juga tidak memenuhi asumsi normalitas. Berdasarkan temuan tersebut, analisis perbedaan variabel </w:t>
      </w:r>
      <w:r w:rsidRPr="00773835">
        <w:rPr>
          <w:i/>
          <w:iCs/>
          <w:lang w:val="sv-SE"/>
        </w:rPr>
        <w:t>Return on Equity</w:t>
      </w:r>
      <w:r w:rsidRPr="00773835">
        <w:rPr>
          <w:lang w:val="sv-SE"/>
        </w:rPr>
        <w:t xml:space="preserve"> dilakukan menggunakan metode </w:t>
      </w:r>
      <w:r w:rsidRPr="00773835">
        <w:rPr>
          <w:i/>
          <w:iCs/>
          <w:lang w:val="sv-SE"/>
        </w:rPr>
        <w:t>Mann-Whitney Test</w:t>
      </w:r>
      <w:r w:rsidRPr="00773835">
        <w:rPr>
          <w:lang w:val="sv-SE"/>
        </w:rPr>
        <w:t>.</w:t>
      </w:r>
    </w:p>
    <w:p w14:paraId="16FD0400" w14:textId="77777777" w:rsidR="004C43A9" w:rsidRPr="00773835" w:rsidRDefault="004C43A9" w:rsidP="00C74830">
      <w:pPr>
        <w:spacing w:before="240"/>
        <w:rPr>
          <w:lang w:val="sv-SE"/>
        </w:rPr>
      </w:pPr>
    </w:p>
    <w:p w14:paraId="53618629" w14:textId="1F558902" w:rsidR="00B129A7" w:rsidRPr="00773835" w:rsidRDefault="00247150" w:rsidP="00BA6AA7">
      <w:pPr>
        <w:pStyle w:val="Heading4"/>
        <w:spacing w:after="240"/>
        <w:ind w:left="426"/>
        <w:rPr>
          <w:lang w:val="sv-SE" w:bidi="ar-SA"/>
        </w:rPr>
      </w:pPr>
      <w:r w:rsidRPr="00773835">
        <w:rPr>
          <w:lang w:val="sv-SE" w:bidi="ar-SA"/>
        </w:rPr>
        <w:lastRenderedPageBreak/>
        <w:t xml:space="preserve">4.3.6 </w:t>
      </w:r>
      <w:r w:rsidR="00B129A7" w:rsidRPr="00773835">
        <w:rPr>
          <w:lang w:val="sv-SE" w:bidi="ar-SA"/>
        </w:rPr>
        <w:t xml:space="preserve">Uji Normalitas </w:t>
      </w:r>
      <w:r w:rsidR="000B0B90" w:rsidRPr="00773835">
        <w:rPr>
          <w:i/>
          <w:lang w:val="sv-SE"/>
        </w:rPr>
        <w:t>Return on Asset</w:t>
      </w:r>
      <w:r w:rsidR="00B20460" w:rsidRPr="00773835">
        <w:rPr>
          <w:i/>
          <w:iCs w:val="0"/>
          <w:lang w:val="sv-SE"/>
        </w:rPr>
        <w:t>s</w:t>
      </w:r>
    </w:p>
    <w:p w14:paraId="7DAC3B07" w14:textId="05601040" w:rsidR="00B129A7" w:rsidRPr="00773835" w:rsidRDefault="00B129A7" w:rsidP="00247150">
      <w:pPr>
        <w:spacing w:after="0"/>
        <w:ind w:left="680"/>
        <w:jc w:val="center"/>
        <w:rPr>
          <w:b/>
          <w:bCs/>
          <w:lang w:val="sv-SE" w:bidi="ar-SA"/>
        </w:rPr>
      </w:pPr>
      <w:r w:rsidRPr="00773835">
        <w:rPr>
          <w:b/>
          <w:bCs/>
          <w:lang w:val="sv-SE" w:bidi="ar-SA"/>
        </w:rPr>
        <w:t>Tabel 4.</w:t>
      </w:r>
      <w:r w:rsidR="008D6348" w:rsidRPr="00773835">
        <w:rPr>
          <w:b/>
          <w:bCs/>
          <w:lang w:val="sv-SE" w:bidi="ar-SA"/>
        </w:rPr>
        <w:t>8</w:t>
      </w:r>
    </w:p>
    <w:tbl>
      <w:tblPr>
        <w:tblStyle w:val="GridTable5Dark-Accent3"/>
        <w:tblpPr w:leftFromText="180" w:rightFromText="180" w:vertAnchor="text" w:horzAnchor="margin" w:tblpXSpec="right" w:tblpY="84"/>
        <w:tblW w:w="8188" w:type="dxa"/>
        <w:tblLayout w:type="fixed"/>
        <w:tblLook w:val="0400" w:firstRow="0" w:lastRow="0" w:firstColumn="0" w:lastColumn="0" w:noHBand="0" w:noVBand="1"/>
      </w:tblPr>
      <w:tblGrid>
        <w:gridCol w:w="3085"/>
        <w:gridCol w:w="1559"/>
        <w:gridCol w:w="1276"/>
        <w:gridCol w:w="2268"/>
      </w:tblGrid>
      <w:tr w:rsidR="004C43A9" w:rsidRPr="00B35B1C" w14:paraId="0579286A" w14:textId="77777777" w:rsidTr="004C43A9">
        <w:trPr>
          <w:cnfStyle w:val="000000100000" w:firstRow="0" w:lastRow="0" w:firstColumn="0" w:lastColumn="0" w:oddVBand="0" w:evenVBand="0" w:oddHBand="1" w:evenHBand="0" w:firstRowFirstColumn="0" w:firstRowLastColumn="0" w:lastRowFirstColumn="0" w:lastRowLastColumn="0"/>
          <w:trHeight w:val="344"/>
        </w:trPr>
        <w:tc>
          <w:tcPr>
            <w:tcW w:w="8188" w:type="dxa"/>
            <w:gridSpan w:val="4"/>
          </w:tcPr>
          <w:p w14:paraId="37EC760A" w14:textId="77777777" w:rsidR="004C43A9" w:rsidRPr="00B35B1C" w:rsidRDefault="004C43A9" w:rsidP="004C43A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4C43A9" w:rsidRPr="00B35B1C" w14:paraId="72B1E034" w14:textId="77777777" w:rsidTr="004C43A9">
        <w:trPr>
          <w:trHeight w:val="344"/>
        </w:trPr>
        <w:tc>
          <w:tcPr>
            <w:tcW w:w="3085" w:type="dxa"/>
            <w:vMerge w:val="restart"/>
          </w:tcPr>
          <w:p w14:paraId="141028A0" w14:textId="77777777" w:rsidR="004C43A9" w:rsidRPr="00B35B1C" w:rsidRDefault="004C43A9" w:rsidP="004C43A9">
            <w:pPr>
              <w:autoSpaceDE w:val="0"/>
              <w:autoSpaceDN w:val="0"/>
              <w:adjustRightInd w:val="0"/>
              <w:spacing w:line="240" w:lineRule="auto"/>
              <w:jc w:val="left"/>
              <w:rPr>
                <w:rFonts w:cs="Times New Roman"/>
                <w:kern w:val="0"/>
                <w:szCs w:val="22"/>
                <w:lang w:bidi="ar-SA"/>
              </w:rPr>
            </w:pPr>
          </w:p>
        </w:tc>
        <w:tc>
          <w:tcPr>
            <w:tcW w:w="5103" w:type="dxa"/>
            <w:gridSpan w:val="3"/>
          </w:tcPr>
          <w:p w14:paraId="4AF34BDB" w14:textId="77777777" w:rsidR="004C43A9" w:rsidRPr="00B35B1C" w:rsidRDefault="004C43A9" w:rsidP="004C43A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4C43A9" w:rsidRPr="00B35B1C" w14:paraId="7BCDF290" w14:textId="77777777" w:rsidTr="004C43A9">
        <w:trPr>
          <w:cnfStyle w:val="000000100000" w:firstRow="0" w:lastRow="0" w:firstColumn="0" w:lastColumn="0" w:oddVBand="0" w:evenVBand="0" w:oddHBand="1" w:evenHBand="0" w:firstRowFirstColumn="0" w:firstRowLastColumn="0" w:lastRowFirstColumn="0" w:lastRowLastColumn="0"/>
          <w:trHeight w:val="154"/>
        </w:trPr>
        <w:tc>
          <w:tcPr>
            <w:tcW w:w="3085" w:type="dxa"/>
            <w:vMerge/>
          </w:tcPr>
          <w:p w14:paraId="2CF32E51" w14:textId="77777777" w:rsidR="004C43A9" w:rsidRPr="00B35B1C" w:rsidRDefault="004C43A9" w:rsidP="004C43A9">
            <w:pPr>
              <w:autoSpaceDE w:val="0"/>
              <w:autoSpaceDN w:val="0"/>
              <w:adjustRightInd w:val="0"/>
              <w:spacing w:line="240" w:lineRule="auto"/>
              <w:jc w:val="left"/>
              <w:rPr>
                <w:rFonts w:cs="Times New Roman"/>
                <w:color w:val="000000"/>
                <w:kern w:val="0"/>
                <w:szCs w:val="22"/>
                <w:lang w:bidi="ar-SA"/>
              </w:rPr>
            </w:pPr>
          </w:p>
        </w:tc>
        <w:tc>
          <w:tcPr>
            <w:tcW w:w="1559" w:type="dxa"/>
          </w:tcPr>
          <w:p w14:paraId="0844A3FC" w14:textId="77777777" w:rsidR="004C43A9" w:rsidRPr="00B35B1C" w:rsidRDefault="004C43A9" w:rsidP="004C43A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76" w:type="dxa"/>
          </w:tcPr>
          <w:p w14:paraId="4C53A3C2" w14:textId="77777777" w:rsidR="004C43A9" w:rsidRPr="00B35B1C" w:rsidRDefault="004C43A9" w:rsidP="004C43A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268" w:type="dxa"/>
          </w:tcPr>
          <w:p w14:paraId="3FBE1F92" w14:textId="77777777" w:rsidR="004C43A9" w:rsidRPr="00B35B1C" w:rsidRDefault="004C43A9" w:rsidP="004C43A9">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4C43A9" w:rsidRPr="00B35B1C" w14:paraId="406A13A3" w14:textId="77777777" w:rsidTr="004C43A9">
        <w:trPr>
          <w:trHeight w:val="344"/>
        </w:trPr>
        <w:tc>
          <w:tcPr>
            <w:tcW w:w="3085" w:type="dxa"/>
          </w:tcPr>
          <w:p w14:paraId="26DF65F1" w14:textId="77777777" w:rsidR="004C43A9" w:rsidRPr="00B35B1C" w:rsidRDefault="004C43A9" w:rsidP="004C43A9">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ROA_ Pandemi</w:t>
            </w:r>
          </w:p>
        </w:tc>
        <w:tc>
          <w:tcPr>
            <w:tcW w:w="1559" w:type="dxa"/>
          </w:tcPr>
          <w:p w14:paraId="63568A1E"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,922</w:t>
            </w:r>
          </w:p>
        </w:tc>
        <w:tc>
          <w:tcPr>
            <w:tcW w:w="1276" w:type="dxa"/>
          </w:tcPr>
          <w:p w14:paraId="09FD8A40"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68" w:type="dxa"/>
          </w:tcPr>
          <w:p w14:paraId="5EAD7B8F"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,058</w:t>
            </w:r>
          </w:p>
        </w:tc>
      </w:tr>
      <w:tr w:rsidR="004C43A9" w:rsidRPr="00B35B1C" w14:paraId="39C864FE" w14:textId="77777777" w:rsidTr="004C43A9">
        <w:trPr>
          <w:cnfStyle w:val="000000100000" w:firstRow="0" w:lastRow="0" w:firstColumn="0" w:lastColumn="0" w:oddVBand="0" w:evenVBand="0" w:oddHBand="1" w:evenHBand="0" w:firstRowFirstColumn="0" w:firstRowLastColumn="0" w:lastRowFirstColumn="0" w:lastRowLastColumn="0"/>
          <w:trHeight w:val="344"/>
        </w:trPr>
        <w:tc>
          <w:tcPr>
            <w:tcW w:w="3085" w:type="dxa"/>
          </w:tcPr>
          <w:p w14:paraId="40802344" w14:textId="77777777" w:rsidR="004C43A9" w:rsidRPr="00B35B1C" w:rsidRDefault="004C43A9" w:rsidP="004C43A9">
            <w:pPr>
              <w:autoSpaceDE w:val="0"/>
              <w:autoSpaceDN w:val="0"/>
              <w:adjustRightInd w:val="0"/>
              <w:spacing w:line="320" w:lineRule="atLeast"/>
              <w:ind w:left="60" w:right="60"/>
              <w:jc w:val="left"/>
              <w:rPr>
                <w:rFonts w:cs="Times New Roman"/>
                <w:color w:val="000000"/>
                <w:kern w:val="0"/>
                <w:szCs w:val="22"/>
                <w:lang w:bidi="ar-SA"/>
              </w:rPr>
            </w:pPr>
            <w:r w:rsidRPr="00B35B1C">
              <w:rPr>
                <w:rFonts w:cs="Times New Roman"/>
                <w:color w:val="000000"/>
                <w:kern w:val="0"/>
                <w:szCs w:val="22"/>
                <w:lang w:bidi="ar-SA"/>
              </w:rPr>
              <w:t>ROA_ Pasca pandemi</w:t>
            </w:r>
          </w:p>
        </w:tc>
        <w:tc>
          <w:tcPr>
            <w:tcW w:w="1559" w:type="dxa"/>
          </w:tcPr>
          <w:p w14:paraId="0ED5B362"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,934</w:t>
            </w:r>
          </w:p>
        </w:tc>
        <w:tc>
          <w:tcPr>
            <w:tcW w:w="1276" w:type="dxa"/>
          </w:tcPr>
          <w:p w14:paraId="374F7B9D"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268" w:type="dxa"/>
          </w:tcPr>
          <w:p w14:paraId="7F45F4AC" w14:textId="77777777" w:rsidR="004C43A9" w:rsidRPr="00B35B1C" w:rsidRDefault="004C43A9" w:rsidP="004C43A9">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,106</w:t>
            </w:r>
          </w:p>
        </w:tc>
      </w:tr>
    </w:tbl>
    <w:p w14:paraId="27E9E3DB" w14:textId="798D61A9" w:rsidR="00C74830" w:rsidRDefault="008711E5" w:rsidP="00C74830">
      <w:pPr>
        <w:spacing w:before="240"/>
        <w:ind w:left="993" w:firstLine="567"/>
      </w:pPr>
      <w:r w:rsidRPr="008711E5">
        <w:t>Dari</w:t>
      </w:r>
      <w:r w:rsidR="00C74830" w:rsidRPr="00DB5965">
        <w:rPr>
          <w:rFonts w:cs="Times New Roman"/>
          <w:kern w:val="0"/>
          <w:szCs w:val="24"/>
          <w:lang w:bidi="ar-SA"/>
        </w:rPr>
        <w:t>Sumber: Data diolah dengan SPSS 2</w:t>
      </w:r>
      <w:r w:rsidR="00C74830">
        <w:rPr>
          <w:rFonts w:cs="Times New Roman"/>
          <w:kern w:val="0"/>
          <w:szCs w:val="24"/>
          <w:lang w:bidi="ar-SA"/>
        </w:rPr>
        <w:t>3</w:t>
      </w:r>
      <w:r w:rsidR="00C74830" w:rsidRPr="00DB5965">
        <w:rPr>
          <w:rFonts w:cs="Times New Roman"/>
          <w:kern w:val="0"/>
          <w:szCs w:val="24"/>
          <w:lang w:bidi="ar-SA"/>
        </w:rPr>
        <w:t>, 202</w:t>
      </w:r>
      <w:r w:rsidR="00C74830">
        <w:rPr>
          <w:rFonts w:cs="Times New Roman"/>
          <w:kern w:val="0"/>
          <w:szCs w:val="24"/>
          <w:lang w:bidi="ar-SA"/>
        </w:rPr>
        <w:t>4</w:t>
      </w:r>
    </w:p>
    <w:p w14:paraId="0E1501DF" w14:textId="788881D6" w:rsidR="00471D7C" w:rsidRPr="00773835" w:rsidRDefault="00F06ABB" w:rsidP="004C43A9">
      <w:pPr>
        <w:ind w:left="993" w:firstLine="567"/>
        <w:rPr>
          <w:i/>
          <w:iCs/>
          <w:lang w:val="sv-SE"/>
        </w:rPr>
      </w:pPr>
      <w:r w:rsidRPr="00F06ABB">
        <w:t xml:space="preserve">Hasil uji normalitas yang tercantum dalam tabel menunjukkan bahwa nilai signifikansi </w:t>
      </w:r>
      <w:r w:rsidRPr="00F06ABB">
        <w:rPr>
          <w:i/>
          <w:iCs/>
        </w:rPr>
        <w:t>Return on Assets</w:t>
      </w:r>
      <w:r w:rsidRPr="00F06ABB">
        <w:t xml:space="preserve"> (ROA) selama pandemi adalah 0,058 &gt; 0,05, yang mengindikasikan bahwa data ROA pada periode pandemi terdistribusi normal. </w:t>
      </w:r>
      <w:r w:rsidRPr="00773835">
        <w:rPr>
          <w:lang w:val="sv-SE"/>
        </w:rPr>
        <w:t xml:space="preserve">Begitu juga, nilai signifikansi ROA pada periode pasca-pandemi sebesar 0,106 &gt; 0,05, yang berarti data ROA pasca-pandemi juga terdistribusi normal. Berdasarkan temuan tersebut, analisis perbedaan variabel </w:t>
      </w:r>
      <w:r w:rsidRPr="00773835">
        <w:rPr>
          <w:i/>
          <w:iCs/>
          <w:lang w:val="sv-SE"/>
        </w:rPr>
        <w:t>Return on Assets</w:t>
      </w:r>
      <w:r w:rsidRPr="00773835">
        <w:rPr>
          <w:lang w:val="sv-SE"/>
        </w:rPr>
        <w:t xml:space="preserve"> dilakukan menggunakan metode </w:t>
      </w:r>
      <w:r w:rsidRPr="00773835">
        <w:rPr>
          <w:i/>
          <w:iCs/>
          <w:lang w:val="sv-SE"/>
        </w:rPr>
        <w:t>Independent Sample t-Test</w:t>
      </w:r>
      <w:r w:rsidRPr="00773835">
        <w:rPr>
          <w:lang w:val="sv-SE"/>
        </w:rPr>
        <w:t>.</w:t>
      </w:r>
    </w:p>
    <w:p w14:paraId="09A260B3" w14:textId="76F79C85" w:rsidR="007D71CC" w:rsidRPr="00773835" w:rsidRDefault="00247150" w:rsidP="00121FA0">
      <w:pPr>
        <w:pStyle w:val="Heading4"/>
        <w:spacing w:after="240"/>
        <w:ind w:left="426"/>
        <w:rPr>
          <w:lang w:val="sv-SE" w:bidi="ar-SA"/>
        </w:rPr>
      </w:pPr>
      <w:r w:rsidRPr="00773835">
        <w:rPr>
          <w:lang w:val="sv-SE" w:bidi="ar-SA"/>
        </w:rPr>
        <w:t xml:space="preserve">4.3.7 </w:t>
      </w:r>
      <w:r w:rsidR="007D71CC" w:rsidRPr="00773835">
        <w:rPr>
          <w:lang w:val="sv-SE" w:bidi="ar-SA"/>
        </w:rPr>
        <w:t xml:space="preserve">Uji Normalitas </w:t>
      </w:r>
      <w:r w:rsidR="009A1F1E" w:rsidRPr="00773835">
        <w:rPr>
          <w:rFonts w:cs="Times New Roman"/>
          <w:i/>
          <w:kern w:val="0"/>
          <w:szCs w:val="24"/>
          <w:lang w:val="sv-SE" w:bidi="ar-SA"/>
        </w:rPr>
        <w:t>Net Profit Margin</w:t>
      </w:r>
    </w:p>
    <w:p w14:paraId="56F57DCF" w14:textId="7701FB1F" w:rsidR="00471D7C" w:rsidRPr="007D71CC" w:rsidRDefault="007D71CC" w:rsidP="00247150">
      <w:pPr>
        <w:spacing w:after="0"/>
        <w:ind w:left="680"/>
        <w:jc w:val="center"/>
        <w:rPr>
          <w:b/>
          <w:bCs/>
          <w:lang w:bidi="ar-SA"/>
        </w:rPr>
      </w:pPr>
      <w:r w:rsidRPr="00421E30">
        <w:rPr>
          <w:b/>
          <w:bCs/>
          <w:lang w:bidi="ar-SA"/>
        </w:rPr>
        <w:t>Tabel 4.</w:t>
      </w:r>
      <w:r w:rsidR="002C4B5E">
        <w:rPr>
          <w:b/>
          <w:bCs/>
          <w:lang w:bidi="ar-SA"/>
        </w:rPr>
        <w:t>9</w:t>
      </w:r>
    </w:p>
    <w:tbl>
      <w:tblPr>
        <w:tblStyle w:val="GridTable5Dark-Accent3"/>
        <w:tblW w:w="8150" w:type="dxa"/>
        <w:tblInd w:w="1101" w:type="dxa"/>
        <w:tblLayout w:type="fixed"/>
        <w:tblLook w:val="0400" w:firstRow="0" w:lastRow="0" w:firstColumn="0" w:lastColumn="0" w:noHBand="0" w:noVBand="1"/>
      </w:tblPr>
      <w:tblGrid>
        <w:gridCol w:w="3184"/>
        <w:gridCol w:w="1524"/>
        <w:gridCol w:w="1247"/>
        <w:gridCol w:w="2195"/>
      </w:tblGrid>
      <w:tr w:rsidR="00471D7C" w:rsidRPr="00B35B1C" w14:paraId="54BC713E" w14:textId="77777777" w:rsidTr="00247150">
        <w:trPr>
          <w:cnfStyle w:val="000000100000" w:firstRow="0" w:lastRow="0" w:firstColumn="0" w:lastColumn="0" w:oddVBand="0" w:evenVBand="0" w:oddHBand="1" w:evenHBand="0" w:firstRowFirstColumn="0" w:firstRowLastColumn="0" w:lastRowFirstColumn="0" w:lastRowLastColumn="0"/>
          <w:trHeight w:val="387"/>
        </w:trPr>
        <w:tc>
          <w:tcPr>
            <w:tcW w:w="8150" w:type="dxa"/>
            <w:gridSpan w:val="4"/>
          </w:tcPr>
          <w:p w14:paraId="64596675"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b/>
                <w:bCs/>
                <w:color w:val="000000"/>
                <w:kern w:val="0"/>
                <w:szCs w:val="22"/>
                <w:lang w:bidi="ar-SA"/>
              </w:rPr>
              <w:t>Tests of Normality</w:t>
            </w:r>
          </w:p>
        </w:tc>
      </w:tr>
      <w:tr w:rsidR="00471D7C" w:rsidRPr="00B35B1C" w14:paraId="15BBEFC1" w14:textId="77777777" w:rsidTr="00247150">
        <w:trPr>
          <w:trHeight w:val="387"/>
        </w:trPr>
        <w:tc>
          <w:tcPr>
            <w:tcW w:w="3184" w:type="dxa"/>
            <w:vMerge w:val="restart"/>
          </w:tcPr>
          <w:p w14:paraId="5C513016" w14:textId="77777777" w:rsidR="00471D7C" w:rsidRPr="00B35B1C" w:rsidRDefault="00471D7C" w:rsidP="00570461">
            <w:pPr>
              <w:autoSpaceDE w:val="0"/>
              <w:autoSpaceDN w:val="0"/>
              <w:adjustRightInd w:val="0"/>
              <w:spacing w:line="240" w:lineRule="auto"/>
              <w:jc w:val="left"/>
              <w:rPr>
                <w:rFonts w:cs="Times New Roman"/>
                <w:kern w:val="0"/>
                <w:szCs w:val="22"/>
                <w:lang w:bidi="ar-SA"/>
              </w:rPr>
            </w:pPr>
          </w:p>
        </w:tc>
        <w:tc>
          <w:tcPr>
            <w:tcW w:w="4966" w:type="dxa"/>
            <w:gridSpan w:val="3"/>
          </w:tcPr>
          <w:p w14:paraId="31AEB0A8" w14:textId="1183E0FE" w:rsidR="00471D7C" w:rsidRPr="00B35B1C" w:rsidRDefault="0099255A"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i/>
                <w:iCs/>
                <w:color w:val="000000"/>
                <w:kern w:val="0"/>
                <w:szCs w:val="22"/>
                <w:lang w:bidi="ar-SA"/>
              </w:rPr>
              <w:t>Shapiro-Wilk</w:t>
            </w:r>
          </w:p>
        </w:tc>
      </w:tr>
      <w:tr w:rsidR="00471D7C" w:rsidRPr="00B35B1C" w14:paraId="124A7158" w14:textId="77777777" w:rsidTr="00EB3019">
        <w:trPr>
          <w:cnfStyle w:val="000000100000" w:firstRow="0" w:lastRow="0" w:firstColumn="0" w:lastColumn="0" w:oddVBand="0" w:evenVBand="0" w:oddHBand="1" w:evenHBand="0" w:firstRowFirstColumn="0" w:firstRowLastColumn="0" w:lastRowFirstColumn="0" w:lastRowLastColumn="0"/>
          <w:trHeight w:val="173"/>
        </w:trPr>
        <w:tc>
          <w:tcPr>
            <w:tcW w:w="3184" w:type="dxa"/>
            <w:vMerge/>
          </w:tcPr>
          <w:p w14:paraId="65E986F8" w14:textId="77777777" w:rsidR="00471D7C" w:rsidRPr="00B35B1C" w:rsidRDefault="00471D7C" w:rsidP="00570461">
            <w:pPr>
              <w:autoSpaceDE w:val="0"/>
              <w:autoSpaceDN w:val="0"/>
              <w:adjustRightInd w:val="0"/>
              <w:spacing w:line="240" w:lineRule="auto"/>
              <w:jc w:val="left"/>
              <w:rPr>
                <w:rFonts w:cs="Times New Roman"/>
                <w:color w:val="000000"/>
                <w:kern w:val="0"/>
                <w:szCs w:val="22"/>
                <w:lang w:bidi="ar-SA"/>
              </w:rPr>
            </w:pPr>
          </w:p>
        </w:tc>
        <w:tc>
          <w:tcPr>
            <w:tcW w:w="1524" w:type="dxa"/>
          </w:tcPr>
          <w:p w14:paraId="4AEBB95A"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Statistic</w:t>
            </w:r>
          </w:p>
        </w:tc>
        <w:tc>
          <w:tcPr>
            <w:tcW w:w="1247" w:type="dxa"/>
          </w:tcPr>
          <w:p w14:paraId="503282B1"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df</w:t>
            </w:r>
          </w:p>
        </w:tc>
        <w:tc>
          <w:tcPr>
            <w:tcW w:w="2195" w:type="dxa"/>
          </w:tcPr>
          <w:p w14:paraId="3CCCA7B4" w14:textId="77777777" w:rsidR="00471D7C" w:rsidRPr="00B35B1C" w:rsidRDefault="00471D7C" w:rsidP="00570461">
            <w:pPr>
              <w:autoSpaceDE w:val="0"/>
              <w:autoSpaceDN w:val="0"/>
              <w:adjustRightInd w:val="0"/>
              <w:spacing w:line="320" w:lineRule="atLeast"/>
              <w:ind w:left="60" w:right="60"/>
              <w:jc w:val="center"/>
              <w:rPr>
                <w:rFonts w:cs="Times New Roman"/>
                <w:color w:val="000000"/>
                <w:kern w:val="0"/>
                <w:szCs w:val="22"/>
                <w:lang w:bidi="ar-SA"/>
              </w:rPr>
            </w:pPr>
            <w:r w:rsidRPr="00B35B1C">
              <w:rPr>
                <w:rFonts w:cs="Times New Roman"/>
                <w:color w:val="000000"/>
                <w:kern w:val="0"/>
                <w:szCs w:val="22"/>
                <w:lang w:bidi="ar-SA"/>
              </w:rPr>
              <w:t>Sig.</w:t>
            </w:r>
          </w:p>
        </w:tc>
      </w:tr>
      <w:tr w:rsidR="000977F9" w:rsidRPr="00B35B1C" w14:paraId="08CE7346" w14:textId="77777777" w:rsidTr="00EB3019">
        <w:trPr>
          <w:trHeight w:val="387"/>
        </w:trPr>
        <w:tc>
          <w:tcPr>
            <w:tcW w:w="3184" w:type="dxa"/>
          </w:tcPr>
          <w:p w14:paraId="446C5F49" w14:textId="152423B8" w:rsidR="0000567F" w:rsidRPr="00B35B1C" w:rsidRDefault="002E6322" w:rsidP="00D476A8">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0567F" w:rsidRPr="00B35B1C">
              <w:rPr>
                <w:rFonts w:cs="Times New Roman"/>
                <w:color w:val="000000"/>
                <w:kern w:val="0"/>
                <w:szCs w:val="22"/>
                <w:lang w:bidi="ar-SA"/>
              </w:rPr>
              <w:t>_</w:t>
            </w:r>
            <w:r w:rsidR="00471D7C" w:rsidRPr="00B35B1C">
              <w:rPr>
                <w:rFonts w:cs="Times New Roman"/>
                <w:color w:val="000000"/>
                <w:kern w:val="0"/>
                <w:szCs w:val="22"/>
                <w:lang w:bidi="ar-SA"/>
              </w:rPr>
              <w:t xml:space="preserve"> P</w:t>
            </w:r>
            <w:r w:rsidR="0000567F" w:rsidRPr="00B35B1C">
              <w:rPr>
                <w:rFonts w:cs="Times New Roman"/>
                <w:color w:val="000000"/>
                <w:kern w:val="0"/>
                <w:szCs w:val="22"/>
                <w:lang w:bidi="ar-SA"/>
              </w:rPr>
              <w:t>andemi</w:t>
            </w:r>
          </w:p>
        </w:tc>
        <w:tc>
          <w:tcPr>
            <w:tcW w:w="1524" w:type="dxa"/>
          </w:tcPr>
          <w:p w14:paraId="504D8484"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,927</w:t>
            </w:r>
          </w:p>
        </w:tc>
        <w:tc>
          <w:tcPr>
            <w:tcW w:w="1247" w:type="dxa"/>
          </w:tcPr>
          <w:p w14:paraId="48E1A42E"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195" w:type="dxa"/>
          </w:tcPr>
          <w:p w14:paraId="13644597"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,073</w:t>
            </w:r>
          </w:p>
        </w:tc>
      </w:tr>
      <w:tr w:rsidR="00471D7C" w:rsidRPr="00B35B1C" w14:paraId="134E9E70" w14:textId="77777777" w:rsidTr="00EB3019">
        <w:trPr>
          <w:cnfStyle w:val="000000100000" w:firstRow="0" w:lastRow="0" w:firstColumn="0" w:lastColumn="0" w:oddVBand="0" w:evenVBand="0" w:oddHBand="1" w:evenHBand="0" w:firstRowFirstColumn="0" w:firstRowLastColumn="0" w:lastRowFirstColumn="0" w:lastRowLastColumn="0"/>
          <w:trHeight w:val="387"/>
        </w:trPr>
        <w:tc>
          <w:tcPr>
            <w:tcW w:w="3184" w:type="dxa"/>
          </w:tcPr>
          <w:p w14:paraId="7328E77E" w14:textId="59AAE98F" w:rsidR="0000567F" w:rsidRPr="00B35B1C" w:rsidRDefault="002E6322" w:rsidP="00D476A8">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0567F" w:rsidRPr="00B35B1C">
              <w:rPr>
                <w:rFonts w:cs="Times New Roman"/>
                <w:color w:val="000000"/>
                <w:kern w:val="0"/>
                <w:szCs w:val="22"/>
                <w:lang w:bidi="ar-SA"/>
              </w:rPr>
              <w:t>_</w:t>
            </w:r>
            <w:r w:rsidR="00471D7C" w:rsidRPr="00B35B1C">
              <w:rPr>
                <w:rFonts w:cs="Times New Roman"/>
                <w:color w:val="000000"/>
                <w:kern w:val="0"/>
                <w:szCs w:val="22"/>
                <w:lang w:bidi="ar-SA"/>
              </w:rPr>
              <w:t xml:space="preserve"> Pasca pandemi</w:t>
            </w:r>
          </w:p>
        </w:tc>
        <w:tc>
          <w:tcPr>
            <w:tcW w:w="1524" w:type="dxa"/>
          </w:tcPr>
          <w:p w14:paraId="14334E31"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,919</w:t>
            </w:r>
          </w:p>
        </w:tc>
        <w:tc>
          <w:tcPr>
            <w:tcW w:w="1247" w:type="dxa"/>
          </w:tcPr>
          <w:p w14:paraId="0F4B62C7"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25</w:t>
            </w:r>
          </w:p>
        </w:tc>
        <w:tc>
          <w:tcPr>
            <w:tcW w:w="2195" w:type="dxa"/>
          </w:tcPr>
          <w:p w14:paraId="5A192FE1" w14:textId="77777777" w:rsidR="0000567F" w:rsidRPr="00B35B1C" w:rsidRDefault="0000567F" w:rsidP="00D476A8">
            <w:pPr>
              <w:autoSpaceDE w:val="0"/>
              <w:autoSpaceDN w:val="0"/>
              <w:adjustRightInd w:val="0"/>
              <w:spacing w:line="320" w:lineRule="atLeast"/>
              <w:ind w:left="60" w:right="60"/>
              <w:jc w:val="right"/>
              <w:rPr>
                <w:rFonts w:cs="Times New Roman"/>
                <w:color w:val="000000"/>
                <w:kern w:val="0"/>
                <w:szCs w:val="22"/>
                <w:lang w:bidi="ar-SA"/>
              </w:rPr>
            </w:pPr>
            <w:r w:rsidRPr="00B35B1C">
              <w:rPr>
                <w:rFonts w:cs="Times New Roman"/>
                <w:color w:val="000000"/>
                <w:kern w:val="0"/>
                <w:szCs w:val="22"/>
                <w:lang w:bidi="ar-SA"/>
              </w:rPr>
              <w:t>,049</w:t>
            </w:r>
          </w:p>
        </w:tc>
      </w:tr>
    </w:tbl>
    <w:p w14:paraId="577BD547" w14:textId="44B1E2E7" w:rsidR="00C74830" w:rsidRDefault="00C74830" w:rsidP="00C74830">
      <w:pPr>
        <w:ind w:left="313" w:firstLine="680"/>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56FB3C87" w14:textId="3FE88D27" w:rsidR="00781855" w:rsidRPr="00773835" w:rsidRDefault="00665EF0" w:rsidP="00563B5A">
      <w:pPr>
        <w:ind w:left="993" w:firstLine="567"/>
        <w:rPr>
          <w:i/>
          <w:iCs/>
          <w:lang w:val="sv-SE"/>
        </w:rPr>
      </w:pPr>
      <w:r w:rsidRPr="00F06ABB">
        <w:t xml:space="preserve">Hasil uji normalitas yang tercantum dalam tabel menunjukkan bahwa nilai signifikansi </w:t>
      </w:r>
      <w:r w:rsidR="009A1F1E" w:rsidRPr="009A1F1E">
        <w:rPr>
          <w:rFonts w:cs="Times New Roman"/>
          <w:i/>
          <w:iCs/>
          <w:kern w:val="0"/>
          <w:szCs w:val="24"/>
          <w:lang w:bidi="ar-SA"/>
        </w:rPr>
        <w:t>Net Profit Margin</w:t>
      </w:r>
      <w:r w:rsidR="001F01D1" w:rsidRPr="001F01D1">
        <w:rPr>
          <w:rFonts w:cs="Times New Roman"/>
          <w:i/>
          <w:iCs/>
          <w:kern w:val="0"/>
          <w:szCs w:val="24"/>
          <w:lang w:bidi="ar-SA"/>
        </w:rPr>
        <w:t xml:space="preserve"> </w:t>
      </w:r>
      <w:r w:rsidR="009A1F1E" w:rsidRPr="009A1F1E">
        <w:rPr>
          <w:rFonts w:cs="Times New Roman"/>
          <w:kern w:val="0"/>
          <w:szCs w:val="24"/>
          <w:lang w:bidi="ar-SA"/>
        </w:rPr>
        <w:t>(</w:t>
      </w:r>
      <w:r w:rsidR="002E6322">
        <w:rPr>
          <w:rFonts w:cs="Times New Roman"/>
          <w:kern w:val="0"/>
          <w:szCs w:val="24"/>
          <w:lang w:bidi="ar-SA"/>
        </w:rPr>
        <w:t>NPM</w:t>
      </w:r>
      <w:r w:rsidR="009A1F1E" w:rsidRPr="009A1F1E">
        <w:rPr>
          <w:rFonts w:cs="Times New Roman"/>
          <w:kern w:val="0"/>
          <w:szCs w:val="24"/>
          <w:lang w:bidi="ar-SA"/>
        </w:rPr>
        <w:t>)</w:t>
      </w:r>
      <w:r w:rsidR="00D970A8" w:rsidRPr="00D970A8">
        <w:rPr>
          <w:rFonts w:cs="Times New Roman"/>
          <w:kern w:val="0"/>
          <w:szCs w:val="24"/>
          <w:lang w:bidi="ar-SA"/>
        </w:rPr>
        <w:t xml:space="preserve"> selama pandemi </w:t>
      </w:r>
      <w:r>
        <w:rPr>
          <w:rFonts w:cs="Times New Roman"/>
          <w:kern w:val="0"/>
          <w:szCs w:val="24"/>
          <w:lang w:bidi="ar-SA"/>
        </w:rPr>
        <w:t>adalah</w:t>
      </w:r>
      <w:r w:rsidR="00D970A8" w:rsidRPr="00D970A8">
        <w:rPr>
          <w:rFonts w:cs="Times New Roman"/>
          <w:kern w:val="0"/>
          <w:szCs w:val="24"/>
          <w:lang w:bidi="ar-SA"/>
        </w:rPr>
        <w:t xml:space="preserve"> 0,073 &gt; 0,05, yang mengindikasikan bahwa data </w:t>
      </w:r>
      <w:r w:rsidR="002E6322">
        <w:rPr>
          <w:rFonts w:cs="Times New Roman"/>
          <w:kern w:val="0"/>
          <w:szCs w:val="24"/>
          <w:lang w:bidi="ar-SA"/>
        </w:rPr>
        <w:t>NPM</w:t>
      </w:r>
      <w:r w:rsidR="00D970A8" w:rsidRPr="00D970A8">
        <w:rPr>
          <w:rFonts w:cs="Times New Roman"/>
          <w:kern w:val="0"/>
          <w:szCs w:val="24"/>
          <w:lang w:bidi="ar-SA"/>
        </w:rPr>
        <w:t xml:space="preserve"> </w:t>
      </w:r>
      <w:r w:rsidR="00DB380F" w:rsidRPr="00F06ABB">
        <w:t xml:space="preserve">pada periode </w:t>
      </w:r>
      <w:r w:rsidR="00DB380F">
        <w:t xml:space="preserve">pandemi </w:t>
      </w:r>
      <w:r w:rsidR="00D970A8" w:rsidRPr="00D970A8">
        <w:rPr>
          <w:rFonts w:cs="Times New Roman"/>
          <w:kern w:val="0"/>
          <w:szCs w:val="24"/>
          <w:lang w:bidi="ar-SA"/>
        </w:rPr>
        <w:t xml:space="preserve">terdistribusi normal. </w:t>
      </w:r>
      <w:r w:rsidR="00D970A8" w:rsidRPr="00773835">
        <w:rPr>
          <w:rFonts w:cs="Times New Roman"/>
          <w:kern w:val="0"/>
          <w:szCs w:val="24"/>
          <w:lang w:val="sv-SE" w:bidi="ar-SA"/>
        </w:rPr>
        <w:t>Sedangkan</w:t>
      </w:r>
      <w:r w:rsidR="00DB380F" w:rsidRPr="00773835">
        <w:rPr>
          <w:rFonts w:cs="Times New Roman"/>
          <w:kern w:val="0"/>
          <w:szCs w:val="24"/>
          <w:lang w:val="sv-SE" w:bidi="ar-SA"/>
        </w:rPr>
        <w:t>,</w:t>
      </w:r>
      <w:r w:rsidR="00DF1067" w:rsidRPr="00773835">
        <w:rPr>
          <w:rFonts w:cs="Times New Roman"/>
          <w:kern w:val="0"/>
          <w:szCs w:val="24"/>
          <w:lang w:val="sv-SE" w:bidi="ar-SA"/>
        </w:rPr>
        <w:t xml:space="preserve"> nilai signifikansi</w:t>
      </w:r>
      <w:r w:rsidR="00D970A8" w:rsidRPr="00773835">
        <w:rPr>
          <w:rFonts w:cs="Times New Roman"/>
          <w:kern w:val="0"/>
          <w:szCs w:val="24"/>
          <w:lang w:val="sv-SE" w:bidi="ar-SA"/>
        </w:rPr>
        <w:t xml:space="preserve"> </w:t>
      </w:r>
      <w:r w:rsidR="002E6322" w:rsidRPr="00773835">
        <w:rPr>
          <w:rFonts w:cs="Times New Roman"/>
          <w:kern w:val="0"/>
          <w:szCs w:val="24"/>
          <w:lang w:val="sv-SE" w:bidi="ar-SA"/>
        </w:rPr>
        <w:t>NPM</w:t>
      </w:r>
      <w:r w:rsidR="00D970A8" w:rsidRPr="00773835">
        <w:rPr>
          <w:rFonts w:cs="Times New Roman"/>
          <w:kern w:val="0"/>
          <w:szCs w:val="24"/>
          <w:lang w:val="sv-SE" w:bidi="ar-SA"/>
        </w:rPr>
        <w:t xml:space="preserve"> </w:t>
      </w:r>
      <w:r w:rsidR="00DF1067" w:rsidRPr="00773835">
        <w:rPr>
          <w:lang w:val="sv-SE"/>
        </w:rPr>
        <w:t>pada periode pasca-pandemi</w:t>
      </w:r>
      <w:r w:rsidR="00DF1067" w:rsidRPr="00773835">
        <w:rPr>
          <w:rFonts w:cs="Times New Roman"/>
          <w:kern w:val="0"/>
          <w:szCs w:val="24"/>
          <w:lang w:val="sv-SE" w:bidi="ar-SA"/>
        </w:rPr>
        <w:t xml:space="preserve"> </w:t>
      </w:r>
      <w:r w:rsidR="00E64B0A" w:rsidRPr="00773835">
        <w:rPr>
          <w:rFonts w:cs="Times New Roman"/>
          <w:kern w:val="0"/>
          <w:szCs w:val="24"/>
          <w:lang w:val="sv-SE" w:bidi="ar-SA"/>
        </w:rPr>
        <w:t>sebesar</w:t>
      </w:r>
      <w:r w:rsidR="00D970A8" w:rsidRPr="00773835">
        <w:rPr>
          <w:rFonts w:cs="Times New Roman"/>
          <w:kern w:val="0"/>
          <w:szCs w:val="24"/>
          <w:lang w:val="sv-SE" w:bidi="ar-SA"/>
        </w:rPr>
        <w:t xml:space="preserve"> 0,049, yang sedikit lebih rendah dari 0,05. Meskipun nilai signifikansi ini berada tepat di bawah ambang batas normalitas, perbedaannya sangat kecil (0,001), sehingga bisa dianggap mendekati normal. </w:t>
      </w:r>
      <w:r w:rsidR="007C119B" w:rsidRPr="00773835">
        <w:rPr>
          <w:lang w:val="sv-SE"/>
        </w:rPr>
        <w:t xml:space="preserve">Berdasarkan </w:t>
      </w:r>
      <w:r w:rsidR="00FC0D22" w:rsidRPr="00773835">
        <w:rPr>
          <w:lang w:val="sv-SE"/>
        </w:rPr>
        <w:t>temuan tersebut</w:t>
      </w:r>
      <w:r w:rsidR="007C119B" w:rsidRPr="00773835">
        <w:rPr>
          <w:lang w:val="sv-SE"/>
        </w:rPr>
        <w:t xml:space="preserve">, </w:t>
      </w:r>
      <w:r w:rsidR="00FC0D22" w:rsidRPr="00773835">
        <w:rPr>
          <w:lang w:val="sv-SE"/>
        </w:rPr>
        <w:t xml:space="preserve">analisis perbedaan </w:t>
      </w:r>
      <w:r w:rsidR="00D970A8" w:rsidRPr="00773835">
        <w:rPr>
          <w:rFonts w:cs="Times New Roman"/>
          <w:kern w:val="0"/>
          <w:szCs w:val="24"/>
          <w:lang w:val="sv-SE" w:bidi="ar-SA"/>
        </w:rPr>
        <w:t xml:space="preserve">variabel </w:t>
      </w:r>
      <w:r w:rsidR="009A1F1E" w:rsidRPr="00773835">
        <w:rPr>
          <w:rFonts w:cs="Times New Roman"/>
          <w:i/>
          <w:iCs/>
          <w:kern w:val="0"/>
          <w:szCs w:val="24"/>
          <w:lang w:val="sv-SE" w:bidi="ar-SA"/>
        </w:rPr>
        <w:t>Net Profit Margin</w:t>
      </w:r>
      <w:r w:rsidR="00D970A8" w:rsidRPr="00773835">
        <w:rPr>
          <w:rFonts w:cs="Times New Roman"/>
          <w:kern w:val="0"/>
          <w:szCs w:val="24"/>
          <w:lang w:val="sv-SE" w:bidi="ar-SA"/>
        </w:rPr>
        <w:t xml:space="preserve"> </w:t>
      </w:r>
      <w:r w:rsidR="00D86837" w:rsidRPr="00773835">
        <w:rPr>
          <w:lang w:val="sv-SE"/>
        </w:rPr>
        <w:t xml:space="preserve">dilakukan menggunakan metode </w:t>
      </w:r>
      <w:r w:rsidR="00D86837" w:rsidRPr="00773835">
        <w:rPr>
          <w:i/>
          <w:iCs/>
          <w:lang w:val="sv-SE"/>
        </w:rPr>
        <w:t>Independent Sample t-Test</w:t>
      </w:r>
      <w:r w:rsidR="00D86837" w:rsidRPr="00773835">
        <w:rPr>
          <w:rFonts w:cs="Times New Roman"/>
          <w:kern w:val="0"/>
          <w:szCs w:val="24"/>
          <w:lang w:val="sv-SE" w:bidi="ar-SA"/>
        </w:rPr>
        <w:t xml:space="preserve"> </w:t>
      </w:r>
      <w:r w:rsidR="007B628A" w:rsidRPr="00773835">
        <w:rPr>
          <w:rFonts w:cs="Times New Roman"/>
          <w:kern w:val="0"/>
          <w:szCs w:val="24"/>
          <w:lang w:val="sv-SE" w:bidi="ar-SA"/>
        </w:rPr>
        <w:t xml:space="preserve">dengan </w:t>
      </w:r>
      <w:r w:rsidR="00D970A8" w:rsidRPr="00773835">
        <w:rPr>
          <w:rFonts w:cs="Times New Roman"/>
          <w:kern w:val="0"/>
          <w:szCs w:val="24"/>
          <w:lang w:val="sv-SE" w:bidi="ar-SA"/>
        </w:rPr>
        <w:t>mempertimbangkan kedekatannya dengan asumsi normalitas.</w:t>
      </w:r>
    </w:p>
    <w:p w14:paraId="0988D911" w14:textId="1390BB1F" w:rsidR="00D50DCA" w:rsidRPr="00773835" w:rsidRDefault="002E7115" w:rsidP="002E7115">
      <w:pPr>
        <w:pStyle w:val="Heading2"/>
        <w:rPr>
          <w:lang w:val="sv-SE" w:bidi="ar-SA"/>
        </w:rPr>
      </w:pPr>
      <w:bookmarkStart w:id="70" w:name="_Toc181629041"/>
      <w:r w:rsidRPr="00773835">
        <w:rPr>
          <w:bCs/>
          <w:lang w:val="sv-SE" w:bidi="ar-SA"/>
        </w:rPr>
        <w:lastRenderedPageBreak/>
        <w:t>4.4</w:t>
      </w:r>
      <w:r w:rsidR="00867D9F" w:rsidRPr="00773835">
        <w:rPr>
          <w:bCs/>
          <w:i/>
          <w:iCs/>
          <w:lang w:val="sv-SE" w:bidi="ar-SA"/>
        </w:rPr>
        <w:t xml:space="preserve"> Independent sample </w:t>
      </w:r>
      <w:r w:rsidR="00E912F2" w:rsidRPr="00773835">
        <w:rPr>
          <w:bCs/>
          <w:i/>
          <w:iCs/>
          <w:lang w:val="sv-SE" w:bidi="ar-SA"/>
        </w:rPr>
        <w:t>T</w:t>
      </w:r>
      <w:r w:rsidR="00867D9F" w:rsidRPr="00773835">
        <w:rPr>
          <w:bCs/>
          <w:i/>
          <w:iCs/>
          <w:lang w:val="sv-SE" w:bidi="ar-SA"/>
        </w:rPr>
        <w:t>-Test</w:t>
      </w:r>
      <w:bookmarkEnd w:id="70"/>
    </w:p>
    <w:p w14:paraId="4104B219" w14:textId="0FB2D10F" w:rsidR="00FA31CC" w:rsidRPr="00773835" w:rsidRDefault="00FA31CC" w:rsidP="00781855">
      <w:pPr>
        <w:pStyle w:val="ListParagraph"/>
        <w:ind w:left="426" w:firstLine="567"/>
        <w:rPr>
          <w:lang w:val="sv-SE" w:bidi="ar-SA"/>
        </w:rPr>
      </w:pPr>
      <w:r w:rsidRPr="00773835">
        <w:rPr>
          <w:lang w:val="sv-SE" w:bidi="ar-SA"/>
        </w:rPr>
        <w:t xml:space="preserve">Uji </w:t>
      </w:r>
      <w:r w:rsidRPr="00773835">
        <w:rPr>
          <w:i/>
          <w:iCs/>
          <w:lang w:val="sv-SE" w:bidi="ar-SA"/>
        </w:rPr>
        <w:t xml:space="preserve">Independent Sample </w:t>
      </w:r>
      <w:r w:rsidR="00E912F2" w:rsidRPr="00773835">
        <w:rPr>
          <w:i/>
          <w:iCs/>
          <w:lang w:val="sv-SE" w:bidi="ar-SA"/>
        </w:rPr>
        <w:t>T</w:t>
      </w:r>
      <w:r w:rsidRPr="00773835">
        <w:rPr>
          <w:i/>
          <w:iCs/>
          <w:lang w:val="sv-SE" w:bidi="ar-SA"/>
        </w:rPr>
        <w:t>-Test</w:t>
      </w:r>
      <w:r w:rsidRPr="00773835">
        <w:rPr>
          <w:lang w:val="sv-SE" w:bidi="ar-SA"/>
        </w:rPr>
        <w:t xml:space="preserve"> adalah metode statistik yang digunakan untuk menentukan apakah terdapat perbedaan yang signifikan antara rata-rata dua kelompok yang independen. Uji ini </w:t>
      </w:r>
      <w:r w:rsidR="00077954" w:rsidRPr="00773835">
        <w:rPr>
          <w:lang w:val="sv-SE" w:bidi="ar-SA"/>
        </w:rPr>
        <w:t xml:space="preserve">digunakan untuk </w:t>
      </w:r>
      <w:r w:rsidRPr="00773835">
        <w:rPr>
          <w:lang w:val="sv-SE" w:bidi="ar-SA"/>
        </w:rPr>
        <w:t>menguji rata-rata kedua kelompok, dengan asumsi bahwa data berdistribusi normal dan memiliki varians yang serupa. Uji ini bermanfaat dalam penelitian untuk membandingkan dua kelompok yang tidak saling berhubungan, seperti hasil antara dua populasi berbeda, guna mengetahui apakah perbedaan yang diamati cukup signifikan untuk dianggap sebagai efek yang nyata.</w:t>
      </w:r>
    </w:p>
    <w:p w14:paraId="47B75E7B" w14:textId="1C353A27" w:rsidR="00DC469A" w:rsidRPr="00773835" w:rsidRDefault="00DC469A" w:rsidP="00781855">
      <w:pPr>
        <w:pStyle w:val="ListParagraph"/>
        <w:ind w:left="426" w:firstLine="567"/>
        <w:rPr>
          <w:lang w:val="sv-SE" w:bidi="ar-SA"/>
        </w:rPr>
      </w:pPr>
      <w:r w:rsidRPr="00773835">
        <w:rPr>
          <w:lang w:val="sv-SE" w:bidi="ar-SA"/>
        </w:rPr>
        <w:t>Uji T-test pertama kali ditemukan oleh William Sealy Gosset, seorang ahli statistik asal Inggris, pada awal abad ke-20. Namun, ia mempublikasikan penemuan ini dengan nama samaran "Student", karena saat itu ia bekerja di Guinness Brewery dan dilarang mempublikasikan hasil penelitian dengan nama asli. Oleh karena itu, uji ini dikenal dengan nama "Student's t-test".</w:t>
      </w:r>
    </w:p>
    <w:p w14:paraId="31652524" w14:textId="7408B37B" w:rsidR="00D766C8" w:rsidRPr="00773835" w:rsidRDefault="00DC469A" w:rsidP="00562564">
      <w:pPr>
        <w:pStyle w:val="ListParagraph"/>
        <w:spacing w:after="0"/>
        <w:ind w:left="426" w:firstLine="567"/>
        <w:rPr>
          <w:lang w:val="sv-SE" w:bidi="ar-SA"/>
        </w:rPr>
      </w:pPr>
      <w:r w:rsidRPr="00773835">
        <w:rPr>
          <w:lang w:val="sv-SE" w:bidi="ar-SA"/>
        </w:rPr>
        <w:t>Gosset mengembangkan uji T-test sebagai cara untuk mengatasi masalah dalam analisis sampel kecil, terutama ketika varians populasi tidak diketahui. Tujuan utamanya adalah untuk memberikan metode yang dapat diandalkan dalam pengambilan kesimpulan statistik berdasarkan sampel kecil, yang sangat penting bagi perusahaannya dalam mengontrol kualitas produksi bir.</w:t>
      </w:r>
      <w:r w:rsidR="00562564" w:rsidRPr="00773835">
        <w:rPr>
          <w:lang w:val="sv-SE" w:bidi="ar-SA"/>
        </w:rPr>
        <w:t xml:space="preserve"> </w:t>
      </w:r>
      <w:r w:rsidRPr="00773835">
        <w:rPr>
          <w:lang w:val="sv-SE" w:bidi="ar-SA"/>
        </w:rPr>
        <w:t>Penemuan Gosset ini telah menjadi salah satu uji statistik yang paling banyak digunakan dalam penelitian dan analisis data hingga saat ini.</w:t>
      </w:r>
      <w:r w:rsidR="003A3935">
        <w:rPr>
          <w:rStyle w:val="FootnoteReference"/>
          <w:lang w:bidi="ar-SA"/>
        </w:rPr>
        <w:footnoteReference w:id="63"/>
      </w:r>
    </w:p>
    <w:p w14:paraId="462F9D99" w14:textId="7D78844F" w:rsidR="007C6E3E" w:rsidRPr="00773835" w:rsidRDefault="001F1C5F" w:rsidP="007C6E3E">
      <w:pPr>
        <w:spacing w:after="0"/>
        <w:ind w:left="426" w:firstLine="567"/>
        <w:rPr>
          <w:lang w:val="sv-SE" w:bidi="ar-SA"/>
        </w:rPr>
      </w:pPr>
      <w:r w:rsidRPr="00773835">
        <w:rPr>
          <w:lang w:val="sv-SE" w:bidi="ar-SA"/>
        </w:rPr>
        <w:t xml:space="preserve">Dalam penelitian ini, uji </w:t>
      </w:r>
      <w:r w:rsidRPr="00773835">
        <w:rPr>
          <w:i/>
          <w:iCs/>
          <w:lang w:val="sv-SE" w:bidi="ar-SA"/>
        </w:rPr>
        <w:t>Independent Sample t-Test</w:t>
      </w:r>
      <w:r w:rsidRPr="00773835">
        <w:rPr>
          <w:lang w:val="sv-SE" w:bidi="ar-SA"/>
        </w:rPr>
        <w:t xml:space="preserve"> bertujuan untuk menguji perbedaan pada setiap variabel penelitian antara periode selama pandemi dan </w:t>
      </w:r>
      <w:r w:rsidR="00154DDC" w:rsidRPr="00773835">
        <w:rPr>
          <w:lang w:val="sv-SE" w:bidi="ar-SA"/>
        </w:rPr>
        <w:t>pasca-</w:t>
      </w:r>
      <w:r w:rsidRPr="00773835">
        <w:rPr>
          <w:lang w:val="sv-SE" w:bidi="ar-SA"/>
        </w:rPr>
        <w:t>pandemi COVID-19. Pengujian ini dilakukan dengan asumsi bahwa data yang di</w:t>
      </w:r>
      <w:r w:rsidR="004568AB" w:rsidRPr="00773835">
        <w:rPr>
          <w:lang w:val="sv-SE" w:bidi="ar-SA"/>
        </w:rPr>
        <w:t>analisis</w:t>
      </w:r>
      <w:r w:rsidRPr="00773835">
        <w:rPr>
          <w:lang w:val="sv-SE" w:bidi="ar-SA"/>
        </w:rPr>
        <w:t xml:space="preserve"> telah memenuhi kriteria distribusi normal. Variabel-variabel yang memenuhi syarat normalitas dalam penelitian ini mencakup </w:t>
      </w:r>
      <w:r w:rsidRPr="00773835">
        <w:rPr>
          <w:i/>
          <w:iCs/>
          <w:lang w:val="sv-SE" w:bidi="ar-SA"/>
        </w:rPr>
        <w:t>Return on Equity</w:t>
      </w:r>
      <w:r w:rsidRPr="00773835">
        <w:rPr>
          <w:lang w:val="sv-SE" w:bidi="ar-SA"/>
        </w:rPr>
        <w:t xml:space="preserve"> (ROE) dan </w:t>
      </w:r>
      <w:r w:rsidRPr="00773835">
        <w:rPr>
          <w:i/>
          <w:iCs/>
          <w:lang w:val="sv-SE" w:bidi="ar-SA"/>
        </w:rPr>
        <w:t>Net Profit Margin</w:t>
      </w:r>
      <w:r w:rsidRPr="00773835">
        <w:rPr>
          <w:lang w:val="sv-SE" w:bidi="ar-SA"/>
        </w:rPr>
        <w:t xml:space="preserve"> (NPM), yang keduanya telah terdistribusi normal, berdasarkan hasil uji normalitas sebelumnya menggunakan metode </w:t>
      </w:r>
      <w:r w:rsidRPr="00773835">
        <w:rPr>
          <w:i/>
          <w:iCs/>
          <w:lang w:val="sv-SE" w:bidi="ar-SA"/>
        </w:rPr>
        <w:t>Shapiro-Wilk</w:t>
      </w:r>
      <w:r w:rsidRPr="00773835">
        <w:rPr>
          <w:lang w:val="sv-SE" w:bidi="ar-SA"/>
        </w:rPr>
        <w:t>.</w:t>
      </w:r>
      <w:r w:rsidR="00732C5F" w:rsidRPr="00773835">
        <w:rPr>
          <w:lang w:val="sv-SE" w:bidi="ar-SA"/>
        </w:rPr>
        <w:t xml:space="preserve"> </w:t>
      </w:r>
    </w:p>
    <w:p w14:paraId="443F28AE" w14:textId="77777777" w:rsidR="007C6E3E" w:rsidRPr="00773835" w:rsidRDefault="007C6E3E" w:rsidP="007C6E3E">
      <w:pPr>
        <w:spacing w:after="0"/>
        <w:ind w:left="426" w:firstLine="567"/>
        <w:rPr>
          <w:lang w:val="sv-SE" w:bidi="ar-SA"/>
        </w:rPr>
      </w:pPr>
    </w:p>
    <w:p w14:paraId="03D749BC" w14:textId="77777777" w:rsidR="0001643D" w:rsidRPr="00773835" w:rsidRDefault="0001643D" w:rsidP="007C6E3E">
      <w:pPr>
        <w:spacing w:after="0"/>
        <w:ind w:left="426" w:firstLine="567"/>
        <w:rPr>
          <w:lang w:val="sv-SE" w:bidi="ar-SA"/>
        </w:rPr>
      </w:pPr>
    </w:p>
    <w:p w14:paraId="78553737" w14:textId="77777777" w:rsidR="0001643D" w:rsidRPr="00773835" w:rsidRDefault="0001643D" w:rsidP="007C6E3E">
      <w:pPr>
        <w:spacing w:after="0"/>
        <w:ind w:left="426" w:firstLine="567"/>
        <w:rPr>
          <w:lang w:val="sv-SE" w:bidi="ar-SA"/>
        </w:rPr>
      </w:pPr>
    </w:p>
    <w:p w14:paraId="14FFA2F9" w14:textId="4C8284DB" w:rsidR="00340D00" w:rsidRPr="003D44C4" w:rsidRDefault="00B96D3B" w:rsidP="00EE6C9C">
      <w:pPr>
        <w:pStyle w:val="Heading3"/>
        <w:ind w:left="426"/>
        <w:rPr>
          <w:i/>
          <w:iCs/>
          <w:lang w:bidi="ar-SA"/>
        </w:rPr>
      </w:pPr>
      <w:bookmarkStart w:id="71" w:name="_Toc181629042"/>
      <w:r>
        <w:rPr>
          <w:lang w:bidi="ar-SA"/>
        </w:rPr>
        <w:lastRenderedPageBreak/>
        <w:t xml:space="preserve">4.4.1 </w:t>
      </w:r>
      <w:r w:rsidR="00157DEA" w:rsidRPr="00157DEA">
        <w:rPr>
          <w:lang w:bidi="ar-SA"/>
        </w:rPr>
        <w:t>Uji</w:t>
      </w:r>
      <w:r w:rsidR="00867D9F" w:rsidRPr="00867D9F">
        <w:rPr>
          <w:i/>
          <w:iCs/>
          <w:lang w:bidi="ar-SA"/>
        </w:rPr>
        <w:t xml:space="preserve"> Independent sample t-Test</w:t>
      </w:r>
      <w:r w:rsidR="00157DEA" w:rsidRPr="007D3B51">
        <w:rPr>
          <w:i/>
          <w:iCs/>
          <w:lang w:bidi="ar-SA"/>
        </w:rPr>
        <w:t xml:space="preserve"> </w:t>
      </w:r>
      <w:r w:rsidR="000B0B90" w:rsidRPr="000B0B90">
        <w:rPr>
          <w:i/>
          <w:iCs/>
          <w:lang w:bidi="ar-SA"/>
        </w:rPr>
        <w:t>Return on Asset</w:t>
      </w:r>
      <w:bookmarkEnd w:id="71"/>
    </w:p>
    <w:tbl>
      <w:tblPr>
        <w:tblStyle w:val="GridTable5Dark-Accent3"/>
        <w:tblpPr w:leftFromText="180" w:rightFromText="180" w:vertAnchor="text" w:horzAnchor="margin" w:tblpY="558"/>
        <w:tblW w:w="9959" w:type="dxa"/>
        <w:tblLayout w:type="fixed"/>
        <w:tblLook w:val="0620" w:firstRow="1" w:lastRow="0" w:firstColumn="0" w:lastColumn="0" w:noHBand="1" w:noVBand="1"/>
      </w:tblPr>
      <w:tblGrid>
        <w:gridCol w:w="391"/>
        <w:gridCol w:w="1418"/>
        <w:gridCol w:w="849"/>
        <w:gridCol w:w="851"/>
        <w:gridCol w:w="856"/>
        <w:gridCol w:w="703"/>
        <w:gridCol w:w="927"/>
        <w:gridCol w:w="984"/>
        <w:gridCol w:w="984"/>
        <w:gridCol w:w="984"/>
        <w:gridCol w:w="986"/>
        <w:gridCol w:w="18"/>
        <w:gridCol w:w="8"/>
      </w:tblGrid>
      <w:tr w:rsidR="003A4A7F" w:rsidRPr="002A0A3B" w14:paraId="38EA4EA3" w14:textId="77777777" w:rsidTr="003A4A7F">
        <w:trPr>
          <w:cnfStyle w:val="100000000000" w:firstRow="1" w:lastRow="0" w:firstColumn="0" w:lastColumn="0" w:oddVBand="0" w:evenVBand="0" w:oddHBand="0" w:evenHBand="0" w:firstRowFirstColumn="0" w:firstRowLastColumn="0" w:lastRowFirstColumn="0" w:lastRowLastColumn="0"/>
          <w:trHeight w:val="380"/>
        </w:trPr>
        <w:tc>
          <w:tcPr>
            <w:tcW w:w="9959" w:type="dxa"/>
            <w:gridSpan w:val="13"/>
          </w:tcPr>
          <w:p w14:paraId="085ED3A6"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bookmarkStart w:id="72" w:name="_Hlk177724642"/>
            <w:r w:rsidRPr="002A0A3B">
              <w:rPr>
                <w:rFonts w:cs="Times New Roman"/>
                <w:color w:val="000000"/>
                <w:kern w:val="0"/>
                <w:sz w:val="20"/>
                <w:lang w:bidi="ar-SA"/>
              </w:rPr>
              <w:t>Independent</w:t>
            </w:r>
            <w:bookmarkEnd w:id="72"/>
            <w:r w:rsidRPr="002A0A3B">
              <w:rPr>
                <w:rFonts w:cs="Times New Roman"/>
                <w:color w:val="000000"/>
                <w:kern w:val="0"/>
                <w:sz w:val="20"/>
                <w:lang w:bidi="ar-SA"/>
              </w:rPr>
              <w:t xml:space="preserve"> Samples Test</w:t>
            </w:r>
          </w:p>
        </w:tc>
      </w:tr>
      <w:tr w:rsidR="003A4A7F" w:rsidRPr="002A0A3B" w14:paraId="2EB3B4C4" w14:textId="77777777" w:rsidTr="003A4A7F">
        <w:trPr>
          <w:gridAfter w:val="1"/>
          <w:wAfter w:w="8" w:type="dxa"/>
          <w:trHeight w:val="400"/>
        </w:trPr>
        <w:tc>
          <w:tcPr>
            <w:tcW w:w="1809" w:type="dxa"/>
            <w:gridSpan w:val="2"/>
            <w:vMerge w:val="restart"/>
          </w:tcPr>
          <w:p w14:paraId="0FD79A0F"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1700" w:type="dxa"/>
            <w:gridSpan w:val="2"/>
          </w:tcPr>
          <w:p w14:paraId="5D3DF8E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Levene's Test for Equality of Variances</w:t>
            </w:r>
          </w:p>
        </w:tc>
        <w:tc>
          <w:tcPr>
            <w:tcW w:w="6442" w:type="dxa"/>
            <w:gridSpan w:val="8"/>
          </w:tcPr>
          <w:p w14:paraId="2D83A73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t-test for Equality of Means</w:t>
            </w:r>
          </w:p>
        </w:tc>
      </w:tr>
      <w:tr w:rsidR="003A4A7F" w:rsidRPr="002A0A3B" w14:paraId="5E829BB1" w14:textId="77777777" w:rsidTr="003A4A7F">
        <w:trPr>
          <w:gridAfter w:val="2"/>
          <w:wAfter w:w="26" w:type="dxa"/>
          <w:trHeight w:val="171"/>
        </w:trPr>
        <w:tc>
          <w:tcPr>
            <w:tcW w:w="1809" w:type="dxa"/>
            <w:gridSpan w:val="2"/>
            <w:vMerge/>
          </w:tcPr>
          <w:p w14:paraId="3F2A825E"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849" w:type="dxa"/>
            <w:vMerge w:val="restart"/>
          </w:tcPr>
          <w:p w14:paraId="5CD82EB5"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F</w:t>
            </w:r>
          </w:p>
        </w:tc>
        <w:tc>
          <w:tcPr>
            <w:tcW w:w="851" w:type="dxa"/>
            <w:vMerge w:val="restart"/>
          </w:tcPr>
          <w:p w14:paraId="6C84B86F"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Sig.</w:t>
            </w:r>
          </w:p>
        </w:tc>
        <w:tc>
          <w:tcPr>
            <w:tcW w:w="856" w:type="dxa"/>
            <w:vMerge w:val="restart"/>
          </w:tcPr>
          <w:p w14:paraId="3AA45CA1"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t</w:t>
            </w:r>
          </w:p>
        </w:tc>
        <w:tc>
          <w:tcPr>
            <w:tcW w:w="703" w:type="dxa"/>
            <w:vMerge w:val="restart"/>
          </w:tcPr>
          <w:p w14:paraId="4E827251"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df</w:t>
            </w:r>
          </w:p>
        </w:tc>
        <w:tc>
          <w:tcPr>
            <w:tcW w:w="927" w:type="dxa"/>
            <w:vMerge w:val="restart"/>
          </w:tcPr>
          <w:p w14:paraId="7D68617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Sig. (2-tailed)</w:t>
            </w:r>
          </w:p>
        </w:tc>
        <w:tc>
          <w:tcPr>
            <w:tcW w:w="984" w:type="dxa"/>
            <w:vMerge w:val="restart"/>
          </w:tcPr>
          <w:p w14:paraId="28711756"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Mean Difference</w:t>
            </w:r>
          </w:p>
        </w:tc>
        <w:tc>
          <w:tcPr>
            <w:tcW w:w="984" w:type="dxa"/>
            <w:vMerge w:val="restart"/>
          </w:tcPr>
          <w:p w14:paraId="1598FBC3"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Std. Error Difference</w:t>
            </w:r>
          </w:p>
        </w:tc>
        <w:tc>
          <w:tcPr>
            <w:tcW w:w="1970" w:type="dxa"/>
            <w:gridSpan w:val="2"/>
          </w:tcPr>
          <w:p w14:paraId="28FF2030"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95% Confidence Interval of the Difference</w:t>
            </w:r>
          </w:p>
        </w:tc>
      </w:tr>
      <w:tr w:rsidR="003A4A7F" w:rsidRPr="002A0A3B" w14:paraId="245B0EDD" w14:textId="77777777" w:rsidTr="003A4A7F">
        <w:trPr>
          <w:gridAfter w:val="2"/>
          <w:wAfter w:w="26" w:type="dxa"/>
          <w:trHeight w:val="171"/>
        </w:trPr>
        <w:tc>
          <w:tcPr>
            <w:tcW w:w="1809" w:type="dxa"/>
            <w:gridSpan w:val="2"/>
            <w:vMerge/>
          </w:tcPr>
          <w:p w14:paraId="539BAF5D"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849" w:type="dxa"/>
            <w:vMerge/>
          </w:tcPr>
          <w:p w14:paraId="16A3695D"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851" w:type="dxa"/>
            <w:vMerge/>
          </w:tcPr>
          <w:p w14:paraId="160DE1D0"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856" w:type="dxa"/>
            <w:vMerge/>
          </w:tcPr>
          <w:p w14:paraId="2D9CB7EA"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703" w:type="dxa"/>
            <w:vMerge/>
          </w:tcPr>
          <w:p w14:paraId="70484D31"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27" w:type="dxa"/>
            <w:vMerge/>
          </w:tcPr>
          <w:p w14:paraId="20C6520E"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84" w:type="dxa"/>
            <w:vMerge/>
          </w:tcPr>
          <w:p w14:paraId="7346A34C"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84" w:type="dxa"/>
            <w:vMerge/>
          </w:tcPr>
          <w:p w14:paraId="77F38DFF"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84" w:type="dxa"/>
          </w:tcPr>
          <w:p w14:paraId="559B6559"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Lower</w:t>
            </w:r>
          </w:p>
        </w:tc>
        <w:tc>
          <w:tcPr>
            <w:tcW w:w="986" w:type="dxa"/>
          </w:tcPr>
          <w:p w14:paraId="458BEEF5"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Upper</w:t>
            </w:r>
          </w:p>
        </w:tc>
      </w:tr>
      <w:tr w:rsidR="003A4A7F" w:rsidRPr="002A0A3B" w14:paraId="7C3A3780" w14:textId="77777777" w:rsidTr="003A4A7F">
        <w:trPr>
          <w:gridAfter w:val="2"/>
          <w:wAfter w:w="26" w:type="dxa"/>
          <w:trHeight w:val="380"/>
        </w:trPr>
        <w:tc>
          <w:tcPr>
            <w:tcW w:w="391" w:type="dxa"/>
            <w:vMerge w:val="restart"/>
          </w:tcPr>
          <w:p w14:paraId="5455F04D"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sidRPr="002A0A3B">
              <w:rPr>
                <w:rFonts w:cs="Times New Roman"/>
                <w:color w:val="000000"/>
                <w:kern w:val="0"/>
                <w:sz w:val="20"/>
                <w:lang w:bidi="ar-SA"/>
              </w:rPr>
              <w:t>ROA</w:t>
            </w:r>
          </w:p>
        </w:tc>
        <w:tc>
          <w:tcPr>
            <w:tcW w:w="1418" w:type="dxa"/>
          </w:tcPr>
          <w:p w14:paraId="7FF0A6C4"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sidRPr="002A0A3B">
              <w:rPr>
                <w:rFonts w:cs="Times New Roman"/>
                <w:color w:val="000000"/>
                <w:kern w:val="0"/>
                <w:sz w:val="20"/>
                <w:lang w:bidi="ar-SA"/>
              </w:rPr>
              <w:t>Equal variances assumed</w:t>
            </w:r>
          </w:p>
        </w:tc>
        <w:tc>
          <w:tcPr>
            <w:tcW w:w="849" w:type="dxa"/>
          </w:tcPr>
          <w:p w14:paraId="4E3AA384"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3,865</w:t>
            </w:r>
          </w:p>
        </w:tc>
        <w:tc>
          <w:tcPr>
            <w:tcW w:w="851" w:type="dxa"/>
          </w:tcPr>
          <w:p w14:paraId="3A9FD19A"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,055</w:t>
            </w:r>
          </w:p>
        </w:tc>
        <w:tc>
          <w:tcPr>
            <w:tcW w:w="856" w:type="dxa"/>
          </w:tcPr>
          <w:p w14:paraId="2038C1D6"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-1,247</w:t>
            </w:r>
          </w:p>
        </w:tc>
        <w:tc>
          <w:tcPr>
            <w:tcW w:w="703" w:type="dxa"/>
          </w:tcPr>
          <w:p w14:paraId="3C70EDC2"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48</w:t>
            </w:r>
          </w:p>
        </w:tc>
        <w:tc>
          <w:tcPr>
            <w:tcW w:w="927" w:type="dxa"/>
          </w:tcPr>
          <w:p w14:paraId="535DFC19"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,219</w:t>
            </w:r>
          </w:p>
        </w:tc>
        <w:tc>
          <w:tcPr>
            <w:tcW w:w="984" w:type="dxa"/>
          </w:tcPr>
          <w:p w14:paraId="579D3601"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-,01760</w:t>
            </w:r>
          </w:p>
        </w:tc>
        <w:tc>
          <w:tcPr>
            <w:tcW w:w="984" w:type="dxa"/>
          </w:tcPr>
          <w:p w14:paraId="452DA5EC"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,01412</w:t>
            </w:r>
          </w:p>
        </w:tc>
        <w:tc>
          <w:tcPr>
            <w:tcW w:w="984" w:type="dxa"/>
          </w:tcPr>
          <w:p w14:paraId="0343153F"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-,04598</w:t>
            </w:r>
          </w:p>
        </w:tc>
        <w:tc>
          <w:tcPr>
            <w:tcW w:w="986" w:type="dxa"/>
          </w:tcPr>
          <w:p w14:paraId="3F92C271"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,01078</w:t>
            </w:r>
          </w:p>
        </w:tc>
      </w:tr>
      <w:tr w:rsidR="003A4A7F" w:rsidRPr="002A0A3B" w14:paraId="0C44DC1D" w14:textId="77777777" w:rsidTr="003A4A7F">
        <w:trPr>
          <w:gridAfter w:val="2"/>
          <w:wAfter w:w="26" w:type="dxa"/>
          <w:trHeight w:val="171"/>
        </w:trPr>
        <w:tc>
          <w:tcPr>
            <w:tcW w:w="391" w:type="dxa"/>
            <w:vMerge/>
          </w:tcPr>
          <w:p w14:paraId="60702129"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1418" w:type="dxa"/>
          </w:tcPr>
          <w:p w14:paraId="48B4FEE1"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sidRPr="002A0A3B">
              <w:rPr>
                <w:rFonts w:cs="Times New Roman"/>
                <w:color w:val="000000"/>
                <w:kern w:val="0"/>
                <w:sz w:val="20"/>
                <w:lang w:bidi="ar-SA"/>
              </w:rPr>
              <w:t>Equal variances not assumed</w:t>
            </w:r>
          </w:p>
        </w:tc>
        <w:tc>
          <w:tcPr>
            <w:tcW w:w="849" w:type="dxa"/>
          </w:tcPr>
          <w:p w14:paraId="62A2E789"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851" w:type="dxa"/>
          </w:tcPr>
          <w:p w14:paraId="1E995EE5"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856" w:type="dxa"/>
          </w:tcPr>
          <w:p w14:paraId="7CDA2EC9"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-1,247</w:t>
            </w:r>
          </w:p>
        </w:tc>
        <w:tc>
          <w:tcPr>
            <w:tcW w:w="703" w:type="dxa"/>
          </w:tcPr>
          <w:p w14:paraId="5941CCAE"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39,849</w:t>
            </w:r>
          </w:p>
        </w:tc>
        <w:tc>
          <w:tcPr>
            <w:tcW w:w="927" w:type="dxa"/>
          </w:tcPr>
          <w:p w14:paraId="4C560C32"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,220</w:t>
            </w:r>
          </w:p>
        </w:tc>
        <w:tc>
          <w:tcPr>
            <w:tcW w:w="984" w:type="dxa"/>
          </w:tcPr>
          <w:p w14:paraId="1C1EC3F7"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-,01760</w:t>
            </w:r>
          </w:p>
        </w:tc>
        <w:tc>
          <w:tcPr>
            <w:tcW w:w="984" w:type="dxa"/>
          </w:tcPr>
          <w:p w14:paraId="6350A07D"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,01412</w:t>
            </w:r>
          </w:p>
        </w:tc>
        <w:tc>
          <w:tcPr>
            <w:tcW w:w="984" w:type="dxa"/>
          </w:tcPr>
          <w:p w14:paraId="2729B95F"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-,04613</w:t>
            </w:r>
          </w:p>
        </w:tc>
        <w:tc>
          <w:tcPr>
            <w:tcW w:w="986" w:type="dxa"/>
          </w:tcPr>
          <w:p w14:paraId="06B942D0"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,01093</w:t>
            </w:r>
          </w:p>
        </w:tc>
      </w:tr>
    </w:tbl>
    <w:p w14:paraId="383C475D" w14:textId="48BD0101" w:rsidR="00E45069" w:rsidRPr="00E45069" w:rsidRDefault="003A4A7F" w:rsidP="000B1965">
      <w:pPr>
        <w:pStyle w:val="ListParagraph"/>
        <w:spacing w:after="0"/>
        <w:ind w:left="0"/>
        <w:jc w:val="center"/>
        <w:rPr>
          <w:b/>
          <w:bCs/>
          <w:lang w:bidi="ar-SA"/>
        </w:rPr>
      </w:pPr>
      <w:r w:rsidRPr="00E45069">
        <w:rPr>
          <w:b/>
          <w:bCs/>
          <w:lang w:bidi="ar-SA"/>
        </w:rPr>
        <w:t xml:space="preserve"> </w:t>
      </w:r>
      <w:r w:rsidR="00E45069" w:rsidRPr="00E45069">
        <w:rPr>
          <w:b/>
          <w:bCs/>
          <w:lang w:bidi="ar-SA"/>
        </w:rPr>
        <w:t>Tabel 4.</w:t>
      </w:r>
      <w:r w:rsidR="00C81B5F">
        <w:rPr>
          <w:b/>
          <w:bCs/>
          <w:lang w:bidi="ar-SA"/>
        </w:rPr>
        <w:t>10</w:t>
      </w:r>
    </w:p>
    <w:p w14:paraId="0DBD50B2" w14:textId="32CD7097" w:rsidR="00D1325E" w:rsidRDefault="00D1325E" w:rsidP="00EE6C9C">
      <w:pPr>
        <w:spacing w:after="0"/>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513D8DDB" w14:textId="08ED2BFD" w:rsidR="00B415E9" w:rsidRPr="00B415E9" w:rsidRDefault="00F810B5" w:rsidP="0087219F">
      <w:pPr>
        <w:spacing w:after="0"/>
        <w:ind w:left="993" w:firstLine="567"/>
        <w:rPr>
          <w:lang w:bidi="ar-SA"/>
        </w:rPr>
      </w:pPr>
      <w:r w:rsidRPr="00F810B5">
        <w:rPr>
          <w:lang w:bidi="ar-SA"/>
        </w:rPr>
        <w:t xml:space="preserve">Berdasarkan hasil </w:t>
      </w:r>
      <w:r w:rsidRPr="0022068F">
        <w:rPr>
          <w:i/>
          <w:iCs/>
          <w:lang w:bidi="ar-SA"/>
        </w:rPr>
        <w:t>Levene's Test for Equality of Variances</w:t>
      </w:r>
      <w:r w:rsidRPr="00F810B5">
        <w:rPr>
          <w:lang w:bidi="ar-SA"/>
        </w:rPr>
        <w:t>, diperoleh nilai signifikansi sebesar 0,055</w:t>
      </w:r>
      <w:r w:rsidR="0022068F">
        <w:rPr>
          <w:lang w:bidi="ar-SA"/>
        </w:rPr>
        <w:t xml:space="preserve"> &gt;</w:t>
      </w:r>
      <w:r w:rsidRPr="00F810B5">
        <w:rPr>
          <w:lang w:bidi="ar-SA"/>
        </w:rPr>
        <w:t xml:space="preserve"> 0,05. Hal ini menunjukkan bahwa asumsi mengenai varians antara kedua kelompok (</w:t>
      </w:r>
      <w:r w:rsidRPr="00D33035">
        <w:rPr>
          <w:i/>
          <w:iCs/>
          <w:lang w:bidi="ar-SA"/>
        </w:rPr>
        <w:t>Equal variances assumed</w:t>
      </w:r>
      <w:r w:rsidRPr="00F810B5">
        <w:rPr>
          <w:lang w:bidi="ar-SA"/>
        </w:rPr>
        <w:t xml:space="preserve">) dapat diterima. Dengan demikian, hasil uji-t yang digunakan adalah dari baris </w:t>
      </w:r>
      <w:r w:rsidRPr="00911BCE">
        <w:rPr>
          <w:i/>
          <w:iCs/>
          <w:lang w:bidi="ar-SA"/>
        </w:rPr>
        <w:t>Equal variances assumed</w:t>
      </w:r>
      <w:r w:rsidRPr="00F810B5">
        <w:rPr>
          <w:lang w:bidi="ar-SA"/>
        </w:rPr>
        <w:t>.</w:t>
      </w:r>
    </w:p>
    <w:p w14:paraId="32A10AC6" w14:textId="53618215" w:rsidR="00B415E9" w:rsidRPr="00773835" w:rsidRDefault="00B415E9" w:rsidP="00B96D3B">
      <w:pPr>
        <w:spacing w:after="0"/>
        <w:ind w:left="993" w:firstLine="567"/>
        <w:rPr>
          <w:lang w:val="sv-SE" w:bidi="ar-SA"/>
        </w:rPr>
      </w:pPr>
      <w:r w:rsidRPr="00B415E9">
        <w:rPr>
          <w:lang w:bidi="ar-SA"/>
        </w:rPr>
        <w:t xml:space="preserve">Berdasarkan hasil pengujian </w:t>
      </w:r>
      <w:r w:rsidRPr="00DE6273">
        <w:rPr>
          <w:i/>
          <w:iCs/>
          <w:lang w:bidi="ar-SA"/>
        </w:rPr>
        <w:t xml:space="preserve">Independent Samples </w:t>
      </w:r>
      <w:r w:rsidR="00DE6273" w:rsidRPr="00DE6273">
        <w:rPr>
          <w:i/>
          <w:iCs/>
          <w:lang w:bidi="ar-SA"/>
        </w:rPr>
        <w:t>t-</w:t>
      </w:r>
      <w:r w:rsidRPr="00DE6273">
        <w:rPr>
          <w:i/>
          <w:iCs/>
          <w:lang w:bidi="ar-SA"/>
        </w:rPr>
        <w:t>Test</w:t>
      </w:r>
      <w:r w:rsidR="00DE6273">
        <w:rPr>
          <w:i/>
          <w:iCs/>
          <w:lang w:bidi="ar-SA"/>
        </w:rPr>
        <w:t xml:space="preserve"> </w:t>
      </w:r>
      <w:r w:rsidR="001367CE">
        <w:rPr>
          <w:i/>
          <w:iCs/>
          <w:lang w:bidi="ar-SA"/>
        </w:rPr>
        <w:t>Return on Asset</w:t>
      </w:r>
      <w:r w:rsidRPr="00B415E9">
        <w:rPr>
          <w:lang w:bidi="ar-SA"/>
        </w:rPr>
        <w:t xml:space="preserve"> pada Tabel </w:t>
      </w:r>
      <w:r w:rsidR="00691A35">
        <w:rPr>
          <w:lang w:bidi="ar-SA"/>
        </w:rPr>
        <w:t>4.10</w:t>
      </w:r>
      <w:r w:rsidRPr="00B415E9">
        <w:rPr>
          <w:lang w:bidi="ar-SA"/>
        </w:rPr>
        <w:t xml:space="preserve">, </w:t>
      </w:r>
      <w:r w:rsidR="00682F90" w:rsidRPr="00682F90">
        <w:rPr>
          <w:lang w:bidi="ar-SA"/>
        </w:rPr>
        <w:t>diperoleh nilai signifikansi sebesar 0,219</w:t>
      </w:r>
      <w:r w:rsidR="00F86124">
        <w:rPr>
          <w:lang w:bidi="ar-SA"/>
        </w:rPr>
        <w:t xml:space="preserve"> &gt;</w:t>
      </w:r>
      <w:r w:rsidR="00411E27">
        <w:rPr>
          <w:lang w:bidi="ar-SA"/>
        </w:rPr>
        <w:t xml:space="preserve"> </w:t>
      </w:r>
      <w:r w:rsidR="00411E27" w:rsidRPr="00B415E9">
        <w:rPr>
          <w:lang w:bidi="ar-SA"/>
        </w:rPr>
        <w:t>0,05</w:t>
      </w:r>
      <w:r w:rsidR="003D391A">
        <w:rPr>
          <w:lang w:bidi="ar-SA"/>
        </w:rPr>
        <w:t xml:space="preserve">, </w:t>
      </w:r>
      <w:r w:rsidRPr="00B415E9">
        <w:rPr>
          <w:lang w:bidi="ar-SA"/>
        </w:rPr>
        <w:t xml:space="preserve">antara </w:t>
      </w:r>
      <w:r w:rsidR="00E653A1">
        <w:rPr>
          <w:lang w:bidi="ar-SA"/>
        </w:rPr>
        <w:t>periode</w:t>
      </w:r>
      <w:r w:rsidRPr="00B415E9">
        <w:rPr>
          <w:lang w:bidi="ar-SA"/>
        </w:rPr>
        <w:t xml:space="preserve"> pandemi dan pasca</w:t>
      </w:r>
      <w:r w:rsidR="006D70EC">
        <w:rPr>
          <w:lang w:bidi="ar-SA"/>
        </w:rPr>
        <w:t>-</w:t>
      </w:r>
      <w:r w:rsidRPr="00B415E9">
        <w:rPr>
          <w:lang w:bidi="ar-SA"/>
        </w:rPr>
        <w:t xml:space="preserve">pandemi. </w:t>
      </w:r>
      <w:r w:rsidRPr="00773835">
        <w:rPr>
          <w:lang w:val="sv-SE" w:bidi="ar-SA"/>
        </w:rPr>
        <w:t xml:space="preserve">Dengan nilai signifikansi sebesar 0,219, yang lebih besar dari 0,05, maka hipotesis diterima. Hasil ini menunjukkan bahwa tidak terdapat perbedaan yang signifikan pada variabel ROA </w:t>
      </w:r>
      <w:r w:rsidR="00AF5282" w:rsidRPr="00773835">
        <w:rPr>
          <w:lang w:val="sv-SE" w:bidi="ar-SA"/>
        </w:rPr>
        <w:t>antara periode pandemi dan pasca-pandemi</w:t>
      </w:r>
      <w:r w:rsidRPr="00773835">
        <w:rPr>
          <w:lang w:val="sv-SE" w:bidi="ar-SA"/>
        </w:rPr>
        <w:t>.</w:t>
      </w:r>
    </w:p>
    <w:p w14:paraId="64E579F6" w14:textId="77966129" w:rsidR="00B415E9" w:rsidRPr="00773835" w:rsidRDefault="00B415E9" w:rsidP="00B96D3B">
      <w:pPr>
        <w:spacing w:after="0"/>
        <w:ind w:left="993" w:firstLine="567"/>
        <w:rPr>
          <w:lang w:val="sv-SE" w:bidi="ar-SA"/>
        </w:rPr>
      </w:pPr>
      <w:r w:rsidRPr="00773835">
        <w:rPr>
          <w:lang w:val="sv-SE" w:bidi="ar-SA"/>
        </w:rPr>
        <w:t xml:space="preserve">Selisih nilai rata-rata ROA menunjukkan angka -0,01760, yang berarti terjadi sedikit penurunan pada ROA </w:t>
      </w:r>
      <w:r w:rsidR="00E954A5" w:rsidRPr="00773835">
        <w:rPr>
          <w:lang w:val="sv-SE" w:bidi="ar-SA"/>
        </w:rPr>
        <w:t>pasca-pandemi</w:t>
      </w:r>
      <w:r w:rsidRPr="00773835">
        <w:rPr>
          <w:lang w:val="sv-SE" w:bidi="ar-SA"/>
        </w:rPr>
        <w:t xml:space="preserve"> dibandingkan saat pandemi. Meskipun demikian, penurunan ini tidak signifikan secara statistik, sehingga tidak dapat disimpulkan bahwa profitabilitas perusahaan </w:t>
      </w:r>
      <w:r w:rsidR="00B92039" w:rsidRPr="00773835">
        <w:rPr>
          <w:i/>
          <w:iCs/>
          <w:lang w:val="sv-SE" w:bidi="ar-SA"/>
        </w:rPr>
        <w:t>video conference</w:t>
      </w:r>
      <w:r w:rsidRPr="00773835">
        <w:rPr>
          <w:lang w:val="sv-SE" w:bidi="ar-SA"/>
        </w:rPr>
        <w:t xml:space="preserve"> menurun secara nyata </w:t>
      </w:r>
      <w:r w:rsidR="00E954A5" w:rsidRPr="00773835">
        <w:rPr>
          <w:lang w:val="sv-SE" w:bidi="ar-SA"/>
        </w:rPr>
        <w:t>pasca-pandemi</w:t>
      </w:r>
      <w:r w:rsidRPr="00773835">
        <w:rPr>
          <w:lang w:val="sv-SE" w:bidi="ar-SA"/>
        </w:rPr>
        <w:t>.</w:t>
      </w:r>
    </w:p>
    <w:p w14:paraId="45962EB0" w14:textId="14172098" w:rsidR="00CC5C20" w:rsidRPr="00773835" w:rsidRDefault="00B415E9" w:rsidP="00B96D3B">
      <w:pPr>
        <w:ind w:left="993" w:firstLine="567"/>
        <w:rPr>
          <w:lang w:val="sv-SE" w:bidi="ar-SA"/>
        </w:rPr>
      </w:pPr>
      <w:r w:rsidRPr="00773835">
        <w:rPr>
          <w:lang w:val="sv-SE" w:bidi="ar-SA"/>
        </w:rPr>
        <w:t xml:space="preserve">Secara keseluruhan, hasil ini menunjukkan bahwa rata-rata perusahaan </w:t>
      </w:r>
      <w:r w:rsidR="00B92039" w:rsidRPr="00773835">
        <w:rPr>
          <w:i/>
          <w:iCs/>
          <w:lang w:val="sv-SE" w:bidi="ar-SA"/>
        </w:rPr>
        <w:t>video conference</w:t>
      </w:r>
      <w:r w:rsidRPr="00773835">
        <w:rPr>
          <w:lang w:val="sv-SE" w:bidi="ar-SA"/>
        </w:rPr>
        <w:t xml:space="preserve"> mampu mempertahankan tingkat profitabilitas </w:t>
      </w:r>
      <w:r w:rsidR="00E954A5" w:rsidRPr="00773835">
        <w:rPr>
          <w:lang w:val="sv-SE" w:bidi="ar-SA"/>
        </w:rPr>
        <w:t>pasca-pandemi</w:t>
      </w:r>
      <w:r w:rsidRPr="00773835">
        <w:rPr>
          <w:lang w:val="sv-SE" w:bidi="ar-SA"/>
        </w:rPr>
        <w:t xml:space="preserve">, dengan tidak adanya perubahan yang signifikan pada </w:t>
      </w:r>
      <w:r w:rsidR="004F1673" w:rsidRPr="00773835">
        <w:rPr>
          <w:lang w:val="sv-SE" w:bidi="ar-SA"/>
        </w:rPr>
        <w:t xml:space="preserve">rasio </w:t>
      </w:r>
      <w:r w:rsidR="004F1673" w:rsidRPr="00773835">
        <w:rPr>
          <w:i/>
          <w:iCs/>
          <w:lang w:val="sv-SE" w:bidi="ar-SA"/>
        </w:rPr>
        <w:t>Re</w:t>
      </w:r>
      <w:r w:rsidR="00FC6F15" w:rsidRPr="00773835">
        <w:rPr>
          <w:i/>
          <w:iCs/>
          <w:lang w:val="sv-SE" w:bidi="ar-SA"/>
        </w:rPr>
        <w:t>turn on Asset</w:t>
      </w:r>
      <w:r w:rsidRPr="00773835">
        <w:rPr>
          <w:lang w:val="sv-SE" w:bidi="ar-SA"/>
        </w:rPr>
        <w:t xml:space="preserve"> dibandingkan dengan kondisi saat pandemi.</w:t>
      </w:r>
    </w:p>
    <w:p w14:paraId="7DA2CA51" w14:textId="5A78B0E4" w:rsidR="00CC5C20" w:rsidRPr="003D44C4" w:rsidRDefault="00740D07" w:rsidP="00B83D3A">
      <w:pPr>
        <w:pStyle w:val="Heading3"/>
        <w:spacing w:before="0"/>
        <w:ind w:left="426"/>
        <w:rPr>
          <w:lang w:bidi="ar-SA"/>
        </w:rPr>
      </w:pPr>
      <w:bookmarkStart w:id="73" w:name="_Toc181629043"/>
      <w:r>
        <w:rPr>
          <w:lang w:bidi="ar-SA"/>
        </w:rPr>
        <w:lastRenderedPageBreak/>
        <w:t xml:space="preserve">4.4.2 </w:t>
      </w:r>
      <w:r w:rsidR="00CC5C20" w:rsidRPr="00157DEA">
        <w:rPr>
          <w:lang w:bidi="ar-SA"/>
        </w:rPr>
        <w:t>Uji</w:t>
      </w:r>
      <w:r w:rsidR="00867D9F" w:rsidRPr="00867D9F">
        <w:rPr>
          <w:i/>
          <w:iCs/>
          <w:lang w:bidi="ar-SA"/>
        </w:rPr>
        <w:t xml:space="preserve"> Independent sample t-Test</w:t>
      </w:r>
      <w:r w:rsidR="00CC5C20" w:rsidRPr="007D3B51">
        <w:rPr>
          <w:i/>
          <w:iCs/>
          <w:lang w:bidi="ar-SA"/>
        </w:rPr>
        <w:t xml:space="preserve"> </w:t>
      </w:r>
      <w:r w:rsidR="009A1F1E" w:rsidRPr="009A1F1E">
        <w:rPr>
          <w:i/>
          <w:iCs/>
          <w:lang w:bidi="ar-SA"/>
        </w:rPr>
        <w:t>Net Profit Margin</w:t>
      </w:r>
      <w:bookmarkEnd w:id="73"/>
    </w:p>
    <w:tbl>
      <w:tblPr>
        <w:tblStyle w:val="GridTable5Dark-Accent3"/>
        <w:tblpPr w:leftFromText="180" w:rightFromText="180" w:vertAnchor="text" w:horzAnchor="margin" w:tblpY="498"/>
        <w:tblW w:w="9961" w:type="dxa"/>
        <w:tblLayout w:type="fixed"/>
        <w:tblLook w:val="0620" w:firstRow="1" w:lastRow="0" w:firstColumn="0" w:lastColumn="0" w:noHBand="1" w:noVBand="1"/>
      </w:tblPr>
      <w:tblGrid>
        <w:gridCol w:w="417"/>
        <w:gridCol w:w="1445"/>
        <w:gridCol w:w="909"/>
        <w:gridCol w:w="704"/>
        <w:gridCol w:w="985"/>
        <w:gridCol w:w="719"/>
        <w:gridCol w:w="934"/>
        <w:gridCol w:w="976"/>
        <w:gridCol w:w="957"/>
        <w:gridCol w:w="992"/>
        <w:gridCol w:w="908"/>
        <w:gridCol w:w="15"/>
      </w:tblGrid>
      <w:tr w:rsidR="003A4A7F" w:rsidRPr="002A0A3B" w14:paraId="7BC2B3C5" w14:textId="77777777" w:rsidTr="003A4A7F">
        <w:trPr>
          <w:cnfStyle w:val="100000000000" w:firstRow="1" w:lastRow="0" w:firstColumn="0" w:lastColumn="0" w:oddVBand="0" w:evenVBand="0" w:oddHBand="0" w:evenHBand="0" w:firstRowFirstColumn="0" w:firstRowLastColumn="0" w:lastRowFirstColumn="0" w:lastRowLastColumn="0"/>
          <w:trHeight w:val="428"/>
        </w:trPr>
        <w:tc>
          <w:tcPr>
            <w:tcW w:w="9961" w:type="dxa"/>
            <w:gridSpan w:val="12"/>
          </w:tcPr>
          <w:p w14:paraId="2452137F"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bookmarkStart w:id="74" w:name="_Hlk177724738"/>
            <w:r w:rsidRPr="002A0A3B">
              <w:rPr>
                <w:rFonts w:cs="Times New Roman"/>
                <w:color w:val="000000"/>
                <w:kern w:val="0"/>
                <w:sz w:val="20"/>
                <w:lang w:bidi="ar-SA"/>
              </w:rPr>
              <w:t xml:space="preserve">Independent </w:t>
            </w:r>
            <w:bookmarkEnd w:id="74"/>
            <w:r w:rsidRPr="002A0A3B">
              <w:rPr>
                <w:rFonts w:cs="Times New Roman"/>
                <w:color w:val="000000"/>
                <w:kern w:val="0"/>
                <w:sz w:val="20"/>
                <w:lang w:bidi="ar-SA"/>
              </w:rPr>
              <w:t>Samples Test</w:t>
            </w:r>
          </w:p>
        </w:tc>
      </w:tr>
      <w:tr w:rsidR="003A4A7F" w:rsidRPr="002A0A3B" w14:paraId="2FF22D23" w14:textId="77777777" w:rsidTr="003A4A7F">
        <w:trPr>
          <w:trHeight w:val="450"/>
        </w:trPr>
        <w:tc>
          <w:tcPr>
            <w:tcW w:w="1862" w:type="dxa"/>
            <w:gridSpan w:val="2"/>
            <w:vMerge w:val="restart"/>
          </w:tcPr>
          <w:p w14:paraId="77777517"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1613" w:type="dxa"/>
            <w:gridSpan w:val="2"/>
          </w:tcPr>
          <w:p w14:paraId="3CD3DC2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Levene's Test for Equality of Variances</w:t>
            </w:r>
          </w:p>
        </w:tc>
        <w:tc>
          <w:tcPr>
            <w:tcW w:w="6486" w:type="dxa"/>
            <w:gridSpan w:val="8"/>
          </w:tcPr>
          <w:p w14:paraId="26B2AF0C"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t-test for Equality of Means</w:t>
            </w:r>
          </w:p>
        </w:tc>
      </w:tr>
      <w:tr w:rsidR="003A4A7F" w:rsidRPr="002A0A3B" w14:paraId="4EB015BA" w14:textId="77777777" w:rsidTr="003A4A7F">
        <w:trPr>
          <w:gridAfter w:val="1"/>
          <w:wAfter w:w="15" w:type="dxa"/>
          <w:trHeight w:val="191"/>
        </w:trPr>
        <w:tc>
          <w:tcPr>
            <w:tcW w:w="1862" w:type="dxa"/>
            <w:gridSpan w:val="2"/>
            <w:vMerge/>
          </w:tcPr>
          <w:p w14:paraId="78BA6004"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09" w:type="dxa"/>
            <w:vMerge w:val="restart"/>
          </w:tcPr>
          <w:p w14:paraId="21028486"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F</w:t>
            </w:r>
          </w:p>
        </w:tc>
        <w:tc>
          <w:tcPr>
            <w:tcW w:w="704" w:type="dxa"/>
            <w:vMerge w:val="restart"/>
          </w:tcPr>
          <w:p w14:paraId="78A2C0F3"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Sig.</w:t>
            </w:r>
          </w:p>
        </w:tc>
        <w:tc>
          <w:tcPr>
            <w:tcW w:w="985" w:type="dxa"/>
            <w:vMerge w:val="restart"/>
          </w:tcPr>
          <w:p w14:paraId="16D113E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t</w:t>
            </w:r>
          </w:p>
        </w:tc>
        <w:tc>
          <w:tcPr>
            <w:tcW w:w="719" w:type="dxa"/>
            <w:vMerge w:val="restart"/>
          </w:tcPr>
          <w:p w14:paraId="6DF6496E"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df</w:t>
            </w:r>
          </w:p>
        </w:tc>
        <w:tc>
          <w:tcPr>
            <w:tcW w:w="934" w:type="dxa"/>
            <w:vMerge w:val="restart"/>
          </w:tcPr>
          <w:p w14:paraId="1C6BF51A"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Sig. (2-tailed)</w:t>
            </w:r>
          </w:p>
        </w:tc>
        <w:tc>
          <w:tcPr>
            <w:tcW w:w="976" w:type="dxa"/>
            <w:vMerge w:val="restart"/>
          </w:tcPr>
          <w:p w14:paraId="74A6AEE6"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Mean Difference</w:t>
            </w:r>
          </w:p>
        </w:tc>
        <w:tc>
          <w:tcPr>
            <w:tcW w:w="957" w:type="dxa"/>
            <w:vMerge w:val="restart"/>
          </w:tcPr>
          <w:p w14:paraId="3990A032"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Std. Error Difference</w:t>
            </w:r>
          </w:p>
        </w:tc>
        <w:tc>
          <w:tcPr>
            <w:tcW w:w="1900" w:type="dxa"/>
            <w:gridSpan w:val="2"/>
          </w:tcPr>
          <w:p w14:paraId="7C5E74B4"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95% Confidence Interval of the Difference</w:t>
            </w:r>
          </w:p>
        </w:tc>
      </w:tr>
      <w:tr w:rsidR="003A4A7F" w:rsidRPr="002A0A3B" w14:paraId="13EEB74D" w14:textId="77777777" w:rsidTr="003A4A7F">
        <w:trPr>
          <w:gridAfter w:val="1"/>
          <w:wAfter w:w="15" w:type="dxa"/>
          <w:trHeight w:val="191"/>
        </w:trPr>
        <w:tc>
          <w:tcPr>
            <w:tcW w:w="1862" w:type="dxa"/>
            <w:gridSpan w:val="2"/>
            <w:vMerge/>
          </w:tcPr>
          <w:p w14:paraId="543E4F9E"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09" w:type="dxa"/>
            <w:vMerge/>
          </w:tcPr>
          <w:p w14:paraId="75815270"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704" w:type="dxa"/>
            <w:vMerge/>
          </w:tcPr>
          <w:p w14:paraId="7D447E0E"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85" w:type="dxa"/>
            <w:vMerge/>
          </w:tcPr>
          <w:p w14:paraId="47A4EA87"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719" w:type="dxa"/>
            <w:vMerge/>
          </w:tcPr>
          <w:p w14:paraId="1CC6183C"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34" w:type="dxa"/>
            <w:vMerge/>
          </w:tcPr>
          <w:p w14:paraId="769C6B71"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76" w:type="dxa"/>
            <w:vMerge/>
          </w:tcPr>
          <w:p w14:paraId="69D2D059"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57" w:type="dxa"/>
            <w:vMerge/>
          </w:tcPr>
          <w:p w14:paraId="578FE1BD"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992" w:type="dxa"/>
          </w:tcPr>
          <w:p w14:paraId="45D3EFB8"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Lower</w:t>
            </w:r>
          </w:p>
        </w:tc>
        <w:tc>
          <w:tcPr>
            <w:tcW w:w="908" w:type="dxa"/>
          </w:tcPr>
          <w:p w14:paraId="6EA03A6F" w14:textId="77777777" w:rsidR="003A4A7F" w:rsidRPr="002A0A3B" w:rsidRDefault="003A4A7F" w:rsidP="003A4A7F">
            <w:pPr>
              <w:autoSpaceDE w:val="0"/>
              <w:autoSpaceDN w:val="0"/>
              <w:adjustRightInd w:val="0"/>
              <w:spacing w:line="320" w:lineRule="atLeast"/>
              <w:ind w:left="60" w:right="60"/>
              <w:jc w:val="center"/>
              <w:rPr>
                <w:rFonts w:cs="Times New Roman"/>
                <w:color w:val="000000"/>
                <w:kern w:val="0"/>
                <w:sz w:val="20"/>
                <w:lang w:bidi="ar-SA"/>
              </w:rPr>
            </w:pPr>
            <w:r w:rsidRPr="002A0A3B">
              <w:rPr>
                <w:rFonts w:cs="Times New Roman"/>
                <w:color w:val="000000"/>
                <w:kern w:val="0"/>
                <w:sz w:val="20"/>
                <w:lang w:bidi="ar-SA"/>
              </w:rPr>
              <w:t>Upper</w:t>
            </w:r>
          </w:p>
        </w:tc>
      </w:tr>
      <w:tr w:rsidR="003A4A7F" w:rsidRPr="002A0A3B" w14:paraId="523B5169" w14:textId="77777777" w:rsidTr="003A4A7F">
        <w:trPr>
          <w:gridAfter w:val="1"/>
          <w:wAfter w:w="15" w:type="dxa"/>
          <w:trHeight w:val="428"/>
        </w:trPr>
        <w:tc>
          <w:tcPr>
            <w:tcW w:w="417" w:type="dxa"/>
            <w:vMerge w:val="restart"/>
          </w:tcPr>
          <w:p w14:paraId="47FACBEE"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Pr>
                <w:rFonts w:cs="Times New Roman"/>
                <w:color w:val="000000"/>
                <w:kern w:val="0"/>
                <w:sz w:val="20"/>
                <w:lang w:bidi="ar-SA"/>
              </w:rPr>
              <w:t>NPM</w:t>
            </w:r>
          </w:p>
        </w:tc>
        <w:tc>
          <w:tcPr>
            <w:tcW w:w="1445" w:type="dxa"/>
          </w:tcPr>
          <w:p w14:paraId="7B6E43D2"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sidRPr="002A0A3B">
              <w:rPr>
                <w:rFonts w:cs="Times New Roman"/>
                <w:color w:val="000000"/>
                <w:kern w:val="0"/>
                <w:sz w:val="20"/>
                <w:lang w:bidi="ar-SA"/>
              </w:rPr>
              <w:t>Equal variances assumed</w:t>
            </w:r>
          </w:p>
        </w:tc>
        <w:tc>
          <w:tcPr>
            <w:tcW w:w="909" w:type="dxa"/>
          </w:tcPr>
          <w:p w14:paraId="502CD1BD"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3,846</w:t>
            </w:r>
          </w:p>
        </w:tc>
        <w:tc>
          <w:tcPr>
            <w:tcW w:w="704" w:type="dxa"/>
          </w:tcPr>
          <w:p w14:paraId="627722A3"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,056</w:t>
            </w:r>
          </w:p>
        </w:tc>
        <w:tc>
          <w:tcPr>
            <w:tcW w:w="985" w:type="dxa"/>
          </w:tcPr>
          <w:p w14:paraId="0F78C566"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-1,694</w:t>
            </w:r>
          </w:p>
        </w:tc>
        <w:tc>
          <w:tcPr>
            <w:tcW w:w="719" w:type="dxa"/>
          </w:tcPr>
          <w:p w14:paraId="27398909"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48</w:t>
            </w:r>
          </w:p>
        </w:tc>
        <w:tc>
          <w:tcPr>
            <w:tcW w:w="934" w:type="dxa"/>
          </w:tcPr>
          <w:p w14:paraId="654AF3D6"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,097</w:t>
            </w:r>
          </w:p>
        </w:tc>
        <w:tc>
          <w:tcPr>
            <w:tcW w:w="976" w:type="dxa"/>
          </w:tcPr>
          <w:p w14:paraId="07794338"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-,10760</w:t>
            </w:r>
          </w:p>
        </w:tc>
        <w:tc>
          <w:tcPr>
            <w:tcW w:w="957" w:type="dxa"/>
          </w:tcPr>
          <w:p w14:paraId="52147317"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,06352</w:t>
            </w:r>
          </w:p>
        </w:tc>
        <w:tc>
          <w:tcPr>
            <w:tcW w:w="992" w:type="dxa"/>
          </w:tcPr>
          <w:p w14:paraId="75901896"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-,23532</w:t>
            </w:r>
          </w:p>
        </w:tc>
        <w:tc>
          <w:tcPr>
            <w:tcW w:w="908" w:type="dxa"/>
          </w:tcPr>
          <w:p w14:paraId="340C2D87"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,02012</w:t>
            </w:r>
          </w:p>
        </w:tc>
      </w:tr>
      <w:tr w:rsidR="003A4A7F" w:rsidRPr="002A0A3B" w14:paraId="244D8663" w14:textId="77777777" w:rsidTr="003A4A7F">
        <w:trPr>
          <w:gridAfter w:val="1"/>
          <w:wAfter w:w="15" w:type="dxa"/>
          <w:trHeight w:val="191"/>
        </w:trPr>
        <w:tc>
          <w:tcPr>
            <w:tcW w:w="417" w:type="dxa"/>
            <w:vMerge/>
          </w:tcPr>
          <w:p w14:paraId="48AEF9EB" w14:textId="77777777" w:rsidR="003A4A7F" w:rsidRPr="002A0A3B" w:rsidRDefault="003A4A7F" w:rsidP="003A4A7F">
            <w:pPr>
              <w:autoSpaceDE w:val="0"/>
              <w:autoSpaceDN w:val="0"/>
              <w:adjustRightInd w:val="0"/>
              <w:spacing w:line="240" w:lineRule="auto"/>
              <w:jc w:val="left"/>
              <w:rPr>
                <w:rFonts w:cs="Times New Roman"/>
                <w:color w:val="000000"/>
                <w:kern w:val="0"/>
                <w:sz w:val="20"/>
                <w:lang w:bidi="ar-SA"/>
              </w:rPr>
            </w:pPr>
          </w:p>
        </w:tc>
        <w:tc>
          <w:tcPr>
            <w:tcW w:w="1445" w:type="dxa"/>
          </w:tcPr>
          <w:p w14:paraId="7BB67EDD" w14:textId="77777777" w:rsidR="003A4A7F" w:rsidRPr="002A0A3B" w:rsidRDefault="003A4A7F" w:rsidP="003A4A7F">
            <w:pPr>
              <w:autoSpaceDE w:val="0"/>
              <w:autoSpaceDN w:val="0"/>
              <w:adjustRightInd w:val="0"/>
              <w:spacing w:line="320" w:lineRule="atLeast"/>
              <w:ind w:left="60" w:right="60"/>
              <w:jc w:val="left"/>
              <w:rPr>
                <w:rFonts w:cs="Times New Roman"/>
                <w:color w:val="000000"/>
                <w:kern w:val="0"/>
                <w:sz w:val="20"/>
                <w:lang w:bidi="ar-SA"/>
              </w:rPr>
            </w:pPr>
            <w:r w:rsidRPr="002A0A3B">
              <w:rPr>
                <w:rFonts w:cs="Times New Roman"/>
                <w:color w:val="000000"/>
                <w:kern w:val="0"/>
                <w:sz w:val="20"/>
                <w:lang w:bidi="ar-SA"/>
              </w:rPr>
              <w:t>Equal variances not assumed</w:t>
            </w:r>
          </w:p>
        </w:tc>
        <w:tc>
          <w:tcPr>
            <w:tcW w:w="909" w:type="dxa"/>
          </w:tcPr>
          <w:p w14:paraId="232DE3F7"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704" w:type="dxa"/>
          </w:tcPr>
          <w:p w14:paraId="328F41FD" w14:textId="77777777" w:rsidR="003A4A7F" w:rsidRPr="002A0A3B" w:rsidRDefault="003A4A7F" w:rsidP="003A4A7F">
            <w:pPr>
              <w:autoSpaceDE w:val="0"/>
              <w:autoSpaceDN w:val="0"/>
              <w:adjustRightInd w:val="0"/>
              <w:spacing w:line="240" w:lineRule="auto"/>
              <w:jc w:val="left"/>
              <w:rPr>
                <w:rFonts w:cs="Times New Roman"/>
                <w:kern w:val="0"/>
                <w:sz w:val="20"/>
                <w:lang w:bidi="ar-SA"/>
              </w:rPr>
            </w:pPr>
          </w:p>
        </w:tc>
        <w:tc>
          <w:tcPr>
            <w:tcW w:w="985" w:type="dxa"/>
          </w:tcPr>
          <w:p w14:paraId="3CE356C9"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-1,694</w:t>
            </w:r>
          </w:p>
        </w:tc>
        <w:tc>
          <w:tcPr>
            <w:tcW w:w="719" w:type="dxa"/>
          </w:tcPr>
          <w:p w14:paraId="7885289E"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40,632</w:t>
            </w:r>
          </w:p>
        </w:tc>
        <w:tc>
          <w:tcPr>
            <w:tcW w:w="934" w:type="dxa"/>
          </w:tcPr>
          <w:p w14:paraId="2774402B"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,098</w:t>
            </w:r>
          </w:p>
        </w:tc>
        <w:tc>
          <w:tcPr>
            <w:tcW w:w="976" w:type="dxa"/>
          </w:tcPr>
          <w:p w14:paraId="31CE7462"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-,10760</w:t>
            </w:r>
          </w:p>
        </w:tc>
        <w:tc>
          <w:tcPr>
            <w:tcW w:w="957" w:type="dxa"/>
          </w:tcPr>
          <w:p w14:paraId="5853A75F"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,06352</w:t>
            </w:r>
          </w:p>
        </w:tc>
        <w:tc>
          <w:tcPr>
            <w:tcW w:w="992" w:type="dxa"/>
          </w:tcPr>
          <w:p w14:paraId="1C48C433"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-,23592</w:t>
            </w:r>
          </w:p>
        </w:tc>
        <w:tc>
          <w:tcPr>
            <w:tcW w:w="908" w:type="dxa"/>
          </w:tcPr>
          <w:p w14:paraId="2E9BA674" w14:textId="77777777" w:rsidR="003A4A7F" w:rsidRPr="002A0A3B" w:rsidRDefault="003A4A7F" w:rsidP="003A4A7F">
            <w:pPr>
              <w:autoSpaceDE w:val="0"/>
              <w:autoSpaceDN w:val="0"/>
              <w:adjustRightInd w:val="0"/>
              <w:spacing w:line="320" w:lineRule="atLeast"/>
              <w:ind w:left="60" w:right="60"/>
              <w:jc w:val="right"/>
              <w:rPr>
                <w:rFonts w:cs="Times New Roman"/>
                <w:color w:val="000000"/>
                <w:kern w:val="0"/>
                <w:sz w:val="20"/>
                <w:lang w:bidi="ar-SA"/>
              </w:rPr>
            </w:pPr>
            <w:r w:rsidRPr="002A0A3B">
              <w:rPr>
                <w:rFonts w:cs="Times New Roman"/>
                <w:color w:val="000000"/>
                <w:kern w:val="0"/>
                <w:sz w:val="20"/>
                <w:lang w:bidi="ar-SA"/>
              </w:rPr>
              <w:t>,02072</w:t>
            </w:r>
          </w:p>
        </w:tc>
      </w:tr>
    </w:tbl>
    <w:p w14:paraId="5FD1D1A0" w14:textId="05B307AA" w:rsidR="00B51ED5" w:rsidRPr="00913CE5" w:rsidRDefault="00627F55" w:rsidP="00913CE5">
      <w:pPr>
        <w:pStyle w:val="ListParagraph"/>
        <w:spacing w:after="0"/>
        <w:ind w:left="0"/>
        <w:jc w:val="center"/>
        <w:rPr>
          <w:b/>
          <w:bCs/>
          <w:lang w:bidi="ar-SA"/>
        </w:rPr>
      </w:pPr>
      <w:r w:rsidRPr="00E45069">
        <w:rPr>
          <w:b/>
          <w:bCs/>
          <w:lang w:bidi="ar-SA"/>
        </w:rPr>
        <w:t xml:space="preserve"> </w:t>
      </w:r>
      <w:r w:rsidR="00CC5C20" w:rsidRPr="00E45069">
        <w:rPr>
          <w:b/>
          <w:bCs/>
          <w:lang w:bidi="ar-SA"/>
        </w:rPr>
        <w:t>Tabel 4.</w:t>
      </w:r>
      <w:r w:rsidR="00CC5C20">
        <w:rPr>
          <w:b/>
          <w:bCs/>
          <w:lang w:bidi="ar-SA"/>
        </w:rPr>
        <w:t>11</w:t>
      </w:r>
    </w:p>
    <w:p w14:paraId="09320D38" w14:textId="6031D04B" w:rsidR="00913CE5" w:rsidRDefault="00913CE5" w:rsidP="00913CE5">
      <w:pPr>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216359FF" w14:textId="510A0A18" w:rsidR="00911BCE" w:rsidRPr="00921988" w:rsidRDefault="00911BCE" w:rsidP="00740D07">
      <w:pPr>
        <w:spacing w:after="0"/>
        <w:ind w:left="993" w:firstLine="567"/>
        <w:rPr>
          <w:lang w:bidi="ar-SA"/>
        </w:rPr>
      </w:pPr>
      <w:r w:rsidRPr="00F810B5">
        <w:rPr>
          <w:lang w:bidi="ar-SA"/>
        </w:rPr>
        <w:t xml:space="preserve">Berdasarkan hasil </w:t>
      </w:r>
      <w:r w:rsidRPr="0022068F">
        <w:rPr>
          <w:i/>
          <w:iCs/>
          <w:lang w:bidi="ar-SA"/>
        </w:rPr>
        <w:t>Levene's Test for Equality of Variances</w:t>
      </w:r>
      <w:r w:rsidRPr="00F810B5">
        <w:rPr>
          <w:lang w:bidi="ar-SA"/>
        </w:rPr>
        <w:t xml:space="preserve">, diperoleh nilai signifikansi sebesar </w:t>
      </w:r>
      <w:r w:rsidRPr="00921988">
        <w:rPr>
          <w:lang w:bidi="ar-SA"/>
        </w:rPr>
        <w:t>0,056 &gt; 0,05</w:t>
      </w:r>
      <w:r w:rsidRPr="00F810B5">
        <w:rPr>
          <w:lang w:bidi="ar-SA"/>
        </w:rPr>
        <w:t>. Hal ini menunjukkan bahwa asumsi mengenai varians antara kedua kelompok (</w:t>
      </w:r>
      <w:r w:rsidRPr="00D33035">
        <w:rPr>
          <w:i/>
          <w:iCs/>
          <w:lang w:bidi="ar-SA"/>
        </w:rPr>
        <w:t>Equal variances assumed</w:t>
      </w:r>
      <w:r w:rsidRPr="00F810B5">
        <w:rPr>
          <w:lang w:bidi="ar-SA"/>
        </w:rPr>
        <w:t xml:space="preserve">) dapat diterima. Dengan demikian, hasil uji-t yang digunakan adalah dari baris </w:t>
      </w:r>
      <w:r w:rsidRPr="00911BCE">
        <w:rPr>
          <w:i/>
          <w:iCs/>
          <w:lang w:bidi="ar-SA"/>
        </w:rPr>
        <w:t>Equal variances assumed</w:t>
      </w:r>
      <w:r w:rsidRPr="00F810B5">
        <w:rPr>
          <w:lang w:bidi="ar-SA"/>
        </w:rPr>
        <w:t>.</w:t>
      </w:r>
    </w:p>
    <w:p w14:paraId="7840E6D0" w14:textId="1FB80824" w:rsidR="00265D53" w:rsidRPr="00773835" w:rsidRDefault="00921988" w:rsidP="00740D07">
      <w:pPr>
        <w:spacing w:after="0"/>
        <w:ind w:left="993" w:firstLine="567"/>
        <w:rPr>
          <w:lang w:val="sv-SE" w:bidi="ar-SA"/>
        </w:rPr>
      </w:pPr>
      <w:r w:rsidRPr="00773835">
        <w:rPr>
          <w:lang w:val="sv-SE" w:bidi="ar-SA"/>
        </w:rPr>
        <w:t xml:space="preserve">Berdasarkan hasil pengujian </w:t>
      </w:r>
      <w:r w:rsidRPr="00773835">
        <w:rPr>
          <w:i/>
          <w:iCs/>
          <w:lang w:val="sv-SE" w:bidi="ar-SA"/>
        </w:rPr>
        <w:t xml:space="preserve">Independent Samples </w:t>
      </w:r>
      <w:r w:rsidR="00FC6F15" w:rsidRPr="00773835">
        <w:rPr>
          <w:i/>
          <w:iCs/>
          <w:lang w:val="sv-SE" w:bidi="ar-SA"/>
        </w:rPr>
        <w:t>t-</w:t>
      </w:r>
      <w:r w:rsidRPr="00773835">
        <w:rPr>
          <w:i/>
          <w:iCs/>
          <w:lang w:val="sv-SE" w:bidi="ar-SA"/>
        </w:rPr>
        <w:t>Test</w:t>
      </w:r>
      <w:r w:rsidR="00FC6F15" w:rsidRPr="00773835">
        <w:rPr>
          <w:i/>
          <w:iCs/>
          <w:lang w:val="sv-SE" w:bidi="ar-SA"/>
        </w:rPr>
        <w:t xml:space="preserve"> </w:t>
      </w:r>
      <w:r w:rsidR="0013597D" w:rsidRPr="00773835">
        <w:rPr>
          <w:i/>
          <w:iCs/>
          <w:lang w:val="sv-SE" w:bidi="ar-SA"/>
        </w:rPr>
        <w:t>Net Profit Margin</w:t>
      </w:r>
      <w:r w:rsidRPr="00773835">
        <w:rPr>
          <w:lang w:val="sv-SE" w:bidi="ar-SA"/>
        </w:rPr>
        <w:t xml:space="preserve"> pada Tabel </w:t>
      </w:r>
      <w:r w:rsidR="00691A35" w:rsidRPr="00773835">
        <w:rPr>
          <w:lang w:val="sv-SE" w:bidi="ar-SA"/>
        </w:rPr>
        <w:t>4.11</w:t>
      </w:r>
      <w:r w:rsidRPr="00773835">
        <w:rPr>
          <w:lang w:val="sv-SE" w:bidi="ar-SA"/>
        </w:rPr>
        <w:t>,</w:t>
      </w:r>
      <w:r w:rsidR="00BE5F52" w:rsidRPr="00773835">
        <w:rPr>
          <w:lang w:val="sv-SE" w:bidi="ar-SA"/>
        </w:rPr>
        <w:t xml:space="preserve"> </w:t>
      </w:r>
      <w:r w:rsidR="00265D53" w:rsidRPr="00773835">
        <w:rPr>
          <w:lang w:val="sv-SE" w:bidi="ar-SA"/>
        </w:rPr>
        <w:t xml:space="preserve">diperoleh nilai signifikansi sebesar 0,097 &gt; 0,05, antara periode pandemi dan pasca-pandemi. Dengan nilai signifikansi sebesar 0,219, yang lebih besar dari 0,05, maka hipotesis diterima. Hasil ini menunjukkan bahwa tidak terdapat perbedaan yang signifikan pada variabel </w:t>
      </w:r>
      <w:r w:rsidR="00845AE5" w:rsidRPr="00773835">
        <w:rPr>
          <w:lang w:val="sv-SE" w:bidi="ar-SA"/>
        </w:rPr>
        <w:t>NPM</w:t>
      </w:r>
      <w:r w:rsidR="00265D53" w:rsidRPr="00773835">
        <w:rPr>
          <w:lang w:val="sv-SE" w:bidi="ar-SA"/>
        </w:rPr>
        <w:t xml:space="preserve"> antara </w:t>
      </w:r>
      <w:r w:rsidR="00BE5F52" w:rsidRPr="00773835">
        <w:rPr>
          <w:lang w:val="sv-SE" w:bidi="ar-SA"/>
        </w:rPr>
        <w:t>periode pandemi dan pasca-pandemi</w:t>
      </w:r>
      <w:r w:rsidR="00265D53" w:rsidRPr="00773835">
        <w:rPr>
          <w:lang w:val="sv-SE" w:bidi="ar-SA"/>
        </w:rPr>
        <w:t>.</w:t>
      </w:r>
    </w:p>
    <w:p w14:paraId="587BBA8F" w14:textId="050411D8" w:rsidR="00921988" w:rsidRPr="00773835" w:rsidRDefault="00921988" w:rsidP="00740D07">
      <w:pPr>
        <w:spacing w:after="0"/>
        <w:ind w:left="993" w:firstLine="567"/>
        <w:rPr>
          <w:lang w:val="sv-SE" w:bidi="ar-SA"/>
        </w:rPr>
      </w:pPr>
      <w:r w:rsidRPr="00773835">
        <w:rPr>
          <w:lang w:val="sv-SE" w:bidi="ar-SA"/>
        </w:rPr>
        <w:t xml:space="preserve">Selisih nilai rata-rata </w:t>
      </w:r>
      <w:r w:rsidR="002E6322" w:rsidRPr="00773835">
        <w:rPr>
          <w:lang w:val="sv-SE" w:bidi="ar-SA"/>
        </w:rPr>
        <w:t>NPM</w:t>
      </w:r>
      <w:r w:rsidRPr="00773835">
        <w:rPr>
          <w:lang w:val="sv-SE" w:bidi="ar-SA"/>
        </w:rPr>
        <w:t xml:space="preserve"> menunjukkan angka -0,10760, yang berarti terjadi sedikit penurunan pada </w:t>
      </w:r>
      <w:r w:rsidR="002E6322" w:rsidRPr="00773835">
        <w:rPr>
          <w:lang w:val="sv-SE" w:bidi="ar-SA"/>
        </w:rPr>
        <w:t>NPM</w:t>
      </w:r>
      <w:r w:rsidRPr="00773835">
        <w:rPr>
          <w:lang w:val="sv-SE" w:bidi="ar-SA"/>
        </w:rPr>
        <w:t xml:space="preserve"> </w:t>
      </w:r>
      <w:r w:rsidR="00E954A5" w:rsidRPr="00773835">
        <w:rPr>
          <w:lang w:val="sv-SE" w:bidi="ar-SA"/>
        </w:rPr>
        <w:t>pasca-pandemi</w:t>
      </w:r>
      <w:r w:rsidRPr="00773835">
        <w:rPr>
          <w:lang w:val="sv-SE" w:bidi="ar-SA"/>
        </w:rPr>
        <w:t xml:space="preserve"> dibandingkan saat pandemi. Meskipun demikian, penurunan ini tidak signifikan secara statistik, sehingga tidak dapat disimpulkan bahwa profitabilitas perusahaan </w:t>
      </w:r>
      <w:r w:rsidR="00B92039" w:rsidRPr="00773835">
        <w:rPr>
          <w:i/>
          <w:iCs/>
          <w:lang w:val="sv-SE" w:bidi="ar-SA"/>
        </w:rPr>
        <w:t>video conference</w:t>
      </w:r>
      <w:r w:rsidRPr="00773835">
        <w:rPr>
          <w:lang w:val="sv-SE" w:bidi="ar-SA"/>
        </w:rPr>
        <w:t xml:space="preserve"> menurun secara nyata </w:t>
      </w:r>
      <w:r w:rsidR="00E954A5" w:rsidRPr="00773835">
        <w:rPr>
          <w:lang w:val="sv-SE" w:bidi="ar-SA"/>
        </w:rPr>
        <w:t>pasca-pandemi</w:t>
      </w:r>
      <w:r w:rsidRPr="00773835">
        <w:rPr>
          <w:lang w:val="sv-SE" w:bidi="ar-SA"/>
        </w:rPr>
        <w:t>.</w:t>
      </w:r>
    </w:p>
    <w:p w14:paraId="0529102A" w14:textId="48145B45" w:rsidR="00B51ED5" w:rsidRPr="00773835" w:rsidRDefault="00921988" w:rsidP="00740D07">
      <w:pPr>
        <w:ind w:left="993" w:firstLine="567"/>
        <w:rPr>
          <w:lang w:val="sv-SE" w:bidi="ar-SA"/>
        </w:rPr>
      </w:pPr>
      <w:r w:rsidRPr="00773835">
        <w:rPr>
          <w:lang w:val="sv-SE" w:bidi="ar-SA"/>
        </w:rPr>
        <w:t xml:space="preserve">Secara keseluruhan, hasil ini menunjukkan bahwa rata-rata perusahaan </w:t>
      </w:r>
      <w:r w:rsidR="00B92039" w:rsidRPr="00773835">
        <w:rPr>
          <w:i/>
          <w:iCs/>
          <w:lang w:val="sv-SE" w:bidi="ar-SA"/>
        </w:rPr>
        <w:t>video conference</w:t>
      </w:r>
      <w:r w:rsidRPr="00773835">
        <w:rPr>
          <w:lang w:val="sv-SE" w:bidi="ar-SA"/>
        </w:rPr>
        <w:t xml:space="preserve"> mampu mempertahankan tingkat profitabilitas </w:t>
      </w:r>
      <w:r w:rsidR="00E954A5" w:rsidRPr="00773835">
        <w:rPr>
          <w:lang w:val="sv-SE" w:bidi="ar-SA"/>
        </w:rPr>
        <w:t>pasca-pandemi</w:t>
      </w:r>
      <w:r w:rsidRPr="00773835">
        <w:rPr>
          <w:lang w:val="sv-SE" w:bidi="ar-SA"/>
        </w:rPr>
        <w:t xml:space="preserve">, dengan tidak adanya perubahan yang signifikan pada </w:t>
      </w:r>
      <w:r w:rsidR="002E6322" w:rsidRPr="00773835">
        <w:rPr>
          <w:lang w:val="sv-SE" w:bidi="ar-SA"/>
        </w:rPr>
        <w:t>NPM</w:t>
      </w:r>
      <w:r w:rsidRPr="00773835">
        <w:rPr>
          <w:lang w:val="sv-SE" w:bidi="ar-SA"/>
        </w:rPr>
        <w:t xml:space="preserve"> dibandingkan dengan kondisi saat pandemi.</w:t>
      </w:r>
    </w:p>
    <w:p w14:paraId="0CC675C3" w14:textId="0F500867" w:rsidR="00D844FA" w:rsidRPr="00773835" w:rsidRDefault="003C4819" w:rsidP="003C4819">
      <w:pPr>
        <w:pStyle w:val="Heading2"/>
        <w:rPr>
          <w:i/>
          <w:iCs/>
          <w:lang w:val="sv-SE" w:bidi="ar-SA"/>
        </w:rPr>
      </w:pPr>
      <w:bookmarkStart w:id="75" w:name="_Toc181629044"/>
      <w:r w:rsidRPr="00773835">
        <w:rPr>
          <w:lang w:val="sv-SE" w:bidi="ar-SA"/>
        </w:rPr>
        <w:lastRenderedPageBreak/>
        <w:t xml:space="preserve">4.5 </w:t>
      </w:r>
      <w:r w:rsidR="00A7075E" w:rsidRPr="00773835">
        <w:rPr>
          <w:lang w:val="sv-SE" w:bidi="ar-SA"/>
        </w:rPr>
        <w:t xml:space="preserve">Uji </w:t>
      </w:r>
      <w:r w:rsidR="00867D9F" w:rsidRPr="00773835">
        <w:rPr>
          <w:i/>
          <w:iCs/>
          <w:lang w:val="sv-SE" w:bidi="ar-SA"/>
        </w:rPr>
        <w:t>Mann-Whitney test</w:t>
      </w:r>
      <w:bookmarkEnd w:id="75"/>
    </w:p>
    <w:p w14:paraId="363BC036" w14:textId="71509F69" w:rsidR="00C81A1D" w:rsidRPr="00773835" w:rsidRDefault="00C1143C" w:rsidP="00CB1890">
      <w:pPr>
        <w:spacing w:after="0"/>
        <w:ind w:left="426" w:firstLine="567"/>
        <w:rPr>
          <w:lang w:val="sv-SE" w:bidi="ar-SA"/>
        </w:rPr>
      </w:pPr>
      <w:r w:rsidRPr="00773835">
        <w:rPr>
          <w:i/>
          <w:iCs/>
          <w:lang w:val="sv-SE" w:bidi="ar-SA"/>
        </w:rPr>
        <w:t>Mann-Whitney test</w:t>
      </w:r>
      <w:r w:rsidRPr="00773835">
        <w:rPr>
          <w:lang w:val="sv-SE" w:bidi="ar-SA"/>
        </w:rPr>
        <w:t xml:space="preserve"> </w:t>
      </w:r>
      <w:r w:rsidR="005B13E6" w:rsidRPr="00773835">
        <w:rPr>
          <w:lang w:val="sv-SE" w:bidi="ar-SA"/>
        </w:rPr>
        <w:t>merupakan</w:t>
      </w:r>
      <w:r w:rsidRPr="00773835">
        <w:rPr>
          <w:lang w:val="sv-SE" w:bidi="ar-SA"/>
        </w:rPr>
        <w:t xml:space="preserve"> alat yang berguna ketika kondisi untuk uji parametrik (seperti uji t) tidak terpenuhi.</w:t>
      </w:r>
      <w:r w:rsidR="00CC3358" w:rsidRPr="00773835">
        <w:rPr>
          <w:lang w:val="sv-SE" w:bidi="ar-SA"/>
        </w:rPr>
        <w:t xml:space="preserve"> </w:t>
      </w:r>
      <w:r w:rsidR="00867D9F" w:rsidRPr="00773835">
        <w:rPr>
          <w:i/>
          <w:iCs/>
          <w:lang w:val="sv-SE" w:bidi="ar-SA"/>
        </w:rPr>
        <w:t>Mann-Whitney test</w:t>
      </w:r>
      <w:r w:rsidR="00C26F97" w:rsidRPr="00773835">
        <w:rPr>
          <w:lang w:val="sv-SE" w:bidi="ar-SA"/>
        </w:rPr>
        <w:t xml:space="preserve">, juga dikenal sebagai </w:t>
      </w:r>
      <w:r w:rsidR="00E132DA" w:rsidRPr="00773835">
        <w:rPr>
          <w:i/>
          <w:iCs/>
          <w:lang w:val="sv-SE" w:bidi="ar-SA"/>
        </w:rPr>
        <w:t>Mann-Whitney U Test</w:t>
      </w:r>
      <w:r w:rsidR="00C26F97" w:rsidRPr="00773835">
        <w:rPr>
          <w:lang w:val="sv-SE" w:bidi="ar-SA"/>
        </w:rPr>
        <w:t xml:space="preserve"> atau </w:t>
      </w:r>
      <w:r w:rsidR="00D4617B" w:rsidRPr="00773835">
        <w:rPr>
          <w:i/>
          <w:iCs/>
          <w:lang w:val="sv-SE" w:bidi="ar-SA"/>
        </w:rPr>
        <w:t>Wilcoxon Rank-Sum Test</w:t>
      </w:r>
      <w:r w:rsidR="00C26F97" w:rsidRPr="00773835">
        <w:rPr>
          <w:lang w:val="sv-SE" w:bidi="ar-SA"/>
        </w:rPr>
        <w:t>, adalah tes non-parametrik yang digunakan untuk menentukan apakah terdapat perbedaan yang signifikan antara dua kelompok independen. Tes ini menguji apakah distribusi dari dua populasi berbeda secara signifikan</w:t>
      </w:r>
      <w:r w:rsidR="009476C8" w:rsidRPr="00773835">
        <w:rPr>
          <w:lang w:val="sv-SE" w:bidi="ar-SA"/>
        </w:rPr>
        <w:t xml:space="preserve">. </w:t>
      </w:r>
      <w:r w:rsidR="00C26F97" w:rsidRPr="00773835">
        <w:rPr>
          <w:lang w:val="sv-SE" w:bidi="ar-SA"/>
        </w:rPr>
        <w:t>Tes ini pertama kali diperkenalkan oleh Henry B. Mann dan Donald R. Whitney pada tahun 1947. Menurut mereka, tes ini tidak memerlukan asumsi normalitas data, sehingga sangat berguna ketika data tidak berdistribusi normal. Penelitian mereka memberikan dasar bagi pengembangan metode uji yang lebih fleksibel dalam statistik non-parametrik.</w:t>
      </w:r>
      <w:r w:rsidR="003A3935">
        <w:rPr>
          <w:rStyle w:val="FootnoteReference"/>
          <w:lang w:bidi="ar-SA"/>
        </w:rPr>
        <w:footnoteReference w:id="64"/>
      </w:r>
    </w:p>
    <w:p w14:paraId="55C95A99" w14:textId="4A7421F9" w:rsidR="00A762B2" w:rsidRPr="00773835" w:rsidRDefault="00A762B2" w:rsidP="00CB1890">
      <w:pPr>
        <w:spacing w:after="0"/>
        <w:ind w:left="426" w:firstLine="567"/>
        <w:rPr>
          <w:lang w:val="sv-SE" w:bidi="ar-SA"/>
        </w:rPr>
      </w:pPr>
      <w:r w:rsidRPr="00773835">
        <w:rPr>
          <w:i/>
          <w:iCs/>
          <w:lang w:val="sv-SE" w:bidi="ar-SA"/>
        </w:rPr>
        <w:t>Mann-Whitney test</w:t>
      </w:r>
      <w:r w:rsidRPr="00773835">
        <w:rPr>
          <w:lang w:val="sv-SE" w:bidi="ar-SA"/>
        </w:rPr>
        <w:t xml:space="preserve"> beroperasi dengan membandingkan peringkat (rank) dari observasi dalam kedua kelompok yang diuji, daripada membandingkan rata-rata nilai seperti dalam uji t. Proses ini mengukur apakah salah satu kelompok secara konsisten memiliki nilai yang lebih tinggi atau lebih rendah dibandingkan kelompok lainnya. Keunggulan utama dari Mann-Whitney test adalah fleksibilitasnya, karena dapat diterapkan pada data ordinal maupun interval tanpa harus memenuhi asumsi normalitas yang diperlukan dalam uji parametrik. Ini menjadikan Mann-Whitney test sebagai metode yang sangat andal untuk menguji hipotesis pada data yang tidak terdistribusi normal, atau ketika ukuran sampel terlalu kecil untuk menggunakan teknik statistik parametrik.</w:t>
      </w:r>
    </w:p>
    <w:p w14:paraId="357ABDD2" w14:textId="6C48D4A8" w:rsidR="0006461A" w:rsidRDefault="00B22A52" w:rsidP="00DB5349">
      <w:pPr>
        <w:spacing w:after="0"/>
        <w:ind w:left="426" w:firstLine="567"/>
        <w:rPr>
          <w:lang w:bidi="ar-SA"/>
        </w:rPr>
      </w:pPr>
      <w:r w:rsidRPr="00B22A52">
        <w:rPr>
          <w:lang w:bidi="ar-SA"/>
        </w:rPr>
        <w:t xml:space="preserve">Berdasarkan hasil uji normalitas di atas, terdapat lima variabel dalam penelitian ini yang menunjukkan </w:t>
      </w:r>
      <w:r w:rsidR="00ED4CD7">
        <w:rPr>
          <w:lang w:bidi="ar-SA"/>
        </w:rPr>
        <w:t xml:space="preserve">data tidak terdistribusi secara </w:t>
      </w:r>
      <w:r w:rsidRPr="00B22A52">
        <w:rPr>
          <w:lang w:bidi="ar-SA"/>
        </w:rPr>
        <w:t xml:space="preserve">normal, yaitu </w:t>
      </w:r>
      <w:r w:rsidR="00587411">
        <w:rPr>
          <w:lang w:bidi="ar-SA"/>
        </w:rPr>
        <w:t>C</w:t>
      </w:r>
      <w:r w:rsidR="00B4019B" w:rsidRPr="009A3A2C">
        <w:rPr>
          <w:i/>
          <w:iCs/>
          <w:lang w:bidi="ar-SA"/>
        </w:rPr>
        <w:t xml:space="preserve">urret </w:t>
      </w:r>
      <w:r w:rsidR="00587411" w:rsidRPr="009A3A2C">
        <w:rPr>
          <w:i/>
          <w:iCs/>
          <w:lang w:bidi="ar-SA"/>
        </w:rPr>
        <w:t>R</w:t>
      </w:r>
      <w:r w:rsidR="00B4019B" w:rsidRPr="009A3A2C">
        <w:rPr>
          <w:i/>
          <w:iCs/>
          <w:lang w:bidi="ar-SA"/>
        </w:rPr>
        <w:t>atio</w:t>
      </w:r>
      <w:r w:rsidR="00DB5349">
        <w:rPr>
          <w:i/>
          <w:iCs/>
          <w:lang w:bidi="ar-SA"/>
        </w:rPr>
        <w:t xml:space="preserve">, </w:t>
      </w:r>
      <w:r w:rsidR="009E5021" w:rsidRPr="009A3A2C">
        <w:rPr>
          <w:i/>
          <w:iCs/>
          <w:lang w:bidi="ar-SA"/>
        </w:rPr>
        <w:t>Debt to Equity Ratio</w:t>
      </w:r>
      <w:r w:rsidR="00DB5349">
        <w:rPr>
          <w:i/>
          <w:iCs/>
          <w:lang w:bidi="ar-SA"/>
        </w:rPr>
        <w:t xml:space="preserve">, </w:t>
      </w:r>
      <w:r w:rsidR="009E5021" w:rsidRPr="009A3A2C">
        <w:rPr>
          <w:i/>
          <w:iCs/>
          <w:lang w:bidi="ar-SA"/>
        </w:rPr>
        <w:t>Debt to Asset Ratio</w:t>
      </w:r>
      <w:r w:rsidR="00DB5349">
        <w:rPr>
          <w:i/>
          <w:iCs/>
          <w:lang w:bidi="ar-SA"/>
        </w:rPr>
        <w:t xml:space="preserve">, </w:t>
      </w:r>
      <w:r w:rsidR="009E5021" w:rsidRPr="009A3A2C">
        <w:rPr>
          <w:i/>
          <w:iCs/>
          <w:lang w:bidi="ar-SA"/>
        </w:rPr>
        <w:t>Total Asset Turnover</w:t>
      </w:r>
      <w:r w:rsidR="00DB5349">
        <w:rPr>
          <w:i/>
          <w:iCs/>
          <w:lang w:bidi="ar-SA"/>
        </w:rPr>
        <w:t>,</w:t>
      </w:r>
      <w:r w:rsidR="00B21FC5" w:rsidRPr="00B21FC5">
        <w:rPr>
          <w:lang w:bidi="ar-SA"/>
        </w:rPr>
        <w:t xml:space="preserve"> </w:t>
      </w:r>
      <w:r w:rsidR="001B3C93" w:rsidRPr="009A3A2C">
        <w:rPr>
          <w:i/>
          <w:iCs/>
          <w:lang w:bidi="ar-SA"/>
        </w:rPr>
        <w:t>Return on Equity</w:t>
      </w:r>
      <w:r w:rsidR="00B21FC5" w:rsidRPr="00B21FC5">
        <w:rPr>
          <w:lang w:bidi="ar-SA"/>
        </w:rPr>
        <w:t xml:space="preserve">. </w:t>
      </w:r>
    </w:p>
    <w:p w14:paraId="675C31B0" w14:textId="77777777" w:rsidR="00D56774" w:rsidRDefault="00D56774" w:rsidP="005D4F76">
      <w:pPr>
        <w:ind w:left="426" w:firstLine="567"/>
        <w:rPr>
          <w:lang w:bidi="ar-SA"/>
        </w:rPr>
      </w:pPr>
    </w:p>
    <w:p w14:paraId="5143F1DD" w14:textId="77777777" w:rsidR="00DB5349" w:rsidRDefault="00DB5349" w:rsidP="005D4F76">
      <w:pPr>
        <w:ind w:left="426" w:firstLine="567"/>
        <w:rPr>
          <w:lang w:bidi="ar-SA"/>
        </w:rPr>
      </w:pPr>
    </w:p>
    <w:p w14:paraId="14E54246" w14:textId="77777777" w:rsidR="00DB5349" w:rsidRDefault="00DB5349" w:rsidP="005D4F76">
      <w:pPr>
        <w:ind w:left="426" w:firstLine="567"/>
        <w:rPr>
          <w:lang w:bidi="ar-SA"/>
        </w:rPr>
      </w:pPr>
    </w:p>
    <w:p w14:paraId="20158C9C" w14:textId="77777777" w:rsidR="00D56774" w:rsidRDefault="00D56774" w:rsidP="005D4F76">
      <w:pPr>
        <w:ind w:left="426" w:firstLine="567"/>
        <w:rPr>
          <w:lang w:bidi="ar-SA"/>
        </w:rPr>
      </w:pPr>
    </w:p>
    <w:p w14:paraId="70C57B85" w14:textId="6B33A761" w:rsidR="004D0A61" w:rsidRDefault="00411222" w:rsidP="00D80442">
      <w:pPr>
        <w:pStyle w:val="Heading3"/>
        <w:spacing w:after="240"/>
        <w:ind w:left="426"/>
        <w:rPr>
          <w:lang w:bidi="ar-SA"/>
        </w:rPr>
      </w:pPr>
      <w:bookmarkStart w:id="76" w:name="_Toc181629045"/>
      <w:r>
        <w:rPr>
          <w:lang w:bidi="ar-SA"/>
        </w:rPr>
        <w:lastRenderedPageBreak/>
        <w:t xml:space="preserve">4.5.1 </w:t>
      </w:r>
      <w:r w:rsidR="007670B4" w:rsidRPr="007670B4">
        <w:rPr>
          <w:lang w:bidi="ar-SA"/>
        </w:rPr>
        <w:t xml:space="preserve">Uji </w:t>
      </w:r>
      <w:r w:rsidR="00747BF3" w:rsidRPr="00D2649A">
        <w:rPr>
          <w:i/>
          <w:iCs/>
          <w:szCs w:val="23"/>
          <w:lang w:bidi="ar-SA"/>
        </w:rPr>
        <w:t xml:space="preserve">Mann-Whitney </w:t>
      </w:r>
      <w:r w:rsidR="009E5021" w:rsidRPr="009E5021">
        <w:rPr>
          <w:i/>
          <w:iCs/>
          <w:lang w:bidi="ar-SA"/>
        </w:rPr>
        <w:t>Current Ratio</w:t>
      </w:r>
      <w:bookmarkEnd w:id="76"/>
    </w:p>
    <w:p w14:paraId="17A92C9B" w14:textId="40025306" w:rsidR="009C1095" w:rsidRPr="00511EE4" w:rsidRDefault="00D80442" w:rsidP="00511EE4">
      <w:pPr>
        <w:pStyle w:val="ListParagraph"/>
        <w:ind w:left="0"/>
        <w:jc w:val="center"/>
        <w:rPr>
          <w:b/>
          <w:bCs/>
          <w:lang w:bidi="ar-SA"/>
        </w:rPr>
      </w:pPr>
      <w:r w:rsidRPr="00E45069">
        <w:rPr>
          <w:b/>
          <w:bCs/>
          <w:lang w:bidi="ar-SA"/>
        </w:rPr>
        <w:t>Tabel 4.</w:t>
      </w:r>
      <w:r>
        <w:rPr>
          <w:b/>
          <w:bCs/>
          <w:lang w:bidi="ar-SA"/>
        </w:rPr>
        <w:t>12</w:t>
      </w:r>
    </w:p>
    <w:tbl>
      <w:tblPr>
        <w:tblStyle w:val="GridTable5Dark-Accent3"/>
        <w:tblW w:w="8037" w:type="dxa"/>
        <w:tblInd w:w="1112" w:type="dxa"/>
        <w:tblLayout w:type="fixed"/>
        <w:tblLook w:val="0400" w:firstRow="0" w:lastRow="0" w:firstColumn="0" w:lastColumn="0" w:noHBand="0" w:noVBand="1"/>
      </w:tblPr>
      <w:tblGrid>
        <w:gridCol w:w="1053"/>
        <w:gridCol w:w="1607"/>
        <w:gridCol w:w="1475"/>
        <w:gridCol w:w="1782"/>
        <w:gridCol w:w="2120"/>
      </w:tblGrid>
      <w:tr w:rsidR="009C1095" w:rsidRPr="009A62A0" w14:paraId="1A005255" w14:textId="77777777" w:rsidTr="00592BED">
        <w:trPr>
          <w:cnfStyle w:val="000000100000" w:firstRow="0" w:lastRow="0" w:firstColumn="0" w:lastColumn="0" w:oddVBand="0" w:evenVBand="0" w:oddHBand="1" w:evenHBand="0" w:firstRowFirstColumn="0" w:firstRowLastColumn="0" w:lastRowFirstColumn="0" w:lastRowLastColumn="0"/>
          <w:trHeight w:val="300"/>
        </w:trPr>
        <w:tc>
          <w:tcPr>
            <w:tcW w:w="8037" w:type="dxa"/>
            <w:gridSpan w:val="5"/>
          </w:tcPr>
          <w:p w14:paraId="5020EBBB" w14:textId="77777777" w:rsidR="009C1095" w:rsidRPr="009A62A0" w:rsidRDefault="009C1095" w:rsidP="009C1095">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b/>
                <w:bCs/>
                <w:color w:val="000000"/>
                <w:kern w:val="0"/>
                <w:sz w:val="20"/>
                <w:lang w:bidi="ar-SA"/>
              </w:rPr>
              <w:t>Ranks</w:t>
            </w:r>
          </w:p>
        </w:tc>
      </w:tr>
      <w:tr w:rsidR="009C1095" w:rsidRPr="009A62A0" w14:paraId="49DFF1E5" w14:textId="77777777" w:rsidTr="00671F43">
        <w:trPr>
          <w:trHeight w:val="590"/>
        </w:trPr>
        <w:tc>
          <w:tcPr>
            <w:tcW w:w="1053" w:type="dxa"/>
          </w:tcPr>
          <w:p w14:paraId="196341DA" w14:textId="77777777" w:rsidR="009C1095" w:rsidRPr="009A62A0" w:rsidRDefault="009C1095" w:rsidP="009C1095">
            <w:pPr>
              <w:autoSpaceDE w:val="0"/>
              <w:autoSpaceDN w:val="0"/>
              <w:adjustRightInd w:val="0"/>
              <w:spacing w:line="240" w:lineRule="auto"/>
              <w:jc w:val="left"/>
              <w:rPr>
                <w:rFonts w:cs="Times New Roman"/>
                <w:color w:val="000000"/>
                <w:kern w:val="0"/>
                <w:sz w:val="20"/>
                <w:lang w:bidi="ar-SA"/>
              </w:rPr>
            </w:pPr>
          </w:p>
        </w:tc>
        <w:tc>
          <w:tcPr>
            <w:tcW w:w="1607" w:type="dxa"/>
          </w:tcPr>
          <w:p w14:paraId="0FE1F9CD" w14:textId="77777777" w:rsidR="009C1095" w:rsidRPr="009A62A0" w:rsidRDefault="009C1095" w:rsidP="009C1095">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kelompok</w:t>
            </w:r>
          </w:p>
        </w:tc>
        <w:tc>
          <w:tcPr>
            <w:tcW w:w="1475" w:type="dxa"/>
          </w:tcPr>
          <w:p w14:paraId="6B38EA63" w14:textId="77777777" w:rsidR="009C1095" w:rsidRPr="009A62A0" w:rsidRDefault="009C1095" w:rsidP="009C1095">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N</w:t>
            </w:r>
          </w:p>
        </w:tc>
        <w:tc>
          <w:tcPr>
            <w:tcW w:w="1782" w:type="dxa"/>
          </w:tcPr>
          <w:p w14:paraId="0184CBA9" w14:textId="77777777" w:rsidR="009C1095" w:rsidRPr="009A62A0" w:rsidRDefault="009C1095" w:rsidP="009C1095">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Mean Rank</w:t>
            </w:r>
          </w:p>
        </w:tc>
        <w:tc>
          <w:tcPr>
            <w:tcW w:w="2120" w:type="dxa"/>
          </w:tcPr>
          <w:p w14:paraId="5E85B0E4" w14:textId="77777777" w:rsidR="009C1095" w:rsidRPr="009A62A0" w:rsidRDefault="009C1095" w:rsidP="009C1095">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Sum of Ranks</w:t>
            </w:r>
          </w:p>
        </w:tc>
      </w:tr>
      <w:tr w:rsidR="009C1095" w:rsidRPr="009A62A0" w14:paraId="357213EB" w14:textId="77777777" w:rsidTr="00671F43">
        <w:trPr>
          <w:cnfStyle w:val="000000100000" w:firstRow="0" w:lastRow="0" w:firstColumn="0" w:lastColumn="0" w:oddVBand="0" w:evenVBand="0" w:oddHBand="1" w:evenHBand="0" w:firstRowFirstColumn="0" w:firstRowLastColumn="0" w:lastRowFirstColumn="0" w:lastRowLastColumn="0"/>
          <w:trHeight w:val="300"/>
        </w:trPr>
        <w:tc>
          <w:tcPr>
            <w:tcW w:w="1053" w:type="dxa"/>
            <w:vMerge w:val="restart"/>
          </w:tcPr>
          <w:p w14:paraId="2F4FC60B" w14:textId="77777777" w:rsidR="009C1095" w:rsidRPr="009A62A0" w:rsidRDefault="009C1095" w:rsidP="009C1095">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CR</w:t>
            </w:r>
          </w:p>
        </w:tc>
        <w:tc>
          <w:tcPr>
            <w:tcW w:w="1607" w:type="dxa"/>
          </w:tcPr>
          <w:p w14:paraId="226D6465" w14:textId="77777777" w:rsidR="009C1095" w:rsidRPr="009A62A0" w:rsidRDefault="009C1095" w:rsidP="009C1095">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1</w:t>
            </w:r>
          </w:p>
        </w:tc>
        <w:tc>
          <w:tcPr>
            <w:tcW w:w="1475" w:type="dxa"/>
          </w:tcPr>
          <w:p w14:paraId="59B14CB5"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25</w:t>
            </w:r>
          </w:p>
        </w:tc>
        <w:tc>
          <w:tcPr>
            <w:tcW w:w="1782" w:type="dxa"/>
          </w:tcPr>
          <w:p w14:paraId="01D8A9AE"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28,58</w:t>
            </w:r>
          </w:p>
        </w:tc>
        <w:tc>
          <w:tcPr>
            <w:tcW w:w="2120" w:type="dxa"/>
          </w:tcPr>
          <w:p w14:paraId="6FF2173B"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714,50</w:t>
            </w:r>
          </w:p>
        </w:tc>
      </w:tr>
      <w:tr w:rsidR="009C1095" w:rsidRPr="009A62A0" w14:paraId="0815D15C" w14:textId="77777777" w:rsidTr="00671F43">
        <w:trPr>
          <w:trHeight w:val="134"/>
        </w:trPr>
        <w:tc>
          <w:tcPr>
            <w:tcW w:w="1053" w:type="dxa"/>
            <w:vMerge/>
          </w:tcPr>
          <w:p w14:paraId="7472F4E9" w14:textId="77777777" w:rsidR="009C1095" w:rsidRPr="009A62A0" w:rsidRDefault="009C1095" w:rsidP="009C1095">
            <w:pPr>
              <w:autoSpaceDE w:val="0"/>
              <w:autoSpaceDN w:val="0"/>
              <w:adjustRightInd w:val="0"/>
              <w:spacing w:line="240" w:lineRule="auto"/>
              <w:jc w:val="left"/>
              <w:rPr>
                <w:rFonts w:cs="Times New Roman"/>
                <w:color w:val="000000"/>
                <w:kern w:val="0"/>
                <w:sz w:val="20"/>
                <w:lang w:bidi="ar-SA"/>
              </w:rPr>
            </w:pPr>
          </w:p>
        </w:tc>
        <w:tc>
          <w:tcPr>
            <w:tcW w:w="1607" w:type="dxa"/>
          </w:tcPr>
          <w:p w14:paraId="792A86FA" w14:textId="77777777" w:rsidR="009C1095" w:rsidRPr="009A62A0" w:rsidRDefault="009C1095" w:rsidP="009C1095">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2</w:t>
            </w:r>
          </w:p>
        </w:tc>
        <w:tc>
          <w:tcPr>
            <w:tcW w:w="1475" w:type="dxa"/>
          </w:tcPr>
          <w:p w14:paraId="6F891A3B"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25</w:t>
            </w:r>
          </w:p>
        </w:tc>
        <w:tc>
          <w:tcPr>
            <w:tcW w:w="1782" w:type="dxa"/>
          </w:tcPr>
          <w:p w14:paraId="79C03B8C"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22,42</w:t>
            </w:r>
          </w:p>
        </w:tc>
        <w:tc>
          <w:tcPr>
            <w:tcW w:w="2120" w:type="dxa"/>
          </w:tcPr>
          <w:p w14:paraId="5EB95C46"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560,50</w:t>
            </w:r>
          </w:p>
        </w:tc>
      </w:tr>
      <w:tr w:rsidR="009C1095" w:rsidRPr="009A62A0" w14:paraId="76B14705" w14:textId="77777777" w:rsidTr="00671F43">
        <w:trPr>
          <w:cnfStyle w:val="000000100000" w:firstRow="0" w:lastRow="0" w:firstColumn="0" w:lastColumn="0" w:oddVBand="0" w:evenVBand="0" w:oddHBand="1" w:evenHBand="0" w:firstRowFirstColumn="0" w:firstRowLastColumn="0" w:lastRowFirstColumn="0" w:lastRowLastColumn="0"/>
          <w:trHeight w:val="234"/>
        </w:trPr>
        <w:tc>
          <w:tcPr>
            <w:tcW w:w="1053" w:type="dxa"/>
            <w:vMerge/>
          </w:tcPr>
          <w:p w14:paraId="480D676D" w14:textId="77777777" w:rsidR="009C1095" w:rsidRPr="009A62A0" w:rsidRDefault="009C1095" w:rsidP="009C1095">
            <w:pPr>
              <w:autoSpaceDE w:val="0"/>
              <w:autoSpaceDN w:val="0"/>
              <w:adjustRightInd w:val="0"/>
              <w:spacing w:line="240" w:lineRule="auto"/>
              <w:jc w:val="left"/>
              <w:rPr>
                <w:rFonts w:cs="Times New Roman"/>
                <w:color w:val="000000"/>
                <w:kern w:val="0"/>
                <w:sz w:val="20"/>
                <w:lang w:bidi="ar-SA"/>
              </w:rPr>
            </w:pPr>
          </w:p>
        </w:tc>
        <w:tc>
          <w:tcPr>
            <w:tcW w:w="1607" w:type="dxa"/>
          </w:tcPr>
          <w:p w14:paraId="4545927F" w14:textId="77777777" w:rsidR="009C1095" w:rsidRPr="009A62A0" w:rsidRDefault="009C1095" w:rsidP="009C1095">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Total</w:t>
            </w:r>
          </w:p>
        </w:tc>
        <w:tc>
          <w:tcPr>
            <w:tcW w:w="1475" w:type="dxa"/>
          </w:tcPr>
          <w:p w14:paraId="1911DA12" w14:textId="77777777" w:rsidR="009C1095" w:rsidRPr="009A62A0" w:rsidRDefault="009C1095" w:rsidP="009C1095">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50</w:t>
            </w:r>
          </w:p>
        </w:tc>
        <w:tc>
          <w:tcPr>
            <w:tcW w:w="1782" w:type="dxa"/>
          </w:tcPr>
          <w:p w14:paraId="5CE7A666" w14:textId="77777777" w:rsidR="009C1095" w:rsidRPr="009A62A0" w:rsidRDefault="009C1095" w:rsidP="009C1095">
            <w:pPr>
              <w:autoSpaceDE w:val="0"/>
              <w:autoSpaceDN w:val="0"/>
              <w:adjustRightInd w:val="0"/>
              <w:spacing w:line="240" w:lineRule="auto"/>
              <w:jc w:val="left"/>
              <w:rPr>
                <w:rFonts w:cs="Times New Roman"/>
                <w:kern w:val="0"/>
                <w:sz w:val="20"/>
                <w:lang w:bidi="ar-SA"/>
              </w:rPr>
            </w:pPr>
          </w:p>
        </w:tc>
        <w:tc>
          <w:tcPr>
            <w:tcW w:w="2120" w:type="dxa"/>
          </w:tcPr>
          <w:p w14:paraId="3DE78A4B" w14:textId="77777777" w:rsidR="009C1095" w:rsidRPr="009A62A0" w:rsidRDefault="009C1095" w:rsidP="009C1095">
            <w:pPr>
              <w:autoSpaceDE w:val="0"/>
              <w:autoSpaceDN w:val="0"/>
              <w:adjustRightInd w:val="0"/>
              <w:spacing w:line="240" w:lineRule="auto"/>
              <w:jc w:val="left"/>
              <w:rPr>
                <w:rFonts w:cs="Times New Roman"/>
                <w:kern w:val="0"/>
                <w:sz w:val="20"/>
                <w:lang w:bidi="ar-SA"/>
              </w:rPr>
            </w:pPr>
          </w:p>
        </w:tc>
      </w:tr>
    </w:tbl>
    <w:p w14:paraId="10A5A4D6" w14:textId="459FEABB" w:rsidR="00120B84" w:rsidRDefault="00671F43" w:rsidP="00AE575C">
      <w:pPr>
        <w:ind w:left="426" w:firstLine="567"/>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60195AE8" w14:textId="69A9C4A6" w:rsidR="00AE575C" w:rsidRPr="00AE575C" w:rsidRDefault="00AE575C" w:rsidP="00411222">
      <w:pPr>
        <w:ind w:left="993" w:firstLine="567"/>
        <w:rPr>
          <w:lang w:bidi="ar-SA"/>
        </w:rPr>
      </w:pPr>
      <w:r w:rsidRPr="00AE575C">
        <w:rPr>
          <w:lang w:bidi="ar-SA"/>
        </w:rPr>
        <w:t xml:space="preserve">Berdasarkan hasil uji </w:t>
      </w:r>
      <w:r w:rsidRPr="00587411">
        <w:rPr>
          <w:i/>
          <w:iCs/>
          <w:lang w:bidi="ar-SA"/>
        </w:rPr>
        <w:t>Mann-Whitney</w:t>
      </w:r>
      <w:r w:rsidRPr="00AE575C">
        <w:rPr>
          <w:lang w:bidi="ar-SA"/>
        </w:rPr>
        <w:t xml:space="preserve"> pada variabel </w:t>
      </w:r>
      <w:r w:rsidR="009E5021" w:rsidRPr="009E5021">
        <w:rPr>
          <w:i/>
          <w:iCs/>
          <w:lang w:bidi="ar-SA"/>
        </w:rPr>
        <w:t>Current Ratio</w:t>
      </w:r>
      <w:r w:rsidRPr="00AE575C">
        <w:rPr>
          <w:lang w:bidi="ar-SA"/>
        </w:rPr>
        <w:t xml:space="preserve"> (CR), kelompok 1 memiliki Mean Rank sebesar 28,58 dengan total Sum of Ranks sebesar 714,50, sedangkan kelompok 2 memiliki Mean Rank sebesar 22,42 dengan Sum of Ranks sebesar 560,50. Jumlah total sampel adalah 50.</w:t>
      </w:r>
      <w:r w:rsidR="00871F23">
        <w:rPr>
          <w:lang w:bidi="ar-SA"/>
        </w:rPr>
        <w:t xml:space="preserve"> </w:t>
      </w:r>
      <w:r w:rsidR="00871F23" w:rsidRPr="00871F23">
        <w:rPr>
          <w:lang w:bidi="ar-SA"/>
        </w:rPr>
        <w:t xml:space="preserve">Penurunan </w:t>
      </w:r>
      <w:r w:rsidR="009E5021" w:rsidRPr="009E5021">
        <w:rPr>
          <w:i/>
          <w:iCs/>
          <w:lang w:bidi="ar-SA"/>
        </w:rPr>
        <w:t>Current Ratio</w:t>
      </w:r>
      <w:r w:rsidR="00871F23" w:rsidRPr="00871F23">
        <w:rPr>
          <w:lang w:bidi="ar-SA"/>
        </w:rPr>
        <w:t xml:space="preserve"> </w:t>
      </w:r>
      <w:r w:rsidR="00E954A5">
        <w:rPr>
          <w:lang w:bidi="ar-SA"/>
        </w:rPr>
        <w:t>pasca-pandemi</w:t>
      </w:r>
      <w:r w:rsidR="00871F23" w:rsidRPr="00871F23">
        <w:rPr>
          <w:lang w:bidi="ar-SA"/>
        </w:rPr>
        <w:t xml:space="preserve"> menunjukkan bahwa perusahaan </w:t>
      </w:r>
      <w:r w:rsidR="00B92039" w:rsidRPr="00B92039">
        <w:rPr>
          <w:i/>
          <w:iCs/>
          <w:lang w:bidi="ar-SA"/>
        </w:rPr>
        <w:t>video conference</w:t>
      </w:r>
      <w:r w:rsidR="00871F23" w:rsidRPr="00871F23">
        <w:rPr>
          <w:lang w:bidi="ar-SA"/>
        </w:rPr>
        <w:t xml:space="preserve"> mengalami penurunan likuiditas, yang berarti kemampuan perusahaan untuk memenuhi kewajiban jangka pendeknya berkurang.</w:t>
      </w:r>
    </w:p>
    <w:tbl>
      <w:tblPr>
        <w:tblStyle w:val="GridTable5Dark-Accent3"/>
        <w:tblpPr w:leftFromText="180" w:rightFromText="180" w:vertAnchor="text" w:horzAnchor="page" w:tblpX="2543" w:tblpY="104"/>
        <w:tblW w:w="3369" w:type="dxa"/>
        <w:tblLayout w:type="fixed"/>
        <w:tblLook w:val="0400" w:firstRow="0" w:lastRow="0" w:firstColumn="0" w:lastColumn="0" w:noHBand="0" w:noVBand="1"/>
      </w:tblPr>
      <w:tblGrid>
        <w:gridCol w:w="2076"/>
        <w:gridCol w:w="1293"/>
      </w:tblGrid>
      <w:tr w:rsidR="00B811FC" w:rsidRPr="009A62A0" w14:paraId="54831E15" w14:textId="77777777" w:rsidTr="009A62A0">
        <w:trPr>
          <w:cnfStyle w:val="000000100000" w:firstRow="0" w:lastRow="0" w:firstColumn="0" w:lastColumn="0" w:oddVBand="0" w:evenVBand="0" w:oddHBand="1" w:evenHBand="0" w:firstRowFirstColumn="0" w:firstRowLastColumn="0" w:lastRowFirstColumn="0" w:lastRowLastColumn="0"/>
        </w:trPr>
        <w:tc>
          <w:tcPr>
            <w:tcW w:w="3369" w:type="dxa"/>
            <w:gridSpan w:val="2"/>
          </w:tcPr>
          <w:p w14:paraId="61033E8A" w14:textId="77777777" w:rsidR="00B811FC" w:rsidRPr="009A62A0" w:rsidRDefault="00B811FC" w:rsidP="00B811F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b/>
                <w:bCs/>
                <w:color w:val="000000"/>
                <w:kern w:val="0"/>
                <w:sz w:val="20"/>
                <w:lang w:bidi="ar-SA"/>
              </w:rPr>
              <w:t>Test Statistics</w:t>
            </w:r>
            <w:r w:rsidRPr="009A62A0">
              <w:rPr>
                <w:rFonts w:cs="Times New Roman"/>
                <w:b/>
                <w:bCs/>
                <w:color w:val="000000"/>
                <w:kern w:val="0"/>
                <w:sz w:val="20"/>
                <w:vertAlign w:val="superscript"/>
                <w:lang w:bidi="ar-SA"/>
              </w:rPr>
              <w:t>a</w:t>
            </w:r>
          </w:p>
        </w:tc>
      </w:tr>
      <w:tr w:rsidR="00B811FC" w:rsidRPr="009A62A0" w14:paraId="54F9650F" w14:textId="77777777" w:rsidTr="009A62A0">
        <w:tc>
          <w:tcPr>
            <w:tcW w:w="2076" w:type="dxa"/>
          </w:tcPr>
          <w:p w14:paraId="4525DF53" w14:textId="77777777" w:rsidR="00B811FC" w:rsidRPr="009A62A0" w:rsidRDefault="00B811FC" w:rsidP="00B811FC">
            <w:pPr>
              <w:autoSpaceDE w:val="0"/>
              <w:autoSpaceDN w:val="0"/>
              <w:adjustRightInd w:val="0"/>
              <w:spacing w:line="240" w:lineRule="auto"/>
              <w:jc w:val="left"/>
              <w:rPr>
                <w:rFonts w:cs="Times New Roman"/>
                <w:kern w:val="0"/>
                <w:sz w:val="20"/>
                <w:lang w:bidi="ar-SA"/>
              </w:rPr>
            </w:pPr>
          </w:p>
        </w:tc>
        <w:tc>
          <w:tcPr>
            <w:tcW w:w="1293" w:type="dxa"/>
          </w:tcPr>
          <w:p w14:paraId="58F548DE" w14:textId="77777777" w:rsidR="00B811FC" w:rsidRPr="009A62A0" w:rsidRDefault="00B811FC" w:rsidP="00B811F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CR</w:t>
            </w:r>
          </w:p>
        </w:tc>
      </w:tr>
      <w:tr w:rsidR="00B811FC" w:rsidRPr="009A62A0" w14:paraId="74C416D8" w14:textId="77777777" w:rsidTr="009A62A0">
        <w:trPr>
          <w:cnfStyle w:val="000000100000" w:firstRow="0" w:lastRow="0" w:firstColumn="0" w:lastColumn="0" w:oddVBand="0" w:evenVBand="0" w:oddHBand="1" w:evenHBand="0" w:firstRowFirstColumn="0" w:firstRowLastColumn="0" w:lastRowFirstColumn="0" w:lastRowLastColumn="0"/>
        </w:trPr>
        <w:tc>
          <w:tcPr>
            <w:tcW w:w="2076" w:type="dxa"/>
          </w:tcPr>
          <w:p w14:paraId="7EA6C650" w14:textId="77777777" w:rsidR="00B811FC" w:rsidRPr="009A62A0" w:rsidRDefault="00B811FC" w:rsidP="00B811F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Mann-Whitney U</w:t>
            </w:r>
          </w:p>
        </w:tc>
        <w:tc>
          <w:tcPr>
            <w:tcW w:w="1293" w:type="dxa"/>
          </w:tcPr>
          <w:p w14:paraId="5F12F168" w14:textId="77777777" w:rsidR="00B811FC" w:rsidRPr="009A62A0" w:rsidRDefault="00B811FC" w:rsidP="00B811F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235,500</w:t>
            </w:r>
          </w:p>
        </w:tc>
      </w:tr>
      <w:tr w:rsidR="00B811FC" w:rsidRPr="009A62A0" w14:paraId="68C009AC" w14:textId="77777777" w:rsidTr="009A62A0">
        <w:tc>
          <w:tcPr>
            <w:tcW w:w="2076" w:type="dxa"/>
          </w:tcPr>
          <w:p w14:paraId="21AD442C" w14:textId="77777777" w:rsidR="00B811FC" w:rsidRPr="009A62A0" w:rsidRDefault="00B811FC" w:rsidP="00B811F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Wilcoxon W</w:t>
            </w:r>
          </w:p>
        </w:tc>
        <w:tc>
          <w:tcPr>
            <w:tcW w:w="1293" w:type="dxa"/>
          </w:tcPr>
          <w:p w14:paraId="0F1D0E73" w14:textId="77777777" w:rsidR="00B811FC" w:rsidRPr="009A62A0" w:rsidRDefault="00B811FC" w:rsidP="00B811F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560,500</w:t>
            </w:r>
          </w:p>
        </w:tc>
      </w:tr>
      <w:tr w:rsidR="00B811FC" w:rsidRPr="009A62A0" w14:paraId="093199D6" w14:textId="77777777" w:rsidTr="009A62A0">
        <w:trPr>
          <w:cnfStyle w:val="000000100000" w:firstRow="0" w:lastRow="0" w:firstColumn="0" w:lastColumn="0" w:oddVBand="0" w:evenVBand="0" w:oddHBand="1" w:evenHBand="0" w:firstRowFirstColumn="0" w:firstRowLastColumn="0" w:lastRowFirstColumn="0" w:lastRowLastColumn="0"/>
        </w:trPr>
        <w:tc>
          <w:tcPr>
            <w:tcW w:w="2076" w:type="dxa"/>
          </w:tcPr>
          <w:p w14:paraId="2A3FF8A8" w14:textId="77777777" w:rsidR="00B811FC" w:rsidRPr="009A62A0" w:rsidRDefault="00B811FC" w:rsidP="00B811F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Z</w:t>
            </w:r>
          </w:p>
        </w:tc>
        <w:tc>
          <w:tcPr>
            <w:tcW w:w="1293" w:type="dxa"/>
          </w:tcPr>
          <w:p w14:paraId="73331175" w14:textId="77777777" w:rsidR="00B811FC" w:rsidRPr="009A62A0" w:rsidRDefault="00B811FC" w:rsidP="00B811F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-1,494</w:t>
            </w:r>
          </w:p>
        </w:tc>
      </w:tr>
      <w:tr w:rsidR="00B811FC" w:rsidRPr="009A62A0" w14:paraId="3DAC0E99" w14:textId="77777777" w:rsidTr="009A62A0">
        <w:tc>
          <w:tcPr>
            <w:tcW w:w="2076" w:type="dxa"/>
          </w:tcPr>
          <w:p w14:paraId="4EE7629C" w14:textId="77777777" w:rsidR="00B811FC" w:rsidRPr="009A62A0" w:rsidRDefault="00B811FC" w:rsidP="00B811F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Asymp. Sig. (2-tailed)</w:t>
            </w:r>
          </w:p>
        </w:tc>
        <w:tc>
          <w:tcPr>
            <w:tcW w:w="1293" w:type="dxa"/>
          </w:tcPr>
          <w:p w14:paraId="1DBED989" w14:textId="77777777" w:rsidR="00B811FC" w:rsidRPr="009A62A0" w:rsidRDefault="00B811FC" w:rsidP="00B811F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0,135</w:t>
            </w:r>
          </w:p>
        </w:tc>
      </w:tr>
    </w:tbl>
    <w:p w14:paraId="6A2AF70C" w14:textId="77777777" w:rsidR="004E7E53" w:rsidRPr="004E7E53" w:rsidRDefault="004E7E53" w:rsidP="004E7E53">
      <w:pPr>
        <w:autoSpaceDE w:val="0"/>
        <w:autoSpaceDN w:val="0"/>
        <w:adjustRightInd w:val="0"/>
        <w:spacing w:after="0" w:line="240" w:lineRule="auto"/>
        <w:jc w:val="left"/>
        <w:rPr>
          <w:rFonts w:cs="Times New Roman"/>
          <w:kern w:val="0"/>
          <w:szCs w:val="24"/>
          <w:lang w:bidi="ar-SA"/>
        </w:rPr>
      </w:pPr>
    </w:p>
    <w:p w14:paraId="3E0FFB7F" w14:textId="77777777" w:rsidR="00633EF3" w:rsidRDefault="00633EF3" w:rsidP="00633EF3">
      <w:pPr>
        <w:spacing w:after="0"/>
        <w:ind w:left="426" w:firstLine="567"/>
        <w:rPr>
          <w:lang w:bidi="ar-SA"/>
        </w:rPr>
      </w:pPr>
    </w:p>
    <w:p w14:paraId="29DFB7BF" w14:textId="77777777" w:rsidR="00B811FC" w:rsidRDefault="00B811FC" w:rsidP="00060402">
      <w:pPr>
        <w:spacing w:after="0"/>
        <w:ind w:left="993" w:firstLine="567"/>
        <w:rPr>
          <w:lang w:bidi="ar-SA"/>
        </w:rPr>
      </w:pPr>
    </w:p>
    <w:p w14:paraId="31E46904" w14:textId="77777777" w:rsidR="00B811FC" w:rsidRDefault="00B811FC" w:rsidP="00060402">
      <w:pPr>
        <w:spacing w:after="0"/>
        <w:ind w:left="993" w:firstLine="567"/>
        <w:rPr>
          <w:lang w:bidi="ar-SA"/>
        </w:rPr>
      </w:pPr>
    </w:p>
    <w:p w14:paraId="0FC64B01" w14:textId="77777777" w:rsidR="00B811FC" w:rsidRDefault="00B811FC" w:rsidP="00060402">
      <w:pPr>
        <w:spacing w:after="0"/>
        <w:ind w:left="993" w:firstLine="567"/>
        <w:rPr>
          <w:lang w:bidi="ar-SA"/>
        </w:rPr>
      </w:pPr>
    </w:p>
    <w:p w14:paraId="13E1647F" w14:textId="77777777" w:rsidR="00B811FC" w:rsidRDefault="00B811FC" w:rsidP="00060402">
      <w:pPr>
        <w:spacing w:after="0"/>
        <w:ind w:left="993" w:firstLine="567"/>
        <w:rPr>
          <w:lang w:bidi="ar-SA"/>
        </w:rPr>
      </w:pPr>
    </w:p>
    <w:p w14:paraId="20FD9494" w14:textId="77777777" w:rsidR="009A62A0" w:rsidRDefault="009A62A0" w:rsidP="00060402">
      <w:pPr>
        <w:spacing w:after="0"/>
        <w:ind w:left="993" w:firstLine="567"/>
        <w:rPr>
          <w:lang w:bidi="ar-SA"/>
        </w:rPr>
      </w:pPr>
    </w:p>
    <w:p w14:paraId="0EE9E0B4" w14:textId="7C3E425D" w:rsidR="00633EF3" w:rsidRPr="00773835" w:rsidRDefault="00633EF3" w:rsidP="00060402">
      <w:pPr>
        <w:spacing w:after="0"/>
        <w:ind w:left="993" w:firstLine="567"/>
        <w:rPr>
          <w:lang w:val="sv-SE" w:bidi="ar-SA"/>
        </w:rPr>
      </w:pPr>
      <w:r w:rsidRPr="00AE575C">
        <w:rPr>
          <w:lang w:bidi="ar-SA"/>
        </w:rPr>
        <w:t xml:space="preserve">Berdasarkan hasil uji Test Statistics, nilai </w:t>
      </w:r>
      <w:r w:rsidRPr="00587411">
        <w:rPr>
          <w:i/>
          <w:iCs/>
          <w:lang w:bidi="ar-SA"/>
        </w:rPr>
        <w:t>Mann-Whitney U</w:t>
      </w:r>
      <w:r w:rsidRPr="00AE575C">
        <w:rPr>
          <w:lang w:bidi="ar-SA"/>
        </w:rPr>
        <w:t xml:space="preserve"> yang diperoleh adalah 235,500, sedangkan nilai Wilcoxon W adalah 560,500, dengan nilai Z sebesar -1,494. </w:t>
      </w:r>
      <w:r w:rsidRPr="00773835">
        <w:rPr>
          <w:lang w:val="sv-SE" w:bidi="ar-SA"/>
        </w:rPr>
        <w:t>Nilai signifikansi asimtotik dua arah (Asymp. Sig. (2-tailed)) adalah 0,135, yang lebih besar dari 0,05.</w:t>
      </w:r>
    </w:p>
    <w:p w14:paraId="10901B8D" w14:textId="253E6885" w:rsidR="00421EB6" w:rsidRPr="00773835" w:rsidRDefault="00633EF3" w:rsidP="00592BED">
      <w:pPr>
        <w:spacing w:after="0"/>
        <w:ind w:left="993" w:firstLine="567"/>
        <w:rPr>
          <w:lang w:val="sv-SE" w:bidi="ar-SA"/>
        </w:rPr>
      </w:pPr>
      <w:r w:rsidRPr="00773835">
        <w:rPr>
          <w:lang w:val="sv-SE" w:bidi="ar-SA"/>
        </w:rPr>
        <w:t xml:space="preserve">Dengan nilai signifikansi sebesar 0,135 &gt; 0,05, maka hipotesis nol diterima. Hasil ini </w:t>
      </w:r>
      <w:r w:rsidR="009511C9" w:rsidRPr="00773835">
        <w:rPr>
          <w:rFonts w:cs="Times New Roman"/>
          <w:kern w:val="0"/>
          <w:szCs w:val="24"/>
          <w:lang w:val="sv-SE" w:bidi="ar-SA"/>
        </w:rPr>
        <w:t xml:space="preserve">mengindikasikan </w:t>
      </w:r>
      <w:r w:rsidRPr="00773835">
        <w:rPr>
          <w:lang w:val="sv-SE" w:bidi="ar-SA"/>
        </w:rPr>
        <w:t xml:space="preserve">bahwa tidak terdapat perbedaan yang signifikan pada </w:t>
      </w:r>
      <w:r w:rsidR="009E5021" w:rsidRPr="00773835">
        <w:rPr>
          <w:i/>
          <w:iCs/>
          <w:lang w:val="sv-SE" w:bidi="ar-SA"/>
        </w:rPr>
        <w:t>Current Ratio</w:t>
      </w:r>
      <w:r w:rsidRPr="00773835">
        <w:rPr>
          <w:lang w:val="sv-SE" w:bidi="ar-SA"/>
        </w:rPr>
        <w:t xml:space="preserve"> (CR) antara saat pandemi dan </w:t>
      </w:r>
      <w:r w:rsidR="00E954A5" w:rsidRPr="00773835">
        <w:rPr>
          <w:lang w:val="sv-SE" w:bidi="ar-SA"/>
        </w:rPr>
        <w:t>pasca-pandemi</w:t>
      </w:r>
      <w:r w:rsidRPr="00773835">
        <w:rPr>
          <w:lang w:val="sv-SE" w:bidi="ar-SA"/>
        </w:rPr>
        <w:t xml:space="preserve">. Perusahaan </w:t>
      </w:r>
      <w:r w:rsidR="00B92039" w:rsidRPr="00773835">
        <w:rPr>
          <w:i/>
          <w:iCs/>
          <w:lang w:val="sv-SE" w:bidi="ar-SA"/>
        </w:rPr>
        <w:t>video conference</w:t>
      </w:r>
      <w:r w:rsidRPr="00773835">
        <w:rPr>
          <w:lang w:val="sv-SE" w:bidi="ar-SA"/>
        </w:rPr>
        <w:t xml:space="preserve"> mampu mempertahankan rasio likuiditasnya, dengan tidak ada perubahan signifikan pada CR di antara kedua periode tersebut.</w:t>
      </w:r>
    </w:p>
    <w:p w14:paraId="58635AEF" w14:textId="33D81BB9" w:rsidR="00287B20" w:rsidRDefault="003650AC" w:rsidP="004743F5">
      <w:pPr>
        <w:pStyle w:val="Heading3"/>
        <w:spacing w:after="240"/>
        <w:ind w:left="426"/>
        <w:rPr>
          <w:i/>
          <w:iCs/>
          <w:lang w:bidi="ar-SA"/>
        </w:rPr>
      </w:pPr>
      <w:bookmarkStart w:id="77" w:name="_Toc181629046"/>
      <w:r>
        <w:rPr>
          <w:lang w:bidi="ar-SA"/>
        </w:rPr>
        <w:lastRenderedPageBreak/>
        <w:t xml:space="preserve">4.5.2 </w:t>
      </w:r>
      <w:r w:rsidR="00E9034B" w:rsidRPr="007670B4">
        <w:rPr>
          <w:lang w:bidi="ar-SA"/>
        </w:rPr>
        <w:t xml:space="preserve">Uji </w:t>
      </w:r>
      <w:r w:rsidR="00E9034B" w:rsidRPr="00D2649A">
        <w:rPr>
          <w:i/>
          <w:iCs/>
          <w:szCs w:val="23"/>
          <w:lang w:bidi="ar-SA"/>
        </w:rPr>
        <w:t xml:space="preserve">Mann-Whitney </w:t>
      </w:r>
      <w:bookmarkStart w:id="78" w:name="_Hlk179454699"/>
      <w:r w:rsidR="009E5021" w:rsidRPr="009E5021">
        <w:rPr>
          <w:i/>
          <w:iCs/>
          <w:lang w:bidi="ar-SA"/>
        </w:rPr>
        <w:t>Debt to Asset Ratio</w:t>
      </w:r>
      <w:bookmarkEnd w:id="77"/>
      <w:bookmarkEnd w:id="78"/>
    </w:p>
    <w:p w14:paraId="165A7B59" w14:textId="6CF54307" w:rsidR="004743F5" w:rsidRPr="004743F5" w:rsidRDefault="004743F5" w:rsidP="00511EE4">
      <w:pPr>
        <w:pStyle w:val="ListParagraph"/>
        <w:spacing w:after="0"/>
        <w:ind w:left="0"/>
        <w:jc w:val="center"/>
        <w:rPr>
          <w:b/>
          <w:bCs/>
          <w:lang w:bidi="ar-SA"/>
        </w:rPr>
      </w:pPr>
      <w:r w:rsidRPr="00E45069">
        <w:rPr>
          <w:b/>
          <w:bCs/>
          <w:lang w:bidi="ar-SA"/>
        </w:rPr>
        <w:t>Tabel 4.</w:t>
      </w:r>
      <w:r>
        <w:rPr>
          <w:b/>
          <w:bCs/>
          <w:lang w:bidi="ar-SA"/>
        </w:rPr>
        <w:t>1</w:t>
      </w:r>
      <w:r w:rsidR="00AE4C22">
        <w:rPr>
          <w:b/>
          <w:bCs/>
          <w:lang w:bidi="ar-SA"/>
        </w:rPr>
        <w:t>3</w:t>
      </w:r>
    </w:p>
    <w:tbl>
      <w:tblPr>
        <w:tblStyle w:val="GridTable5Dark-Accent3"/>
        <w:tblpPr w:leftFromText="180" w:rightFromText="180" w:vertAnchor="text" w:horzAnchor="page" w:tblpX="2453" w:tblpY="168"/>
        <w:tblW w:w="8108" w:type="dxa"/>
        <w:tblLayout w:type="fixed"/>
        <w:tblLook w:val="0400" w:firstRow="0" w:lastRow="0" w:firstColumn="0" w:lastColumn="0" w:noHBand="0" w:noVBand="1"/>
      </w:tblPr>
      <w:tblGrid>
        <w:gridCol w:w="1062"/>
        <w:gridCol w:w="1623"/>
        <w:gridCol w:w="1488"/>
        <w:gridCol w:w="1798"/>
        <w:gridCol w:w="2137"/>
      </w:tblGrid>
      <w:tr w:rsidR="00287B20" w:rsidRPr="009A62A0" w14:paraId="1A96F4AD" w14:textId="77777777" w:rsidTr="007759B7">
        <w:trPr>
          <w:cnfStyle w:val="000000100000" w:firstRow="0" w:lastRow="0" w:firstColumn="0" w:lastColumn="0" w:oddVBand="0" w:evenVBand="0" w:oddHBand="1" w:evenHBand="0" w:firstRowFirstColumn="0" w:firstRowLastColumn="0" w:lastRowFirstColumn="0" w:lastRowLastColumn="0"/>
          <w:trHeight w:val="327"/>
        </w:trPr>
        <w:tc>
          <w:tcPr>
            <w:tcW w:w="8108" w:type="dxa"/>
            <w:gridSpan w:val="5"/>
          </w:tcPr>
          <w:p w14:paraId="41DEC777" w14:textId="77777777" w:rsidR="00287B20" w:rsidRPr="009A62A0" w:rsidRDefault="00287B20" w:rsidP="003650A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b/>
                <w:bCs/>
                <w:color w:val="000000"/>
                <w:kern w:val="0"/>
                <w:sz w:val="20"/>
                <w:lang w:bidi="ar-SA"/>
              </w:rPr>
              <w:t>Ranks</w:t>
            </w:r>
          </w:p>
        </w:tc>
      </w:tr>
      <w:tr w:rsidR="00287B20" w:rsidRPr="009A62A0" w14:paraId="154408E3" w14:textId="77777777" w:rsidTr="007759B7">
        <w:trPr>
          <w:trHeight w:val="655"/>
        </w:trPr>
        <w:tc>
          <w:tcPr>
            <w:tcW w:w="1062" w:type="dxa"/>
          </w:tcPr>
          <w:p w14:paraId="2C355F86" w14:textId="77777777" w:rsidR="00287B20" w:rsidRPr="009A62A0" w:rsidRDefault="00287B20" w:rsidP="003650AC">
            <w:pPr>
              <w:autoSpaceDE w:val="0"/>
              <w:autoSpaceDN w:val="0"/>
              <w:adjustRightInd w:val="0"/>
              <w:spacing w:line="240" w:lineRule="auto"/>
              <w:jc w:val="left"/>
              <w:rPr>
                <w:rFonts w:cs="Times New Roman"/>
                <w:color w:val="000000"/>
                <w:kern w:val="0"/>
                <w:sz w:val="20"/>
                <w:lang w:bidi="ar-SA"/>
              </w:rPr>
            </w:pPr>
          </w:p>
        </w:tc>
        <w:tc>
          <w:tcPr>
            <w:tcW w:w="1623" w:type="dxa"/>
          </w:tcPr>
          <w:p w14:paraId="169E66E2" w14:textId="77777777" w:rsidR="00287B20" w:rsidRPr="009A62A0" w:rsidRDefault="00287B20" w:rsidP="003650A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kelompok</w:t>
            </w:r>
          </w:p>
        </w:tc>
        <w:tc>
          <w:tcPr>
            <w:tcW w:w="1488" w:type="dxa"/>
          </w:tcPr>
          <w:p w14:paraId="55DD9F5A" w14:textId="77777777" w:rsidR="00287B20" w:rsidRPr="009A62A0" w:rsidRDefault="00287B20" w:rsidP="003650A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N</w:t>
            </w:r>
          </w:p>
        </w:tc>
        <w:tc>
          <w:tcPr>
            <w:tcW w:w="1798" w:type="dxa"/>
          </w:tcPr>
          <w:p w14:paraId="323722D4" w14:textId="77777777" w:rsidR="00287B20" w:rsidRPr="009A62A0" w:rsidRDefault="00287B20" w:rsidP="003650A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Mean Rank</w:t>
            </w:r>
          </w:p>
        </w:tc>
        <w:tc>
          <w:tcPr>
            <w:tcW w:w="2134" w:type="dxa"/>
          </w:tcPr>
          <w:p w14:paraId="083FDE69" w14:textId="77777777" w:rsidR="00287B20" w:rsidRPr="009A62A0" w:rsidRDefault="00287B20" w:rsidP="003650AC">
            <w:pPr>
              <w:autoSpaceDE w:val="0"/>
              <w:autoSpaceDN w:val="0"/>
              <w:adjustRightInd w:val="0"/>
              <w:spacing w:line="320" w:lineRule="atLeast"/>
              <w:ind w:left="60" w:right="60"/>
              <w:jc w:val="center"/>
              <w:rPr>
                <w:rFonts w:cs="Times New Roman"/>
                <w:color w:val="000000"/>
                <w:kern w:val="0"/>
                <w:sz w:val="20"/>
                <w:lang w:bidi="ar-SA"/>
              </w:rPr>
            </w:pPr>
            <w:r w:rsidRPr="009A62A0">
              <w:rPr>
                <w:rFonts w:cs="Times New Roman"/>
                <w:color w:val="000000"/>
                <w:kern w:val="0"/>
                <w:sz w:val="20"/>
                <w:lang w:bidi="ar-SA"/>
              </w:rPr>
              <w:t>Sum of Ranks</w:t>
            </w:r>
          </w:p>
        </w:tc>
      </w:tr>
      <w:tr w:rsidR="00287B20" w:rsidRPr="009A62A0" w14:paraId="482A0AB8" w14:textId="77777777" w:rsidTr="007759B7">
        <w:trPr>
          <w:cnfStyle w:val="000000100000" w:firstRow="0" w:lastRow="0" w:firstColumn="0" w:lastColumn="0" w:oddVBand="0" w:evenVBand="0" w:oddHBand="1" w:evenHBand="0" w:firstRowFirstColumn="0" w:firstRowLastColumn="0" w:lastRowFirstColumn="0" w:lastRowLastColumn="0"/>
          <w:trHeight w:val="327"/>
        </w:trPr>
        <w:tc>
          <w:tcPr>
            <w:tcW w:w="1062" w:type="dxa"/>
            <w:vMerge w:val="restart"/>
          </w:tcPr>
          <w:p w14:paraId="6E159C6B" w14:textId="77777777" w:rsidR="00287B20" w:rsidRPr="009A62A0" w:rsidRDefault="00287B20" w:rsidP="003650A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DAR</w:t>
            </w:r>
          </w:p>
        </w:tc>
        <w:tc>
          <w:tcPr>
            <w:tcW w:w="1623" w:type="dxa"/>
          </w:tcPr>
          <w:p w14:paraId="4E1E984D" w14:textId="77777777" w:rsidR="00287B20" w:rsidRPr="009A62A0" w:rsidRDefault="00287B20" w:rsidP="003650A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1</w:t>
            </w:r>
          </w:p>
        </w:tc>
        <w:tc>
          <w:tcPr>
            <w:tcW w:w="1488" w:type="dxa"/>
          </w:tcPr>
          <w:p w14:paraId="06C59D50"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25</w:t>
            </w:r>
          </w:p>
        </w:tc>
        <w:tc>
          <w:tcPr>
            <w:tcW w:w="1798" w:type="dxa"/>
          </w:tcPr>
          <w:p w14:paraId="6630C9A5"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26,18</w:t>
            </w:r>
          </w:p>
        </w:tc>
        <w:tc>
          <w:tcPr>
            <w:tcW w:w="2134" w:type="dxa"/>
          </w:tcPr>
          <w:p w14:paraId="78B4B8FF"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654,50</w:t>
            </w:r>
          </w:p>
        </w:tc>
      </w:tr>
      <w:tr w:rsidR="00287B20" w:rsidRPr="009A62A0" w14:paraId="7C3AE2D1" w14:textId="77777777" w:rsidTr="007759B7">
        <w:trPr>
          <w:trHeight w:val="146"/>
        </w:trPr>
        <w:tc>
          <w:tcPr>
            <w:tcW w:w="1062" w:type="dxa"/>
            <w:vMerge/>
          </w:tcPr>
          <w:p w14:paraId="0FEA06E5" w14:textId="77777777" w:rsidR="00287B20" w:rsidRPr="009A62A0" w:rsidRDefault="00287B20" w:rsidP="003650AC">
            <w:pPr>
              <w:autoSpaceDE w:val="0"/>
              <w:autoSpaceDN w:val="0"/>
              <w:adjustRightInd w:val="0"/>
              <w:spacing w:line="240" w:lineRule="auto"/>
              <w:jc w:val="left"/>
              <w:rPr>
                <w:rFonts w:cs="Times New Roman"/>
                <w:color w:val="000000"/>
                <w:kern w:val="0"/>
                <w:sz w:val="20"/>
                <w:lang w:bidi="ar-SA"/>
              </w:rPr>
            </w:pPr>
          </w:p>
        </w:tc>
        <w:tc>
          <w:tcPr>
            <w:tcW w:w="1623" w:type="dxa"/>
          </w:tcPr>
          <w:p w14:paraId="20172EB3" w14:textId="77777777" w:rsidR="00287B20" w:rsidRPr="009A62A0" w:rsidRDefault="00287B20" w:rsidP="003650A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2</w:t>
            </w:r>
          </w:p>
        </w:tc>
        <w:tc>
          <w:tcPr>
            <w:tcW w:w="1488" w:type="dxa"/>
          </w:tcPr>
          <w:p w14:paraId="346742A6"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25</w:t>
            </w:r>
          </w:p>
        </w:tc>
        <w:tc>
          <w:tcPr>
            <w:tcW w:w="1798" w:type="dxa"/>
          </w:tcPr>
          <w:p w14:paraId="7874A7ED"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24,82</w:t>
            </w:r>
          </w:p>
        </w:tc>
        <w:tc>
          <w:tcPr>
            <w:tcW w:w="2134" w:type="dxa"/>
          </w:tcPr>
          <w:p w14:paraId="2E5B3632"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620,50</w:t>
            </w:r>
          </w:p>
        </w:tc>
      </w:tr>
      <w:tr w:rsidR="00287B20" w:rsidRPr="009A62A0" w14:paraId="4BC8B5BE" w14:textId="77777777" w:rsidTr="007759B7">
        <w:trPr>
          <w:cnfStyle w:val="000000100000" w:firstRow="0" w:lastRow="0" w:firstColumn="0" w:lastColumn="0" w:oddVBand="0" w:evenVBand="0" w:oddHBand="1" w:evenHBand="0" w:firstRowFirstColumn="0" w:firstRowLastColumn="0" w:lastRowFirstColumn="0" w:lastRowLastColumn="0"/>
          <w:trHeight w:val="146"/>
        </w:trPr>
        <w:tc>
          <w:tcPr>
            <w:tcW w:w="1062" w:type="dxa"/>
            <w:vMerge/>
          </w:tcPr>
          <w:p w14:paraId="7A1C7724" w14:textId="77777777" w:rsidR="00287B20" w:rsidRPr="009A62A0" w:rsidRDefault="00287B20" w:rsidP="003650AC">
            <w:pPr>
              <w:autoSpaceDE w:val="0"/>
              <w:autoSpaceDN w:val="0"/>
              <w:adjustRightInd w:val="0"/>
              <w:spacing w:line="240" w:lineRule="auto"/>
              <w:jc w:val="left"/>
              <w:rPr>
                <w:rFonts w:cs="Times New Roman"/>
                <w:color w:val="000000"/>
                <w:kern w:val="0"/>
                <w:sz w:val="20"/>
                <w:lang w:bidi="ar-SA"/>
              </w:rPr>
            </w:pPr>
          </w:p>
        </w:tc>
        <w:tc>
          <w:tcPr>
            <w:tcW w:w="1623" w:type="dxa"/>
          </w:tcPr>
          <w:p w14:paraId="31138CCD" w14:textId="77777777" w:rsidR="00287B20" w:rsidRPr="009A62A0" w:rsidRDefault="00287B20" w:rsidP="003650AC">
            <w:pPr>
              <w:autoSpaceDE w:val="0"/>
              <w:autoSpaceDN w:val="0"/>
              <w:adjustRightInd w:val="0"/>
              <w:spacing w:line="320" w:lineRule="atLeast"/>
              <w:ind w:left="60" w:right="60"/>
              <w:jc w:val="left"/>
              <w:rPr>
                <w:rFonts w:cs="Times New Roman"/>
                <w:color w:val="000000"/>
                <w:kern w:val="0"/>
                <w:sz w:val="20"/>
                <w:lang w:bidi="ar-SA"/>
              </w:rPr>
            </w:pPr>
            <w:r w:rsidRPr="009A62A0">
              <w:rPr>
                <w:rFonts w:cs="Times New Roman"/>
                <w:color w:val="000000"/>
                <w:kern w:val="0"/>
                <w:sz w:val="20"/>
                <w:lang w:bidi="ar-SA"/>
              </w:rPr>
              <w:t>Total</w:t>
            </w:r>
          </w:p>
        </w:tc>
        <w:tc>
          <w:tcPr>
            <w:tcW w:w="1488" w:type="dxa"/>
          </w:tcPr>
          <w:p w14:paraId="560D5D87" w14:textId="77777777" w:rsidR="00287B20" w:rsidRPr="009A62A0" w:rsidRDefault="00287B20" w:rsidP="003650AC">
            <w:pPr>
              <w:autoSpaceDE w:val="0"/>
              <w:autoSpaceDN w:val="0"/>
              <w:adjustRightInd w:val="0"/>
              <w:spacing w:line="320" w:lineRule="atLeast"/>
              <w:ind w:left="60" w:right="60"/>
              <w:jc w:val="right"/>
              <w:rPr>
                <w:rFonts w:cs="Times New Roman"/>
                <w:color w:val="000000"/>
                <w:kern w:val="0"/>
                <w:sz w:val="20"/>
                <w:lang w:bidi="ar-SA"/>
              </w:rPr>
            </w:pPr>
            <w:r w:rsidRPr="009A62A0">
              <w:rPr>
                <w:rFonts w:cs="Times New Roman"/>
                <w:color w:val="000000"/>
                <w:kern w:val="0"/>
                <w:sz w:val="20"/>
                <w:lang w:bidi="ar-SA"/>
              </w:rPr>
              <w:t>50</w:t>
            </w:r>
          </w:p>
        </w:tc>
        <w:tc>
          <w:tcPr>
            <w:tcW w:w="1798" w:type="dxa"/>
          </w:tcPr>
          <w:p w14:paraId="59C9E1B4" w14:textId="77777777" w:rsidR="00287B20" w:rsidRPr="009A62A0" w:rsidRDefault="00287B20" w:rsidP="003650AC">
            <w:pPr>
              <w:autoSpaceDE w:val="0"/>
              <w:autoSpaceDN w:val="0"/>
              <w:adjustRightInd w:val="0"/>
              <w:spacing w:line="240" w:lineRule="auto"/>
              <w:jc w:val="left"/>
              <w:rPr>
                <w:rFonts w:cs="Times New Roman"/>
                <w:kern w:val="0"/>
                <w:sz w:val="20"/>
                <w:lang w:bidi="ar-SA"/>
              </w:rPr>
            </w:pPr>
          </w:p>
        </w:tc>
        <w:tc>
          <w:tcPr>
            <w:tcW w:w="2134" w:type="dxa"/>
          </w:tcPr>
          <w:p w14:paraId="30E4922E" w14:textId="77777777" w:rsidR="00287B20" w:rsidRPr="009A62A0" w:rsidRDefault="00287B20" w:rsidP="003650AC">
            <w:pPr>
              <w:autoSpaceDE w:val="0"/>
              <w:autoSpaceDN w:val="0"/>
              <w:adjustRightInd w:val="0"/>
              <w:spacing w:line="240" w:lineRule="auto"/>
              <w:jc w:val="left"/>
              <w:rPr>
                <w:rFonts w:cs="Times New Roman"/>
                <w:kern w:val="0"/>
                <w:sz w:val="20"/>
                <w:lang w:bidi="ar-SA"/>
              </w:rPr>
            </w:pPr>
          </w:p>
        </w:tc>
      </w:tr>
    </w:tbl>
    <w:p w14:paraId="57C17F15" w14:textId="77777777" w:rsidR="00CB1890" w:rsidRPr="004E7E53" w:rsidRDefault="00CB1890" w:rsidP="004E7E53">
      <w:pPr>
        <w:autoSpaceDE w:val="0"/>
        <w:autoSpaceDN w:val="0"/>
        <w:adjustRightInd w:val="0"/>
        <w:spacing w:after="0" w:line="240" w:lineRule="auto"/>
        <w:jc w:val="left"/>
        <w:rPr>
          <w:rFonts w:cs="Times New Roman"/>
          <w:kern w:val="0"/>
          <w:szCs w:val="24"/>
          <w:lang w:bidi="ar-SA"/>
        </w:rPr>
      </w:pPr>
    </w:p>
    <w:p w14:paraId="3A3AE5EB" w14:textId="77777777" w:rsidR="004E7E53" w:rsidRPr="004E7E53" w:rsidRDefault="004E7E53" w:rsidP="004E7E53">
      <w:pPr>
        <w:autoSpaceDE w:val="0"/>
        <w:autoSpaceDN w:val="0"/>
        <w:adjustRightInd w:val="0"/>
        <w:spacing w:after="0" w:line="400" w:lineRule="atLeast"/>
        <w:jc w:val="left"/>
        <w:rPr>
          <w:rFonts w:cs="Times New Roman"/>
          <w:kern w:val="0"/>
          <w:szCs w:val="24"/>
          <w:lang w:bidi="ar-SA"/>
        </w:rPr>
      </w:pPr>
    </w:p>
    <w:p w14:paraId="72722356" w14:textId="77777777" w:rsidR="003650AC" w:rsidRDefault="003650AC" w:rsidP="00B33187">
      <w:pPr>
        <w:spacing w:after="0"/>
        <w:ind w:left="426" w:firstLine="567"/>
        <w:rPr>
          <w:lang w:bidi="ar-SA"/>
        </w:rPr>
      </w:pPr>
    </w:p>
    <w:p w14:paraId="033C6C2C" w14:textId="77777777" w:rsidR="003650AC" w:rsidRDefault="003650AC" w:rsidP="00B33187">
      <w:pPr>
        <w:spacing w:after="0"/>
        <w:ind w:left="426" w:firstLine="567"/>
        <w:rPr>
          <w:lang w:bidi="ar-SA"/>
        </w:rPr>
      </w:pPr>
    </w:p>
    <w:p w14:paraId="0AD98FBD" w14:textId="77777777" w:rsidR="003650AC" w:rsidRDefault="003650AC" w:rsidP="00B33187">
      <w:pPr>
        <w:spacing w:after="0"/>
        <w:ind w:left="426" w:firstLine="567"/>
        <w:rPr>
          <w:lang w:bidi="ar-SA"/>
        </w:rPr>
      </w:pPr>
    </w:p>
    <w:p w14:paraId="6715E4CB" w14:textId="77777777" w:rsidR="003650AC" w:rsidRDefault="003650AC" w:rsidP="00B33187">
      <w:pPr>
        <w:spacing w:after="0"/>
        <w:ind w:left="426" w:firstLine="567"/>
        <w:rPr>
          <w:lang w:bidi="ar-SA"/>
        </w:rPr>
      </w:pPr>
    </w:p>
    <w:p w14:paraId="5CC13FD4" w14:textId="308DF15C" w:rsidR="00671F43" w:rsidRDefault="00671F43" w:rsidP="00671F43">
      <w:pPr>
        <w:spacing w:after="0"/>
        <w:ind w:left="313" w:firstLine="680"/>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7A03D1F8" w14:textId="22FCF149" w:rsidR="00845C64" w:rsidRPr="00773835" w:rsidRDefault="00B33187" w:rsidP="00671F43">
      <w:pPr>
        <w:spacing w:after="0"/>
        <w:ind w:left="993" w:firstLine="567"/>
        <w:rPr>
          <w:lang w:val="sv-SE" w:bidi="ar-SA"/>
        </w:rPr>
      </w:pPr>
      <w:r w:rsidRPr="00B33187">
        <w:rPr>
          <w:lang w:bidi="ar-SA"/>
        </w:rPr>
        <w:t xml:space="preserve">Berdasarkan hasil uji </w:t>
      </w:r>
      <w:r w:rsidRPr="00587411">
        <w:rPr>
          <w:i/>
          <w:iCs/>
          <w:lang w:bidi="ar-SA"/>
        </w:rPr>
        <w:t>Mann-Whitney</w:t>
      </w:r>
      <w:r w:rsidRPr="00B33187">
        <w:rPr>
          <w:lang w:bidi="ar-SA"/>
        </w:rPr>
        <w:t xml:space="preserve"> pada variabel </w:t>
      </w:r>
      <w:r w:rsidR="009E5021" w:rsidRPr="009E5021">
        <w:rPr>
          <w:i/>
          <w:iCs/>
          <w:lang w:bidi="ar-SA"/>
        </w:rPr>
        <w:t>Debt to Asset Ratio</w:t>
      </w:r>
      <w:r w:rsidRPr="00B33187">
        <w:rPr>
          <w:lang w:bidi="ar-SA"/>
        </w:rPr>
        <w:t xml:space="preserve"> (DAR), kelompok 1 memiliki Mean Rank sebesar 26,18 dengan total Sum of Ranks sebesar 654,50, sedangkan kelompok 2 memiliki Mean Rank sebesar 24,82 dengan Sum of Ranks sebesar 620,50. </w:t>
      </w:r>
      <w:r w:rsidRPr="00E87069">
        <w:rPr>
          <w:lang w:val="sv-SE" w:bidi="ar-SA"/>
        </w:rPr>
        <w:t>Jumlah total sampel adalah 50.</w:t>
      </w:r>
      <w:r w:rsidR="00C16FF2" w:rsidRPr="00E87069">
        <w:rPr>
          <w:lang w:val="sv-SE"/>
        </w:rPr>
        <w:t xml:space="preserve"> </w:t>
      </w:r>
      <w:r w:rsidR="00C16FF2" w:rsidRPr="00773835">
        <w:rPr>
          <w:lang w:val="sv-SE" w:bidi="ar-SA"/>
        </w:rPr>
        <w:t xml:space="preserve">Penurunan DAR </w:t>
      </w:r>
      <w:r w:rsidR="00E954A5" w:rsidRPr="00773835">
        <w:rPr>
          <w:lang w:val="sv-SE" w:bidi="ar-SA"/>
        </w:rPr>
        <w:t>pasca-pandemi</w:t>
      </w:r>
      <w:r w:rsidR="00C16FF2" w:rsidRPr="00773835">
        <w:rPr>
          <w:lang w:val="sv-SE" w:bidi="ar-SA"/>
        </w:rPr>
        <w:t xml:space="preserve"> mengindikasikan perbaikan struktur keuangan perusahaan, di mana ketergantungan pada utang berkurang.</w:t>
      </w:r>
    </w:p>
    <w:tbl>
      <w:tblPr>
        <w:tblStyle w:val="GridTable5Dark-Accent3"/>
        <w:tblpPr w:leftFromText="180" w:rightFromText="180" w:vertAnchor="text" w:horzAnchor="page" w:tblpX="2483" w:tblpY="176"/>
        <w:tblW w:w="3434" w:type="dxa"/>
        <w:tblLayout w:type="fixed"/>
        <w:tblLook w:val="0400" w:firstRow="0" w:lastRow="0" w:firstColumn="0" w:lastColumn="0" w:noHBand="0" w:noVBand="1"/>
      </w:tblPr>
      <w:tblGrid>
        <w:gridCol w:w="2296"/>
        <w:gridCol w:w="1138"/>
      </w:tblGrid>
      <w:tr w:rsidR="00AE19DE" w:rsidRPr="007759B7" w14:paraId="42A3EC06" w14:textId="77777777" w:rsidTr="00A63424">
        <w:trPr>
          <w:cnfStyle w:val="000000100000" w:firstRow="0" w:lastRow="0" w:firstColumn="0" w:lastColumn="0" w:oddVBand="0" w:evenVBand="0" w:oddHBand="1" w:evenHBand="0" w:firstRowFirstColumn="0" w:firstRowLastColumn="0" w:lastRowFirstColumn="0" w:lastRowLastColumn="0"/>
          <w:trHeight w:val="320"/>
        </w:trPr>
        <w:tc>
          <w:tcPr>
            <w:tcW w:w="3434" w:type="dxa"/>
            <w:gridSpan w:val="2"/>
          </w:tcPr>
          <w:p w14:paraId="4596BB80" w14:textId="77777777" w:rsidR="00AE19DE" w:rsidRPr="007759B7" w:rsidRDefault="00AE19DE" w:rsidP="00AE19DE">
            <w:pPr>
              <w:autoSpaceDE w:val="0"/>
              <w:autoSpaceDN w:val="0"/>
              <w:adjustRightInd w:val="0"/>
              <w:spacing w:line="320" w:lineRule="atLeast"/>
              <w:ind w:left="60" w:right="60"/>
              <w:jc w:val="center"/>
              <w:rPr>
                <w:rFonts w:cs="Times New Roman"/>
                <w:color w:val="000000"/>
                <w:kern w:val="0"/>
                <w:sz w:val="20"/>
                <w:lang w:bidi="ar-SA"/>
              </w:rPr>
            </w:pPr>
            <w:r w:rsidRPr="007759B7">
              <w:rPr>
                <w:rFonts w:cs="Times New Roman"/>
                <w:b/>
                <w:bCs/>
                <w:color w:val="000000"/>
                <w:kern w:val="0"/>
                <w:sz w:val="20"/>
                <w:lang w:bidi="ar-SA"/>
              </w:rPr>
              <w:t>Test Statistics</w:t>
            </w:r>
            <w:r w:rsidRPr="007759B7">
              <w:rPr>
                <w:rFonts w:cs="Times New Roman"/>
                <w:b/>
                <w:bCs/>
                <w:color w:val="000000"/>
                <w:kern w:val="0"/>
                <w:sz w:val="20"/>
                <w:vertAlign w:val="superscript"/>
                <w:lang w:bidi="ar-SA"/>
              </w:rPr>
              <w:t>a</w:t>
            </w:r>
          </w:p>
        </w:tc>
      </w:tr>
      <w:tr w:rsidR="00AE19DE" w:rsidRPr="007759B7" w14:paraId="3B4EB9AF" w14:textId="77777777" w:rsidTr="00A63424">
        <w:trPr>
          <w:trHeight w:val="320"/>
        </w:trPr>
        <w:tc>
          <w:tcPr>
            <w:tcW w:w="2296" w:type="dxa"/>
          </w:tcPr>
          <w:p w14:paraId="25A289CF" w14:textId="77777777" w:rsidR="00AE19DE" w:rsidRPr="007759B7" w:rsidRDefault="00AE19DE" w:rsidP="00AE19DE">
            <w:pPr>
              <w:autoSpaceDE w:val="0"/>
              <w:autoSpaceDN w:val="0"/>
              <w:adjustRightInd w:val="0"/>
              <w:spacing w:line="240" w:lineRule="auto"/>
              <w:jc w:val="left"/>
              <w:rPr>
                <w:rFonts w:cs="Times New Roman"/>
                <w:kern w:val="0"/>
                <w:sz w:val="20"/>
                <w:lang w:bidi="ar-SA"/>
              </w:rPr>
            </w:pPr>
          </w:p>
        </w:tc>
        <w:tc>
          <w:tcPr>
            <w:tcW w:w="1138" w:type="dxa"/>
          </w:tcPr>
          <w:p w14:paraId="678D85B1" w14:textId="77777777" w:rsidR="00AE19DE" w:rsidRPr="007759B7" w:rsidRDefault="00AE19DE" w:rsidP="00AE19DE">
            <w:pPr>
              <w:autoSpaceDE w:val="0"/>
              <w:autoSpaceDN w:val="0"/>
              <w:adjustRightInd w:val="0"/>
              <w:spacing w:line="320" w:lineRule="atLeast"/>
              <w:ind w:left="60" w:right="60"/>
              <w:jc w:val="center"/>
              <w:rPr>
                <w:rFonts w:cs="Times New Roman"/>
                <w:color w:val="000000"/>
                <w:kern w:val="0"/>
                <w:sz w:val="20"/>
                <w:lang w:bidi="ar-SA"/>
              </w:rPr>
            </w:pPr>
            <w:r w:rsidRPr="007759B7">
              <w:rPr>
                <w:rFonts w:cs="Times New Roman"/>
                <w:color w:val="000000"/>
                <w:kern w:val="0"/>
                <w:sz w:val="20"/>
                <w:lang w:bidi="ar-SA"/>
              </w:rPr>
              <w:t>DAR</w:t>
            </w:r>
          </w:p>
        </w:tc>
      </w:tr>
      <w:tr w:rsidR="00AE19DE" w:rsidRPr="007759B7" w14:paraId="21C2886C" w14:textId="77777777" w:rsidTr="00A63424">
        <w:trPr>
          <w:cnfStyle w:val="000000100000" w:firstRow="0" w:lastRow="0" w:firstColumn="0" w:lastColumn="0" w:oddVBand="0" w:evenVBand="0" w:oddHBand="1" w:evenHBand="0" w:firstRowFirstColumn="0" w:firstRowLastColumn="0" w:lastRowFirstColumn="0" w:lastRowLastColumn="0"/>
          <w:trHeight w:val="320"/>
        </w:trPr>
        <w:tc>
          <w:tcPr>
            <w:tcW w:w="2296" w:type="dxa"/>
          </w:tcPr>
          <w:p w14:paraId="56363501" w14:textId="77777777" w:rsidR="00AE19DE" w:rsidRPr="007759B7" w:rsidRDefault="00AE19DE" w:rsidP="00AE19DE">
            <w:pPr>
              <w:autoSpaceDE w:val="0"/>
              <w:autoSpaceDN w:val="0"/>
              <w:adjustRightInd w:val="0"/>
              <w:spacing w:line="320" w:lineRule="atLeast"/>
              <w:ind w:left="60" w:right="60"/>
              <w:jc w:val="left"/>
              <w:rPr>
                <w:rFonts w:cs="Times New Roman"/>
                <w:color w:val="000000"/>
                <w:kern w:val="0"/>
                <w:sz w:val="20"/>
                <w:lang w:bidi="ar-SA"/>
              </w:rPr>
            </w:pPr>
            <w:r w:rsidRPr="007759B7">
              <w:rPr>
                <w:rFonts w:cs="Times New Roman"/>
                <w:color w:val="000000"/>
                <w:kern w:val="0"/>
                <w:sz w:val="20"/>
                <w:lang w:bidi="ar-SA"/>
              </w:rPr>
              <w:t>Mann-Whitney U</w:t>
            </w:r>
          </w:p>
        </w:tc>
        <w:tc>
          <w:tcPr>
            <w:tcW w:w="1138" w:type="dxa"/>
          </w:tcPr>
          <w:p w14:paraId="789C5DAC" w14:textId="77777777" w:rsidR="00AE19DE" w:rsidRPr="007759B7" w:rsidRDefault="00AE19DE" w:rsidP="00AE19DE">
            <w:pPr>
              <w:autoSpaceDE w:val="0"/>
              <w:autoSpaceDN w:val="0"/>
              <w:adjustRightInd w:val="0"/>
              <w:spacing w:line="320" w:lineRule="atLeast"/>
              <w:ind w:left="60" w:right="60"/>
              <w:jc w:val="right"/>
              <w:rPr>
                <w:rFonts w:cs="Times New Roman"/>
                <w:color w:val="000000"/>
                <w:kern w:val="0"/>
                <w:sz w:val="20"/>
                <w:lang w:bidi="ar-SA"/>
              </w:rPr>
            </w:pPr>
            <w:r w:rsidRPr="007759B7">
              <w:rPr>
                <w:rFonts w:cs="Times New Roman"/>
                <w:color w:val="000000"/>
                <w:kern w:val="0"/>
                <w:sz w:val="20"/>
                <w:lang w:bidi="ar-SA"/>
              </w:rPr>
              <w:t>295,500</w:t>
            </w:r>
          </w:p>
        </w:tc>
      </w:tr>
      <w:tr w:rsidR="00AE19DE" w:rsidRPr="007759B7" w14:paraId="49EDFA26" w14:textId="77777777" w:rsidTr="00A63424">
        <w:trPr>
          <w:trHeight w:val="320"/>
        </w:trPr>
        <w:tc>
          <w:tcPr>
            <w:tcW w:w="2296" w:type="dxa"/>
          </w:tcPr>
          <w:p w14:paraId="3EF8514E" w14:textId="77777777" w:rsidR="00AE19DE" w:rsidRPr="007759B7" w:rsidRDefault="00AE19DE" w:rsidP="00AE19DE">
            <w:pPr>
              <w:autoSpaceDE w:val="0"/>
              <w:autoSpaceDN w:val="0"/>
              <w:adjustRightInd w:val="0"/>
              <w:spacing w:line="320" w:lineRule="atLeast"/>
              <w:ind w:left="60" w:right="60"/>
              <w:jc w:val="left"/>
              <w:rPr>
                <w:rFonts w:cs="Times New Roman"/>
                <w:color w:val="000000"/>
                <w:kern w:val="0"/>
                <w:sz w:val="20"/>
                <w:lang w:bidi="ar-SA"/>
              </w:rPr>
            </w:pPr>
            <w:r w:rsidRPr="007759B7">
              <w:rPr>
                <w:rFonts w:cs="Times New Roman"/>
                <w:color w:val="000000"/>
                <w:kern w:val="0"/>
                <w:sz w:val="20"/>
                <w:lang w:bidi="ar-SA"/>
              </w:rPr>
              <w:t>Wilcoxon W</w:t>
            </w:r>
          </w:p>
        </w:tc>
        <w:tc>
          <w:tcPr>
            <w:tcW w:w="1138" w:type="dxa"/>
          </w:tcPr>
          <w:p w14:paraId="5753EE68" w14:textId="77777777" w:rsidR="00AE19DE" w:rsidRPr="007759B7" w:rsidRDefault="00AE19DE" w:rsidP="00AE19DE">
            <w:pPr>
              <w:autoSpaceDE w:val="0"/>
              <w:autoSpaceDN w:val="0"/>
              <w:adjustRightInd w:val="0"/>
              <w:spacing w:line="320" w:lineRule="atLeast"/>
              <w:ind w:left="60" w:right="60"/>
              <w:jc w:val="right"/>
              <w:rPr>
                <w:rFonts w:cs="Times New Roman"/>
                <w:color w:val="000000"/>
                <w:kern w:val="0"/>
                <w:sz w:val="20"/>
                <w:lang w:bidi="ar-SA"/>
              </w:rPr>
            </w:pPr>
            <w:r w:rsidRPr="007759B7">
              <w:rPr>
                <w:rFonts w:cs="Times New Roman"/>
                <w:color w:val="000000"/>
                <w:kern w:val="0"/>
                <w:sz w:val="20"/>
                <w:lang w:bidi="ar-SA"/>
              </w:rPr>
              <w:t>620,500</w:t>
            </w:r>
          </w:p>
        </w:tc>
      </w:tr>
      <w:tr w:rsidR="00AE19DE" w:rsidRPr="007759B7" w14:paraId="60F1C743" w14:textId="77777777" w:rsidTr="00A63424">
        <w:trPr>
          <w:cnfStyle w:val="000000100000" w:firstRow="0" w:lastRow="0" w:firstColumn="0" w:lastColumn="0" w:oddVBand="0" w:evenVBand="0" w:oddHBand="1" w:evenHBand="0" w:firstRowFirstColumn="0" w:firstRowLastColumn="0" w:lastRowFirstColumn="0" w:lastRowLastColumn="0"/>
          <w:trHeight w:val="320"/>
        </w:trPr>
        <w:tc>
          <w:tcPr>
            <w:tcW w:w="2296" w:type="dxa"/>
          </w:tcPr>
          <w:p w14:paraId="49A272FF" w14:textId="77777777" w:rsidR="00AE19DE" w:rsidRPr="007759B7" w:rsidRDefault="00AE19DE" w:rsidP="00AE19DE">
            <w:pPr>
              <w:autoSpaceDE w:val="0"/>
              <w:autoSpaceDN w:val="0"/>
              <w:adjustRightInd w:val="0"/>
              <w:spacing w:line="320" w:lineRule="atLeast"/>
              <w:ind w:left="60" w:right="60"/>
              <w:jc w:val="left"/>
              <w:rPr>
                <w:rFonts w:cs="Times New Roman"/>
                <w:color w:val="000000"/>
                <w:kern w:val="0"/>
                <w:sz w:val="20"/>
                <w:lang w:bidi="ar-SA"/>
              </w:rPr>
            </w:pPr>
            <w:r w:rsidRPr="007759B7">
              <w:rPr>
                <w:rFonts w:cs="Times New Roman"/>
                <w:color w:val="000000"/>
                <w:kern w:val="0"/>
                <w:sz w:val="20"/>
                <w:lang w:bidi="ar-SA"/>
              </w:rPr>
              <w:t>Z</w:t>
            </w:r>
          </w:p>
        </w:tc>
        <w:tc>
          <w:tcPr>
            <w:tcW w:w="1138" w:type="dxa"/>
          </w:tcPr>
          <w:p w14:paraId="78228FC1" w14:textId="77777777" w:rsidR="00AE19DE" w:rsidRPr="007759B7" w:rsidRDefault="00AE19DE" w:rsidP="00AE19DE">
            <w:pPr>
              <w:autoSpaceDE w:val="0"/>
              <w:autoSpaceDN w:val="0"/>
              <w:adjustRightInd w:val="0"/>
              <w:spacing w:line="320" w:lineRule="atLeast"/>
              <w:ind w:left="60" w:right="60"/>
              <w:jc w:val="right"/>
              <w:rPr>
                <w:rFonts w:cs="Times New Roman"/>
                <w:color w:val="000000"/>
                <w:kern w:val="0"/>
                <w:sz w:val="20"/>
                <w:lang w:bidi="ar-SA"/>
              </w:rPr>
            </w:pPr>
            <w:r w:rsidRPr="007759B7">
              <w:rPr>
                <w:rFonts w:cs="Times New Roman"/>
                <w:color w:val="000000"/>
                <w:kern w:val="0"/>
                <w:sz w:val="20"/>
                <w:lang w:bidi="ar-SA"/>
              </w:rPr>
              <w:t>-,330</w:t>
            </w:r>
          </w:p>
        </w:tc>
      </w:tr>
      <w:tr w:rsidR="00AE19DE" w:rsidRPr="007759B7" w14:paraId="46FD22E0" w14:textId="77777777" w:rsidTr="00A63424">
        <w:trPr>
          <w:trHeight w:val="640"/>
        </w:trPr>
        <w:tc>
          <w:tcPr>
            <w:tcW w:w="2296" w:type="dxa"/>
          </w:tcPr>
          <w:p w14:paraId="367641C3" w14:textId="77777777" w:rsidR="00AE19DE" w:rsidRPr="007759B7" w:rsidRDefault="00AE19DE" w:rsidP="00AE19DE">
            <w:pPr>
              <w:autoSpaceDE w:val="0"/>
              <w:autoSpaceDN w:val="0"/>
              <w:adjustRightInd w:val="0"/>
              <w:spacing w:line="320" w:lineRule="atLeast"/>
              <w:ind w:left="60" w:right="60"/>
              <w:jc w:val="left"/>
              <w:rPr>
                <w:rFonts w:cs="Times New Roman"/>
                <w:color w:val="000000"/>
                <w:kern w:val="0"/>
                <w:sz w:val="20"/>
                <w:lang w:bidi="ar-SA"/>
              </w:rPr>
            </w:pPr>
            <w:r w:rsidRPr="007759B7">
              <w:rPr>
                <w:rFonts w:cs="Times New Roman"/>
                <w:color w:val="000000"/>
                <w:kern w:val="0"/>
                <w:sz w:val="20"/>
                <w:lang w:bidi="ar-SA"/>
              </w:rPr>
              <w:t>Asymp. Sig. (2-tailed)</w:t>
            </w:r>
          </w:p>
        </w:tc>
        <w:tc>
          <w:tcPr>
            <w:tcW w:w="1138" w:type="dxa"/>
          </w:tcPr>
          <w:p w14:paraId="71C5A94F" w14:textId="77777777" w:rsidR="00AE19DE" w:rsidRPr="007759B7" w:rsidRDefault="00AE19DE" w:rsidP="00AE19DE">
            <w:pPr>
              <w:autoSpaceDE w:val="0"/>
              <w:autoSpaceDN w:val="0"/>
              <w:adjustRightInd w:val="0"/>
              <w:spacing w:line="320" w:lineRule="atLeast"/>
              <w:ind w:left="60" w:right="60"/>
              <w:jc w:val="right"/>
              <w:rPr>
                <w:rFonts w:cs="Times New Roman"/>
                <w:color w:val="000000"/>
                <w:kern w:val="0"/>
                <w:sz w:val="20"/>
                <w:lang w:bidi="ar-SA"/>
              </w:rPr>
            </w:pPr>
            <w:r w:rsidRPr="007759B7">
              <w:rPr>
                <w:rFonts w:cs="Times New Roman"/>
                <w:color w:val="000000"/>
                <w:kern w:val="0"/>
                <w:sz w:val="20"/>
                <w:lang w:bidi="ar-SA"/>
              </w:rPr>
              <w:t>0,741</w:t>
            </w:r>
          </w:p>
        </w:tc>
      </w:tr>
    </w:tbl>
    <w:p w14:paraId="594AF8E9" w14:textId="77777777" w:rsidR="00120B84" w:rsidRPr="004E7E53" w:rsidRDefault="00120B84" w:rsidP="00B33187">
      <w:pPr>
        <w:spacing w:after="0"/>
        <w:rPr>
          <w:lang w:bidi="ar-SA"/>
        </w:rPr>
      </w:pPr>
    </w:p>
    <w:p w14:paraId="59665713" w14:textId="77777777" w:rsidR="002163C3" w:rsidRDefault="002163C3" w:rsidP="00B33187">
      <w:pPr>
        <w:spacing w:after="0"/>
        <w:ind w:left="426" w:firstLine="567"/>
        <w:rPr>
          <w:lang w:bidi="ar-SA"/>
        </w:rPr>
      </w:pPr>
    </w:p>
    <w:p w14:paraId="7F350978" w14:textId="77777777" w:rsidR="00C74BE1" w:rsidRDefault="00C74BE1" w:rsidP="00B33187">
      <w:pPr>
        <w:spacing w:after="0"/>
        <w:ind w:left="426" w:firstLine="567"/>
        <w:rPr>
          <w:lang w:bidi="ar-SA"/>
        </w:rPr>
      </w:pPr>
    </w:p>
    <w:p w14:paraId="1CE284B2" w14:textId="77777777" w:rsidR="00587411" w:rsidRDefault="00587411" w:rsidP="00C74BE1">
      <w:pPr>
        <w:spacing w:before="240" w:after="0"/>
        <w:ind w:left="993" w:firstLine="567"/>
        <w:rPr>
          <w:lang w:bidi="ar-SA"/>
        </w:rPr>
      </w:pPr>
    </w:p>
    <w:p w14:paraId="072CBF8E" w14:textId="77777777" w:rsidR="00AE19DE" w:rsidRDefault="00AE19DE" w:rsidP="00C74BE1">
      <w:pPr>
        <w:spacing w:before="240" w:after="0"/>
        <w:ind w:left="993" w:firstLine="567"/>
        <w:rPr>
          <w:lang w:bidi="ar-SA"/>
        </w:rPr>
      </w:pPr>
    </w:p>
    <w:p w14:paraId="13C4E1D7" w14:textId="5ABD718B" w:rsidR="00B33187" w:rsidRPr="00773835" w:rsidRDefault="00B33187" w:rsidP="00AE19DE">
      <w:pPr>
        <w:spacing w:before="240" w:after="0"/>
        <w:ind w:left="993" w:firstLine="567"/>
        <w:rPr>
          <w:lang w:val="sv-SE" w:bidi="ar-SA"/>
        </w:rPr>
      </w:pPr>
      <w:r w:rsidRPr="00B33187">
        <w:rPr>
          <w:lang w:bidi="ar-SA"/>
        </w:rPr>
        <w:t xml:space="preserve">Berdasarkan hasil uji Test Statistics, nilai </w:t>
      </w:r>
      <w:r w:rsidRPr="00587411">
        <w:rPr>
          <w:i/>
          <w:iCs/>
          <w:lang w:bidi="ar-SA"/>
        </w:rPr>
        <w:t>Mann-Whitney U</w:t>
      </w:r>
      <w:r w:rsidRPr="00B33187">
        <w:rPr>
          <w:lang w:bidi="ar-SA"/>
        </w:rPr>
        <w:t xml:space="preserve"> yang diperoleh adalah 295,500, sedangkan nilai Wilcoxon W adalah 620,500, dengan nilai Z sebesar -0,330. </w:t>
      </w:r>
      <w:r w:rsidRPr="00773835">
        <w:rPr>
          <w:lang w:val="sv-SE" w:bidi="ar-SA"/>
        </w:rPr>
        <w:t>Nilai signifikansi asimtotik dua arah (Asymp. Sig. (2-tailed)) adalah 0,741, yang lebih besar dari 0,05.</w:t>
      </w:r>
    </w:p>
    <w:p w14:paraId="4E9F3F9A" w14:textId="0B52D194" w:rsidR="00421EB6" w:rsidRPr="00773835" w:rsidRDefault="00B33187" w:rsidP="00377E66">
      <w:pPr>
        <w:ind w:left="993" w:firstLine="567"/>
        <w:rPr>
          <w:lang w:val="sv-SE" w:bidi="ar-SA"/>
        </w:rPr>
      </w:pPr>
      <w:r w:rsidRPr="00773835">
        <w:rPr>
          <w:lang w:val="sv-SE" w:bidi="ar-SA"/>
        </w:rPr>
        <w:t xml:space="preserve">Dengan nilai signifikansi sebesar 0,741 &gt; 0,05, maka hipotesis diterima. </w:t>
      </w:r>
      <w:r w:rsidR="00840111" w:rsidRPr="00773835">
        <w:rPr>
          <w:lang w:val="sv-SE" w:bidi="ar-SA"/>
        </w:rPr>
        <w:t>Hasil ini mengindikasikan bahwa tidak terdapat perbedaan yang signifikan pada</w:t>
      </w:r>
      <w:r w:rsidR="00840111" w:rsidRPr="00773835">
        <w:rPr>
          <w:i/>
          <w:iCs/>
          <w:lang w:val="sv-SE" w:bidi="ar-SA"/>
        </w:rPr>
        <w:t xml:space="preserve"> </w:t>
      </w:r>
      <w:r w:rsidR="009E5021" w:rsidRPr="00773835">
        <w:rPr>
          <w:i/>
          <w:iCs/>
          <w:lang w:val="sv-SE" w:bidi="ar-SA"/>
        </w:rPr>
        <w:t>Debt to Asset Ratio</w:t>
      </w:r>
      <w:r w:rsidRPr="00773835">
        <w:rPr>
          <w:lang w:val="sv-SE" w:bidi="ar-SA"/>
        </w:rPr>
        <w:t xml:space="preserve"> (DAR) antara saat pandemi dan </w:t>
      </w:r>
      <w:r w:rsidR="00E954A5" w:rsidRPr="00773835">
        <w:rPr>
          <w:lang w:val="sv-SE" w:bidi="ar-SA"/>
        </w:rPr>
        <w:t>pasca-pandemi</w:t>
      </w:r>
      <w:r w:rsidRPr="00773835">
        <w:rPr>
          <w:lang w:val="sv-SE" w:bidi="ar-SA"/>
        </w:rPr>
        <w:t xml:space="preserve">. Perusahaan </w:t>
      </w:r>
      <w:r w:rsidR="00B92039" w:rsidRPr="00773835">
        <w:rPr>
          <w:i/>
          <w:iCs/>
          <w:lang w:val="sv-SE" w:bidi="ar-SA"/>
        </w:rPr>
        <w:t>video conference</w:t>
      </w:r>
      <w:r w:rsidRPr="00773835">
        <w:rPr>
          <w:lang w:val="sv-SE" w:bidi="ar-SA"/>
        </w:rPr>
        <w:t xml:space="preserve"> mampu mempertahankan rasio hutang terhadap asetnya, dengan tidak ada perubahan signifikan pada DAR di antara kedua periode tersebut.</w:t>
      </w:r>
    </w:p>
    <w:p w14:paraId="183713B0" w14:textId="77777777" w:rsidR="00511EE4" w:rsidRPr="00773835" w:rsidRDefault="00511EE4" w:rsidP="00377E66">
      <w:pPr>
        <w:ind w:left="993" w:firstLine="567"/>
        <w:rPr>
          <w:lang w:val="sv-SE" w:bidi="ar-SA"/>
        </w:rPr>
      </w:pPr>
    </w:p>
    <w:p w14:paraId="73E96C4A" w14:textId="4467E80F" w:rsidR="00E9034B" w:rsidRDefault="00DF2C06" w:rsidP="00AE19DE">
      <w:pPr>
        <w:pStyle w:val="Heading3"/>
        <w:spacing w:before="0" w:after="240"/>
        <w:ind w:left="426"/>
        <w:rPr>
          <w:i/>
          <w:iCs/>
          <w:lang w:bidi="ar-SA"/>
        </w:rPr>
      </w:pPr>
      <w:bookmarkStart w:id="79" w:name="_Toc181629047"/>
      <w:r>
        <w:rPr>
          <w:lang w:bidi="ar-SA"/>
        </w:rPr>
        <w:lastRenderedPageBreak/>
        <w:t xml:space="preserve">4.5.3 </w:t>
      </w:r>
      <w:r w:rsidR="00E9034B" w:rsidRPr="007670B4">
        <w:rPr>
          <w:lang w:bidi="ar-SA"/>
        </w:rPr>
        <w:t xml:space="preserve">Uji </w:t>
      </w:r>
      <w:r w:rsidR="00E9034B" w:rsidRPr="00D2649A">
        <w:rPr>
          <w:i/>
          <w:iCs/>
          <w:szCs w:val="23"/>
          <w:lang w:bidi="ar-SA"/>
        </w:rPr>
        <w:t xml:space="preserve">Mann-Whitney </w:t>
      </w:r>
      <w:r w:rsidR="009E5021" w:rsidRPr="009E5021">
        <w:rPr>
          <w:i/>
          <w:iCs/>
          <w:lang w:bidi="ar-SA"/>
        </w:rPr>
        <w:t>Debt to Equity Ratio</w:t>
      </w:r>
      <w:bookmarkEnd w:id="79"/>
    </w:p>
    <w:p w14:paraId="0326D87E" w14:textId="2451169B" w:rsidR="00AE19DE" w:rsidRPr="007E1B5D" w:rsidRDefault="00AE19DE" w:rsidP="00511EE4">
      <w:pPr>
        <w:pStyle w:val="ListParagraph"/>
        <w:spacing w:after="0"/>
        <w:ind w:left="0"/>
        <w:jc w:val="center"/>
        <w:rPr>
          <w:b/>
          <w:bCs/>
          <w:lang w:bidi="ar-SA"/>
        </w:rPr>
      </w:pPr>
      <w:r w:rsidRPr="00E45069">
        <w:rPr>
          <w:b/>
          <w:bCs/>
          <w:lang w:bidi="ar-SA"/>
        </w:rPr>
        <w:t>Tabel 4.</w:t>
      </w:r>
      <w:r>
        <w:rPr>
          <w:b/>
          <w:bCs/>
          <w:lang w:bidi="ar-SA"/>
        </w:rPr>
        <w:t>1</w:t>
      </w:r>
      <w:r w:rsidR="00AE4C22">
        <w:rPr>
          <w:b/>
          <w:bCs/>
          <w:lang w:bidi="ar-SA"/>
        </w:rPr>
        <w:t>4</w:t>
      </w:r>
    </w:p>
    <w:tbl>
      <w:tblPr>
        <w:tblStyle w:val="GridTable5Dark-Accent3"/>
        <w:tblpPr w:leftFromText="180" w:rightFromText="180" w:vertAnchor="text" w:horzAnchor="margin" w:tblpXSpec="center" w:tblpY="119"/>
        <w:tblW w:w="7792" w:type="dxa"/>
        <w:tblLayout w:type="fixed"/>
        <w:tblLook w:val="0400" w:firstRow="0" w:lastRow="0" w:firstColumn="0" w:lastColumn="0" w:noHBand="0" w:noVBand="1"/>
      </w:tblPr>
      <w:tblGrid>
        <w:gridCol w:w="1056"/>
        <w:gridCol w:w="1611"/>
        <w:gridCol w:w="1477"/>
        <w:gridCol w:w="1786"/>
        <w:gridCol w:w="1862"/>
      </w:tblGrid>
      <w:tr w:rsidR="00671F43" w:rsidRPr="007E1B5D" w14:paraId="1079FE31" w14:textId="77777777" w:rsidTr="00CC56CA">
        <w:trPr>
          <w:cnfStyle w:val="000000100000" w:firstRow="0" w:lastRow="0" w:firstColumn="0" w:lastColumn="0" w:oddVBand="0" w:evenVBand="0" w:oddHBand="1" w:evenHBand="0" w:firstRowFirstColumn="0" w:firstRowLastColumn="0" w:lastRowFirstColumn="0" w:lastRowLastColumn="0"/>
          <w:trHeight w:val="342"/>
        </w:trPr>
        <w:tc>
          <w:tcPr>
            <w:tcW w:w="7792" w:type="dxa"/>
            <w:gridSpan w:val="5"/>
          </w:tcPr>
          <w:p w14:paraId="0FD243A6" w14:textId="77777777" w:rsidR="00671F43" w:rsidRPr="007E1B5D" w:rsidRDefault="00671F43" w:rsidP="00671F43">
            <w:pPr>
              <w:autoSpaceDE w:val="0"/>
              <w:autoSpaceDN w:val="0"/>
              <w:adjustRightInd w:val="0"/>
              <w:spacing w:line="320" w:lineRule="atLeast"/>
              <w:ind w:left="60" w:right="60"/>
              <w:jc w:val="center"/>
              <w:rPr>
                <w:rFonts w:cs="Times New Roman"/>
                <w:color w:val="000000"/>
                <w:kern w:val="0"/>
                <w:sz w:val="20"/>
                <w:lang w:bidi="ar-SA"/>
              </w:rPr>
            </w:pPr>
            <w:r w:rsidRPr="007E1B5D">
              <w:rPr>
                <w:rFonts w:cs="Times New Roman"/>
                <w:b/>
                <w:bCs/>
                <w:color w:val="000000"/>
                <w:kern w:val="0"/>
                <w:sz w:val="20"/>
                <w:lang w:bidi="ar-SA"/>
              </w:rPr>
              <w:t>Ranks</w:t>
            </w:r>
          </w:p>
        </w:tc>
      </w:tr>
      <w:tr w:rsidR="00671F43" w:rsidRPr="007E1B5D" w14:paraId="451E9AC2" w14:textId="77777777" w:rsidTr="00CC56CA">
        <w:trPr>
          <w:trHeight w:val="685"/>
        </w:trPr>
        <w:tc>
          <w:tcPr>
            <w:tcW w:w="1056" w:type="dxa"/>
          </w:tcPr>
          <w:p w14:paraId="33195656" w14:textId="77777777" w:rsidR="00671F43" w:rsidRPr="007E1B5D" w:rsidRDefault="00671F43" w:rsidP="00671F43">
            <w:pPr>
              <w:autoSpaceDE w:val="0"/>
              <w:autoSpaceDN w:val="0"/>
              <w:adjustRightInd w:val="0"/>
              <w:spacing w:line="240" w:lineRule="auto"/>
              <w:jc w:val="left"/>
              <w:rPr>
                <w:rFonts w:cs="Times New Roman"/>
                <w:color w:val="000000"/>
                <w:kern w:val="0"/>
                <w:sz w:val="20"/>
                <w:lang w:bidi="ar-SA"/>
              </w:rPr>
            </w:pPr>
          </w:p>
        </w:tc>
        <w:tc>
          <w:tcPr>
            <w:tcW w:w="1611" w:type="dxa"/>
          </w:tcPr>
          <w:p w14:paraId="6E11E9BC" w14:textId="77777777" w:rsidR="00671F43" w:rsidRPr="007E1B5D" w:rsidRDefault="00671F43" w:rsidP="00671F43">
            <w:pPr>
              <w:autoSpaceDE w:val="0"/>
              <w:autoSpaceDN w:val="0"/>
              <w:adjustRightInd w:val="0"/>
              <w:spacing w:line="320" w:lineRule="atLeast"/>
              <w:ind w:left="60" w:right="60"/>
              <w:jc w:val="left"/>
              <w:rPr>
                <w:rFonts w:cs="Times New Roman"/>
                <w:color w:val="000000"/>
                <w:kern w:val="0"/>
                <w:sz w:val="20"/>
                <w:lang w:bidi="ar-SA"/>
              </w:rPr>
            </w:pPr>
            <w:r w:rsidRPr="007E1B5D">
              <w:rPr>
                <w:rFonts w:cs="Times New Roman"/>
                <w:color w:val="000000"/>
                <w:kern w:val="0"/>
                <w:sz w:val="20"/>
                <w:lang w:bidi="ar-SA"/>
              </w:rPr>
              <w:t>kelompok</w:t>
            </w:r>
          </w:p>
        </w:tc>
        <w:tc>
          <w:tcPr>
            <w:tcW w:w="1477" w:type="dxa"/>
          </w:tcPr>
          <w:p w14:paraId="4040B43D" w14:textId="77777777" w:rsidR="00671F43" w:rsidRPr="007E1B5D" w:rsidRDefault="00671F43" w:rsidP="00671F43">
            <w:pPr>
              <w:autoSpaceDE w:val="0"/>
              <w:autoSpaceDN w:val="0"/>
              <w:adjustRightInd w:val="0"/>
              <w:spacing w:line="320" w:lineRule="atLeast"/>
              <w:ind w:left="60" w:right="60"/>
              <w:jc w:val="center"/>
              <w:rPr>
                <w:rFonts w:cs="Times New Roman"/>
                <w:color w:val="000000"/>
                <w:kern w:val="0"/>
                <w:sz w:val="20"/>
                <w:lang w:bidi="ar-SA"/>
              </w:rPr>
            </w:pPr>
            <w:r w:rsidRPr="007E1B5D">
              <w:rPr>
                <w:rFonts w:cs="Times New Roman"/>
                <w:color w:val="000000"/>
                <w:kern w:val="0"/>
                <w:sz w:val="20"/>
                <w:lang w:bidi="ar-SA"/>
              </w:rPr>
              <w:t>N</w:t>
            </w:r>
          </w:p>
        </w:tc>
        <w:tc>
          <w:tcPr>
            <w:tcW w:w="1786" w:type="dxa"/>
          </w:tcPr>
          <w:p w14:paraId="0D4F6FCA" w14:textId="77777777" w:rsidR="00671F43" w:rsidRPr="007E1B5D" w:rsidRDefault="00671F43" w:rsidP="00671F43">
            <w:pPr>
              <w:autoSpaceDE w:val="0"/>
              <w:autoSpaceDN w:val="0"/>
              <w:adjustRightInd w:val="0"/>
              <w:spacing w:line="320" w:lineRule="atLeast"/>
              <w:ind w:left="60" w:right="60"/>
              <w:jc w:val="center"/>
              <w:rPr>
                <w:rFonts w:cs="Times New Roman"/>
                <w:color w:val="000000"/>
                <w:kern w:val="0"/>
                <w:sz w:val="20"/>
                <w:lang w:bidi="ar-SA"/>
              </w:rPr>
            </w:pPr>
            <w:r w:rsidRPr="007E1B5D">
              <w:rPr>
                <w:rFonts w:cs="Times New Roman"/>
                <w:color w:val="000000"/>
                <w:kern w:val="0"/>
                <w:sz w:val="20"/>
                <w:lang w:bidi="ar-SA"/>
              </w:rPr>
              <w:t>Mean Rank</w:t>
            </w:r>
          </w:p>
        </w:tc>
        <w:tc>
          <w:tcPr>
            <w:tcW w:w="1862" w:type="dxa"/>
          </w:tcPr>
          <w:p w14:paraId="3B8053E0" w14:textId="77777777" w:rsidR="00671F43" w:rsidRPr="007E1B5D" w:rsidRDefault="00671F43" w:rsidP="00671F43">
            <w:pPr>
              <w:autoSpaceDE w:val="0"/>
              <w:autoSpaceDN w:val="0"/>
              <w:adjustRightInd w:val="0"/>
              <w:spacing w:line="320" w:lineRule="atLeast"/>
              <w:ind w:left="60" w:right="60"/>
              <w:jc w:val="center"/>
              <w:rPr>
                <w:rFonts w:cs="Times New Roman"/>
                <w:color w:val="000000"/>
                <w:kern w:val="0"/>
                <w:sz w:val="20"/>
                <w:lang w:bidi="ar-SA"/>
              </w:rPr>
            </w:pPr>
            <w:r w:rsidRPr="007E1B5D">
              <w:rPr>
                <w:rFonts w:cs="Times New Roman"/>
                <w:color w:val="000000"/>
                <w:kern w:val="0"/>
                <w:sz w:val="20"/>
                <w:lang w:bidi="ar-SA"/>
              </w:rPr>
              <w:t>Sum of Ranks</w:t>
            </w:r>
          </w:p>
        </w:tc>
      </w:tr>
      <w:tr w:rsidR="00671F43" w:rsidRPr="007E1B5D" w14:paraId="38F96502" w14:textId="77777777" w:rsidTr="00CC56CA">
        <w:trPr>
          <w:cnfStyle w:val="000000100000" w:firstRow="0" w:lastRow="0" w:firstColumn="0" w:lastColumn="0" w:oddVBand="0" w:evenVBand="0" w:oddHBand="1" w:evenHBand="0" w:firstRowFirstColumn="0" w:firstRowLastColumn="0" w:lastRowFirstColumn="0" w:lastRowLastColumn="0"/>
          <w:trHeight w:val="342"/>
        </w:trPr>
        <w:tc>
          <w:tcPr>
            <w:tcW w:w="1056" w:type="dxa"/>
            <w:vMerge w:val="restart"/>
          </w:tcPr>
          <w:p w14:paraId="4223CAE9" w14:textId="77777777" w:rsidR="00671F43" w:rsidRPr="007E1B5D" w:rsidRDefault="00671F43" w:rsidP="00671F43">
            <w:pPr>
              <w:autoSpaceDE w:val="0"/>
              <w:autoSpaceDN w:val="0"/>
              <w:adjustRightInd w:val="0"/>
              <w:spacing w:line="320" w:lineRule="atLeast"/>
              <w:ind w:left="60" w:right="60"/>
              <w:jc w:val="left"/>
              <w:rPr>
                <w:rFonts w:cs="Times New Roman"/>
                <w:color w:val="000000"/>
                <w:kern w:val="0"/>
                <w:sz w:val="20"/>
                <w:lang w:bidi="ar-SA"/>
              </w:rPr>
            </w:pPr>
            <w:r w:rsidRPr="007E1B5D">
              <w:rPr>
                <w:rFonts w:cs="Times New Roman"/>
                <w:color w:val="000000"/>
                <w:kern w:val="0"/>
                <w:sz w:val="20"/>
                <w:lang w:bidi="ar-SA"/>
              </w:rPr>
              <w:t>DER</w:t>
            </w:r>
          </w:p>
        </w:tc>
        <w:tc>
          <w:tcPr>
            <w:tcW w:w="1611" w:type="dxa"/>
          </w:tcPr>
          <w:p w14:paraId="722C1C97" w14:textId="77777777" w:rsidR="00671F43" w:rsidRPr="007E1B5D" w:rsidRDefault="00671F43" w:rsidP="00671F43">
            <w:pPr>
              <w:autoSpaceDE w:val="0"/>
              <w:autoSpaceDN w:val="0"/>
              <w:adjustRightInd w:val="0"/>
              <w:spacing w:line="320" w:lineRule="atLeast"/>
              <w:ind w:left="60" w:right="60"/>
              <w:jc w:val="left"/>
              <w:rPr>
                <w:rFonts w:cs="Times New Roman"/>
                <w:color w:val="000000"/>
                <w:kern w:val="0"/>
                <w:sz w:val="20"/>
                <w:lang w:bidi="ar-SA"/>
              </w:rPr>
            </w:pPr>
            <w:r w:rsidRPr="007E1B5D">
              <w:rPr>
                <w:rFonts w:cs="Times New Roman"/>
                <w:color w:val="000000"/>
                <w:kern w:val="0"/>
                <w:sz w:val="20"/>
                <w:lang w:bidi="ar-SA"/>
              </w:rPr>
              <w:t>1</w:t>
            </w:r>
          </w:p>
        </w:tc>
        <w:tc>
          <w:tcPr>
            <w:tcW w:w="1477" w:type="dxa"/>
          </w:tcPr>
          <w:p w14:paraId="2151C5CB"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25</w:t>
            </w:r>
          </w:p>
        </w:tc>
        <w:tc>
          <w:tcPr>
            <w:tcW w:w="1786" w:type="dxa"/>
          </w:tcPr>
          <w:p w14:paraId="591DB6D0"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27,08</w:t>
            </w:r>
          </w:p>
        </w:tc>
        <w:tc>
          <w:tcPr>
            <w:tcW w:w="1862" w:type="dxa"/>
          </w:tcPr>
          <w:p w14:paraId="63FB40FF"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677,00</w:t>
            </w:r>
          </w:p>
        </w:tc>
      </w:tr>
      <w:tr w:rsidR="00671F43" w:rsidRPr="007E1B5D" w14:paraId="1126AE7C" w14:textId="77777777" w:rsidTr="00CC56CA">
        <w:trPr>
          <w:trHeight w:val="154"/>
        </w:trPr>
        <w:tc>
          <w:tcPr>
            <w:tcW w:w="1056" w:type="dxa"/>
            <w:vMerge/>
          </w:tcPr>
          <w:p w14:paraId="52A4C68E" w14:textId="77777777" w:rsidR="00671F43" w:rsidRPr="007E1B5D" w:rsidRDefault="00671F43" w:rsidP="00671F43">
            <w:pPr>
              <w:autoSpaceDE w:val="0"/>
              <w:autoSpaceDN w:val="0"/>
              <w:adjustRightInd w:val="0"/>
              <w:spacing w:line="240" w:lineRule="auto"/>
              <w:jc w:val="left"/>
              <w:rPr>
                <w:rFonts w:cs="Times New Roman"/>
                <w:color w:val="000000"/>
                <w:kern w:val="0"/>
                <w:sz w:val="20"/>
                <w:lang w:bidi="ar-SA"/>
              </w:rPr>
            </w:pPr>
          </w:p>
        </w:tc>
        <w:tc>
          <w:tcPr>
            <w:tcW w:w="1611" w:type="dxa"/>
          </w:tcPr>
          <w:p w14:paraId="166224B5" w14:textId="77777777" w:rsidR="00671F43" w:rsidRPr="007E1B5D" w:rsidRDefault="00671F43" w:rsidP="00671F43">
            <w:pPr>
              <w:autoSpaceDE w:val="0"/>
              <w:autoSpaceDN w:val="0"/>
              <w:adjustRightInd w:val="0"/>
              <w:spacing w:line="320" w:lineRule="atLeast"/>
              <w:ind w:left="60" w:right="60"/>
              <w:jc w:val="left"/>
              <w:rPr>
                <w:rFonts w:cs="Times New Roman"/>
                <w:color w:val="000000"/>
                <w:kern w:val="0"/>
                <w:sz w:val="20"/>
                <w:lang w:bidi="ar-SA"/>
              </w:rPr>
            </w:pPr>
            <w:r w:rsidRPr="007E1B5D">
              <w:rPr>
                <w:rFonts w:cs="Times New Roman"/>
                <w:color w:val="000000"/>
                <w:kern w:val="0"/>
                <w:sz w:val="20"/>
                <w:lang w:bidi="ar-SA"/>
              </w:rPr>
              <w:t>2</w:t>
            </w:r>
          </w:p>
        </w:tc>
        <w:tc>
          <w:tcPr>
            <w:tcW w:w="1477" w:type="dxa"/>
          </w:tcPr>
          <w:p w14:paraId="4E26F58A"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25</w:t>
            </w:r>
          </w:p>
        </w:tc>
        <w:tc>
          <w:tcPr>
            <w:tcW w:w="1786" w:type="dxa"/>
          </w:tcPr>
          <w:p w14:paraId="47A69B67"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23,92</w:t>
            </w:r>
          </w:p>
        </w:tc>
        <w:tc>
          <w:tcPr>
            <w:tcW w:w="1862" w:type="dxa"/>
          </w:tcPr>
          <w:p w14:paraId="5DA4AA50"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598,00</w:t>
            </w:r>
          </w:p>
        </w:tc>
      </w:tr>
      <w:tr w:rsidR="00671F43" w:rsidRPr="007E1B5D" w14:paraId="302ED34A" w14:textId="77777777" w:rsidTr="00CC56CA">
        <w:trPr>
          <w:cnfStyle w:val="000000100000" w:firstRow="0" w:lastRow="0" w:firstColumn="0" w:lastColumn="0" w:oddVBand="0" w:evenVBand="0" w:oddHBand="1" w:evenHBand="0" w:firstRowFirstColumn="0" w:firstRowLastColumn="0" w:lastRowFirstColumn="0" w:lastRowLastColumn="0"/>
          <w:trHeight w:val="154"/>
        </w:trPr>
        <w:tc>
          <w:tcPr>
            <w:tcW w:w="1056" w:type="dxa"/>
            <w:vMerge/>
          </w:tcPr>
          <w:p w14:paraId="14008259" w14:textId="77777777" w:rsidR="00671F43" w:rsidRPr="007E1B5D" w:rsidRDefault="00671F43" w:rsidP="00671F43">
            <w:pPr>
              <w:autoSpaceDE w:val="0"/>
              <w:autoSpaceDN w:val="0"/>
              <w:adjustRightInd w:val="0"/>
              <w:spacing w:line="240" w:lineRule="auto"/>
              <w:jc w:val="left"/>
              <w:rPr>
                <w:rFonts w:cs="Times New Roman"/>
                <w:color w:val="000000"/>
                <w:kern w:val="0"/>
                <w:sz w:val="20"/>
                <w:lang w:bidi="ar-SA"/>
              </w:rPr>
            </w:pPr>
          </w:p>
        </w:tc>
        <w:tc>
          <w:tcPr>
            <w:tcW w:w="1611" w:type="dxa"/>
          </w:tcPr>
          <w:p w14:paraId="729545C1" w14:textId="77777777" w:rsidR="00671F43" w:rsidRPr="007E1B5D" w:rsidRDefault="00671F43" w:rsidP="00671F43">
            <w:pPr>
              <w:autoSpaceDE w:val="0"/>
              <w:autoSpaceDN w:val="0"/>
              <w:adjustRightInd w:val="0"/>
              <w:spacing w:line="320" w:lineRule="atLeast"/>
              <w:ind w:left="60" w:right="60"/>
              <w:jc w:val="left"/>
              <w:rPr>
                <w:rFonts w:cs="Times New Roman"/>
                <w:color w:val="000000"/>
                <w:kern w:val="0"/>
                <w:sz w:val="20"/>
                <w:lang w:bidi="ar-SA"/>
              </w:rPr>
            </w:pPr>
            <w:r w:rsidRPr="007E1B5D">
              <w:rPr>
                <w:rFonts w:cs="Times New Roman"/>
                <w:color w:val="000000"/>
                <w:kern w:val="0"/>
                <w:sz w:val="20"/>
                <w:lang w:bidi="ar-SA"/>
              </w:rPr>
              <w:t>Total</w:t>
            </w:r>
          </w:p>
        </w:tc>
        <w:tc>
          <w:tcPr>
            <w:tcW w:w="1477" w:type="dxa"/>
          </w:tcPr>
          <w:p w14:paraId="63A1EA82" w14:textId="77777777" w:rsidR="00671F43" w:rsidRPr="007E1B5D" w:rsidRDefault="00671F43" w:rsidP="00671F43">
            <w:pPr>
              <w:autoSpaceDE w:val="0"/>
              <w:autoSpaceDN w:val="0"/>
              <w:adjustRightInd w:val="0"/>
              <w:spacing w:line="320" w:lineRule="atLeast"/>
              <w:ind w:left="60" w:right="60"/>
              <w:jc w:val="right"/>
              <w:rPr>
                <w:rFonts w:cs="Times New Roman"/>
                <w:color w:val="000000"/>
                <w:kern w:val="0"/>
                <w:sz w:val="20"/>
                <w:lang w:bidi="ar-SA"/>
              </w:rPr>
            </w:pPr>
            <w:r w:rsidRPr="007E1B5D">
              <w:rPr>
                <w:rFonts w:cs="Times New Roman"/>
                <w:color w:val="000000"/>
                <w:kern w:val="0"/>
                <w:sz w:val="20"/>
                <w:lang w:bidi="ar-SA"/>
              </w:rPr>
              <w:t>50</w:t>
            </w:r>
          </w:p>
        </w:tc>
        <w:tc>
          <w:tcPr>
            <w:tcW w:w="1786" w:type="dxa"/>
          </w:tcPr>
          <w:p w14:paraId="55AE5E8F" w14:textId="77777777" w:rsidR="00671F43" w:rsidRPr="007E1B5D" w:rsidRDefault="00671F43" w:rsidP="00671F43">
            <w:pPr>
              <w:autoSpaceDE w:val="0"/>
              <w:autoSpaceDN w:val="0"/>
              <w:adjustRightInd w:val="0"/>
              <w:spacing w:line="240" w:lineRule="auto"/>
              <w:jc w:val="left"/>
              <w:rPr>
                <w:rFonts w:cs="Times New Roman"/>
                <w:kern w:val="0"/>
                <w:sz w:val="20"/>
                <w:lang w:bidi="ar-SA"/>
              </w:rPr>
            </w:pPr>
          </w:p>
        </w:tc>
        <w:tc>
          <w:tcPr>
            <w:tcW w:w="1862" w:type="dxa"/>
          </w:tcPr>
          <w:p w14:paraId="1D6E6BEB" w14:textId="77777777" w:rsidR="00671F43" w:rsidRPr="007E1B5D" w:rsidRDefault="00671F43" w:rsidP="00671F43">
            <w:pPr>
              <w:autoSpaceDE w:val="0"/>
              <w:autoSpaceDN w:val="0"/>
              <w:adjustRightInd w:val="0"/>
              <w:spacing w:line="240" w:lineRule="auto"/>
              <w:jc w:val="left"/>
              <w:rPr>
                <w:rFonts w:cs="Times New Roman"/>
                <w:kern w:val="0"/>
                <w:sz w:val="20"/>
                <w:lang w:bidi="ar-SA"/>
              </w:rPr>
            </w:pPr>
          </w:p>
        </w:tc>
      </w:tr>
    </w:tbl>
    <w:p w14:paraId="375AB340" w14:textId="09B236E8" w:rsidR="00671F43" w:rsidRDefault="00671F43" w:rsidP="00CC56CA">
      <w:pPr>
        <w:autoSpaceDE w:val="0"/>
        <w:autoSpaceDN w:val="0"/>
        <w:adjustRightInd w:val="0"/>
        <w:spacing w:line="400" w:lineRule="atLeast"/>
        <w:ind w:left="313" w:firstLine="680"/>
        <w:rPr>
          <w:rFonts w:cs="Times New Roman"/>
          <w:kern w:val="0"/>
          <w:szCs w:val="24"/>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06241AFF" w14:textId="7DEAE4DB" w:rsidR="004C07FD" w:rsidRDefault="00A63424" w:rsidP="00671F43">
      <w:pPr>
        <w:autoSpaceDE w:val="0"/>
        <w:autoSpaceDN w:val="0"/>
        <w:adjustRightInd w:val="0"/>
        <w:spacing w:after="0" w:line="400" w:lineRule="atLeast"/>
        <w:ind w:left="993" w:firstLine="567"/>
        <w:rPr>
          <w:rFonts w:cs="Times New Roman"/>
          <w:kern w:val="0"/>
          <w:szCs w:val="24"/>
          <w:lang w:bidi="ar-SA"/>
        </w:rPr>
      </w:pPr>
      <w:r>
        <w:rPr>
          <w:rFonts w:cs="Times New Roman"/>
          <w:kern w:val="0"/>
          <w:szCs w:val="24"/>
          <w:lang w:bidi="ar-SA"/>
        </w:rPr>
        <w:t>B</w:t>
      </w:r>
      <w:r w:rsidR="008D7540" w:rsidRPr="008D7540">
        <w:rPr>
          <w:rFonts w:cs="Times New Roman"/>
          <w:kern w:val="0"/>
          <w:szCs w:val="24"/>
          <w:lang w:bidi="ar-SA"/>
        </w:rPr>
        <w:t xml:space="preserve">erdasarkan hasil uji </w:t>
      </w:r>
      <w:r w:rsidR="008D7540" w:rsidRPr="008E60DF">
        <w:rPr>
          <w:rFonts w:cs="Times New Roman"/>
          <w:i/>
          <w:iCs/>
          <w:kern w:val="0"/>
          <w:szCs w:val="24"/>
          <w:lang w:bidi="ar-SA"/>
        </w:rPr>
        <w:t>Mann-Whitney</w:t>
      </w:r>
      <w:r w:rsidR="008D7540" w:rsidRPr="008D7540">
        <w:rPr>
          <w:rFonts w:cs="Times New Roman"/>
          <w:kern w:val="0"/>
          <w:szCs w:val="24"/>
          <w:lang w:bidi="ar-SA"/>
        </w:rPr>
        <w:t xml:space="preserve"> pada variabel </w:t>
      </w:r>
      <w:r w:rsidR="009E5021" w:rsidRPr="009E5021">
        <w:rPr>
          <w:rFonts w:cs="Times New Roman"/>
          <w:i/>
          <w:iCs/>
          <w:kern w:val="0"/>
          <w:szCs w:val="24"/>
          <w:lang w:bidi="ar-SA"/>
        </w:rPr>
        <w:t>Debt to Equity Ratio</w:t>
      </w:r>
      <w:r w:rsidR="008D7540" w:rsidRPr="008D7540">
        <w:rPr>
          <w:rFonts w:cs="Times New Roman"/>
          <w:kern w:val="0"/>
          <w:szCs w:val="24"/>
          <w:lang w:bidi="ar-SA"/>
        </w:rPr>
        <w:t xml:space="preserve"> (DER), kelompok 1 memiliki Mean Rank sebesar 27,08 dengan total Sum of Ranks sebesar 677,00, sedangkan kelompok 2 memiliki Mean Rank sebesar 23,92 dengan Sum of Ranks sebesar 598,00. Jumlah total sampel adalah 50.</w:t>
      </w:r>
      <w:r w:rsidR="00B40388">
        <w:rPr>
          <w:rFonts w:cs="Times New Roman"/>
          <w:kern w:val="0"/>
          <w:szCs w:val="24"/>
          <w:lang w:bidi="ar-SA"/>
        </w:rPr>
        <w:t xml:space="preserve"> </w:t>
      </w:r>
      <w:r w:rsidR="00B40388" w:rsidRPr="00B40388">
        <w:rPr>
          <w:rFonts w:cs="Times New Roman"/>
          <w:kern w:val="0"/>
          <w:szCs w:val="24"/>
          <w:lang w:bidi="ar-SA"/>
        </w:rPr>
        <w:t xml:space="preserve">Penurunan DAR ini mengindikasikan perbaikan dalam struktur keuangan perusahaan, di mana perusahaan </w:t>
      </w:r>
      <w:r w:rsidR="00B92039" w:rsidRPr="00B92039">
        <w:rPr>
          <w:rFonts w:cs="Times New Roman"/>
          <w:i/>
          <w:iCs/>
          <w:kern w:val="0"/>
          <w:szCs w:val="24"/>
          <w:lang w:bidi="ar-SA"/>
        </w:rPr>
        <w:t>video conference</w:t>
      </w:r>
      <w:r w:rsidR="00B40388" w:rsidRPr="00B40388">
        <w:rPr>
          <w:rFonts w:cs="Times New Roman"/>
          <w:kern w:val="0"/>
          <w:szCs w:val="24"/>
          <w:lang w:bidi="ar-SA"/>
        </w:rPr>
        <w:t xml:space="preserve"> mengurangi proporsi utang terhadap </w:t>
      </w:r>
      <w:r w:rsidR="003E32C4">
        <w:rPr>
          <w:rFonts w:cs="Times New Roman"/>
          <w:kern w:val="0"/>
          <w:szCs w:val="24"/>
          <w:lang w:bidi="ar-SA"/>
        </w:rPr>
        <w:t>ekuitas</w:t>
      </w:r>
      <w:r w:rsidR="00B40388" w:rsidRPr="00B40388">
        <w:rPr>
          <w:rFonts w:cs="Times New Roman"/>
          <w:kern w:val="0"/>
          <w:szCs w:val="24"/>
          <w:lang w:bidi="ar-SA"/>
        </w:rPr>
        <w:t>nya.</w:t>
      </w:r>
    </w:p>
    <w:p w14:paraId="00C1B2BF" w14:textId="77777777" w:rsidR="000712B7" w:rsidRPr="00760AC6" w:rsidRDefault="000712B7" w:rsidP="000712B7">
      <w:pPr>
        <w:autoSpaceDE w:val="0"/>
        <w:autoSpaceDN w:val="0"/>
        <w:adjustRightInd w:val="0"/>
        <w:spacing w:after="0" w:line="400" w:lineRule="atLeast"/>
        <w:ind w:left="993" w:firstLine="567"/>
        <w:rPr>
          <w:rFonts w:cs="Times New Roman"/>
          <w:kern w:val="0"/>
          <w:szCs w:val="24"/>
          <w:lang w:bidi="ar-SA"/>
        </w:rPr>
      </w:pPr>
    </w:p>
    <w:tbl>
      <w:tblPr>
        <w:tblStyle w:val="GridTable5Dark-Accent3"/>
        <w:tblW w:w="3693" w:type="dxa"/>
        <w:tblInd w:w="1062" w:type="dxa"/>
        <w:tblLayout w:type="fixed"/>
        <w:tblLook w:val="0400" w:firstRow="0" w:lastRow="0" w:firstColumn="0" w:lastColumn="0" w:noHBand="0" w:noVBand="1"/>
      </w:tblPr>
      <w:tblGrid>
        <w:gridCol w:w="2469"/>
        <w:gridCol w:w="1224"/>
      </w:tblGrid>
      <w:tr w:rsidR="00760AC6" w:rsidRPr="00A63424" w14:paraId="4E150384" w14:textId="77777777" w:rsidTr="00A63424">
        <w:trPr>
          <w:cnfStyle w:val="000000100000" w:firstRow="0" w:lastRow="0" w:firstColumn="0" w:lastColumn="0" w:oddVBand="0" w:evenVBand="0" w:oddHBand="1" w:evenHBand="0" w:firstRowFirstColumn="0" w:firstRowLastColumn="0" w:lastRowFirstColumn="0" w:lastRowLastColumn="0"/>
          <w:trHeight w:val="329"/>
        </w:trPr>
        <w:tc>
          <w:tcPr>
            <w:tcW w:w="3693" w:type="dxa"/>
            <w:gridSpan w:val="2"/>
          </w:tcPr>
          <w:p w14:paraId="09D867DB" w14:textId="77777777" w:rsidR="00760AC6" w:rsidRPr="00A63424" w:rsidRDefault="00760AC6" w:rsidP="00760AC6">
            <w:pPr>
              <w:autoSpaceDE w:val="0"/>
              <w:autoSpaceDN w:val="0"/>
              <w:adjustRightInd w:val="0"/>
              <w:spacing w:line="320" w:lineRule="atLeast"/>
              <w:ind w:left="60" w:right="60"/>
              <w:jc w:val="center"/>
              <w:rPr>
                <w:rFonts w:cs="Times New Roman"/>
                <w:color w:val="000000"/>
                <w:kern w:val="0"/>
                <w:sz w:val="20"/>
                <w:lang w:bidi="ar-SA"/>
              </w:rPr>
            </w:pPr>
            <w:r w:rsidRPr="00A63424">
              <w:rPr>
                <w:rFonts w:cs="Times New Roman"/>
                <w:b/>
                <w:bCs/>
                <w:color w:val="000000"/>
                <w:kern w:val="0"/>
                <w:sz w:val="20"/>
                <w:lang w:bidi="ar-SA"/>
              </w:rPr>
              <w:t>Test Statistics</w:t>
            </w:r>
            <w:r w:rsidRPr="00A63424">
              <w:rPr>
                <w:rFonts w:cs="Times New Roman"/>
                <w:b/>
                <w:bCs/>
                <w:color w:val="000000"/>
                <w:kern w:val="0"/>
                <w:sz w:val="20"/>
                <w:vertAlign w:val="superscript"/>
                <w:lang w:bidi="ar-SA"/>
              </w:rPr>
              <w:t>a</w:t>
            </w:r>
          </w:p>
        </w:tc>
      </w:tr>
      <w:tr w:rsidR="00760AC6" w:rsidRPr="00A63424" w14:paraId="5509687F" w14:textId="77777777" w:rsidTr="00A63424">
        <w:trPr>
          <w:trHeight w:val="329"/>
        </w:trPr>
        <w:tc>
          <w:tcPr>
            <w:tcW w:w="2469" w:type="dxa"/>
          </w:tcPr>
          <w:p w14:paraId="1734B952" w14:textId="77777777" w:rsidR="00760AC6" w:rsidRPr="00A63424" w:rsidRDefault="00760AC6" w:rsidP="00760AC6">
            <w:pPr>
              <w:autoSpaceDE w:val="0"/>
              <w:autoSpaceDN w:val="0"/>
              <w:adjustRightInd w:val="0"/>
              <w:spacing w:line="240" w:lineRule="auto"/>
              <w:jc w:val="left"/>
              <w:rPr>
                <w:rFonts w:cs="Times New Roman"/>
                <w:kern w:val="0"/>
                <w:sz w:val="20"/>
                <w:lang w:bidi="ar-SA"/>
              </w:rPr>
            </w:pPr>
          </w:p>
        </w:tc>
        <w:tc>
          <w:tcPr>
            <w:tcW w:w="1224" w:type="dxa"/>
          </w:tcPr>
          <w:p w14:paraId="5CB63483" w14:textId="77777777" w:rsidR="00760AC6" w:rsidRPr="00A63424" w:rsidRDefault="00760AC6" w:rsidP="00760AC6">
            <w:pPr>
              <w:autoSpaceDE w:val="0"/>
              <w:autoSpaceDN w:val="0"/>
              <w:adjustRightInd w:val="0"/>
              <w:spacing w:line="320" w:lineRule="atLeast"/>
              <w:ind w:left="60" w:right="60"/>
              <w:jc w:val="center"/>
              <w:rPr>
                <w:rFonts w:cs="Times New Roman"/>
                <w:color w:val="000000"/>
                <w:kern w:val="0"/>
                <w:sz w:val="20"/>
                <w:lang w:bidi="ar-SA"/>
              </w:rPr>
            </w:pPr>
            <w:r w:rsidRPr="00A63424">
              <w:rPr>
                <w:rFonts w:cs="Times New Roman"/>
                <w:color w:val="000000"/>
                <w:kern w:val="0"/>
                <w:sz w:val="20"/>
                <w:lang w:bidi="ar-SA"/>
              </w:rPr>
              <w:t>DER</w:t>
            </w:r>
          </w:p>
        </w:tc>
      </w:tr>
      <w:tr w:rsidR="00760AC6" w:rsidRPr="00A63424" w14:paraId="30A5F149" w14:textId="77777777" w:rsidTr="00A63424">
        <w:trPr>
          <w:cnfStyle w:val="000000100000" w:firstRow="0" w:lastRow="0" w:firstColumn="0" w:lastColumn="0" w:oddVBand="0" w:evenVBand="0" w:oddHBand="1" w:evenHBand="0" w:firstRowFirstColumn="0" w:firstRowLastColumn="0" w:lastRowFirstColumn="0" w:lastRowLastColumn="0"/>
          <w:trHeight w:val="329"/>
        </w:trPr>
        <w:tc>
          <w:tcPr>
            <w:tcW w:w="2469" w:type="dxa"/>
          </w:tcPr>
          <w:p w14:paraId="64FAA0FB" w14:textId="77777777" w:rsidR="00760AC6" w:rsidRPr="00A63424" w:rsidRDefault="00760AC6" w:rsidP="00760AC6">
            <w:pPr>
              <w:autoSpaceDE w:val="0"/>
              <w:autoSpaceDN w:val="0"/>
              <w:adjustRightInd w:val="0"/>
              <w:spacing w:line="320" w:lineRule="atLeast"/>
              <w:ind w:left="60" w:right="60"/>
              <w:jc w:val="left"/>
              <w:rPr>
                <w:rFonts w:cs="Times New Roman"/>
                <w:color w:val="000000"/>
                <w:kern w:val="0"/>
                <w:sz w:val="20"/>
                <w:lang w:bidi="ar-SA"/>
              </w:rPr>
            </w:pPr>
            <w:r w:rsidRPr="00A63424">
              <w:rPr>
                <w:rFonts w:cs="Times New Roman"/>
                <w:color w:val="000000"/>
                <w:kern w:val="0"/>
                <w:sz w:val="20"/>
                <w:lang w:bidi="ar-SA"/>
              </w:rPr>
              <w:t>Mann-Whitney U</w:t>
            </w:r>
          </w:p>
        </w:tc>
        <w:tc>
          <w:tcPr>
            <w:tcW w:w="1224" w:type="dxa"/>
          </w:tcPr>
          <w:p w14:paraId="7DFEBD02" w14:textId="77777777" w:rsidR="00760AC6" w:rsidRPr="00A63424" w:rsidRDefault="00760AC6" w:rsidP="00760AC6">
            <w:pPr>
              <w:autoSpaceDE w:val="0"/>
              <w:autoSpaceDN w:val="0"/>
              <w:adjustRightInd w:val="0"/>
              <w:spacing w:line="320" w:lineRule="atLeast"/>
              <w:ind w:left="60" w:right="60"/>
              <w:jc w:val="right"/>
              <w:rPr>
                <w:rFonts w:cs="Times New Roman"/>
                <w:color w:val="000000"/>
                <w:kern w:val="0"/>
                <w:sz w:val="20"/>
                <w:lang w:bidi="ar-SA"/>
              </w:rPr>
            </w:pPr>
            <w:r w:rsidRPr="00A63424">
              <w:rPr>
                <w:rFonts w:cs="Times New Roman"/>
                <w:color w:val="000000"/>
                <w:kern w:val="0"/>
                <w:sz w:val="20"/>
                <w:lang w:bidi="ar-SA"/>
              </w:rPr>
              <w:t>273,000</w:t>
            </w:r>
          </w:p>
        </w:tc>
      </w:tr>
      <w:tr w:rsidR="00760AC6" w:rsidRPr="00A63424" w14:paraId="6E81F691" w14:textId="77777777" w:rsidTr="00A63424">
        <w:trPr>
          <w:trHeight w:val="329"/>
        </w:trPr>
        <w:tc>
          <w:tcPr>
            <w:tcW w:w="2469" w:type="dxa"/>
          </w:tcPr>
          <w:p w14:paraId="69264539" w14:textId="77777777" w:rsidR="00760AC6" w:rsidRPr="00A63424" w:rsidRDefault="00760AC6" w:rsidP="00760AC6">
            <w:pPr>
              <w:autoSpaceDE w:val="0"/>
              <w:autoSpaceDN w:val="0"/>
              <w:adjustRightInd w:val="0"/>
              <w:spacing w:line="320" w:lineRule="atLeast"/>
              <w:ind w:left="60" w:right="60"/>
              <w:jc w:val="left"/>
              <w:rPr>
                <w:rFonts w:cs="Times New Roman"/>
                <w:color w:val="000000"/>
                <w:kern w:val="0"/>
                <w:sz w:val="20"/>
                <w:lang w:bidi="ar-SA"/>
              </w:rPr>
            </w:pPr>
            <w:r w:rsidRPr="00A63424">
              <w:rPr>
                <w:rFonts w:cs="Times New Roman"/>
                <w:color w:val="000000"/>
                <w:kern w:val="0"/>
                <w:sz w:val="20"/>
                <w:lang w:bidi="ar-SA"/>
              </w:rPr>
              <w:t>Wilcoxon W</w:t>
            </w:r>
          </w:p>
        </w:tc>
        <w:tc>
          <w:tcPr>
            <w:tcW w:w="1224" w:type="dxa"/>
          </w:tcPr>
          <w:p w14:paraId="7C3A9563" w14:textId="77777777" w:rsidR="00760AC6" w:rsidRPr="00A63424" w:rsidRDefault="00760AC6" w:rsidP="00760AC6">
            <w:pPr>
              <w:autoSpaceDE w:val="0"/>
              <w:autoSpaceDN w:val="0"/>
              <w:adjustRightInd w:val="0"/>
              <w:spacing w:line="320" w:lineRule="atLeast"/>
              <w:ind w:left="60" w:right="60"/>
              <w:jc w:val="right"/>
              <w:rPr>
                <w:rFonts w:cs="Times New Roman"/>
                <w:color w:val="000000"/>
                <w:kern w:val="0"/>
                <w:sz w:val="20"/>
                <w:lang w:bidi="ar-SA"/>
              </w:rPr>
            </w:pPr>
            <w:r w:rsidRPr="00A63424">
              <w:rPr>
                <w:rFonts w:cs="Times New Roman"/>
                <w:color w:val="000000"/>
                <w:kern w:val="0"/>
                <w:sz w:val="20"/>
                <w:lang w:bidi="ar-SA"/>
              </w:rPr>
              <w:t>598,000</w:t>
            </w:r>
          </w:p>
        </w:tc>
      </w:tr>
      <w:tr w:rsidR="00760AC6" w:rsidRPr="00A63424" w14:paraId="18286F95" w14:textId="77777777" w:rsidTr="00A63424">
        <w:trPr>
          <w:cnfStyle w:val="000000100000" w:firstRow="0" w:lastRow="0" w:firstColumn="0" w:lastColumn="0" w:oddVBand="0" w:evenVBand="0" w:oddHBand="1" w:evenHBand="0" w:firstRowFirstColumn="0" w:firstRowLastColumn="0" w:lastRowFirstColumn="0" w:lastRowLastColumn="0"/>
          <w:trHeight w:val="329"/>
        </w:trPr>
        <w:tc>
          <w:tcPr>
            <w:tcW w:w="2469" w:type="dxa"/>
          </w:tcPr>
          <w:p w14:paraId="0ADCFF68" w14:textId="77777777" w:rsidR="00760AC6" w:rsidRPr="00A63424" w:rsidRDefault="00760AC6" w:rsidP="00760AC6">
            <w:pPr>
              <w:autoSpaceDE w:val="0"/>
              <w:autoSpaceDN w:val="0"/>
              <w:adjustRightInd w:val="0"/>
              <w:spacing w:line="320" w:lineRule="atLeast"/>
              <w:ind w:left="60" w:right="60"/>
              <w:jc w:val="left"/>
              <w:rPr>
                <w:rFonts w:cs="Times New Roman"/>
                <w:color w:val="000000"/>
                <w:kern w:val="0"/>
                <w:sz w:val="20"/>
                <w:lang w:bidi="ar-SA"/>
              </w:rPr>
            </w:pPr>
            <w:r w:rsidRPr="00A63424">
              <w:rPr>
                <w:rFonts w:cs="Times New Roman"/>
                <w:color w:val="000000"/>
                <w:kern w:val="0"/>
                <w:sz w:val="20"/>
                <w:lang w:bidi="ar-SA"/>
              </w:rPr>
              <w:t>Z</w:t>
            </w:r>
          </w:p>
        </w:tc>
        <w:tc>
          <w:tcPr>
            <w:tcW w:w="1224" w:type="dxa"/>
          </w:tcPr>
          <w:p w14:paraId="5B3EED74" w14:textId="77777777" w:rsidR="00760AC6" w:rsidRPr="00A63424" w:rsidRDefault="00760AC6" w:rsidP="00760AC6">
            <w:pPr>
              <w:autoSpaceDE w:val="0"/>
              <w:autoSpaceDN w:val="0"/>
              <w:adjustRightInd w:val="0"/>
              <w:spacing w:line="320" w:lineRule="atLeast"/>
              <w:ind w:left="60" w:right="60"/>
              <w:jc w:val="right"/>
              <w:rPr>
                <w:rFonts w:cs="Times New Roman"/>
                <w:color w:val="000000"/>
                <w:kern w:val="0"/>
                <w:sz w:val="20"/>
                <w:lang w:bidi="ar-SA"/>
              </w:rPr>
            </w:pPr>
            <w:r w:rsidRPr="00A63424">
              <w:rPr>
                <w:rFonts w:cs="Times New Roman"/>
                <w:color w:val="000000"/>
                <w:kern w:val="0"/>
                <w:sz w:val="20"/>
                <w:lang w:bidi="ar-SA"/>
              </w:rPr>
              <w:t>-,767</w:t>
            </w:r>
          </w:p>
        </w:tc>
      </w:tr>
      <w:tr w:rsidR="00760AC6" w:rsidRPr="00A63424" w14:paraId="330F347C" w14:textId="77777777" w:rsidTr="00A63424">
        <w:trPr>
          <w:trHeight w:val="329"/>
        </w:trPr>
        <w:tc>
          <w:tcPr>
            <w:tcW w:w="2469" w:type="dxa"/>
          </w:tcPr>
          <w:p w14:paraId="624D64F1" w14:textId="77777777" w:rsidR="00760AC6" w:rsidRPr="00A63424" w:rsidRDefault="00760AC6" w:rsidP="00760AC6">
            <w:pPr>
              <w:autoSpaceDE w:val="0"/>
              <w:autoSpaceDN w:val="0"/>
              <w:adjustRightInd w:val="0"/>
              <w:spacing w:line="320" w:lineRule="atLeast"/>
              <w:ind w:left="60" w:right="60"/>
              <w:jc w:val="left"/>
              <w:rPr>
                <w:rFonts w:cs="Times New Roman"/>
                <w:color w:val="000000"/>
                <w:kern w:val="0"/>
                <w:sz w:val="20"/>
                <w:lang w:bidi="ar-SA"/>
              </w:rPr>
            </w:pPr>
            <w:r w:rsidRPr="00A63424">
              <w:rPr>
                <w:rFonts w:cs="Times New Roman"/>
                <w:color w:val="000000"/>
                <w:kern w:val="0"/>
                <w:sz w:val="20"/>
                <w:lang w:bidi="ar-SA"/>
              </w:rPr>
              <w:t>Asymp. Sig. (2-tailed)</w:t>
            </w:r>
          </w:p>
        </w:tc>
        <w:tc>
          <w:tcPr>
            <w:tcW w:w="1224" w:type="dxa"/>
          </w:tcPr>
          <w:p w14:paraId="4E266C22" w14:textId="61606093" w:rsidR="00760AC6" w:rsidRPr="00A63424" w:rsidRDefault="007A7AA5" w:rsidP="00760AC6">
            <w:pPr>
              <w:autoSpaceDE w:val="0"/>
              <w:autoSpaceDN w:val="0"/>
              <w:adjustRightInd w:val="0"/>
              <w:spacing w:line="320" w:lineRule="atLeast"/>
              <w:ind w:left="60" w:right="60"/>
              <w:jc w:val="right"/>
              <w:rPr>
                <w:rFonts w:cs="Times New Roman"/>
                <w:color w:val="000000"/>
                <w:kern w:val="0"/>
                <w:sz w:val="20"/>
                <w:lang w:bidi="ar-SA"/>
              </w:rPr>
            </w:pPr>
            <w:r w:rsidRPr="00A63424">
              <w:rPr>
                <w:rFonts w:cs="Times New Roman"/>
                <w:color w:val="000000"/>
                <w:kern w:val="0"/>
                <w:sz w:val="20"/>
                <w:lang w:bidi="ar-SA"/>
              </w:rPr>
              <w:t>0</w:t>
            </w:r>
            <w:r w:rsidR="00760AC6" w:rsidRPr="00A63424">
              <w:rPr>
                <w:rFonts w:cs="Times New Roman"/>
                <w:color w:val="000000"/>
                <w:kern w:val="0"/>
                <w:sz w:val="20"/>
                <w:lang w:bidi="ar-SA"/>
              </w:rPr>
              <w:t>,443</w:t>
            </w:r>
          </w:p>
        </w:tc>
      </w:tr>
    </w:tbl>
    <w:p w14:paraId="758C4EE1" w14:textId="4218B8F7" w:rsidR="00274E8D" w:rsidRPr="00773835" w:rsidRDefault="00274E8D" w:rsidP="00AE4C22">
      <w:pPr>
        <w:autoSpaceDE w:val="0"/>
        <w:autoSpaceDN w:val="0"/>
        <w:adjustRightInd w:val="0"/>
        <w:spacing w:before="240" w:after="0" w:line="400" w:lineRule="atLeast"/>
        <w:ind w:left="993" w:firstLine="567"/>
        <w:rPr>
          <w:rFonts w:cs="Times New Roman"/>
          <w:kern w:val="0"/>
          <w:szCs w:val="24"/>
          <w:lang w:val="sv-SE" w:bidi="ar-SA"/>
        </w:rPr>
      </w:pPr>
      <w:r w:rsidRPr="008D7540">
        <w:rPr>
          <w:rFonts w:cs="Times New Roman"/>
          <w:kern w:val="0"/>
          <w:szCs w:val="24"/>
          <w:lang w:bidi="ar-SA"/>
        </w:rPr>
        <w:t xml:space="preserve">Berdasarkan hasil uji Test Statistic, nilai </w:t>
      </w:r>
      <w:r w:rsidRPr="008E60DF">
        <w:rPr>
          <w:rFonts w:cs="Times New Roman"/>
          <w:i/>
          <w:iCs/>
          <w:kern w:val="0"/>
          <w:szCs w:val="24"/>
          <w:lang w:bidi="ar-SA"/>
        </w:rPr>
        <w:t>Mann-Whitney U</w:t>
      </w:r>
      <w:r w:rsidRPr="008D7540">
        <w:rPr>
          <w:rFonts w:cs="Times New Roman"/>
          <w:kern w:val="0"/>
          <w:szCs w:val="24"/>
          <w:lang w:bidi="ar-SA"/>
        </w:rPr>
        <w:t xml:space="preserve"> yang diperoleh adalah 273,000, sedangkan nilai Wilcoxon W adalah 598,000, dengan nilai Z sebesar -0,767. </w:t>
      </w:r>
      <w:r w:rsidRPr="00773835">
        <w:rPr>
          <w:rFonts w:cs="Times New Roman"/>
          <w:kern w:val="0"/>
          <w:szCs w:val="24"/>
          <w:lang w:val="sv-SE" w:bidi="ar-SA"/>
        </w:rPr>
        <w:t>Nilai signifikansi asimtotik dua arah (Asymp. Sig. (2-tailed)) adalah 0,443, yang lebih besar dari 0,05.</w:t>
      </w:r>
    </w:p>
    <w:p w14:paraId="22BB13F0" w14:textId="4A9190C4" w:rsidR="00274E8D" w:rsidRPr="00773835" w:rsidRDefault="00274E8D" w:rsidP="00C34537">
      <w:pPr>
        <w:autoSpaceDE w:val="0"/>
        <w:autoSpaceDN w:val="0"/>
        <w:adjustRightInd w:val="0"/>
        <w:spacing w:after="0" w:line="400" w:lineRule="atLeast"/>
        <w:ind w:left="993" w:firstLine="567"/>
        <w:rPr>
          <w:rFonts w:cs="Times New Roman"/>
          <w:kern w:val="0"/>
          <w:szCs w:val="24"/>
          <w:lang w:val="sv-SE" w:bidi="ar-SA"/>
        </w:rPr>
      </w:pPr>
      <w:r w:rsidRPr="00773835">
        <w:rPr>
          <w:rFonts w:cs="Times New Roman"/>
          <w:kern w:val="0"/>
          <w:szCs w:val="24"/>
          <w:lang w:val="sv-SE" w:bidi="ar-SA"/>
        </w:rPr>
        <w:t xml:space="preserve">Dengan nilai signifikansi sebesar 0,443 &gt; 0,05, maka hipotesis nol diterima. </w:t>
      </w:r>
      <w:r w:rsidR="007258B0" w:rsidRPr="00773835">
        <w:rPr>
          <w:rFonts w:cs="Times New Roman"/>
          <w:kern w:val="0"/>
          <w:szCs w:val="24"/>
          <w:lang w:val="sv-SE" w:bidi="ar-SA"/>
        </w:rPr>
        <w:t>Hasil ini mengindikasikan bahwa tidak terdapat perbedaan yang signifikan pada</w:t>
      </w:r>
      <w:r w:rsidR="005A466B" w:rsidRPr="00773835">
        <w:rPr>
          <w:rFonts w:cs="Times New Roman"/>
          <w:kern w:val="0"/>
          <w:szCs w:val="24"/>
          <w:lang w:val="sv-SE" w:bidi="ar-SA"/>
        </w:rPr>
        <w:t xml:space="preserve"> </w:t>
      </w:r>
      <w:r w:rsidR="007258B0" w:rsidRPr="00773835">
        <w:rPr>
          <w:rFonts w:cs="Times New Roman"/>
          <w:i/>
          <w:iCs/>
          <w:kern w:val="0"/>
          <w:szCs w:val="24"/>
          <w:lang w:val="sv-SE" w:bidi="ar-SA"/>
        </w:rPr>
        <w:t xml:space="preserve"> </w:t>
      </w:r>
      <w:r w:rsidR="009E5021" w:rsidRPr="00773835">
        <w:rPr>
          <w:rFonts w:cs="Times New Roman"/>
          <w:i/>
          <w:iCs/>
          <w:kern w:val="0"/>
          <w:szCs w:val="24"/>
          <w:lang w:val="sv-SE" w:bidi="ar-SA"/>
        </w:rPr>
        <w:t>Debt to Equity Ratio</w:t>
      </w:r>
      <w:r w:rsidRPr="00773835">
        <w:rPr>
          <w:rFonts w:cs="Times New Roman"/>
          <w:kern w:val="0"/>
          <w:szCs w:val="24"/>
          <w:lang w:val="sv-SE" w:bidi="ar-SA"/>
        </w:rPr>
        <w:t xml:space="preserve"> (DER) antara saat pandemi dan </w:t>
      </w:r>
      <w:r w:rsidR="00E954A5" w:rsidRPr="00773835">
        <w:rPr>
          <w:rFonts w:cs="Times New Roman"/>
          <w:kern w:val="0"/>
          <w:szCs w:val="24"/>
          <w:lang w:val="sv-SE" w:bidi="ar-SA"/>
        </w:rPr>
        <w:t>pasca-pandemi</w:t>
      </w:r>
      <w:r w:rsidRPr="00773835">
        <w:rPr>
          <w:rFonts w:cs="Times New Roman"/>
          <w:kern w:val="0"/>
          <w:szCs w:val="24"/>
          <w:lang w:val="sv-SE" w:bidi="ar-SA"/>
        </w:rPr>
        <w:t xml:space="preserve">. Perusahaan </w:t>
      </w:r>
      <w:r w:rsidR="00B92039" w:rsidRPr="00773835">
        <w:rPr>
          <w:rFonts w:cs="Times New Roman"/>
          <w:i/>
          <w:iCs/>
          <w:kern w:val="0"/>
          <w:szCs w:val="24"/>
          <w:lang w:val="sv-SE" w:bidi="ar-SA"/>
        </w:rPr>
        <w:t>video conference</w:t>
      </w:r>
      <w:r w:rsidRPr="00773835">
        <w:rPr>
          <w:rFonts w:cs="Times New Roman"/>
          <w:kern w:val="0"/>
          <w:szCs w:val="24"/>
          <w:lang w:val="sv-SE" w:bidi="ar-SA"/>
        </w:rPr>
        <w:t xml:space="preserve"> mampu mempertahankan rasio hutang terhadap ekuitasnya, dengan tidak ada perubahan signifikan pada DER di antara kedua periode tersebut.</w:t>
      </w:r>
    </w:p>
    <w:p w14:paraId="1D965DFC" w14:textId="77777777" w:rsidR="00421EB6" w:rsidRPr="00773835" w:rsidRDefault="00421EB6" w:rsidP="00C34537">
      <w:pPr>
        <w:autoSpaceDE w:val="0"/>
        <w:autoSpaceDN w:val="0"/>
        <w:adjustRightInd w:val="0"/>
        <w:spacing w:after="0" w:line="400" w:lineRule="atLeast"/>
        <w:ind w:left="993" w:firstLine="567"/>
        <w:rPr>
          <w:rFonts w:cs="Times New Roman"/>
          <w:kern w:val="0"/>
          <w:szCs w:val="24"/>
          <w:lang w:val="sv-SE" w:bidi="ar-SA"/>
        </w:rPr>
      </w:pPr>
    </w:p>
    <w:p w14:paraId="21AC9C61" w14:textId="77777777" w:rsidR="00421EB6" w:rsidRPr="00773835" w:rsidRDefault="00421EB6" w:rsidP="00C34537">
      <w:pPr>
        <w:autoSpaceDE w:val="0"/>
        <w:autoSpaceDN w:val="0"/>
        <w:adjustRightInd w:val="0"/>
        <w:spacing w:after="0" w:line="400" w:lineRule="atLeast"/>
        <w:ind w:left="993" w:firstLine="567"/>
        <w:rPr>
          <w:rFonts w:cs="Times New Roman"/>
          <w:kern w:val="0"/>
          <w:szCs w:val="24"/>
          <w:lang w:val="sv-SE" w:bidi="ar-SA"/>
        </w:rPr>
      </w:pPr>
    </w:p>
    <w:p w14:paraId="24FCBB97" w14:textId="77777777" w:rsidR="00760AC6" w:rsidRPr="00773835" w:rsidRDefault="00760AC6" w:rsidP="00760AC6">
      <w:pPr>
        <w:autoSpaceDE w:val="0"/>
        <w:autoSpaceDN w:val="0"/>
        <w:adjustRightInd w:val="0"/>
        <w:spacing w:after="0" w:line="400" w:lineRule="atLeast"/>
        <w:jc w:val="left"/>
        <w:rPr>
          <w:rFonts w:cs="Times New Roman"/>
          <w:kern w:val="0"/>
          <w:szCs w:val="24"/>
          <w:lang w:val="sv-SE" w:bidi="ar-SA"/>
        </w:rPr>
      </w:pPr>
    </w:p>
    <w:p w14:paraId="35E048F1" w14:textId="276142E1" w:rsidR="00C21729" w:rsidRDefault="00D2594C" w:rsidP="00AE4C22">
      <w:pPr>
        <w:pStyle w:val="Heading3"/>
        <w:spacing w:after="240"/>
        <w:ind w:left="426"/>
        <w:rPr>
          <w:i/>
          <w:iCs/>
          <w:lang w:bidi="ar-SA"/>
        </w:rPr>
      </w:pPr>
      <w:bookmarkStart w:id="80" w:name="_Toc181629048"/>
      <w:r>
        <w:rPr>
          <w:lang w:bidi="ar-SA"/>
        </w:rPr>
        <w:lastRenderedPageBreak/>
        <w:t>4.5.</w:t>
      </w:r>
      <w:r w:rsidR="00531E73">
        <w:rPr>
          <w:lang w:bidi="ar-SA"/>
        </w:rPr>
        <w:t xml:space="preserve">4 </w:t>
      </w:r>
      <w:r w:rsidR="00E9034B" w:rsidRPr="007670B4">
        <w:rPr>
          <w:lang w:bidi="ar-SA"/>
        </w:rPr>
        <w:t xml:space="preserve">Uji </w:t>
      </w:r>
      <w:r w:rsidR="00E9034B" w:rsidRPr="00D2649A">
        <w:rPr>
          <w:i/>
          <w:iCs/>
          <w:szCs w:val="23"/>
          <w:lang w:bidi="ar-SA"/>
        </w:rPr>
        <w:t xml:space="preserve">Mann-Whitney </w:t>
      </w:r>
      <w:r w:rsidR="009E5021" w:rsidRPr="009E5021">
        <w:rPr>
          <w:i/>
          <w:iCs/>
          <w:lang w:bidi="ar-SA"/>
        </w:rPr>
        <w:t>Total Asset Turnover</w:t>
      </w:r>
      <w:bookmarkEnd w:id="80"/>
    </w:p>
    <w:p w14:paraId="15753AC0" w14:textId="2376AB83" w:rsidR="00E9034B" w:rsidRPr="00AE4C22" w:rsidRDefault="00AE4C22" w:rsidP="00FB6BD7">
      <w:pPr>
        <w:pStyle w:val="ListParagraph"/>
        <w:ind w:left="0"/>
        <w:jc w:val="center"/>
        <w:rPr>
          <w:b/>
          <w:bCs/>
          <w:lang w:bidi="ar-SA"/>
        </w:rPr>
      </w:pPr>
      <w:r w:rsidRPr="00E45069">
        <w:rPr>
          <w:b/>
          <w:bCs/>
          <w:lang w:bidi="ar-SA"/>
        </w:rPr>
        <w:t>Tabel 4.</w:t>
      </w:r>
      <w:r>
        <w:rPr>
          <w:b/>
          <w:bCs/>
          <w:lang w:bidi="ar-SA"/>
        </w:rPr>
        <w:t>1</w:t>
      </w:r>
      <w:r w:rsidR="00FE3A75">
        <w:rPr>
          <w:b/>
          <w:bCs/>
          <w:lang w:bidi="ar-SA"/>
        </w:rPr>
        <w:t>5</w:t>
      </w:r>
    </w:p>
    <w:tbl>
      <w:tblPr>
        <w:tblStyle w:val="GridTable5Dark-Accent3"/>
        <w:tblW w:w="7983" w:type="dxa"/>
        <w:tblInd w:w="1132" w:type="dxa"/>
        <w:tblLayout w:type="fixed"/>
        <w:tblLook w:val="0400" w:firstRow="0" w:lastRow="0" w:firstColumn="0" w:lastColumn="0" w:noHBand="0" w:noVBand="1"/>
      </w:tblPr>
      <w:tblGrid>
        <w:gridCol w:w="1070"/>
        <w:gridCol w:w="1592"/>
        <w:gridCol w:w="1460"/>
        <w:gridCol w:w="1766"/>
        <w:gridCol w:w="2095"/>
      </w:tblGrid>
      <w:tr w:rsidR="00C21729" w:rsidRPr="00FE3A75" w14:paraId="56F61D5C" w14:textId="77777777" w:rsidTr="00FE3A75">
        <w:trPr>
          <w:cnfStyle w:val="000000100000" w:firstRow="0" w:lastRow="0" w:firstColumn="0" w:lastColumn="0" w:oddVBand="0" w:evenVBand="0" w:oddHBand="1" w:evenHBand="0" w:firstRowFirstColumn="0" w:firstRowLastColumn="0" w:lastRowFirstColumn="0" w:lastRowLastColumn="0"/>
          <w:trHeight w:val="341"/>
        </w:trPr>
        <w:tc>
          <w:tcPr>
            <w:tcW w:w="7983" w:type="dxa"/>
            <w:gridSpan w:val="5"/>
          </w:tcPr>
          <w:p w14:paraId="785B05B0" w14:textId="77777777" w:rsidR="00C21729" w:rsidRPr="00FE3A75"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E3A75">
              <w:rPr>
                <w:rFonts w:cs="Times New Roman"/>
                <w:b/>
                <w:bCs/>
                <w:color w:val="000000"/>
                <w:kern w:val="0"/>
                <w:sz w:val="20"/>
                <w:lang w:bidi="ar-SA"/>
              </w:rPr>
              <w:t>Ranks</w:t>
            </w:r>
          </w:p>
        </w:tc>
      </w:tr>
      <w:tr w:rsidR="00C21729" w:rsidRPr="00FE3A75" w14:paraId="447F2EF7" w14:textId="77777777" w:rsidTr="006D4F68">
        <w:trPr>
          <w:trHeight w:val="682"/>
        </w:trPr>
        <w:tc>
          <w:tcPr>
            <w:tcW w:w="1070" w:type="dxa"/>
          </w:tcPr>
          <w:p w14:paraId="3AD125F8" w14:textId="77777777" w:rsidR="00C21729" w:rsidRPr="00FE3A75" w:rsidRDefault="00C21729" w:rsidP="00C21729">
            <w:pPr>
              <w:autoSpaceDE w:val="0"/>
              <w:autoSpaceDN w:val="0"/>
              <w:adjustRightInd w:val="0"/>
              <w:spacing w:line="240" w:lineRule="auto"/>
              <w:jc w:val="left"/>
              <w:rPr>
                <w:rFonts w:cs="Times New Roman"/>
                <w:color w:val="000000"/>
                <w:kern w:val="0"/>
                <w:sz w:val="20"/>
                <w:lang w:bidi="ar-SA"/>
              </w:rPr>
            </w:pPr>
          </w:p>
        </w:tc>
        <w:tc>
          <w:tcPr>
            <w:tcW w:w="1592" w:type="dxa"/>
          </w:tcPr>
          <w:p w14:paraId="04AA62E1" w14:textId="77777777" w:rsidR="00C21729" w:rsidRPr="00FE3A75"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E3A75">
              <w:rPr>
                <w:rFonts w:cs="Times New Roman"/>
                <w:color w:val="000000"/>
                <w:kern w:val="0"/>
                <w:sz w:val="20"/>
                <w:lang w:bidi="ar-SA"/>
              </w:rPr>
              <w:t>kelompok</w:t>
            </w:r>
          </w:p>
        </w:tc>
        <w:tc>
          <w:tcPr>
            <w:tcW w:w="1460" w:type="dxa"/>
          </w:tcPr>
          <w:p w14:paraId="17A005AB" w14:textId="77777777" w:rsidR="00C21729" w:rsidRPr="00FE3A75"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E3A75">
              <w:rPr>
                <w:rFonts w:cs="Times New Roman"/>
                <w:color w:val="000000"/>
                <w:kern w:val="0"/>
                <w:sz w:val="20"/>
                <w:lang w:bidi="ar-SA"/>
              </w:rPr>
              <w:t>N</w:t>
            </w:r>
          </w:p>
        </w:tc>
        <w:tc>
          <w:tcPr>
            <w:tcW w:w="1766" w:type="dxa"/>
          </w:tcPr>
          <w:p w14:paraId="71061FE0" w14:textId="77777777" w:rsidR="00C21729" w:rsidRPr="00FE3A75"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E3A75">
              <w:rPr>
                <w:rFonts w:cs="Times New Roman"/>
                <w:color w:val="000000"/>
                <w:kern w:val="0"/>
                <w:sz w:val="20"/>
                <w:lang w:bidi="ar-SA"/>
              </w:rPr>
              <w:t>Mean Rank</w:t>
            </w:r>
          </w:p>
        </w:tc>
        <w:tc>
          <w:tcPr>
            <w:tcW w:w="2095" w:type="dxa"/>
          </w:tcPr>
          <w:p w14:paraId="1301BB68" w14:textId="77777777" w:rsidR="00C21729" w:rsidRPr="00FE3A75"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E3A75">
              <w:rPr>
                <w:rFonts w:cs="Times New Roman"/>
                <w:color w:val="000000"/>
                <w:kern w:val="0"/>
                <w:sz w:val="20"/>
                <w:lang w:bidi="ar-SA"/>
              </w:rPr>
              <w:t>Sum of Ranks</w:t>
            </w:r>
          </w:p>
        </w:tc>
      </w:tr>
      <w:tr w:rsidR="00C21729" w:rsidRPr="00FE3A75" w14:paraId="6E34F368" w14:textId="77777777" w:rsidTr="006D4F68">
        <w:trPr>
          <w:cnfStyle w:val="000000100000" w:firstRow="0" w:lastRow="0" w:firstColumn="0" w:lastColumn="0" w:oddVBand="0" w:evenVBand="0" w:oddHBand="1" w:evenHBand="0" w:firstRowFirstColumn="0" w:firstRowLastColumn="0" w:lastRowFirstColumn="0" w:lastRowLastColumn="0"/>
          <w:trHeight w:val="341"/>
        </w:trPr>
        <w:tc>
          <w:tcPr>
            <w:tcW w:w="1070" w:type="dxa"/>
            <w:vMerge w:val="restart"/>
          </w:tcPr>
          <w:p w14:paraId="5E399DAF" w14:textId="77777777" w:rsidR="00C21729" w:rsidRPr="00FE3A75"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E3A75">
              <w:rPr>
                <w:rFonts w:cs="Times New Roman"/>
                <w:color w:val="000000"/>
                <w:kern w:val="0"/>
                <w:sz w:val="20"/>
                <w:lang w:bidi="ar-SA"/>
              </w:rPr>
              <w:t>TATO</w:t>
            </w:r>
          </w:p>
        </w:tc>
        <w:tc>
          <w:tcPr>
            <w:tcW w:w="1592" w:type="dxa"/>
          </w:tcPr>
          <w:p w14:paraId="63632840" w14:textId="77777777" w:rsidR="00C21729" w:rsidRPr="00FE3A75"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E3A75">
              <w:rPr>
                <w:rFonts w:cs="Times New Roman"/>
                <w:color w:val="000000"/>
                <w:kern w:val="0"/>
                <w:sz w:val="20"/>
                <w:lang w:bidi="ar-SA"/>
              </w:rPr>
              <w:t>1</w:t>
            </w:r>
          </w:p>
        </w:tc>
        <w:tc>
          <w:tcPr>
            <w:tcW w:w="1460" w:type="dxa"/>
          </w:tcPr>
          <w:p w14:paraId="6E0C0BBE"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25</w:t>
            </w:r>
          </w:p>
        </w:tc>
        <w:tc>
          <w:tcPr>
            <w:tcW w:w="1766" w:type="dxa"/>
          </w:tcPr>
          <w:p w14:paraId="5F2B78D3"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25,68</w:t>
            </w:r>
          </w:p>
        </w:tc>
        <w:tc>
          <w:tcPr>
            <w:tcW w:w="2095" w:type="dxa"/>
          </w:tcPr>
          <w:p w14:paraId="21C719C9"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642,00</w:t>
            </w:r>
          </w:p>
        </w:tc>
      </w:tr>
      <w:tr w:rsidR="00C21729" w:rsidRPr="00FE3A75" w14:paraId="7BCC81CA" w14:textId="77777777" w:rsidTr="006D4F68">
        <w:trPr>
          <w:trHeight w:val="153"/>
        </w:trPr>
        <w:tc>
          <w:tcPr>
            <w:tcW w:w="1070" w:type="dxa"/>
            <w:vMerge/>
          </w:tcPr>
          <w:p w14:paraId="006AD040" w14:textId="77777777" w:rsidR="00C21729" w:rsidRPr="00FE3A75" w:rsidRDefault="00C21729" w:rsidP="00C21729">
            <w:pPr>
              <w:autoSpaceDE w:val="0"/>
              <w:autoSpaceDN w:val="0"/>
              <w:adjustRightInd w:val="0"/>
              <w:spacing w:line="240" w:lineRule="auto"/>
              <w:jc w:val="left"/>
              <w:rPr>
                <w:rFonts w:cs="Times New Roman"/>
                <w:color w:val="000000"/>
                <w:kern w:val="0"/>
                <w:sz w:val="20"/>
                <w:lang w:bidi="ar-SA"/>
              </w:rPr>
            </w:pPr>
          </w:p>
        </w:tc>
        <w:tc>
          <w:tcPr>
            <w:tcW w:w="1592" w:type="dxa"/>
          </w:tcPr>
          <w:p w14:paraId="1CC3D748" w14:textId="77777777" w:rsidR="00C21729" w:rsidRPr="00FE3A75"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E3A75">
              <w:rPr>
                <w:rFonts w:cs="Times New Roman"/>
                <w:color w:val="000000"/>
                <w:kern w:val="0"/>
                <w:sz w:val="20"/>
                <w:lang w:bidi="ar-SA"/>
              </w:rPr>
              <w:t>2</w:t>
            </w:r>
          </w:p>
        </w:tc>
        <w:tc>
          <w:tcPr>
            <w:tcW w:w="1460" w:type="dxa"/>
          </w:tcPr>
          <w:p w14:paraId="2026A932"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25</w:t>
            </w:r>
          </w:p>
        </w:tc>
        <w:tc>
          <w:tcPr>
            <w:tcW w:w="1766" w:type="dxa"/>
          </w:tcPr>
          <w:p w14:paraId="06359F73"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25,32</w:t>
            </w:r>
          </w:p>
        </w:tc>
        <w:tc>
          <w:tcPr>
            <w:tcW w:w="2095" w:type="dxa"/>
          </w:tcPr>
          <w:p w14:paraId="5232A40E"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633,00</w:t>
            </w:r>
          </w:p>
        </w:tc>
      </w:tr>
      <w:tr w:rsidR="00C21729" w:rsidRPr="00FE3A75" w14:paraId="1E058C36" w14:textId="77777777" w:rsidTr="006D4F68">
        <w:trPr>
          <w:cnfStyle w:val="000000100000" w:firstRow="0" w:lastRow="0" w:firstColumn="0" w:lastColumn="0" w:oddVBand="0" w:evenVBand="0" w:oddHBand="1" w:evenHBand="0" w:firstRowFirstColumn="0" w:firstRowLastColumn="0" w:lastRowFirstColumn="0" w:lastRowLastColumn="0"/>
          <w:trHeight w:val="153"/>
        </w:trPr>
        <w:tc>
          <w:tcPr>
            <w:tcW w:w="1070" w:type="dxa"/>
            <w:vMerge/>
          </w:tcPr>
          <w:p w14:paraId="6F9C1CAA" w14:textId="77777777" w:rsidR="00C21729" w:rsidRPr="00FE3A75" w:rsidRDefault="00C21729" w:rsidP="00C21729">
            <w:pPr>
              <w:autoSpaceDE w:val="0"/>
              <w:autoSpaceDN w:val="0"/>
              <w:adjustRightInd w:val="0"/>
              <w:spacing w:line="240" w:lineRule="auto"/>
              <w:jc w:val="left"/>
              <w:rPr>
                <w:rFonts w:cs="Times New Roman"/>
                <w:color w:val="000000"/>
                <w:kern w:val="0"/>
                <w:sz w:val="20"/>
                <w:lang w:bidi="ar-SA"/>
              </w:rPr>
            </w:pPr>
          </w:p>
        </w:tc>
        <w:tc>
          <w:tcPr>
            <w:tcW w:w="1592" w:type="dxa"/>
          </w:tcPr>
          <w:p w14:paraId="53049061" w14:textId="77777777" w:rsidR="00C21729" w:rsidRPr="00FE3A75"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E3A75">
              <w:rPr>
                <w:rFonts w:cs="Times New Roman"/>
                <w:color w:val="000000"/>
                <w:kern w:val="0"/>
                <w:sz w:val="20"/>
                <w:lang w:bidi="ar-SA"/>
              </w:rPr>
              <w:t>Total</w:t>
            </w:r>
          </w:p>
        </w:tc>
        <w:tc>
          <w:tcPr>
            <w:tcW w:w="1460" w:type="dxa"/>
          </w:tcPr>
          <w:p w14:paraId="7123C55B" w14:textId="77777777" w:rsidR="00C21729" w:rsidRPr="00FE3A75"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E3A75">
              <w:rPr>
                <w:rFonts w:cs="Times New Roman"/>
                <w:color w:val="000000"/>
                <w:kern w:val="0"/>
                <w:sz w:val="20"/>
                <w:lang w:bidi="ar-SA"/>
              </w:rPr>
              <w:t>50</w:t>
            </w:r>
          </w:p>
        </w:tc>
        <w:tc>
          <w:tcPr>
            <w:tcW w:w="1766" w:type="dxa"/>
          </w:tcPr>
          <w:p w14:paraId="04573863" w14:textId="77777777" w:rsidR="00C21729" w:rsidRPr="00FE3A75" w:rsidRDefault="00C21729" w:rsidP="00C21729">
            <w:pPr>
              <w:autoSpaceDE w:val="0"/>
              <w:autoSpaceDN w:val="0"/>
              <w:adjustRightInd w:val="0"/>
              <w:spacing w:line="240" w:lineRule="auto"/>
              <w:jc w:val="left"/>
              <w:rPr>
                <w:rFonts w:cs="Times New Roman"/>
                <w:kern w:val="0"/>
                <w:sz w:val="20"/>
                <w:lang w:bidi="ar-SA"/>
              </w:rPr>
            </w:pPr>
          </w:p>
        </w:tc>
        <w:tc>
          <w:tcPr>
            <w:tcW w:w="2095" w:type="dxa"/>
          </w:tcPr>
          <w:p w14:paraId="211AD90D" w14:textId="77777777" w:rsidR="00C21729" w:rsidRPr="00FE3A75" w:rsidRDefault="00C21729" w:rsidP="00C21729">
            <w:pPr>
              <w:autoSpaceDE w:val="0"/>
              <w:autoSpaceDN w:val="0"/>
              <w:adjustRightInd w:val="0"/>
              <w:spacing w:line="240" w:lineRule="auto"/>
              <w:jc w:val="left"/>
              <w:rPr>
                <w:rFonts w:cs="Times New Roman"/>
                <w:kern w:val="0"/>
                <w:sz w:val="20"/>
                <w:lang w:bidi="ar-SA"/>
              </w:rPr>
            </w:pPr>
          </w:p>
        </w:tc>
      </w:tr>
    </w:tbl>
    <w:p w14:paraId="338585C5" w14:textId="24699848" w:rsidR="006D4F68" w:rsidRDefault="006D4F68" w:rsidP="006D4F68">
      <w:pPr>
        <w:ind w:left="313" w:firstLine="680"/>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6D381828" w14:textId="1C3189F0" w:rsidR="00C21729" w:rsidRPr="00C21729" w:rsidRDefault="00B82017" w:rsidP="006D4F68">
      <w:pPr>
        <w:ind w:left="993" w:firstLine="567"/>
        <w:rPr>
          <w:lang w:bidi="ar-SA"/>
        </w:rPr>
      </w:pPr>
      <w:r w:rsidRPr="00B82017">
        <w:rPr>
          <w:lang w:bidi="ar-SA"/>
        </w:rPr>
        <w:t xml:space="preserve">Berdasarkan hasil uji </w:t>
      </w:r>
      <w:r w:rsidRPr="008E60DF">
        <w:rPr>
          <w:i/>
          <w:iCs/>
          <w:lang w:bidi="ar-SA"/>
        </w:rPr>
        <w:t>Mann-Whitney</w:t>
      </w:r>
      <w:r w:rsidRPr="00B82017">
        <w:rPr>
          <w:lang w:bidi="ar-SA"/>
        </w:rPr>
        <w:t xml:space="preserve"> pada variabel </w:t>
      </w:r>
      <w:r w:rsidR="009E5021" w:rsidRPr="009E5021">
        <w:rPr>
          <w:i/>
          <w:iCs/>
          <w:lang w:bidi="ar-SA"/>
        </w:rPr>
        <w:t>Total Asset Turnover</w:t>
      </w:r>
      <w:r w:rsidRPr="00B82017">
        <w:rPr>
          <w:lang w:bidi="ar-SA"/>
        </w:rPr>
        <w:t xml:space="preserve"> (TATO), kelompok 1 memiliki Mean Rank sebesar 25,68 dengan total Sum of Ranks sebesar 642,00, sedangkan kelompok 2 memiliki Mean Rank sebesar 25,32 dengan Sum of Ranks sebesar 633,00. Jumlah total sampel adalah 50.</w:t>
      </w:r>
      <w:r w:rsidR="00A04228">
        <w:rPr>
          <w:lang w:bidi="ar-SA"/>
        </w:rPr>
        <w:t xml:space="preserve"> </w:t>
      </w:r>
      <w:r w:rsidR="00A04228" w:rsidRPr="00A04228">
        <w:rPr>
          <w:lang w:bidi="ar-SA"/>
        </w:rPr>
        <w:t xml:space="preserve">Penurunan TATO </w:t>
      </w:r>
      <w:r w:rsidR="00E954A5">
        <w:rPr>
          <w:lang w:bidi="ar-SA"/>
        </w:rPr>
        <w:t>pasca-pandemi</w:t>
      </w:r>
      <w:r w:rsidR="00A04228" w:rsidRPr="00A04228">
        <w:rPr>
          <w:lang w:bidi="ar-SA"/>
        </w:rPr>
        <w:t xml:space="preserve"> mengindikasikan bahwa perusahaan </w:t>
      </w:r>
      <w:r w:rsidR="00B92039" w:rsidRPr="00B92039">
        <w:rPr>
          <w:i/>
          <w:iCs/>
          <w:lang w:bidi="ar-SA"/>
        </w:rPr>
        <w:t>video conference</w:t>
      </w:r>
      <w:r w:rsidR="00A04228" w:rsidRPr="00A04228">
        <w:rPr>
          <w:lang w:bidi="ar-SA"/>
        </w:rPr>
        <w:t xml:space="preserve"> mungkin mengalami penurunan efisiensi dalam memanfaatkan asetnya untuk menghasilkan pendapatan.</w:t>
      </w:r>
    </w:p>
    <w:tbl>
      <w:tblPr>
        <w:tblStyle w:val="GridTable5Dark-Accent3"/>
        <w:tblW w:w="3833" w:type="dxa"/>
        <w:tblInd w:w="1112" w:type="dxa"/>
        <w:tblLayout w:type="fixed"/>
        <w:tblLook w:val="0400" w:firstRow="0" w:lastRow="0" w:firstColumn="0" w:lastColumn="0" w:noHBand="0" w:noVBand="1"/>
      </w:tblPr>
      <w:tblGrid>
        <w:gridCol w:w="2563"/>
        <w:gridCol w:w="1270"/>
      </w:tblGrid>
      <w:tr w:rsidR="00C21729" w:rsidRPr="00FB6BD7" w14:paraId="55A89A7E" w14:textId="77777777" w:rsidTr="009C7719">
        <w:trPr>
          <w:cnfStyle w:val="000000100000" w:firstRow="0" w:lastRow="0" w:firstColumn="0" w:lastColumn="0" w:oddVBand="0" w:evenVBand="0" w:oddHBand="1" w:evenHBand="0" w:firstRowFirstColumn="0" w:firstRowLastColumn="0" w:lastRowFirstColumn="0" w:lastRowLastColumn="0"/>
          <w:trHeight w:val="328"/>
        </w:trPr>
        <w:tc>
          <w:tcPr>
            <w:tcW w:w="3833" w:type="dxa"/>
            <w:gridSpan w:val="2"/>
          </w:tcPr>
          <w:p w14:paraId="1C03B7A3" w14:textId="77777777" w:rsidR="00C21729" w:rsidRPr="00FB6BD7"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B6BD7">
              <w:rPr>
                <w:rFonts w:cs="Times New Roman"/>
                <w:b/>
                <w:bCs/>
                <w:color w:val="000000"/>
                <w:kern w:val="0"/>
                <w:sz w:val="20"/>
                <w:lang w:bidi="ar-SA"/>
              </w:rPr>
              <w:t>Test Statistics</w:t>
            </w:r>
            <w:r w:rsidRPr="00FB6BD7">
              <w:rPr>
                <w:rFonts w:cs="Times New Roman"/>
                <w:b/>
                <w:bCs/>
                <w:color w:val="000000"/>
                <w:kern w:val="0"/>
                <w:sz w:val="20"/>
                <w:vertAlign w:val="superscript"/>
                <w:lang w:bidi="ar-SA"/>
              </w:rPr>
              <w:t>a</w:t>
            </w:r>
          </w:p>
        </w:tc>
      </w:tr>
      <w:tr w:rsidR="00C21729" w:rsidRPr="00FB6BD7" w14:paraId="26388AD1" w14:textId="77777777" w:rsidTr="009C7719">
        <w:trPr>
          <w:trHeight w:val="328"/>
        </w:trPr>
        <w:tc>
          <w:tcPr>
            <w:tcW w:w="2563" w:type="dxa"/>
          </w:tcPr>
          <w:p w14:paraId="403BA90B" w14:textId="77777777" w:rsidR="00C21729" w:rsidRPr="00FB6BD7" w:rsidRDefault="00C21729" w:rsidP="00C21729">
            <w:pPr>
              <w:autoSpaceDE w:val="0"/>
              <w:autoSpaceDN w:val="0"/>
              <w:adjustRightInd w:val="0"/>
              <w:spacing w:line="240" w:lineRule="auto"/>
              <w:jc w:val="left"/>
              <w:rPr>
                <w:rFonts w:cs="Times New Roman"/>
                <w:kern w:val="0"/>
                <w:sz w:val="20"/>
                <w:lang w:bidi="ar-SA"/>
              </w:rPr>
            </w:pPr>
          </w:p>
        </w:tc>
        <w:tc>
          <w:tcPr>
            <w:tcW w:w="1270" w:type="dxa"/>
          </w:tcPr>
          <w:p w14:paraId="4BD0D998" w14:textId="77777777" w:rsidR="00C21729" w:rsidRPr="00FB6BD7" w:rsidRDefault="00C21729" w:rsidP="00C21729">
            <w:pPr>
              <w:autoSpaceDE w:val="0"/>
              <w:autoSpaceDN w:val="0"/>
              <w:adjustRightInd w:val="0"/>
              <w:spacing w:line="320" w:lineRule="atLeast"/>
              <w:ind w:left="60" w:right="60"/>
              <w:jc w:val="center"/>
              <w:rPr>
                <w:rFonts w:cs="Times New Roman"/>
                <w:color w:val="000000"/>
                <w:kern w:val="0"/>
                <w:sz w:val="20"/>
                <w:lang w:bidi="ar-SA"/>
              </w:rPr>
            </w:pPr>
            <w:r w:rsidRPr="00FB6BD7">
              <w:rPr>
                <w:rFonts w:cs="Times New Roman"/>
                <w:color w:val="000000"/>
                <w:kern w:val="0"/>
                <w:sz w:val="20"/>
                <w:lang w:bidi="ar-SA"/>
              </w:rPr>
              <w:t>TATO</w:t>
            </w:r>
          </w:p>
        </w:tc>
      </w:tr>
      <w:tr w:rsidR="00C21729" w:rsidRPr="00FB6BD7" w14:paraId="45730A0F" w14:textId="77777777" w:rsidTr="009C7719">
        <w:trPr>
          <w:cnfStyle w:val="000000100000" w:firstRow="0" w:lastRow="0" w:firstColumn="0" w:lastColumn="0" w:oddVBand="0" w:evenVBand="0" w:oddHBand="1" w:evenHBand="0" w:firstRowFirstColumn="0" w:firstRowLastColumn="0" w:lastRowFirstColumn="0" w:lastRowLastColumn="0"/>
          <w:trHeight w:val="328"/>
        </w:trPr>
        <w:tc>
          <w:tcPr>
            <w:tcW w:w="2563" w:type="dxa"/>
          </w:tcPr>
          <w:p w14:paraId="62322B4C" w14:textId="77777777" w:rsidR="00C21729" w:rsidRPr="00FB6BD7"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B6BD7">
              <w:rPr>
                <w:rFonts w:cs="Times New Roman"/>
                <w:color w:val="000000"/>
                <w:kern w:val="0"/>
                <w:sz w:val="20"/>
                <w:lang w:bidi="ar-SA"/>
              </w:rPr>
              <w:t>Mann-Whitney U</w:t>
            </w:r>
          </w:p>
        </w:tc>
        <w:tc>
          <w:tcPr>
            <w:tcW w:w="1270" w:type="dxa"/>
          </w:tcPr>
          <w:p w14:paraId="39B3E55E" w14:textId="77777777" w:rsidR="00C21729" w:rsidRPr="00FB6BD7"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B6BD7">
              <w:rPr>
                <w:rFonts w:cs="Times New Roman"/>
                <w:color w:val="000000"/>
                <w:kern w:val="0"/>
                <w:sz w:val="20"/>
                <w:lang w:bidi="ar-SA"/>
              </w:rPr>
              <w:t>308,000</w:t>
            </w:r>
          </w:p>
        </w:tc>
      </w:tr>
      <w:tr w:rsidR="00C21729" w:rsidRPr="00FB6BD7" w14:paraId="3E81AA7F" w14:textId="77777777" w:rsidTr="009C7719">
        <w:trPr>
          <w:trHeight w:val="328"/>
        </w:trPr>
        <w:tc>
          <w:tcPr>
            <w:tcW w:w="2563" w:type="dxa"/>
          </w:tcPr>
          <w:p w14:paraId="6955C327" w14:textId="77777777" w:rsidR="00C21729" w:rsidRPr="00FB6BD7"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B6BD7">
              <w:rPr>
                <w:rFonts w:cs="Times New Roman"/>
                <w:color w:val="000000"/>
                <w:kern w:val="0"/>
                <w:sz w:val="20"/>
                <w:lang w:bidi="ar-SA"/>
              </w:rPr>
              <w:t>Wilcoxon W</w:t>
            </w:r>
          </w:p>
        </w:tc>
        <w:tc>
          <w:tcPr>
            <w:tcW w:w="1270" w:type="dxa"/>
          </w:tcPr>
          <w:p w14:paraId="1A2CA9FA" w14:textId="77777777" w:rsidR="00C21729" w:rsidRPr="00FB6BD7"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B6BD7">
              <w:rPr>
                <w:rFonts w:cs="Times New Roman"/>
                <w:color w:val="000000"/>
                <w:kern w:val="0"/>
                <w:sz w:val="20"/>
                <w:lang w:bidi="ar-SA"/>
              </w:rPr>
              <w:t>633,000</w:t>
            </w:r>
          </w:p>
        </w:tc>
      </w:tr>
      <w:tr w:rsidR="00C21729" w:rsidRPr="00FB6BD7" w14:paraId="1F8221B1" w14:textId="77777777" w:rsidTr="009C7719">
        <w:trPr>
          <w:cnfStyle w:val="000000100000" w:firstRow="0" w:lastRow="0" w:firstColumn="0" w:lastColumn="0" w:oddVBand="0" w:evenVBand="0" w:oddHBand="1" w:evenHBand="0" w:firstRowFirstColumn="0" w:firstRowLastColumn="0" w:lastRowFirstColumn="0" w:lastRowLastColumn="0"/>
          <w:trHeight w:val="328"/>
        </w:trPr>
        <w:tc>
          <w:tcPr>
            <w:tcW w:w="2563" w:type="dxa"/>
          </w:tcPr>
          <w:p w14:paraId="0F769957" w14:textId="77777777" w:rsidR="00C21729" w:rsidRPr="00FB6BD7"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B6BD7">
              <w:rPr>
                <w:rFonts w:cs="Times New Roman"/>
                <w:color w:val="000000"/>
                <w:kern w:val="0"/>
                <w:sz w:val="20"/>
                <w:lang w:bidi="ar-SA"/>
              </w:rPr>
              <w:t>Z</w:t>
            </w:r>
          </w:p>
        </w:tc>
        <w:tc>
          <w:tcPr>
            <w:tcW w:w="1270" w:type="dxa"/>
          </w:tcPr>
          <w:p w14:paraId="53E551DB" w14:textId="77777777" w:rsidR="00C21729" w:rsidRPr="00FB6BD7" w:rsidRDefault="00C21729" w:rsidP="00C21729">
            <w:pPr>
              <w:autoSpaceDE w:val="0"/>
              <w:autoSpaceDN w:val="0"/>
              <w:adjustRightInd w:val="0"/>
              <w:spacing w:line="320" w:lineRule="atLeast"/>
              <w:ind w:left="60" w:right="60"/>
              <w:jc w:val="right"/>
              <w:rPr>
                <w:rFonts w:cs="Times New Roman"/>
                <w:color w:val="000000"/>
                <w:kern w:val="0"/>
                <w:sz w:val="20"/>
                <w:lang w:bidi="ar-SA"/>
              </w:rPr>
            </w:pPr>
            <w:r w:rsidRPr="00FB6BD7">
              <w:rPr>
                <w:rFonts w:cs="Times New Roman"/>
                <w:color w:val="000000"/>
                <w:kern w:val="0"/>
                <w:sz w:val="20"/>
                <w:lang w:bidi="ar-SA"/>
              </w:rPr>
              <w:t>-,088</w:t>
            </w:r>
          </w:p>
        </w:tc>
      </w:tr>
      <w:tr w:rsidR="00C21729" w:rsidRPr="00FB6BD7" w14:paraId="13D03EBD" w14:textId="77777777" w:rsidTr="009C7719">
        <w:trPr>
          <w:trHeight w:val="656"/>
        </w:trPr>
        <w:tc>
          <w:tcPr>
            <w:tcW w:w="2563" w:type="dxa"/>
          </w:tcPr>
          <w:p w14:paraId="5E5342B0" w14:textId="77777777" w:rsidR="00C21729" w:rsidRPr="00FB6BD7" w:rsidRDefault="00C21729" w:rsidP="00C21729">
            <w:pPr>
              <w:autoSpaceDE w:val="0"/>
              <w:autoSpaceDN w:val="0"/>
              <w:adjustRightInd w:val="0"/>
              <w:spacing w:line="320" w:lineRule="atLeast"/>
              <w:ind w:left="60" w:right="60"/>
              <w:jc w:val="left"/>
              <w:rPr>
                <w:rFonts w:cs="Times New Roman"/>
                <w:color w:val="000000"/>
                <w:kern w:val="0"/>
                <w:sz w:val="20"/>
                <w:lang w:bidi="ar-SA"/>
              </w:rPr>
            </w:pPr>
            <w:r w:rsidRPr="00FB6BD7">
              <w:rPr>
                <w:rFonts w:cs="Times New Roman"/>
                <w:color w:val="000000"/>
                <w:kern w:val="0"/>
                <w:sz w:val="20"/>
                <w:lang w:bidi="ar-SA"/>
              </w:rPr>
              <w:t>Asymp. Sig. (2-tailed)</w:t>
            </w:r>
          </w:p>
        </w:tc>
        <w:tc>
          <w:tcPr>
            <w:tcW w:w="1270" w:type="dxa"/>
          </w:tcPr>
          <w:p w14:paraId="3B324D67" w14:textId="12F54046" w:rsidR="00C21729" w:rsidRPr="00FB6BD7" w:rsidRDefault="00B82017" w:rsidP="00C21729">
            <w:pPr>
              <w:autoSpaceDE w:val="0"/>
              <w:autoSpaceDN w:val="0"/>
              <w:adjustRightInd w:val="0"/>
              <w:spacing w:line="320" w:lineRule="atLeast"/>
              <w:ind w:left="60" w:right="60"/>
              <w:jc w:val="right"/>
              <w:rPr>
                <w:rFonts w:cs="Times New Roman"/>
                <w:color w:val="000000"/>
                <w:kern w:val="0"/>
                <w:sz w:val="20"/>
                <w:lang w:bidi="ar-SA"/>
              </w:rPr>
            </w:pPr>
            <w:r w:rsidRPr="00FB6BD7">
              <w:rPr>
                <w:rFonts w:cs="Times New Roman"/>
                <w:color w:val="000000"/>
                <w:kern w:val="0"/>
                <w:sz w:val="20"/>
                <w:lang w:bidi="ar-SA"/>
              </w:rPr>
              <w:t>0</w:t>
            </w:r>
            <w:r w:rsidR="00C21729" w:rsidRPr="00FB6BD7">
              <w:rPr>
                <w:rFonts w:cs="Times New Roman"/>
                <w:color w:val="000000"/>
                <w:kern w:val="0"/>
                <w:sz w:val="20"/>
                <w:lang w:bidi="ar-SA"/>
              </w:rPr>
              <w:t>,930</w:t>
            </w:r>
          </w:p>
        </w:tc>
      </w:tr>
    </w:tbl>
    <w:p w14:paraId="0FEC9A1E" w14:textId="77777777" w:rsidR="00B82017" w:rsidRDefault="00B82017" w:rsidP="006B223C">
      <w:pPr>
        <w:spacing w:after="0"/>
        <w:rPr>
          <w:lang w:bidi="ar-SA"/>
        </w:rPr>
      </w:pPr>
    </w:p>
    <w:p w14:paraId="03E987AA" w14:textId="4AB153E7" w:rsidR="00B82017" w:rsidRPr="00773835" w:rsidRDefault="00B82017" w:rsidP="00A81914">
      <w:pPr>
        <w:spacing w:after="0"/>
        <w:ind w:left="993" w:firstLine="567"/>
        <w:rPr>
          <w:lang w:val="sv-SE" w:bidi="ar-SA"/>
        </w:rPr>
      </w:pPr>
      <w:r w:rsidRPr="00B82017">
        <w:rPr>
          <w:lang w:bidi="ar-SA"/>
        </w:rPr>
        <w:t xml:space="preserve">Berdasarkan hasil uji Test Statistics, nilai </w:t>
      </w:r>
      <w:r w:rsidRPr="000057EC">
        <w:rPr>
          <w:i/>
          <w:iCs/>
          <w:lang w:bidi="ar-SA"/>
        </w:rPr>
        <w:t>Mann-Whitney U</w:t>
      </w:r>
      <w:r w:rsidRPr="00B82017">
        <w:rPr>
          <w:lang w:bidi="ar-SA"/>
        </w:rPr>
        <w:t xml:space="preserve"> yang diperoleh adalah 308,000, sedangkan nilai Wilcoxon W adalah 633,000, dengan nilai Z sebesar -0,088. </w:t>
      </w:r>
      <w:r w:rsidRPr="00773835">
        <w:rPr>
          <w:lang w:val="sv-SE" w:bidi="ar-SA"/>
        </w:rPr>
        <w:t>Nilai signifikansi asimtotik dua arah (Asymp. Sig. (2-tailed)) adalah 0,930, yang jauh lebih besar dari 0,05.</w:t>
      </w:r>
    </w:p>
    <w:p w14:paraId="31063F0E" w14:textId="4855A4DB" w:rsidR="00B82017" w:rsidRPr="00773835" w:rsidRDefault="00B82017" w:rsidP="00A81914">
      <w:pPr>
        <w:spacing w:after="0"/>
        <w:ind w:left="993" w:firstLine="567"/>
        <w:rPr>
          <w:lang w:val="sv-SE" w:bidi="ar-SA"/>
        </w:rPr>
      </w:pPr>
      <w:r w:rsidRPr="00773835">
        <w:rPr>
          <w:lang w:val="sv-SE" w:bidi="ar-SA"/>
        </w:rPr>
        <w:t xml:space="preserve">Dengan nilai signifikansi sebesar 0,930 &gt; 0,05, maka hipotesis diterima. Hasil ini </w:t>
      </w:r>
      <w:r w:rsidR="009511C9" w:rsidRPr="00773835">
        <w:rPr>
          <w:rFonts w:cs="Times New Roman"/>
          <w:kern w:val="0"/>
          <w:szCs w:val="24"/>
          <w:lang w:val="sv-SE" w:bidi="ar-SA"/>
        </w:rPr>
        <w:t xml:space="preserve">mengindikasikan </w:t>
      </w:r>
      <w:r w:rsidRPr="00773835">
        <w:rPr>
          <w:lang w:val="sv-SE" w:bidi="ar-SA"/>
        </w:rPr>
        <w:t xml:space="preserve">bahwa tidak terdapat perbedaan yang signifikan pada </w:t>
      </w:r>
      <w:r w:rsidR="009E5021" w:rsidRPr="00773835">
        <w:rPr>
          <w:i/>
          <w:iCs/>
          <w:lang w:val="sv-SE" w:bidi="ar-SA"/>
        </w:rPr>
        <w:t>Total Asset Turnover</w:t>
      </w:r>
      <w:r w:rsidRPr="00773835">
        <w:rPr>
          <w:lang w:val="sv-SE" w:bidi="ar-SA"/>
        </w:rPr>
        <w:t xml:space="preserve"> (TATO) antara saat pandemi dan </w:t>
      </w:r>
      <w:r w:rsidR="00E954A5" w:rsidRPr="00773835">
        <w:rPr>
          <w:lang w:val="sv-SE" w:bidi="ar-SA"/>
        </w:rPr>
        <w:t>pasca-pandemi</w:t>
      </w:r>
      <w:r w:rsidRPr="00773835">
        <w:rPr>
          <w:lang w:val="sv-SE" w:bidi="ar-SA"/>
        </w:rPr>
        <w:t xml:space="preserve">. Perusahaan </w:t>
      </w:r>
      <w:r w:rsidR="00B92039" w:rsidRPr="00773835">
        <w:rPr>
          <w:i/>
          <w:iCs/>
          <w:lang w:val="sv-SE" w:bidi="ar-SA"/>
        </w:rPr>
        <w:t>video conference</w:t>
      </w:r>
      <w:r w:rsidRPr="00773835">
        <w:rPr>
          <w:lang w:val="sv-SE" w:bidi="ar-SA"/>
        </w:rPr>
        <w:t xml:space="preserve"> mampu mempertahankan efisiensi penggunaan asetnya, dengan tidak ada perubahan signifikan pada TATO di antara kedua periode tersebut.</w:t>
      </w:r>
    </w:p>
    <w:p w14:paraId="06655D5D" w14:textId="77777777" w:rsidR="00C21729" w:rsidRPr="00773835" w:rsidRDefault="00C21729" w:rsidP="00C21729">
      <w:pPr>
        <w:autoSpaceDE w:val="0"/>
        <w:autoSpaceDN w:val="0"/>
        <w:adjustRightInd w:val="0"/>
        <w:spacing w:after="0" w:line="400" w:lineRule="atLeast"/>
        <w:jc w:val="left"/>
        <w:rPr>
          <w:rFonts w:cs="Times New Roman"/>
          <w:kern w:val="0"/>
          <w:szCs w:val="24"/>
          <w:lang w:val="sv-SE" w:bidi="ar-SA"/>
        </w:rPr>
      </w:pPr>
    </w:p>
    <w:p w14:paraId="70467464" w14:textId="55722E4C" w:rsidR="00985004" w:rsidRDefault="00260425" w:rsidP="009C7719">
      <w:pPr>
        <w:pStyle w:val="Heading3"/>
        <w:spacing w:after="240"/>
        <w:ind w:left="426"/>
        <w:rPr>
          <w:lang w:bidi="ar-SA"/>
        </w:rPr>
      </w:pPr>
      <w:bookmarkStart w:id="81" w:name="_Toc181629049"/>
      <w:r>
        <w:rPr>
          <w:lang w:bidi="ar-SA"/>
        </w:rPr>
        <w:lastRenderedPageBreak/>
        <w:t xml:space="preserve">4.5.5 </w:t>
      </w:r>
      <w:r w:rsidR="00E9034B" w:rsidRPr="007670B4">
        <w:rPr>
          <w:lang w:bidi="ar-SA"/>
        </w:rPr>
        <w:t xml:space="preserve">Uji </w:t>
      </w:r>
      <w:r w:rsidR="00E9034B" w:rsidRPr="00D2649A">
        <w:rPr>
          <w:i/>
          <w:iCs/>
          <w:szCs w:val="23"/>
          <w:lang w:bidi="ar-SA"/>
        </w:rPr>
        <w:t xml:space="preserve">Mann-Whitney </w:t>
      </w:r>
      <w:bookmarkStart w:id="82" w:name="_Hlk179455502"/>
      <w:r w:rsidR="001B3C93" w:rsidRPr="001B3C93">
        <w:rPr>
          <w:i/>
          <w:iCs/>
          <w:lang w:bidi="ar-SA"/>
        </w:rPr>
        <w:t>Return on Equity</w:t>
      </w:r>
      <w:bookmarkEnd w:id="81"/>
      <w:bookmarkEnd w:id="82"/>
    </w:p>
    <w:p w14:paraId="094D886C" w14:textId="14667E4C" w:rsidR="009C6588" w:rsidRPr="00985004" w:rsidRDefault="009C7719" w:rsidP="009C7719">
      <w:pPr>
        <w:pStyle w:val="ListParagraph"/>
        <w:ind w:left="0"/>
        <w:jc w:val="center"/>
        <w:rPr>
          <w:b/>
          <w:bCs/>
          <w:lang w:bidi="ar-SA"/>
        </w:rPr>
      </w:pPr>
      <w:r w:rsidRPr="00E45069">
        <w:rPr>
          <w:b/>
          <w:bCs/>
          <w:lang w:bidi="ar-SA"/>
        </w:rPr>
        <w:t>Tabel 4.</w:t>
      </w:r>
      <w:r>
        <w:rPr>
          <w:b/>
          <w:bCs/>
          <w:lang w:bidi="ar-SA"/>
        </w:rPr>
        <w:t>16</w:t>
      </w:r>
    </w:p>
    <w:tbl>
      <w:tblPr>
        <w:tblStyle w:val="GridTable5Dark-Accent3"/>
        <w:tblW w:w="8039" w:type="dxa"/>
        <w:tblInd w:w="1042" w:type="dxa"/>
        <w:tblLayout w:type="fixed"/>
        <w:tblLook w:val="0400" w:firstRow="0" w:lastRow="0" w:firstColumn="0" w:lastColumn="0" w:noHBand="0" w:noVBand="1"/>
      </w:tblPr>
      <w:tblGrid>
        <w:gridCol w:w="1054"/>
        <w:gridCol w:w="1609"/>
        <w:gridCol w:w="1476"/>
        <w:gridCol w:w="1784"/>
        <w:gridCol w:w="2116"/>
      </w:tblGrid>
      <w:tr w:rsidR="00985004" w:rsidRPr="009C7719" w14:paraId="4EE8BE59" w14:textId="77777777" w:rsidTr="009C7719">
        <w:trPr>
          <w:cnfStyle w:val="000000100000" w:firstRow="0" w:lastRow="0" w:firstColumn="0" w:lastColumn="0" w:oddVBand="0" w:evenVBand="0" w:oddHBand="1" w:evenHBand="0" w:firstRowFirstColumn="0" w:firstRowLastColumn="0" w:lastRowFirstColumn="0" w:lastRowLastColumn="0"/>
          <w:trHeight w:val="341"/>
        </w:trPr>
        <w:tc>
          <w:tcPr>
            <w:tcW w:w="8039" w:type="dxa"/>
            <w:gridSpan w:val="5"/>
          </w:tcPr>
          <w:p w14:paraId="59EC0781" w14:textId="77777777" w:rsidR="00985004" w:rsidRPr="009C7719" w:rsidRDefault="00985004" w:rsidP="00985004">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b/>
                <w:bCs/>
                <w:color w:val="000000"/>
                <w:kern w:val="0"/>
                <w:sz w:val="20"/>
                <w:lang w:bidi="ar-SA"/>
              </w:rPr>
              <w:t>Ranks</w:t>
            </w:r>
          </w:p>
        </w:tc>
      </w:tr>
      <w:tr w:rsidR="00985004" w:rsidRPr="009C7719" w14:paraId="30FCD446" w14:textId="77777777" w:rsidTr="006B223C">
        <w:trPr>
          <w:trHeight w:val="682"/>
        </w:trPr>
        <w:tc>
          <w:tcPr>
            <w:tcW w:w="1054" w:type="dxa"/>
          </w:tcPr>
          <w:p w14:paraId="51DB380B" w14:textId="77777777" w:rsidR="00985004" w:rsidRPr="009C7719" w:rsidRDefault="00985004" w:rsidP="00985004">
            <w:pPr>
              <w:autoSpaceDE w:val="0"/>
              <w:autoSpaceDN w:val="0"/>
              <w:adjustRightInd w:val="0"/>
              <w:spacing w:line="240" w:lineRule="auto"/>
              <w:jc w:val="left"/>
              <w:rPr>
                <w:rFonts w:cs="Times New Roman"/>
                <w:color w:val="000000"/>
                <w:kern w:val="0"/>
                <w:sz w:val="20"/>
                <w:lang w:bidi="ar-SA"/>
              </w:rPr>
            </w:pPr>
          </w:p>
        </w:tc>
        <w:tc>
          <w:tcPr>
            <w:tcW w:w="1609" w:type="dxa"/>
          </w:tcPr>
          <w:p w14:paraId="6201E46C" w14:textId="77777777" w:rsidR="00985004" w:rsidRPr="009C7719" w:rsidRDefault="00985004" w:rsidP="00985004">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kelompok</w:t>
            </w:r>
          </w:p>
        </w:tc>
        <w:tc>
          <w:tcPr>
            <w:tcW w:w="1476" w:type="dxa"/>
          </w:tcPr>
          <w:p w14:paraId="7DA4E8AF" w14:textId="77777777" w:rsidR="00985004" w:rsidRPr="009C7719" w:rsidRDefault="00985004" w:rsidP="00985004">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color w:val="000000"/>
                <w:kern w:val="0"/>
                <w:sz w:val="20"/>
                <w:lang w:bidi="ar-SA"/>
              </w:rPr>
              <w:t>N</w:t>
            </w:r>
          </w:p>
        </w:tc>
        <w:tc>
          <w:tcPr>
            <w:tcW w:w="1784" w:type="dxa"/>
          </w:tcPr>
          <w:p w14:paraId="3A7F7F88" w14:textId="77777777" w:rsidR="00985004" w:rsidRPr="009C7719" w:rsidRDefault="00985004" w:rsidP="00985004">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color w:val="000000"/>
                <w:kern w:val="0"/>
                <w:sz w:val="20"/>
                <w:lang w:bidi="ar-SA"/>
              </w:rPr>
              <w:t>Mean Rank</w:t>
            </w:r>
          </w:p>
        </w:tc>
        <w:tc>
          <w:tcPr>
            <w:tcW w:w="2116" w:type="dxa"/>
          </w:tcPr>
          <w:p w14:paraId="484C44EB" w14:textId="77777777" w:rsidR="00985004" w:rsidRPr="009C7719" w:rsidRDefault="00985004" w:rsidP="00985004">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color w:val="000000"/>
                <w:kern w:val="0"/>
                <w:sz w:val="20"/>
                <w:lang w:bidi="ar-SA"/>
              </w:rPr>
              <w:t>Sum of Ranks</w:t>
            </w:r>
          </w:p>
        </w:tc>
      </w:tr>
      <w:tr w:rsidR="00985004" w:rsidRPr="009C7719" w14:paraId="7BB569B5" w14:textId="77777777" w:rsidTr="006B223C">
        <w:trPr>
          <w:cnfStyle w:val="000000100000" w:firstRow="0" w:lastRow="0" w:firstColumn="0" w:lastColumn="0" w:oddVBand="0" w:evenVBand="0" w:oddHBand="1" w:evenHBand="0" w:firstRowFirstColumn="0" w:firstRowLastColumn="0" w:lastRowFirstColumn="0" w:lastRowLastColumn="0"/>
          <w:trHeight w:val="341"/>
        </w:trPr>
        <w:tc>
          <w:tcPr>
            <w:tcW w:w="1054" w:type="dxa"/>
            <w:vMerge w:val="restart"/>
          </w:tcPr>
          <w:p w14:paraId="6E68404B" w14:textId="77777777" w:rsidR="00985004" w:rsidRPr="009C7719" w:rsidRDefault="00985004" w:rsidP="00985004">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ROE</w:t>
            </w:r>
          </w:p>
        </w:tc>
        <w:tc>
          <w:tcPr>
            <w:tcW w:w="1609" w:type="dxa"/>
          </w:tcPr>
          <w:p w14:paraId="3077664C" w14:textId="77777777" w:rsidR="00985004" w:rsidRPr="009C7719" w:rsidRDefault="00985004" w:rsidP="00985004">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1</w:t>
            </w:r>
          </w:p>
        </w:tc>
        <w:tc>
          <w:tcPr>
            <w:tcW w:w="1476" w:type="dxa"/>
          </w:tcPr>
          <w:p w14:paraId="6F9C3E8F"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25</w:t>
            </w:r>
          </w:p>
        </w:tc>
        <w:tc>
          <w:tcPr>
            <w:tcW w:w="1784" w:type="dxa"/>
          </w:tcPr>
          <w:p w14:paraId="5818E2B1"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26,96</w:t>
            </w:r>
          </w:p>
        </w:tc>
        <w:tc>
          <w:tcPr>
            <w:tcW w:w="2116" w:type="dxa"/>
          </w:tcPr>
          <w:p w14:paraId="4DBD8C1F"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674,00</w:t>
            </w:r>
          </w:p>
        </w:tc>
      </w:tr>
      <w:tr w:rsidR="00985004" w:rsidRPr="009C7719" w14:paraId="71CB938C" w14:textId="77777777" w:rsidTr="006B223C">
        <w:trPr>
          <w:trHeight w:val="153"/>
        </w:trPr>
        <w:tc>
          <w:tcPr>
            <w:tcW w:w="1054" w:type="dxa"/>
            <w:vMerge/>
          </w:tcPr>
          <w:p w14:paraId="79A54CE5" w14:textId="77777777" w:rsidR="00985004" w:rsidRPr="009C7719" w:rsidRDefault="00985004" w:rsidP="00985004">
            <w:pPr>
              <w:autoSpaceDE w:val="0"/>
              <w:autoSpaceDN w:val="0"/>
              <w:adjustRightInd w:val="0"/>
              <w:spacing w:line="240" w:lineRule="auto"/>
              <w:jc w:val="left"/>
              <w:rPr>
                <w:rFonts w:cs="Times New Roman"/>
                <w:color w:val="000000"/>
                <w:kern w:val="0"/>
                <w:sz w:val="20"/>
                <w:lang w:bidi="ar-SA"/>
              </w:rPr>
            </w:pPr>
          </w:p>
        </w:tc>
        <w:tc>
          <w:tcPr>
            <w:tcW w:w="1609" w:type="dxa"/>
          </w:tcPr>
          <w:p w14:paraId="5583EF0B" w14:textId="77777777" w:rsidR="00985004" w:rsidRPr="009C7719" w:rsidRDefault="00985004" w:rsidP="00985004">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2</w:t>
            </w:r>
          </w:p>
        </w:tc>
        <w:tc>
          <w:tcPr>
            <w:tcW w:w="1476" w:type="dxa"/>
          </w:tcPr>
          <w:p w14:paraId="41764A98"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25</w:t>
            </w:r>
          </w:p>
        </w:tc>
        <w:tc>
          <w:tcPr>
            <w:tcW w:w="1784" w:type="dxa"/>
          </w:tcPr>
          <w:p w14:paraId="72187BA3"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24,04</w:t>
            </w:r>
          </w:p>
        </w:tc>
        <w:tc>
          <w:tcPr>
            <w:tcW w:w="2116" w:type="dxa"/>
          </w:tcPr>
          <w:p w14:paraId="304C14ED"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601,00</w:t>
            </w:r>
          </w:p>
        </w:tc>
      </w:tr>
      <w:tr w:rsidR="00985004" w:rsidRPr="009C7719" w14:paraId="5BAA69C4" w14:textId="77777777" w:rsidTr="006B223C">
        <w:trPr>
          <w:cnfStyle w:val="000000100000" w:firstRow="0" w:lastRow="0" w:firstColumn="0" w:lastColumn="0" w:oddVBand="0" w:evenVBand="0" w:oddHBand="1" w:evenHBand="0" w:firstRowFirstColumn="0" w:firstRowLastColumn="0" w:lastRowFirstColumn="0" w:lastRowLastColumn="0"/>
          <w:trHeight w:val="153"/>
        </w:trPr>
        <w:tc>
          <w:tcPr>
            <w:tcW w:w="1054" w:type="dxa"/>
            <w:vMerge/>
          </w:tcPr>
          <w:p w14:paraId="29E85EB1" w14:textId="77777777" w:rsidR="00985004" w:rsidRPr="009C7719" w:rsidRDefault="00985004" w:rsidP="00985004">
            <w:pPr>
              <w:autoSpaceDE w:val="0"/>
              <w:autoSpaceDN w:val="0"/>
              <w:adjustRightInd w:val="0"/>
              <w:spacing w:line="240" w:lineRule="auto"/>
              <w:jc w:val="left"/>
              <w:rPr>
                <w:rFonts w:cs="Times New Roman"/>
                <w:color w:val="000000"/>
                <w:kern w:val="0"/>
                <w:sz w:val="20"/>
                <w:lang w:bidi="ar-SA"/>
              </w:rPr>
            </w:pPr>
          </w:p>
        </w:tc>
        <w:tc>
          <w:tcPr>
            <w:tcW w:w="1609" w:type="dxa"/>
          </w:tcPr>
          <w:p w14:paraId="52857774" w14:textId="77777777" w:rsidR="00985004" w:rsidRPr="009C7719" w:rsidRDefault="00985004" w:rsidP="00985004">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Total</w:t>
            </w:r>
          </w:p>
        </w:tc>
        <w:tc>
          <w:tcPr>
            <w:tcW w:w="1476" w:type="dxa"/>
          </w:tcPr>
          <w:p w14:paraId="65447E19" w14:textId="77777777" w:rsidR="00985004" w:rsidRPr="009C7719" w:rsidRDefault="00985004" w:rsidP="00985004">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50</w:t>
            </w:r>
          </w:p>
        </w:tc>
        <w:tc>
          <w:tcPr>
            <w:tcW w:w="1784" w:type="dxa"/>
          </w:tcPr>
          <w:p w14:paraId="0FA66093" w14:textId="77777777" w:rsidR="00985004" w:rsidRPr="009C7719" w:rsidRDefault="00985004" w:rsidP="00985004">
            <w:pPr>
              <w:autoSpaceDE w:val="0"/>
              <w:autoSpaceDN w:val="0"/>
              <w:adjustRightInd w:val="0"/>
              <w:spacing w:line="240" w:lineRule="auto"/>
              <w:jc w:val="left"/>
              <w:rPr>
                <w:rFonts w:cs="Times New Roman"/>
                <w:kern w:val="0"/>
                <w:sz w:val="20"/>
                <w:lang w:bidi="ar-SA"/>
              </w:rPr>
            </w:pPr>
          </w:p>
        </w:tc>
        <w:tc>
          <w:tcPr>
            <w:tcW w:w="2116" w:type="dxa"/>
          </w:tcPr>
          <w:p w14:paraId="7CD3928F" w14:textId="77777777" w:rsidR="00985004" w:rsidRPr="009C7719" w:rsidRDefault="00985004" w:rsidP="00985004">
            <w:pPr>
              <w:autoSpaceDE w:val="0"/>
              <w:autoSpaceDN w:val="0"/>
              <w:adjustRightInd w:val="0"/>
              <w:spacing w:line="240" w:lineRule="auto"/>
              <w:jc w:val="left"/>
              <w:rPr>
                <w:rFonts w:cs="Times New Roman"/>
                <w:kern w:val="0"/>
                <w:sz w:val="20"/>
                <w:lang w:bidi="ar-SA"/>
              </w:rPr>
            </w:pPr>
          </w:p>
        </w:tc>
      </w:tr>
    </w:tbl>
    <w:p w14:paraId="15AC324B" w14:textId="3294F51C" w:rsidR="00A04228" w:rsidRDefault="006B223C" w:rsidP="006B223C">
      <w:pPr>
        <w:ind w:left="426" w:firstLine="567"/>
        <w:rPr>
          <w:lang w:bidi="ar-SA"/>
        </w:rPr>
      </w:pPr>
      <w:r w:rsidRPr="00DB5965">
        <w:rPr>
          <w:rFonts w:cs="Times New Roman"/>
          <w:kern w:val="0"/>
          <w:szCs w:val="24"/>
          <w:lang w:bidi="ar-SA"/>
        </w:rPr>
        <w:t>Sumber: Data diolah dengan SPSS 2</w:t>
      </w:r>
      <w:r>
        <w:rPr>
          <w:rFonts w:cs="Times New Roman"/>
          <w:kern w:val="0"/>
          <w:szCs w:val="24"/>
          <w:lang w:bidi="ar-SA"/>
        </w:rPr>
        <w:t>3</w:t>
      </w:r>
      <w:r w:rsidRPr="00DB5965">
        <w:rPr>
          <w:rFonts w:cs="Times New Roman"/>
          <w:kern w:val="0"/>
          <w:szCs w:val="24"/>
          <w:lang w:bidi="ar-SA"/>
        </w:rPr>
        <w:t>, 202</w:t>
      </w:r>
      <w:r>
        <w:rPr>
          <w:rFonts w:cs="Times New Roman"/>
          <w:kern w:val="0"/>
          <w:szCs w:val="24"/>
          <w:lang w:bidi="ar-SA"/>
        </w:rPr>
        <w:t>4</w:t>
      </w:r>
    </w:p>
    <w:p w14:paraId="273F12EF" w14:textId="78A6CAC7" w:rsidR="00CB1890" w:rsidRPr="00FD7106" w:rsidRDefault="00FD7106" w:rsidP="00EC7D8F">
      <w:pPr>
        <w:ind w:left="993" w:firstLine="567"/>
        <w:rPr>
          <w:lang w:bidi="ar-SA"/>
        </w:rPr>
      </w:pPr>
      <w:r w:rsidRPr="00FD7106">
        <w:rPr>
          <w:lang w:bidi="ar-SA"/>
        </w:rPr>
        <w:t xml:space="preserve">Berdasarkan hasil uji </w:t>
      </w:r>
      <w:r w:rsidRPr="000057EC">
        <w:rPr>
          <w:i/>
          <w:iCs/>
          <w:lang w:bidi="ar-SA"/>
        </w:rPr>
        <w:t>Mann-Whitney</w:t>
      </w:r>
      <w:r w:rsidRPr="00FD7106">
        <w:rPr>
          <w:lang w:bidi="ar-SA"/>
        </w:rPr>
        <w:t xml:space="preserve"> pada variabel </w:t>
      </w:r>
      <w:r w:rsidR="001B3C93" w:rsidRPr="001B3C93">
        <w:rPr>
          <w:i/>
          <w:iCs/>
          <w:lang w:bidi="ar-SA"/>
        </w:rPr>
        <w:t>Return on Equity</w:t>
      </w:r>
      <w:r w:rsidRPr="00FD7106">
        <w:rPr>
          <w:lang w:bidi="ar-SA"/>
        </w:rPr>
        <w:t xml:space="preserve"> (ROE), kelompok 1 memiliki Mean Rank sebesar 25,66 dengan total Sum of Ranks sebesar 641,50, sedangkan kelompok 2 memiliki Mean Rank sebesar 24,34 dengan Sum of Ranks sebesar 608,50. Jumlah total sampel adalah 50.</w:t>
      </w:r>
      <w:r w:rsidR="008A3C98">
        <w:rPr>
          <w:lang w:bidi="ar-SA"/>
        </w:rPr>
        <w:t xml:space="preserve"> </w:t>
      </w:r>
      <w:r w:rsidR="008A3C98" w:rsidRPr="008A3C98">
        <w:rPr>
          <w:lang w:bidi="ar-SA"/>
        </w:rPr>
        <w:t xml:space="preserve">Penurunan ROE </w:t>
      </w:r>
      <w:r w:rsidR="00E954A5">
        <w:rPr>
          <w:lang w:bidi="ar-SA"/>
        </w:rPr>
        <w:t>pasca-pandemi</w:t>
      </w:r>
      <w:r w:rsidR="008A3C98" w:rsidRPr="008A3C98">
        <w:rPr>
          <w:lang w:bidi="ar-SA"/>
        </w:rPr>
        <w:t xml:space="preserve"> menunjukkan bahwa perusahaan </w:t>
      </w:r>
      <w:r w:rsidR="00B92039" w:rsidRPr="00B92039">
        <w:rPr>
          <w:i/>
          <w:iCs/>
          <w:lang w:bidi="ar-SA"/>
        </w:rPr>
        <w:t>video conference</w:t>
      </w:r>
      <w:r w:rsidR="008A3C98" w:rsidRPr="008A3C98">
        <w:rPr>
          <w:lang w:bidi="ar-SA"/>
        </w:rPr>
        <w:t xml:space="preserve"> mengalami penurunan profitabilitas dalam menghasilkan laba dari ekuitas yang diinvestasikan.</w:t>
      </w:r>
    </w:p>
    <w:tbl>
      <w:tblPr>
        <w:tblStyle w:val="GridTable5Dark-Accent3"/>
        <w:tblpPr w:leftFromText="180" w:rightFromText="180" w:vertAnchor="text" w:horzAnchor="page" w:tblpX="2513" w:tblpY="144"/>
        <w:tblW w:w="3614" w:type="dxa"/>
        <w:tblLayout w:type="fixed"/>
        <w:tblLook w:val="0400" w:firstRow="0" w:lastRow="0" w:firstColumn="0" w:lastColumn="0" w:noHBand="0" w:noVBand="1"/>
      </w:tblPr>
      <w:tblGrid>
        <w:gridCol w:w="2416"/>
        <w:gridCol w:w="1198"/>
      </w:tblGrid>
      <w:tr w:rsidR="00ED2E15" w:rsidRPr="009C7719" w14:paraId="4A07161D" w14:textId="77777777" w:rsidTr="009C7719">
        <w:trPr>
          <w:cnfStyle w:val="000000100000" w:firstRow="0" w:lastRow="0" w:firstColumn="0" w:lastColumn="0" w:oddVBand="0" w:evenVBand="0" w:oddHBand="1" w:evenHBand="0" w:firstRowFirstColumn="0" w:firstRowLastColumn="0" w:lastRowFirstColumn="0" w:lastRowLastColumn="0"/>
          <w:trHeight w:val="325"/>
        </w:trPr>
        <w:tc>
          <w:tcPr>
            <w:tcW w:w="3614" w:type="dxa"/>
            <w:gridSpan w:val="2"/>
          </w:tcPr>
          <w:p w14:paraId="5D8B74A7" w14:textId="77777777" w:rsidR="00ED2E15" w:rsidRPr="009C7719" w:rsidRDefault="00ED2E15" w:rsidP="00ED2E15">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b/>
                <w:bCs/>
                <w:color w:val="000000"/>
                <w:kern w:val="0"/>
                <w:sz w:val="20"/>
                <w:lang w:bidi="ar-SA"/>
              </w:rPr>
              <w:t>Test Statistics</w:t>
            </w:r>
            <w:r w:rsidRPr="009C7719">
              <w:rPr>
                <w:rFonts w:cs="Times New Roman"/>
                <w:b/>
                <w:bCs/>
                <w:color w:val="000000"/>
                <w:kern w:val="0"/>
                <w:sz w:val="20"/>
                <w:vertAlign w:val="superscript"/>
                <w:lang w:bidi="ar-SA"/>
              </w:rPr>
              <w:t>a</w:t>
            </w:r>
          </w:p>
        </w:tc>
      </w:tr>
      <w:tr w:rsidR="00ED2E15" w:rsidRPr="009C7719" w14:paraId="1A0981CB" w14:textId="77777777" w:rsidTr="009C7719">
        <w:trPr>
          <w:trHeight w:val="325"/>
        </w:trPr>
        <w:tc>
          <w:tcPr>
            <w:tcW w:w="2416" w:type="dxa"/>
          </w:tcPr>
          <w:p w14:paraId="0CE84283" w14:textId="77777777" w:rsidR="00ED2E15" w:rsidRPr="009C7719" w:rsidRDefault="00ED2E15" w:rsidP="00ED2E15">
            <w:pPr>
              <w:autoSpaceDE w:val="0"/>
              <w:autoSpaceDN w:val="0"/>
              <w:adjustRightInd w:val="0"/>
              <w:spacing w:line="240" w:lineRule="auto"/>
              <w:jc w:val="left"/>
              <w:rPr>
                <w:rFonts w:cs="Times New Roman"/>
                <w:kern w:val="0"/>
                <w:sz w:val="20"/>
                <w:lang w:bidi="ar-SA"/>
              </w:rPr>
            </w:pPr>
          </w:p>
        </w:tc>
        <w:tc>
          <w:tcPr>
            <w:tcW w:w="1197" w:type="dxa"/>
          </w:tcPr>
          <w:p w14:paraId="454C4540" w14:textId="77777777" w:rsidR="00ED2E15" w:rsidRPr="009C7719" w:rsidRDefault="00ED2E15" w:rsidP="00ED2E15">
            <w:pPr>
              <w:autoSpaceDE w:val="0"/>
              <w:autoSpaceDN w:val="0"/>
              <w:adjustRightInd w:val="0"/>
              <w:spacing w:line="320" w:lineRule="atLeast"/>
              <w:ind w:left="60" w:right="60"/>
              <w:jc w:val="center"/>
              <w:rPr>
                <w:rFonts w:cs="Times New Roman"/>
                <w:color w:val="000000"/>
                <w:kern w:val="0"/>
                <w:sz w:val="20"/>
                <w:lang w:bidi="ar-SA"/>
              </w:rPr>
            </w:pPr>
            <w:r w:rsidRPr="009C7719">
              <w:rPr>
                <w:rFonts w:cs="Times New Roman"/>
                <w:color w:val="000000"/>
                <w:kern w:val="0"/>
                <w:sz w:val="20"/>
                <w:lang w:bidi="ar-SA"/>
              </w:rPr>
              <w:t>ROE</w:t>
            </w:r>
          </w:p>
        </w:tc>
      </w:tr>
      <w:tr w:rsidR="00ED2E15" w:rsidRPr="009C7719" w14:paraId="05C27D51" w14:textId="77777777" w:rsidTr="009C7719">
        <w:trPr>
          <w:cnfStyle w:val="000000100000" w:firstRow="0" w:lastRow="0" w:firstColumn="0" w:lastColumn="0" w:oddVBand="0" w:evenVBand="0" w:oddHBand="1" w:evenHBand="0" w:firstRowFirstColumn="0" w:firstRowLastColumn="0" w:lastRowFirstColumn="0" w:lastRowLastColumn="0"/>
          <w:trHeight w:val="325"/>
        </w:trPr>
        <w:tc>
          <w:tcPr>
            <w:tcW w:w="2416" w:type="dxa"/>
          </w:tcPr>
          <w:p w14:paraId="79C4FE8B" w14:textId="77777777" w:rsidR="00ED2E15" w:rsidRPr="009C7719" w:rsidRDefault="00ED2E15" w:rsidP="00ED2E15">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Mann-Whitney U</w:t>
            </w:r>
          </w:p>
        </w:tc>
        <w:tc>
          <w:tcPr>
            <w:tcW w:w="1197" w:type="dxa"/>
          </w:tcPr>
          <w:p w14:paraId="1566045F" w14:textId="77777777" w:rsidR="00ED2E15" w:rsidRPr="009C7719" w:rsidRDefault="00ED2E15" w:rsidP="00ED2E15">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276,000</w:t>
            </w:r>
          </w:p>
        </w:tc>
      </w:tr>
      <w:tr w:rsidR="00ED2E15" w:rsidRPr="009C7719" w14:paraId="715FBC13" w14:textId="77777777" w:rsidTr="009C7719">
        <w:trPr>
          <w:trHeight w:val="325"/>
        </w:trPr>
        <w:tc>
          <w:tcPr>
            <w:tcW w:w="2416" w:type="dxa"/>
          </w:tcPr>
          <w:p w14:paraId="114E46DF" w14:textId="77777777" w:rsidR="00ED2E15" w:rsidRPr="009C7719" w:rsidRDefault="00ED2E15" w:rsidP="00ED2E15">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Wilcoxon W</w:t>
            </w:r>
          </w:p>
        </w:tc>
        <w:tc>
          <w:tcPr>
            <w:tcW w:w="1197" w:type="dxa"/>
          </w:tcPr>
          <w:p w14:paraId="0301A691" w14:textId="77777777" w:rsidR="00ED2E15" w:rsidRPr="009C7719" w:rsidRDefault="00ED2E15" w:rsidP="00ED2E15">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601,000</w:t>
            </w:r>
          </w:p>
        </w:tc>
      </w:tr>
      <w:tr w:rsidR="00ED2E15" w:rsidRPr="009C7719" w14:paraId="40558875" w14:textId="77777777" w:rsidTr="009C7719">
        <w:trPr>
          <w:cnfStyle w:val="000000100000" w:firstRow="0" w:lastRow="0" w:firstColumn="0" w:lastColumn="0" w:oddVBand="0" w:evenVBand="0" w:oddHBand="1" w:evenHBand="0" w:firstRowFirstColumn="0" w:firstRowLastColumn="0" w:lastRowFirstColumn="0" w:lastRowLastColumn="0"/>
          <w:trHeight w:val="325"/>
        </w:trPr>
        <w:tc>
          <w:tcPr>
            <w:tcW w:w="2416" w:type="dxa"/>
          </w:tcPr>
          <w:p w14:paraId="00BF15FA" w14:textId="77777777" w:rsidR="00ED2E15" w:rsidRPr="009C7719" w:rsidRDefault="00ED2E15" w:rsidP="00ED2E15">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Z</w:t>
            </w:r>
          </w:p>
        </w:tc>
        <w:tc>
          <w:tcPr>
            <w:tcW w:w="1197" w:type="dxa"/>
          </w:tcPr>
          <w:p w14:paraId="3DBABF9C" w14:textId="77777777" w:rsidR="00ED2E15" w:rsidRPr="009C7719" w:rsidRDefault="00ED2E15" w:rsidP="00ED2E15">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-,710</w:t>
            </w:r>
          </w:p>
        </w:tc>
      </w:tr>
      <w:tr w:rsidR="00ED2E15" w:rsidRPr="009C7719" w14:paraId="3B31E774" w14:textId="77777777" w:rsidTr="009C7719">
        <w:trPr>
          <w:trHeight w:val="651"/>
        </w:trPr>
        <w:tc>
          <w:tcPr>
            <w:tcW w:w="2416" w:type="dxa"/>
          </w:tcPr>
          <w:p w14:paraId="2C60CC11" w14:textId="77777777" w:rsidR="00ED2E15" w:rsidRPr="009C7719" w:rsidRDefault="00ED2E15" w:rsidP="00ED2E15">
            <w:pPr>
              <w:autoSpaceDE w:val="0"/>
              <w:autoSpaceDN w:val="0"/>
              <w:adjustRightInd w:val="0"/>
              <w:spacing w:line="320" w:lineRule="atLeast"/>
              <w:ind w:left="60" w:right="60"/>
              <w:jc w:val="left"/>
              <w:rPr>
                <w:rFonts w:cs="Times New Roman"/>
                <w:color w:val="000000"/>
                <w:kern w:val="0"/>
                <w:sz w:val="20"/>
                <w:lang w:bidi="ar-SA"/>
              </w:rPr>
            </w:pPr>
            <w:r w:rsidRPr="009C7719">
              <w:rPr>
                <w:rFonts w:cs="Times New Roman"/>
                <w:color w:val="000000"/>
                <w:kern w:val="0"/>
                <w:sz w:val="20"/>
                <w:lang w:bidi="ar-SA"/>
              </w:rPr>
              <w:t>Asymp. Sig. (2-tailed)</w:t>
            </w:r>
          </w:p>
        </w:tc>
        <w:tc>
          <w:tcPr>
            <w:tcW w:w="1197" w:type="dxa"/>
          </w:tcPr>
          <w:p w14:paraId="188180AB" w14:textId="77777777" w:rsidR="00ED2E15" w:rsidRPr="009C7719" w:rsidRDefault="00ED2E15" w:rsidP="00ED2E15">
            <w:pPr>
              <w:autoSpaceDE w:val="0"/>
              <w:autoSpaceDN w:val="0"/>
              <w:adjustRightInd w:val="0"/>
              <w:spacing w:line="320" w:lineRule="atLeast"/>
              <w:ind w:left="60" w:right="60"/>
              <w:jc w:val="right"/>
              <w:rPr>
                <w:rFonts w:cs="Times New Roman"/>
                <w:color w:val="000000"/>
                <w:kern w:val="0"/>
                <w:sz w:val="20"/>
                <w:lang w:bidi="ar-SA"/>
              </w:rPr>
            </w:pPr>
            <w:r w:rsidRPr="009C7719">
              <w:rPr>
                <w:rFonts w:cs="Times New Roman"/>
                <w:color w:val="000000"/>
                <w:kern w:val="0"/>
                <w:sz w:val="20"/>
                <w:lang w:bidi="ar-SA"/>
              </w:rPr>
              <w:t>0,478</w:t>
            </w:r>
          </w:p>
        </w:tc>
      </w:tr>
    </w:tbl>
    <w:p w14:paraId="2BF1B464" w14:textId="77777777" w:rsidR="00EA306D" w:rsidRDefault="00EA306D" w:rsidP="00EA306D">
      <w:pPr>
        <w:autoSpaceDE w:val="0"/>
        <w:autoSpaceDN w:val="0"/>
        <w:adjustRightInd w:val="0"/>
        <w:spacing w:after="0" w:line="400" w:lineRule="atLeast"/>
        <w:jc w:val="left"/>
        <w:rPr>
          <w:rFonts w:cs="Times New Roman"/>
          <w:kern w:val="0"/>
          <w:szCs w:val="24"/>
          <w:lang w:bidi="ar-SA"/>
        </w:rPr>
      </w:pPr>
    </w:p>
    <w:p w14:paraId="509CBDB1" w14:textId="77777777" w:rsidR="00EC7D8F" w:rsidRDefault="00EC7D8F" w:rsidP="009C6588">
      <w:pPr>
        <w:spacing w:after="0"/>
        <w:ind w:left="426" w:firstLine="567"/>
        <w:rPr>
          <w:lang w:bidi="ar-SA"/>
        </w:rPr>
      </w:pPr>
    </w:p>
    <w:p w14:paraId="595897CC" w14:textId="77777777" w:rsidR="00EC7D8F" w:rsidRDefault="00EC7D8F" w:rsidP="009C6588">
      <w:pPr>
        <w:spacing w:after="0"/>
        <w:ind w:left="426" w:firstLine="567"/>
        <w:rPr>
          <w:lang w:bidi="ar-SA"/>
        </w:rPr>
      </w:pPr>
    </w:p>
    <w:p w14:paraId="14BDEA08" w14:textId="77777777" w:rsidR="00EC7D8F" w:rsidRDefault="00EC7D8F" w:rsidP="00EC7D8F">
      <w:pPr>
        <w:spacing w:before="240" w:after="0"/>
        <w:ind w:left="993" w:firstLine="567"/>
        <w:rPr>
          <w:lang w:bidi="ar-SA"/>
        </w:rPr>
      </w:pPr>
    </w:p>
    <w:p w14:paraId="16559051" w14:textId="77777777" w:rsidR="00EC7D8F" w:rsidRDefault="00EC7D8F" w:rsidP="00EC7D8F">
      <w:pPr>
        <w:spacing w:before="240" w:after="0"/>
        <w:ind w:left="993" w:firstLine="567"/>
        <w:rPr>
          <w:lang w:bidi="ar-SA"/>
        </w:rPr>
      </w:pPr>
    </w:p>
    <w:p w14:paraId="3CDA28AC" w14:textId="54C7F6D8" w:rsidR="009C6588" w:rsidRPr="00773835" w:rsidRDefault="009C6588" w:rsidP="008C730F">
      <w:pPr>
        <w:spacing w:before="240" w:after="0"/>
        <w:ind w:left="993" w:firstLine="567"/>
        <w:rPr>
          <w:lang w:val="sv-SE" w:bidi="ar-SA"/>
        </w:rPr>
      </w:pPr>
      <w:r w:rsidRPr="00FD7106">
        <w:rPr>
          <w:lang w:bidi="ar-SA"/>
        </w:rPr>
        <w:t xml:space="preserve">Berdasarkan hasil uji Test Statistics, nilai </w:t>
      </w:r>
      <w:r w:rsidRPr="000057EC">
        <w:rPr>
          <w:i/>
          <w:iCs/>
          <w:lang w:bidi="ar-SA"/>
        </w:rPr>
        <w:t>Mann-Whitney U</w:t>
      </w:r>
      <w:r w:rsidRPr="00FD7106">
        <w:rPr>
          <w:lang w:bidi="ar-SA"/>
        </w:rPr>
        <w:t xml:space="preserve"> yang diperoleh adalah 279,000, sedangkan nilai Wilcoxon W adalah 608,500, dengan nilai Z sebesar -0,776. </w:t>
      </w:r>
      <w:r w:rsidRPr="00773835">
        <w:rPr>
          <w:lang w:val="sv-SE" w:bidi="ar-SA"/>
        </w:rPr>
        <w:t>Nilai signifikansi asimtotik dua arah (Asymp. Sig. (2-tailed)) adalah 0,438, yang lebih besar dari 0,05.</w:t>
      </w:r>
    </w:p>
    <w:p w14:paraId="6D1E4216" w14:textId="6598246C" w:rsidR="009C6588" w:rsidRPr="00773835" w:rsidRDefault="009C6588" w:rsidP="008C730F">
      <w:pPr>
        <w:spacing w:after="0"/>
        <w:ind w:left="993" w:firstLine="567"/>
        <w:rPr>
          <w:lang w:val="sv-SE" w:bidi="ar-SA"/>
        </w:rPr>
      </w:pPr>
      <w:r w:rsidRPr="00773835">
        <w:rPr>
          <w:lang w:val="sv-SE" w:bidi="ar-SA"/>
        </w:rPr>
        <w:t xml:space="preserve">Dengan nilai signifikansi sebesar 0,438 &gt; 0,05, maka hipotesis nol diterima. Hasil ini menunjukkan bahwa tidak terdapat perbedaan yang signifikan pada </w:t>
      </w:r>
      <w:r w:rsidR="001B3C93" w:rsidRPr="00773835">
        <w:rPr>
          <w:i/>
          <w:iCs/>
          <w:lang w:val="sv-SE" w:bidi="ar-SA"/>
        </w:rPr>
        <w:t>Return on Equity</w:t>
      </w:r>
      <w:r w:rsidRPr="00773835">
        <w:rPr>
          <w:lang w:val="sv-SE" w:bidi="ar-SA"/>
        </w:rPr>
        <w:t xml:space="preserve"> (ROE) antara saat pandemi dan </w:t>
      </w:r>
      <w:r w:rsidR="00E954A5" w:rsidRPr="00773835">
        <w:rPr>
          <w:lang w:val="sv-SE" w:bidi="ar-SA"/>
        </w:rPr>
        <w:t>pasca-pandemi</w:t>
      </w:r>
      <w:r w:rsidRPr="00773835">
        <w:rPr>
          <w:lang w:val="sv-SE" w:bidi="ar-SA"/>
        </w:rPr>
        <w:t xml:space="preserve">. Perusahaan </w:t>
      </w:r>
      <w:r w:rsidR="00B92039" w:rsidRPr="00773835">
        <w:rPr>
          <w:i/>
          <w:iCs/>
          <w:lang w:val="sv-SE" w:bidi="ar-SA"/>
        </w:rPr>
        <w:t>video conference</w:t>
      </w:r>
      <w:r w:rsidRPr="00773835">
        <w:rPr>
          <w:lang w:val="sv-SE" w:bidi="ar-SA"/>
        </w:rPr>
        <w:t xml:space="preserve"> mampu mempertahankan tingkat pengembalian bagi pemegang saham, dengan tidak ada perubahan signifikan pada ROE di antara kedua periode tersebut.</w:t>
      </w:r>
    </w:p>
    <w:p w14:paraId="483AB09D" w14:textId="6A8775C8" w:rsidR="009C1095" w:rsidRPr="00773835" w:rsidRDefault="00287B20" w:rsidP="00F7652B">
      <w:pPr>
        <w:pStyle w:val="Heading2"/>
        <w:rPr>
          <w:lang w:val="sv-SE" w:bidi="ar-SA"/>
        </w:rPr>
      </w:pPr>
      <w:bookmarkStart w:id="83" w:name="_Toc181629050"/>
      <w:r w:rsidRPr="00773835">
        <w:rPr>
          <w:lang w:val="sv-SE" w:bidi="ar-SA"/>
        </w:rPr>
        <w:lastRenderedPageBreak/>
        <w:t>4.6 Pembahasan</w:t>
      </w:r>
      <w:bookmarkEnd w:id="83"/>
    </w:p>
    <w:p w14:paraId="55BE3EB5" w14:textId="35DB8D2E" w:rsidR="00C060CC" w:rsidRPr="00773835" w:rsidRDefault="0052757A" w:rsidP="0052757A">
      <w:pPr>
        <w:ind w:left="426" w:firstLine="567"/>
        <w:rPr>
          <w:lang w:val="sv-SE" w:bidi="ar-SA"/>
        </w:rPr>
      </w:pPr>
      <w:r w:rsidRPr="00773835">
        <w:rPr>
          <w:lang w:val="sv-SE" w:bidi="ar-SA"/>
        </w:rPr>
        <w:t xml:space="preserve">Penelitian ini </w:t>
      </w:r>
      <w:r w:rsidR="00D411D5" w:rsidRPr="00773835">
        <w:rPr>
          <w:lang w:val="sv-SE" w:bidi="ar-SA"/>
        </w:rPr>
        <w:t>menganalisis</w:t>
      </w:r>
      <w:r w:rsidRPr="00773835">
        <w:rPr>
          <w:lang w:val="sv-SE" w:bidi="ar-SA"/>
        </w:rPr>
        <w:t xml:space="preserve"> tentang perb</w:t>
      </w:r>
      <w:r w:rsidR="00E54454" w:rsidRPr="00773835">
        <w:rPr>
          <w:lang w:val="sv-SE" w:bidi="ar-SA"/>
        </w:rPr>
        <w:t>a</w:t>
      </w:r>
      <w:r w:rsidRPr="00773835">
        <w:rPr>
          <w:lang w:val="sv-SE" w:bidi="ar-SA"/>
        </w:rPr>
        <w:t>n</w:t>
      </w:r>
      <w:r w:rsidR="00E54454" w:rsidRPr="00773835">
        <w:rPr>
          <w:lang w:val="sv-SE" w:bidi="ar-SA"/>
        </w:rPr>
        <w:t>dingan</w:t>
      </w:r>
      <w:r w:rsidRPr="00773835">
        <w:rPr>
          <w:lang w:val="sv-SE" w:bidi="ar-SA"/>
        </w:rPr>
        <w:t xml:space="preserve"> kinerja keuangan</w:t>
      </w:r>
      <w:r w:rsidR="008748D6" w:rsidRPr="00773835">
        <w:rPr>
          <w:lang w:val="sv-SE" w:bidi="ar-SA"/>
        </w:rPr>
        <w:t xml:space="preserve"> perusahaan </w:t>
      </w:r>
      <w:r w:rsidR="00B92039" w:rsidRPr="00773835">
        <w:rPr>
          <w:i/>
          <w:iCs/>
          <w:lang w:val="sv-SE" w:bidi="ar-SA"/>
        </w:rPr>
        <w:t>video conference</w:t>
      </w:r>
      <w:r w:rsidR="00581B0E" w:rsidRPr="00773835">
        <w:rPr>
          <w:lang w:val="sv-SE" w:bidi="ar-SA"/>
        </w:rPr>
        <w:t xml:space="preserve"> berbasis </w:t>
      </w:r>
      <w:r w:rsidR="00581B0E" w:rsidRPr="00773835">
        <w:rPr>
          <w:i/>
          <w:iCs/>
          <w:lang w:val="sv-SE" w:bidi="ar-SA"/>
        </w:rPr>
        <w:t xml:space="preserve">Unified Communicatio as a </w:t>
      </w:r>
      <w:r w:rsidR="00587E58" w:rsidRPr="00773835">
        <w:rPr>
          <w:i/>
          <w:iCs/>
          <w:lang w:val="sv-SE" w:bidi="ar-SA"/>
        </w:rPr>
        <w:t>Service</w:t>
      </w:r>
      <w:r w:rsidR="00587E58" w:rsidRPr="00773835">
        <w:rPr>
          <w:lang w:val="sv-SE" w:bidi="ar-SA"/>
        </w:rPr>
        <w:t xml:space="preserve"> (UcaaS)</w:t>
      </w:r>
      <w:r w:rsidRPr="00773835">
        <w:rPr>
          <w:lang w:val="sv-SE" w:bidi="ar-SA"/>
        </w:rPr>
        <w:t xml:space="preserve"> </w:t>
      </w:r>
      <w:r w:rsidR="00D411D5" w:rsidRPr="00773835">
        <w:rPr>
          <w:lang w:val="sv-SE" w:bidi="ar-SA"/>
        </w:rPr>
        <w:t>selama</w:t>
      </w:r>
      <w:r w:rsidRPr="00773835">
        <w:rPr>
          <w:lang w:val="sv-SE" w:bidi="ar-SA"/>
        </w:rPr>
        <w:t xml:space="preserve"> dan </w:t>
      </w:r>
      <w:r w:rsidR="004049CB" w:rsidRPr="00773835">
        <w:rPr>
          <w:lang w:val="sv-SE" w:bidi="ar-SA"/>
        </w:rPr>
        <w:t>pasca</w:t>
      </w:r>
      <w:r w:rsidR="00CD321A" w:rsidRPr="00773835">
        <w:rPr>
          <w:lang w:val="sv-SE" w:bidi="ar-SA"/>
        </w:rPr>
        <w:t>-</w:t>
      </w:r>
      <w:r w:rsidRPr="00773835">
        <w:rPr>
          <w:lang w:val="sv-SE" w:bidi="ar-SA"/>
        </w:rPr>
        <w:t xml:space="preserve">pandemi </w:t>
      </w:r>
      <w:r w:rsidR="00E954A5" w:rsidRPr="00773835">
        <w:rPr>
          <w:lang w:val="sv-SE" w:bidi="ar-SA"/>
        </w:rPr>
        <w:t>COVID-19</w:t>
      </w:r>
      <w:r w:rsidR="001A0EA6" w:rsidRPr="00773835">
        <w:rPr>
          <w:lang w:val="sv-SE" w:bidi="ar-SA"/>
        </w:rPr>
        <w:t>,</w:t>
      </w:r>
      <w:r w:rsidR="007C2850" w:rsidRPr="00773835">
        <w:rPr>
          <w:lang w:val="sv-SE" w:bidi="ar-SA"/>
        </w:rPr>
        <w:t xml:space="preserve"> </w:t>
      </w:r>
      <w:r w:rsidR="00C53E82" w:rsidRPr="00773835">
        <w:rPr>
          <w:lang w:val="sv-SE" w:bidi="ar-SA"/>
        </w:rPr>
        <w:t>Dengan memanfaatkan rasio keuangan sebagai alat perbandingan pada setiap periode yang telah ditentukan, hasil penelitian ini dapat memberikan solusi terhadap setiap rumusan masalah yang ada dan akan diuraikan dalam pembahasan selanjutnya.</w:t>
      </w:r>
    </w:p>
    <w:p w14:paraId="7C3176F8" w14:textId="566412C2" w:rsidR="00BE5AB7" w:rsidRDefault="008F6862" w:rsidP="009B755F">
      <w:pPr>
        <w:pStyle w:val="Heading3"/>
        <w:numPr>
          <w:ilvl w:val="2"/>
          <w:numId w:val="12"/>
        </w:numPr>
        <w:ind w:left="993" w:hanging="567"/>
      </w:pPr>
      <w:bookmarkStart w:id="84" w:name="_Toc178286664"/>
      <w:bookmarkStart w:id="85" w:name="_Toc178941762"/>
      <w:bookmarkStart w:id="86" w:name="_Toc181629051"/>
      <w:r w:rsidRPr="008F6862">
        <w:rPr>
          <w:lang w:bidi="ar-SA"/>
        </w:rPr>
        <w:t>Perbedaan</w:t>
      </w:r>
      <w:r w:rsidR="00C12EAC">
        <w:t xml:space="preserve"> Rasio Likuiditas</w:t>
      </w:r>
      <w:r w:rsidR="00C12EAC" w:rsidRPr="00A57FE0">
        <w:t xml:space="preserve"> Se</w:t>
      </w:r>
      <w:r w:rsidR="00C12EAC">
        <w:t xml:space="preserve">lama </w:t>
      </w:r>
      <w:r w:rsidR="00C27E66">
        <w:t>d</w:t>
      </w:r>
      <w:r w:rsidR="00C12EAC">
        <w:t>an Pasca-</w:t>
      </w:r>
      <w:r w:rsidR="00C12EAC" w:rsidRPr="00A57FE0">
        <w:t xml:space="preserve">Pandemi </w:t>
      </w:r>
      <w:r w:rsidR="00E954A5">
        <w:t>COVID-19</w:t>
      </w:r>
      <w:r w:rsidR="00C12EAC" w:rsidRPr="00A57FE0">
        <w:t xml:space="preserve"> Pada Perusahaan</w:t>
      </w:r>
      <w:r w:rsidR="00C12EAC">
        <w:t xml:space="preserve"> </w:t>
      </w:r>
      <w:r w:rsidR="00B92039" w:rsidRPr="00B92039">
        <w:rPr>
          <w:i/>
          <w:iCs/>
        </w:rPr>
        <w:t>Video conference</w:t>
      </w:r>
      <w:bookmarkEnd w:id="84"/>
      <w:bookmarkEnd w:id="85"/>
      <w:bookmarkEnd w:id="86"/>
    </w:p>
    <w:p w14:paraId="516EE450" w14:textId="09421930" w:rsidR="00A81021" w:rsidRPr="00434782" w:rsidRDefault="00DA173E" w:rsidP="009B755F">
      <w:pPr>
        <w:pStyle w:val="ListParagraph"/>
        <w:ind w:left="993" w:firstLine="555"/>
      </w:pPr>
      <w:r w:rsidRPr="00DA173E">
        <w:t>Dalam penelitian ini, kemampuan perusahaan untuk memenuhi kewajiban jangka pendek menggunakan aset yang dimiliki diukur dengan rasio likuiditas</w:t>
      </w:r>
      <w:r w:rsidR="007E49C7">
        <w:t>,</w:t>
      </w:r>
      <w:r w:rsidR="00E21E6C">
        <w:t xml:space="preserve"> </w:t>
      </w:r>
      <w:r w:rsidR="00750209">
        <w:t>dengan melakukan uji</w:t>
      </w:r>
      <w:r w:rsidR="00DF4776">
        <w:t xml:space="preserve"> komparasi </w:t>
      </w:r>
      <w:r w:rsidR="00867D9F" w:rsidRPr="00867D9F">
        <w:rPr>
          <w:i/>
          <w:iCs/>
          <w:lang w:bidi="ar-SA"/>
        </w:rPr>
        <w:t>Mann-Whitney test</w:t>
      </w:r>
      <w:r w:rsidR="00C80E31">
        <w:rPr>
          <w:i/>
          <w:iCs/>
          <w:lang w:bidi="ar-SA"/>
        </w:rPr>
        <w:t xml:space="preserve"> </w:t>
      </w:r>
      <w:r w:rsidR="00C80E31">
        <w:rPr>
          <w:lang w:bidi="ar-SA"/>
        </w:rPr>
        <w:t>pada indikator</w:t>
      </w:r>
      <w:r w:rsidR="00E21E6C">
        <w:t xml:space="preserve"> </w:t>
      </w:r>
      <w:r w:rsidR="009E5021" w:rsidRPr="009E5021">
        <w:rPr>
          <w:i/>
          <w:iCs/>
        </w:rPr>
        <w:t>Current Ratio</w:t>
      </w:r>
    </w:p>
    <w:p w14:paraId="49217FED" w14:textId="5FF2D189" w:rsidR="00C27E66" w:rsidRDefault="009E5021" w:rsidP="009B755F">
      <w:pPr>
        <w:pStyle w:val="Heading4"/>
        <w:numPr>
          <w:ilvl w:val="2"/>
          <w:numId w:val="19"/>
        </w:numPr>
        <w:ind w:left="1276" w:hanging="284"/>
        <w:rPr>
          <w:lang w:bidi="ar-SA"/>
        </w:rPr>
      </w:pPr>
      <w:r w:rsidRPr="009E5021">
        <w:rPr>
          <w:i/>
          <w:lang w:bidi="ar-SA"/>
        </w:rPr>
        <w:t>Current Ratio</w:t>
      </w:r>
      <w:r w:rsidR="00451221" w:rsidRPr="008F6862">
        <w:rPr>
          <w:i/>
          <w:iCs w:val="0"/>
          <w:lang w:bidi="ar-SA"/>
        </w:rPr>
        <w:t xml:space="preserve"> </w:t>
      </w:r>
      <w:r w:rsidR="00451221" w:rsidRPr="008F6862">
        <w:rPr>
          <w:lang w:bidi="ar-SA"/>
        </w:rPr>
        <w:t>(CR)</w:t>
      </w:r>
    </w:p>
    <w:p w14:paraId="3978369F" w14:textId="3805878C" w:rsidR="005457BB" w:rsidRDefault="005457BB" w:rsidP="009B755F">
      <w:pPr>
        <w:spacing w:after="0"/>
        <w:ind w:left="1276" w:firstLine="567"/>
        <w:rPr>
          <w:lang w:bidi="ar-SA"/>
        </w:rPr>
      </w:pPr>
      <w:r>
        <w:rPr>
          <w:lang w:bidi="ar-SA"/>
        </w:rPr>
        <w:t xml:space="preserve">Berdasarkan hasil uji </w:t>
      </w:r>
      <w:r w:rsidRPr="008A4324">
        <w:rPr>
          <w:i/>
          <w:iCs/>
          <w:lang w:bidi="ar-SA"/>
        </w:rPr>
        <w:t>Mann-Whitney</w:t>
      </w:r>
      <w:r>
        <w:rPr>
          <w:lang w:bidi="ar-SA"/>
        </w:rPr>
        <w:t xml:space="preserve"> terhadap </w:t>
      </w:r>
      <w:r w:rsidR="009E5021" w:rsidRPr="009E5021">
        <w:rPr>
          <w:i/>
          <w:iCs/>
          <w:lang w:bidi="ar-SA"/>
        </w:rPr>
        <w:t>Current Ratio</w:t>
      </w:r>
      <w:r>
        <w:rPr>
          <w:lang w:bidi="ar-SA"/>
        </w:rPr>
        <w:t xml:space="preserve">, diperoleh nilai Asymp. Sig. (2-tailed) sebesar 0,135, yang lebih besar dari tingkat signifikansi 0,05. Hal ini menunjukkan bahwa tidak terdapat perbedaan signifikan pada </w:t>
      </w:r>
      <w:r w:rsidR="009E5021" w:rsidRPr="009E5021">
        <w:rPr>
          <w:i/>
          <w:iCs/>
          <w:lang w:bidi="ar-SA"/>
        </w:rPr>
        <w:t>Current Ratio</w:t>
      </w:r>
      <w:r>
        <w:rPr>
          <w:lang w:bidi="ar-SA"/>
        </w:rPr>
        <w:t xml:space="preserve"> perusahaan </w:t>
      </w:r>
      <w:r w:rsidR="00B92039" w:rsidRPr="00B92039">
        <w:rPr>
          <w:i/>
          <w:iCs/>
          <w:lang w:bidi="ar-SA"/>
        </w:rPr>
        <w:t>video conference</w:t>
      </w:r>
      <w:r>
        <w:rPr>
          <w:lang w:bidi="ar-SA"/>
        </w:rPr>
        <w:t xml:space="preserve"> sebelum dan </w:t>
      </w:r>
      <w:r w:rsidR="00E954A5">
        <w:rPr>
          <w:lang w:bidi="ar-SA"/>
        </w:rPr>
        <w:t>pasca-pandemi</w:t>
      </w:r>
      <w:r>
        <w:rPr>
          <w:lang w:bidi="ar-SA"/>
        </w:rPr>
        <w:t xml:space="preserve"> </w:t>
      </w:r>
      <w:r w:rsidR="00E954A5">
        <w:rPr>
          <w:lang w:bidi="ar-SA"/>
        </w:rPr>
        <w:t>COVID-19</w:t>
      </w:r>
      <w:r>
        <w:rPr>
          <w:lang w:bidi="ar-SA"/>
        </w:rPr>
        <w:t xml:space="preserve">. Dengan demikian, hipotesis nol (H0) yang menyatakan bahwa terjadi penurunan signifikan pada </w:t>
      </w:r>
      <w:r w:rsidR="009E5021" w:rsidRPr="009E5021">
        <w:rPr>
          <w:i/>
          <w:iCs/>
          <w:lang w:bidi="ar-SA"/>
        </w:rPr>
        <w:t>Current Ratio</w:t>
      </w:r>
      <w:r>
        <w:rPr>
          <w:lang w:bidi="ar-SA"/>
        </w:rPr>
        <w:t xml:space="preserve"> ditolak, dan hipotesis alternatif (H1) diterima, yaitu tidak terjadi penurunan signifikan pada </w:t>
      </w:r>
      <w:r w:rsidR="009E5021" w:rsidRPr="009E5021">
        <w:rPr>
          <w:i/>
          <w:iCs/>
          <w:lang w:bidi="ar-SA"/>
        </w:rPr>
        <w:t>Current Ratio</w:t>
      </w:r>
      <w:r>
        <w:rPr>
          <w:lang w:bidi="ar-SA"/>
        </w:rPr>
        <w:t xml:space="preserve"> perusahaan </w:t>
      </w:r>
      <w:r w:rsidR="00B92039" w:rsidRPr="00B92039">
        <w:rPr>
          <w:i/>
          <w:iCs/>
          <w:lang w:bidi="ar-SA"/>
        </w:rPr>
        <w:t>video conference</w:t>
      </w:r>
      <w:r>
        <w:rPr>
          <w:lang w:bidi="ar-SA"/>
        </w:rPr>
        <w:t xml:space="preserve"> </w:t>
      </w:r>
      <w:r w:rsidR="00896BB5">
        <w:rPr>
          <w:lang w:bidi="ar-SA"/>
        </w:rPr>
        <w:t>selama</w:t>
      </w:r>
      <w:r>
        <w:rPr>
          <w:lang w:bidi="ar-SA"/>
        </w:rPr>
        <w:t xml:space="preserve"> dan </w:t>
      </w:r>
      <w:r w:rsidR="007E6A41">
        <w:rPr>
          <w:iCs/>
        </w:rPr>
        <w:t>pasca-</w:t>
      </w:r>
      <w:r w:rsidR="007E6A41" w:rsidRPr="00ED793C">
        <w:rPr>
          <w:iCs/>
        </w:rPr>
        <w:t>pandemi</w:t>
      </w:r>
      <w:r>
        <w:rPr>
          <w:lang w:bidi="ar-SA"/>
        </w:rPr>
        <w:t>.</w:t>
      </w:r>
    </w:p>
    <w:p w14:paraId="00DD1FFF" w14:textId="233BB4D3" w:rsidR="007A32EF" w:rsidRDefault="006C1A8A" w:rsidP="009B755F">
      <w:pPr>
        <w:spacing w:after="0"/>
        <w:ind w:left="1276" w:firstLine="567"/>
        <w:rPr>
          <w:lang w:bidi="ar-SA"/>
        </w:rPr>
      </w:pPr>
      <w:r w:rsidRPr="006C1A8A">
        <w:rPr>
          <w:lang w:bidi="ar-SA"/>
        </w:rPr>
        <w:t>Temuan ini sejalan dengan hasil penelitian Deva Sari Violandani, Novita Amalia, Hesti Budiwati, dan Sukma Irdiana</w:t>
      </w:r>
      <w:r w:rsidR="00907387">
        <w:rPr>
          <w:lang w:bidi="ar-SA"/>
        </w:rPr>
        <w:t>,</w:t>
      </w:r>
      <w:r w:rsidRPr="006C1A8A">
        <w:rPr>
          <w:lang w:bidi="ar-SA"/>
        </w:rPr>
        <w:t xml:space="preserve"> serta Ambardi dan Hani Nurhaniah (2021) dalam studi yang sama, yang menunjukkan bahwa tidak terdapat perbedaan signifikan pada CR di perusahaan yang dianalisis. Sebaliknya, penelitian Hilaliyah Ilal, Etty Gurendrawati, dan Dwi Handarini, Jessica Nadine M. dan Joy Elly Tulung, serta Agus Kurniawan, Edy Fitriawan Syahadat, dan Dian Christiani Taliwuna mengungkap adanya perbedaan signifikan dalam CR pada perusahaan sektor tertentu, mengindikasikan bahwa strategi likuiditas perlu ditinjau ulang dalam menghadapi dampak pandemi.</w:t>
      </w:r>
    </w:p>
    <w:p w14:paraId="135A795B" w14:textId="6F7F473F" w:rsidR="003D5AB3" w:rsidRPr="00773835" w:rsidRDefault="003D5AB3" w:rsidP="009B755F">
      <w:pPr>
        <w:spacing w:after="0"/>
        <w:ind w:left="1276" w:firstLine="567"/>
        <w:rPr>
          <w:lang w:val="sv-SE" w:bidi="ar-SA"/>
        </w:rPr>
      </w:pPr>
      <w:r w:rsidRPr="009E5021">
        <w:rPr>
          <w:i/>
          <w:iCs/>
          <w:lang w:bidi="ar-SA"/>
        </w:rPr>
        <w:t>Current Ratio</w:t>
      </w:r>
      <w:r w:rsidR="00253892">
        <w:rPr>
          <w:lang w:bidi="ar-SA"/>
        </w:rPr>
        <w:t xml:space="preserve"> </w:t>
      </w:r>
      <w:r>
        <w:rPr>
          <w:lang w:bidi="ar-SA"/>
        </w:rPr>
        <w:t>(CR) merupakan indikator likuiditas yang menggambarkan kemampuan perusahaan untuk melunasi kewajiban jangka pendeknya menggunakan aset lancar.</w:t>
      </w:r>
      <w:r w:rsidRPr="0075156F">
        <w:t xml:space="preserve"> </w:t>
      </w:r>
      <w:r w:rsidRPr="00773835">
        <w:rPr>
          <w:lang w:val="sv-SE" w:bidi="ar-SA"/>
        </w:rPr>
        <w:t xml:space="preserve">Perusahaan dikatakan likuid jika memiliki CR ≥ 1, </w:t>
      </w:r>
      <w:r w:rsidRPr="00773835">
        <w:rPr>
          <w:lang w:val="sv-SE" w:bidi="ar-SA"/>
        </w:rPr>
        <w:lastRenderedPageBreak/>
        <w:t xml:space="preserve">yang berarti kas dan setara kas cukup untuk menutupi kewajiban jangka pendeknya. Semakin tinggi CR, maka semakin baik kemampuan perusahaan dalam memenuhi kewajiban jangka pendek. </w:t>
      </w:r>
    </w:p>
    <w:p w14:paraId="7C6379C6" w14:textId="774364E1" w:rsidR="00B41F12" w:rsidRPr="00773835" w:rsidRDefault="005457BB" w:rsidP="009B755F">
      <w:pPr>
        <w:ind w:left="1276" w:firstLine="567"/>
        <w:rPr>
          <w:lang w:val="sv-SE" w:bidi="ar-SA"/>
        </w:rPr>
      </w:pPr>
      <w:r w:rsidRPr="00773835">
        <w:rPr>
          <w:lang w:val="sv-SE" w:bidi="ar-SA"/>
        </w:rPr>
        <w:t xml:space="preserve">Secara keseluruhan, stabilitas likuiditas ini mencerminkan bahwa perusahaan </w:t>
      </w:r>
      <w:r w:rsidR="00B92039" w:rsidRPr="00773835">
        <w:rPr>
          <w:i/>
          <w:iCs/>
          <w:lang w:val="sv-SE" w:bidi="ar-SA"/>
        </w:rPr>
        <w:t>video conference</w:t>
      </w:r>
      <w:r w:rsidRPr="00773835">
        <w:rPr>
          <w:lang w:val="sv-SE" w:bidi="ar-SA"/>
        </w:rPr>
        <w:t xml:space="preserve"> memiliki kemampuan yang memadai untuk melunasi utang jangka pendeknya, baik </w:t>
      </w:r>
      <w:r w:rsidR="004925F0" w:rsidRPr="00773835">
        <w:rPr>
          <w:lang w:val="sv-SE" w:bidi="ar-SA"/>
        </w:rPr>
        <w:t>selama</w:t>
      </w:r>
      <w:r w:rsidRPr="00773835">
        <w:rPr>
          <w:lang w:val="sv-SE" w:bidi="ar-SA"/>
        </w:rPr>
        <w:t xml:space="preserve"> maupun </w:t>
      </w:r>
      <w:r w:rsidR="007E6A41" w:rsidRPr="00773835">
        <w:rPr>
          <w:iCs/>
          <w:lang w:val="sv-SE"/>
        </w:rPr>
        <w:t>pasca-pandemi</w:t>
      </w:r>
      <w:r w:rsidRPr="00773835">
        <w:rPr>
          <w:lang w:val="sv-SE" w:bidi="ar-SA"/>
        </w:rPr>
        <w:t>, menunjukkan manajemen likuiditas yang efektif di tengah kondisi krisis.</w:t>
      </w:r>
    </w:p>
    <w:p w14:paraId="3E034BDF" w14:textId="38954879" w:rsidR="00B371BB" w:rsidRDefault="00B371BB" w:rsidP="008863EC">
      <w:pPr>
        <w:pStyle w:val="Heading3"/>
        <w:numPr>
          <w:ilvl w:val="2"/>
          <w:numId w:val="12"/>
        </w:numPr>
        <w:ind w:left="993" w:hanging="567"/>
      </w:pPr>
      <w:bookmarkStart w:id="87" w:name="_Toc178286665"/>
      <w:bookmarkStart w:id="88" w:name="_Toc178941763"/>
      <w:bookmarkStart w:id="89" w:name="_Toc181629052"/>
      <w:r>
        <w:rPr>
          <w:lang w:bidi="ar-SA"/>
        </w:rPr>
        <w:t xml:space="preserve">Perbedaan </w:t>
      </w:r>
      <w:r>
        <w:t xml:space="preserve">Rasio </w:t>
      </w:r>
      <w:r w:rsidR="00D91ED1">
        <w:t>Sol</w:t>
      </w:r>
      <w:r w:rsidR="006F6751">
        <w:t>vabilitas</w:t>
      </w:r>
      <w:r w:rsidRPr="00A57FE0">
        <w:t xml:space="preserve"> Se</w:t>
      </w:r>
      <w:r>
        <w:t>lama dan Pasca-</w:t>
      </w:r>
      <w:r w:rsidRPr="00A57FE0">
        <w:t xml:space="preserve">Pandemi </w:t>
      </w:r>
      <w:r w:rsidR="00E954A5">
        <w:t>COVID-19</w:t>
      </w:r>
      <w:r w:rsidRPr="00A57FE0">
        <w:t xml:space="preserve"> Pada Perusahaan</w:t>
      </w:r>
      <w:r>
        <w:t xml:space="preserve"> </w:t>
      </w:r>
      <w:r w:rsidR="00B92039" w:rsidRPr="00B92039">
        <w:rPr>
          <w:i/>
          <w:iCs/>
        </w:rPr>
        <w:t>Video conference</w:t>
      </w:r>
      <w:bookmarkEnd w:id="87"/>
      <w:bookmarkEnd w:id="88"/>
      <w:bookmarkEnd w:id="89"/>
    </w:p>
    <w:p w14:paraId="0FF2D406" w14:textId="7B502AD3" w:rsidR="00667826" w:rsidRDefault="00A87391" w:rsidP="008863EC">
      <w:pPr>
        <w:ind w:left="993" w:firstLine="555"/>
      </w:pPr>
      <w:r>
        <w:t>Dalam</w:t>
      </w:r>
      <w:r w:rsidR="00667826">
        <w:t xml:space="preserve"> penelitian ini</w:t>
      </w:r>
      <w:r w:rsidR="00687E67">
        <w:t>,</w:t>
      </w:r>
      <w:r w:rsidR="00667826">
        <w:t xml:space="preserve"> kemampuan perusahaan dalam </w:t>
      </w:r>
      <w:r w:rsidR="00667826" w:rsidRPr="00C82CC2">
        <w:t xml:space="preserve">memenuhi kewajiban jangka panjangnya dan menilai struktur permodalan </w:t>
      </w:r>
      <w:r w:rsidR="00F96089">
        <w:t>diukur menggunakan</w:t>
      </w:r>
      <w:r w:rsidR="009B2689">
        <w:t xml:space="preserve"> uji</w:t>
      </w:r>
      <w:r w:rsidR="00F96089">
        <w:t xml:space="preserve"> rasio </w:t>
      </w:r>
      <w:r w:rsidR="003679E3">
        <w:t>Solvabili</w:t>
      </w:r>
      <w:r w:rsidR="00121F3E">
        <w:t>tas</w:t>
      </w:r>
      <w:r w:rsidR="007E49C7">
        <w:t>,</w:t>
      </w:r>
      <w:r w:rsidR="00F96089">
        <w:t xml:space="preserve"> </w:t>
      </w:r>
      <w:r w:rsidR="00A83C04">
        <w:t xml:space="preserve">dengan melakukan uji komparasi </w:t>
      </w:r>
      <w:r w:rsidR="00867D9F" w:rsidRPr="00867D9F">
        <w:rPr>
          <w:i/>
          <w:iCs/>
          <w:lang w:bidi="ar-SA"/>
        </w:rPr>
        <w:t>Mann-Whitney test</w:t>
      </w:r>
      <w:r w:rsidR="00A83C04">
        <w:rPr>
          <w:i/>
          <w:iCs/>
          <w:lang w:bidi="ar-SA"/>
        </w:rPr>
        <w:t xml:space="preserve"> </w:t>
      </w:r>
      <w:r w:rsidR="00A83C04">
        <w:rPr>
          <w:lang w:bidi="ar-SA"/>
        </w:rPr>
        <w:t>pada indikator</w:t>
      </w:r>
      <w:r w:rsidR="00A83C04">
        <w:t xml:space="preserve"> </w:t>
      </w:r>
      <w:r w:rsidR="009E5021" w:rsidRPr="009E5021">
        <w:rPr>
          <w:i/>
          <w:iCs/>
        </w:rPr>
        <w:t>Debt to Asset Ratio</w:t>
      </w:r>
      <w:r w:rsidR="007B4EDB">
        <w:rPr>
          <w:i/>
          <w:iCs/>
        </w:rPr>
        <w:t xml:space="preserve"> </w:t>
      </w:r>
      <w:r w:rsidR="007B4EDB">
        <w:t xml:space="preserve">dan </w:t>
      </w:r>
      <w:r w:rsidR="009E5021" w:rsidRPr="009E5021">
        <w:rPr>
          <w:i/>
          <w:iCs/>
        </w:rPr>
        <w:t>Debt to Equity Ratio</w:t>
      </w:r>
    </w:p>
    <w:p w14:paraId="44C18B63" w14:textId="66B91D18" w:rsidR="00667826" w:rsidRDefault="009E5021">
      <w:pPr>
        <w:pStyle w:val="Heading4"/>
        <w:numPr>
          <w:ilvl w:val="0"/>
          <w:numId w:val="31"/>
        </w:numPr>
        <w:ind w:left="1276" w:hanging="284"/>
      </w:pPr>
      <w:r w:rsidRPr="009E5021">
        <w:rPr>
          <w:i/>
        </w:rPr>
        <w:t>Debt to Asset Ratio</w:t>
      </w:r>
      <w:r w:rsidR="00131ECB">
        <w:rPr>
          <w:i/>
          <w:iCs w:val="0"/>
        </w:rPr>
        <w:t xml:space="preserve"> </w:t>
      </w:r>
      <w:r w:rsidR="00131ECB">
        <w:t>(DAR)</w:t>
      </w:r>
    </w:p>
    <w:p w14:paraId="4F253046" w14:textId="38D589D9" w:rsidR="00ED793C" w:rsidRPr="00ED793C" w:rsidRDefault="00ED793C" w:rsidP="008863EC">
      <w:pPr>
        <w:spacing w:after="0"/>
        <w:ind w:left="1276" w:firstLine="567"/>
        <w:rPr>
          <w:iCs/>
        </w:rPr>
      </w:pPr>
      <w:r w:rsidRPr="00ED793C">
        <w:rPr>
          <w:iCs/>
        </w:rPr>
        <w:t xml:space="preserve">Berdasarkan hasil uji </w:t>
      </w:r>
      <w:r w:rsidRPr="008A4324">
        <w:rPr>
          <w:i/>
        </w:rPr>
        <w:t>Mann-Whitney</w:t>
      </w:r>
      <w:r w:rsidRPr="00ED793C">
        <w:rPr>
          <w:iCs/>
        </w:rPr>
        <w:t xml:space="preserve"> terhadap </w:t>
      </w:r>
      <w:r w:rsidR="009E5021" w:rsidRPr="009E5021">
        <w:rPr>
          <w:i/>
          <w:iCs/>
        </w:rPr>
        <w:t>Debt to Asset Ratio</w:t>
      </w:r>
      <w:r w:rsidRPr="00ED793C">
        <w:rPr>
          <w:iCs/>
        </w:rPr>
        <w:t xml:space="preserve"> (DAR), diperoleh nilai Asymp. Sig. (2-tailed) sebesar 0,741, yang lebih besar dari tingkat signifikansi 0,05. Hal ini </w:t>
      </w:r>
      <w:r w:rsidR="009511C9" w:rsidRPr="007258B0">
        <w:rPr>
          <w:rFonts w:cs="Times New Roman"/>
          <w:kern w:val="0"/>
          <w:szCs w:val="24"/>
          <w:lang w:bidi="ar-SA"/>
        </w:rPr>
        <w:t xml:space="preserve">mengindikasikan </w:t>
      </w:r>
      <w:r w:rsidRPr="00ED793C">
        <w:rPr>
          <w:iCs/>
        </w:rPr>
        <w:t xml:space="preserve">bahwa tidak terdapat perbedaan signifikan pada </w:t>
      </w:r>
      <w:r w:rsidR="009E5021" w:rsidRPr="009E5021">
        <w:rPr>
          <w:i/>
          <w:iCs/>
        </w:rPr>
        <w:t>Debt to Asset Ratio</w:t>
      </w:r>
      <w:r w:rsidRPr="00ED793C">
        <w:rPr>
          <w:iCs/>
        </w:rPr>
        <w:t xml:space="preserve"> perusahaan </w:t>
      </w:r>
      <w:r w:rsidR="00B92039" w:rsidRPr="00B92039">
        <w:rPr>
          <w:i/>
          <w:iCs/>
        </w:rPr>
        <w:t>video conference</w:t>
      </w:r>
      <w:r w:rsidRPr="00ED793C">
        <w:rPr>
          <w:iCs/>
        </w:rPr>
        <w:t xml:space="preserve"> sebelum dan </w:t>
      </w:r>
      <w:r w:rsidR="00E954A5">
        <w:rPr>
          <w:iCs/>
        </w:rPr>
        <w:t>pasca-pandemi</w:t>
      </w:r>
      <w:r w:rsidRPr="00ED793C">
        <w:rPr>
          <w:iCs/>
        </w:rPr>
        <w:t xml:space="preserve"> </w:t>
      </w:r>
      <w:r w:rsidR="00E954A5">
        <w:rPr>
          <w:iCs/>
        </w:rPr>
        <w:t>COVID-19</w:t>
      </w:r>
      <w:r w:rsidRPr="00ED793C">
        <w:rPr>
          <w:iCs/>
        </w:rPr>
        <w:t xml:space="preserve">. Dengan demikian, hipotesis nol (H0) yang menyatakan bahwa terjadi </w:t>
      </w:r>
      <w:r w:rsidR="00D83791">
        <w:rPr>
          <w:iCs/>
        </w:rPr>
        <w:t>ken</w:t>
      </w:r>
      <w:r w:rsidR="00896BB5">
        <w:rPr>
          <w:iCs/>
        </w:rPr>
        <w:t>aikan</w:t>
      </w:r>
      <w:r w:rsidRPr="00ED793C">
        <w:rPr>
          <w:iCs/>
        </w:rPr>
        <w:t xml:space="preserve"> signifikan pada </w:t>
      </w:r>
      <w:r w:rsidR="009E5021" w:rsidRPr="009E5021">
        <w:rPr>
          <w:i/>
          <w:iCs/>
        </w:rPr>
        <w:t>Debt to Asset Ratio</w:t>
      </w:r>
      <w:r w:rsidRPr="00ED793C">
        <w:rPr>
          <w:iCs/>
        </w:rPr>
        <w:t xml:space="preserve"> ditolak, dan hipotesis alternatif (H1) diterima, yaitu tidak terjadi </w:t>
      </w:r>
      <w:r w:rsidR="00896BB5">
        <w:rPr>
          <w:iCs/>
        </w:rPr>
        <w:t>kenaikan</w:t>
      </w:r>
      <w:r w:rsidRPr="00ED793C">
        <w:rPr>
          <w:iCs/>
        </w:rPr>
        <w:t xml:space="preserve"> signifikan pada </w:t>
      </w:r>
      <w:r w:rsidR="009E5021" w:rsidRPr="009E5021">
        <w:rPr>
          <w:i/>
          <w:iCs/>
        </w:rPr>
        <w:t>Debt to Asset Ratio</w:t>
      </w:r>
      <w:r w:rsidRPr="00ED793C">
        <w:rPr>
          <w:iCs/>
        </w:rPr>
        <w:t xml:space="preserve"> perusahaan </w:t>
      </w:r>
      <w:r w:rsidR="00B92039" w:rsidRPr="00B92039">
        <w:rPr>
          <w:i/>
          <w:iCs/>
        </w:rPr>
        <w:t>video conference</w:t>
      </w:r>
      <w:r w:rsidRPr="00ED793C">
        <w:rPr>
          <w:iCs/>
        </w:rPr>
        <w:t xml:space="preserve"> </w:t>
      </w:r>
      <w:r w:rsidR="00896BB5">
        <w:rPr>
          <w:iCs/>
        </w:rPr>
        <w:t>selama</w:t>
      </w:r>
      <w:r w:rsidRPr="00ED793C">
        <w:rPr>
          <w:iCs/>
        </w:rPr>
        <w:t xml:space="preserve"> dan </w:t>
      </w:r>
      <w:r w:rsidR="007E6A41">
        <w:rPr>
          <w:iCs/>
        </w:rPr>
        <w:t>pasca-</w:t>
      </w:r>
      <w:r w:rsidR="007E6A41" w:rsidRPr="00ED793C">
        <w:rPr>
          <w:iCs/>
        </w:rPr>
        <w:t>pandemi</w:t>
      </w:r>
      <w:r w:rsidRPr="00ED793C">
        <w:rPr>
          <w:iCs/>
        </w:rPr>
        <w:t>.</w:t>
      </w:r>
    </w:p>
    <w:p w14:paraId="5738F39A" w14:textId="41825A67" w:rsidR="006E6C42" w:rsidRPr="00773835" w:rsidRDefault="00DE454D" w:rsidP="008863EC">
      <w:pPr>
        <w:spacing w:after="0"/>
        <w:ind w:left="1276" w:firstLine="567"/>
        <w:rPr>
          <w:iCs/>
          <w:lang w:val="sv-SE"/>
        </w:rPr>
      </w:pPr>
      <w:r w:rsidRPr="00773835">
        <w:rPr>
          <w:iCs/>
          <w:lang w:val="sv-SE"/>
        </w:rPr>
        <w:t>Temuan ini sejalan dengan hasil penelitian Marissa Tude, Ivonne S. Saerang, dan Joubert B. Maramis, Sara Intan Hartati, Ummi Kalsum, dan Belliwati Kosim, serta Indra Karuniawan dalam studi yang sama, yang menunjukkan bahwa tidak terdapat perbedaan signifikan pada DAR di perusahaan yang dianalisis. Sebaliknya, penelitian Novita Amalia, Hesti Budiwati, dan Sukma Irdiana, Eka Nuraini Rachmawati, Randi Saputra, dan Yella Deswita, serta Putri Aprilia Ilahude, Joubert Barens Maramis, dan Victoria Neisye Untu</w:t>
      </w:r>
      <w:r w:rsidR="00907387" w:rsidRPr="00773835">
        <w:rPr>
          <w:iCs/>
          <w:lang w:val="sv-SE"/>
        </w:rPr>
        <w:t xml:space="preserve"> </w:t>
      </w:r>
      <w:r w:rsidRPr="00773835">
        <w:rPr>
          <w:iCs/>
          <w:lang w:val="sv-SE"/>
        </w:rPr>
        <w:t>mengungkap adanya perbedaan signifikan dalam DAR pada perusahaan sektor tertentu, menunjukkan perlunya manajemen utang yang lebih hati-hati dalam menghadapi dampak pandemi.</w:t>
      </w:r>
    </w:p>
    <w:p w14:paraId="3AE74025" w14:textId="0CB357B8" w:rsidR="003D5AB3" w:rsidRPr="00773835" w:rsidRDefault="003D5AB3" w:rsidP="008863EC">
      <w:pPr>
        <w:spacing w:after="0"/>
        <w:ind w:left="1276" w:firstLine="567"/>
        <w:rPr>
          <w:iCs/>
          <w:lang w:val="sv-SE"/>
        </w:rPr>
      </w:pPr>
      <w:r w:rsidRPr="00773835">
        <w:rPr>
          <w:i/>
          <w:iCs/>
          <w:lang w:val="sv-SE"/>
        </w:rPr>
        <w:lastRenderedPageBreak/>
        <w:t>Debt to Asset Ratio</w:t>
      </w:r>
      <w:r w:rsidRPr="00773835">
        <w:rPr>
          <w:iCs/>
          <w:lang w:val="sv-SE"/>
        </w:rPr>
        <w:t xml:space="preserve"> (DAR) merupakan indikator solvabilitas yang menggambarkan proporsi total aset perusahaan yang dibiayai oleh utang. Perusahaan dikatakan solvabel jika memiliki DAR ≤ 0,5, yang berarti utang tidak melebihi setengah dari aset atau ekuitasnya. Semakin tinggi nilai DAR, maka semakin buruk posisi keuangan perusahaan karena itu menunjukkan bahwa proporsi utang perusahaan lebih besar dibandingkan asetnya. Sebaliknya, semakin rendah DAR, maka semakin baik, karena perusahaan menunjukkan ketergantungan yang lebih rendah terhadap utang dalam membiayai asetnya. </w:t>
      </w:r>
    </w:p>
    <w:p w14:paraId="693B01D2" w14:textId="2E06D84D" w:rsidR="00ED793C" w:rsidRPr="00773835" w:rsidRDefault="00ED793C" w:rsidP="008863EC">
      <w:pPr>
        <w:ind w:left="1276" w:firstLine="567"/>
        <w:rPr>
          <w:iCs/>
          <w:lang w:val="sv-SE"/>
        </w:rPr>
      </w:pPr>
      <w:r w:rsidRPr="00773835">
        <w:rPr>
          <w:iCs/>
          <w:lang w:val="sv-SE"/>
        </w:rPr>
        <w:t xml:space="preserve">Secara keseluruhan, stabilitas rasio ini mencerminkan bahwa perusahaan </w:t>
      </w:r>
      <w:r w:rsidR="00B92039" w:rsidRPr="00773835">
        <w:rPr>
          <w:i/>
          <w:iCs/>
          <w:lang w:val="sv-SE"/>
        </w:rPr>
        <w:t>video conference</w:t>
      </w:r>
      <w:r w:rsidRPr="00773835">
        <w:rPr>
          <w:iCs/>
          <w:lang w:val="sv-SE"/>
        </w:rPr>
        <w:t xml:space="preserve"> memiliki kemampuan yang memadai untuk mengelola beban utang mereka, baik </w:t>
      </w:r>
      <w:r w:rsidR="004925F0" w:rsidRPr="00773835">
        <w:rPr>
          <w:iCs/>
          <w:lang w:val="sv-SE"/>
        </w:rPr>
        <w:t>selama</w:t>
      </w:r>
      <w:r w:rsidRPr="00773835">
        <w:rPr>
          <w:iCs/>
          <w:lang w:val="sv-SE"/>
        </w:rPr>
        <w:t xml:space="preserve"> maupun </w:t>
      </w:r>
      <w:r w:rsidR="00E13F92" w:rsidRPr="00773835">
        <w:rPr>
          <w:iCs/>
          <w:lang w:val="sv-SE"/>
        </w:rPr>
        <w:t>pasca-</w:t>
      </w:r>
      <w:r w:rsidRPr="00773835">
        <w:rPr>
          <w:iCs/>
          <w:lang w:val="sv-SE"/>
        </w:rPr>
        <w:t>pandemi, sehingga menunjukkan manajemen keuangan yang efektif dalam menghadapi kondisi krisis.</w:t>
      </w:r>
    </w:p>
    <w:p w14:paraId="44434F15" w14:textId="1FBB222C" w:rsidR="00E02998" w:rsidRDefault="009E5021">
      <w:pPr>
        <w:pStyle w:val="Heading4"/>
        <w:numPr>
          <w:ilvl w:val="0"/>
          <w:numId w:val="31"/>
        </w:numPr>
        <w:ind w:left="1276" w:hanging="284"/>
      </w:pPr>
      <w:r w:rsidRPr="009E5021">
        <w:rPr>
          <w:i/>
        </w:rPr>
        <w:t>Debt to Equity Ratio</w:t>
      </w:r>
      <w:r w:rsidR="00131ECB">
        <w:rPr>
          <w:i/>
          <w:iCs w:val="0"/>
        </w:rPr>
        <w:t xml:space="preserve"> </w:t>
      </w:r>
      <w:r w:rsidR="00131ECB">
        <w:t>(DER)</w:t>
      </w:r>
    </w:p>
    <w:p w14:paraId="5159773F" w14:textId="061C109A" w:rsidR="00D62689" w:rsidRPr="00D62689" w:rsidRDefault="00D62689" w:rsidP="008863EC">
      <w:pPr>
        <w:spacing w:after="0"/>
        <w:ind w:left="1276" w:firstLine="567"/>
        <w:rPr>
          <w:iCs/>
        </w:rPr>
      </w:pPr>
      <w:r w:rsidRPr="00D62689">
        <w:rPr>
          <w:iCs/>
        </w:rPr>
        <w:t xml:space="preserve">Berdasarkan hasil uji </w:t>
      </w:r>
      <w:r w:rsidRPr="008A4324">
        <w:rPr>
          <w:i/>
        </w:rPr>
        <w:t>Mann-Whitney</w:t>
      </w:r>
      <w:r w:rsidRPr="00D62689">
        <w:rPr>
          <w:iCs/>
        </w:rPr>
        <w:t xml:space="preserve"> terhadap </w:t>
      </w:r>
      <w:r w:rsidR="009E5021" w:rsidRPr="009E5021">
        <w:rPr>
          <w:i/>
          <w:iCs/>
        </w:rPr>
        <w:t>Debt to Equity Ratio</w:t>
      </w:r>
      <w:r w:rsidRPr="00D62689">
        <w:rPr>
          <w:iCs/>
        </w:rPr>
        <w:t xml:space="preserve"> (DER), diperoleh nilai Asymp. Sig. (2-tailed) sebesar 0,443, yang lebih besar dari tingkat signifikansi 0,05. Hal ini </w:t>
      </w:r>
      <w:r w:rsidR="0059015B" w:rsidRPr="007258B0">
        <w:rPr>
          <w:rFonts w:cs="Times New Roman"/>
          <w:kern w:val="0"/>
          <w:szCs w:val="24"/>
          <w:lang w:bidi="ar-SA"/>
        </w:rPr>
        <w:t xml:space="preserve">mengindikasikan </w:t>
      </w:r>
      <w:r w:rsidRPr="00D62689">
        <w:rPr>
          <w:iCs/>
        </w:rPr>
        <w:t xml:space="preserve">bahwa tidak terdapat perbedaan signifikan pada </w:t>
      </w:r>
      <w:r w:rsidR="009E5021" w:rsidRPr="009E5021">
        <w:rPr>
          <w:i/>
          <w:iCs/>
        </w:rPr>
        <w:t>Debt to Equity Ratio</w:t>
      </w:r>
      <w:r w:rsidRPr="00D62689">
        <w:rPr>
          <w:iCs/>
        </w:rPr>
        <w:t xml:space="preserve"> perusahaan </w:t>
      </w:r>
      <w:r w:rsidR="00B92039" w:rsidRPr="00B92039">
        <w:rPr>
          <w:i/>
          <w:iCs/>
        </w:rPr>
        <w:t>video conference</w:t>
      </w:r>
      <w:r w:rsidRPr="00D62689">
        <w:rPr>
          <w:iCs/>
        </w:rPr>
        <w:t xml:space="preserve"> </w:t>
      </w:r>
      <w:r w:rsidR="00E41C5A">
        <w:rPr>
          <w:iCs/>
        </w:rPr>
        <w:t>selama</w:t>
      </w:r>
      <w:r w:rsidRPr="00D62689">
        <w:rPr>
          <w:iCs/>
        </w:rPr>
        <w:t xml:space="preserve"> dan </w:t>
      </w:r>
      <w:r w:rsidR="00E954A5">
        <w:rPr>
          <w:iCs/>
        </w:rPr>
        <w:t>pasca-pandemi</w:t>
      </w:r>
      <w:r w:rsidRPr="00D62689">
        <w:rPr>
          <w:iCs/>
        </w:rPr>
        <w:t xml:space="preserve"> </w:t>
      </w:r>
      <w:r w:rsidR="00E954A5">
        <w:rPr>
          <w:iCs/>
        </w:rPr>
        <w:t>COVID-19</w:t>
      </w:r>
      <w:r w:rsidRPr="00D62689">
        <w:rPr>
          <w:iCs/>
        </w:rPr>
        <w:t xml:space="preserve">. Dengan demikian, hipotesis nol (H0) yang menyatakan bahwa terjadi </w:t>
      </w:r>
      <w:r w:rsidR="00EF110E">
        <w:rPr>
          <w:iCs/>
        </w:rPr>
        <w:t>kenaikan</w:t>
      </w:r>
      <w:r w:rsidRPr="00D62689">
        <w:rPr>
          <w:iCs/>
        </w:rPr>
        <w:t xml:space="preserve"> signifikan pada </w:t>
      </w:r>
      <w:r w:rsidR="009E5021" w:rsidRPr="009E5021">
        <w:rPr>
          <w:i/>
          <w:iCs/>
        </w:rPr>
        <w:t>Debt to Equity Ratio</w:t>
      </w:r>
      <w:r w:rsidRPr="00D62689">
        <w:rPr>
          <w:iCs/>
        </w:rPr>
        <w:t xml:space="preserve"> ditolak, dan hipotesis alternatif (H1) diterima, yaitu tidak terjadi </w:t>
      </w:r>
      <w:r w:rsidR="00EF110E">
        <w:rPr>
          <w:iCs/>
        </w:rPr>
        <w:t>kenaikan</w:t>
      </w:r>
      <w:r w:rsidRPr="00D62689">
        <w:rPr>
          <w:iCs/>
        </w:rPr>
        <w:t xml:space="preserve"> signifikan pada </w:t>
      </w:r>
      <w:r w:rsidR="009E5021" w:rsidRPr="009E5021">
        <w:rPr>
          <w:i/>
          <w:iCs/>
        </w:rPr>
        <w:t>Debt to Equity Ratio</w:t>
      </w:r>
      <w:r w:rsidRPr="00D62689">
        <w:rPr>
          <w:iCs/>
        </w:rPr>
        <w:t xml:space="preserve"> perusahaan </w:t>
      </w:r>
      <w:r w:rsidR="00B92039" w:rsidRPr="00B92039">
        <w:rPr>
          <w:i/>
          <w:iCs/>
        </w:rPr>
        <w:t>video conference</w:t>
      </w:r>
      <w:r w:rsidRPr="00D62689">
        <w:rPr>
          <w:iCs/>
        </w:rPr>
        <w:t xml:space="preserve"> s</w:t>
      </w:r>
      <w:r w:rsidR="00DC77EE">
        <w:rPr>
          <w:iCs/>
        </w:rPr>
        <w:t>elama</w:t>
      </w:r>
      <w:r w:rsidRPr="00D62689">
        <w:rPr>
          <w:iCs/>
        </w:rPr>
        <w:t xml:space="preserve"> dan </w:t>
      </w:r>
      <w:r w:rsidR="00DC77EE">
        <w:rPr>
          <w:iCs/>
        </w:rPr>
        <w:t>pasca-</w:t>
      </w:r>
      <w:r w:rsidR="00DC77EE" w:rsidRPr="00D62689">
        <w:rPr>
          <w:iCs/>
        </w:rPr>
        <w:t>pandemi</w:t>
      </w:r>
      <w:r w:rsidRPr="00D62689">
        <w:rPr>
          <w:iCs/>
        </w:rPr>
        <w:t>.</w:t>
      </w:r>
    </w:p>
    <w:p w14:paraId="0E26F0D7" w14:textId="6B827657" w:rsidR="00DE454D" w:rsidRDefault="00D24CB4" w:rsidP="008863EC">
      <w:pPr>
        <w:spacing w:after="0"/>
        <w:ind w:left="1276" w:firstLine="567"/>
        <w:rPr>
          <w:iCs/>
        </w:rPr>
      </w:pPr>
      <w:r w:rsidRPr="00D24CB4">
        <w:rPr>
          <w:iCs/>
        </w:rPr>
        <w:t>Temuan ini sejalan dengan hasil penelitian Jessica Nadine M. dan Joy Elly Tulung, Errika Ahfhha dan Mochammad Nugraha Reza Pradana, serta Marissa Tude, Ivonne S. Saerang, dan Joubert B. Maramis dalam studi yang sama, yang menunjukkan bahwa tidak terdapat perbedaan signifikan pada DER di perusahaan yang dianalisis. Sebaliknya, penelitian Putri Aprilia Ilahude, Joubert Barens Maramis, dan Victoria Neisye Untu serta Maria J. F Esomar, dan Restia Chritianty mengungkap adanya perbedaan signifikan dalam DER pada perusahaan sektor teknologi, mengindikasikan bahwa beberapa industri perlu menyesuaikan struktur modal dan utangnya guna merespons tantangan yang muncul akibat pandemi dalam menghadapi dampak pandemi.</w:t>
      </w:r>
    </w:p>
    <w:p w14:paraId="6544D14E" w14:textId="2CB09A94" w:rsidR="003D5AB3" w:rsidRPr="00773835" w:rsidRDefault="003D5AB3" w:rsidP="008863EC">
      <w:pPr>
        <w:spacing w:after="0"/>
        <w:ind w:left="1276" w:firstLine="567"/>
        <w:rPr>
          <w:iCs/>
          <w:lang w:val="sv-SE"/>
        </w:rPr>
      </w:pPr>
      <w:r w:rsidRPr="00773835">
        <w:rPr>
          <w:i/>
          <w:iCs/>
          <w:lang w:val="sv-SE"/>
        </w:rPr>
        <w:lastRenderedPageBreak/>
        <w:t>Debt to Equity Ratio</w:t>
      </w:r>
      <w:r w:rsidRPr="00773835">
        <w:rPr>
          <w:iCs/>
          <w:lang w:val="sv-SE"/>
        </w:rPr>
        <w:t xml:space="preserve"> (DER) merupakan indikator solvabilitas yang menggambarkan proporsi utang perusahaan dibandingkan dengan ekuitasnya. Perusahaan dikatakan solvabel jika memiliki DER ≤ 1, yang berarti utang tidak melebihi setengah dari aset atau ekuitasnya. Semakin tinggi nilai DER, maka semakin buruk posisi keuangan perusahaan karena itu menunjukkan bahwa utang perusahaan lebih besar dibandingkan ekuitas yang dimiliki. Sebaliknya, semakin rendah DER, maka semakin baik, karena perusahaan memiliki utang yang lebih sedikit dibandingkan ekuitasnya.</w:t>
      </w:r>
    </w:p>
    <w:p w14:paraId="2063C821" w14:textId="70FA3F5B" w:rsidR="00D62689" w:rsidRPr="00773835" w:rsidRDefault="00D62689" w:rsidP="008863EC">
      <w:pPr>
        <w:ind w:left="1276" w:firstLine="567"/>
        <w:rPr>
          <w:iCs/>
          <w:lang w:val="sv-SE"/>
        </w:rPr>
      </w:pPr>
      <w:r w:rsidRPr="00773835">
        <w:rPr>
          <w:iCs/>
          <w:lang w:val="sv-SE"/>
        </w:rPr>
        <w:t xml:space="preserve">Secara keseluruhan, stabilitas rasio ini mencerminkan bahwa perusahaan </w:t>
      </w:r>
      <w:r w:rsidR="00B92039" w:rsidRPr="00773835">
        <w:rPr>
          <w:i/>
          <w:iCs/>
          <w:lang w:val="sv-SE"/>
        </w:rPr>
        <w:t>video conference</w:t>
      </w:r>
      <w:r w:rsidRPr="00773835">
        <w:rPr>
          <w:iCs/>
          <w:lang w:val="sv-SE"/>
        </w:rPr>
        <w:t xml:space="preserve"> memiliki kemampuan yang memadai untuk mengelola beban utang mereka, baik </w:t>
      </w:r>
      <w:r w:rsidR="0098085E" w:rsidRPr="00773835">
        <w:rPr>
          <w:iCs/>
          <w:lang w:val="sv-SE"/>
        </w:rPr>
        <w:t>selama</w:t>
      </w:r>
      <w:r w:rsidRPr="00773835">
        <w:rPr>
          <w:iCs/>
          <w:lang w:val="sv-SE"/>
        </w:rPr>
        <w:t xml:space="preserve"> maupun </w:t>
      </w:r>
      <w:r w:rsidR="005F37D3" w:rsidRPr="00773835">
        <w:rPr>
          <w:iCs/>
          <w:lang w:val="sv-SE"/>
        </w:rPr>
        <w:t>pasca-</w:t>
      </w:r>
      <w:r w:rsidRPr="00773835">
        <w:rPr>
          <w:iCs/>
          <w:lang w:val="sv-SE"/>
        </w:rPr>
        <w:t>pandemi, sehingga menunjukkan manajemen keuangan yang efektif dalam menghadapi kondisi krisis.</w:t>
      </w:r>
    </w:p>
    <w:p w14:paraId="2B246C75" w14:textId="5AE9335D" w:rsidR="00F42693" w:rsidRPr="00773835" w:rsidRDefault="00F42693" w:rsidP="008863EC">
      <w:pPr>
        <w:pStyle w:val="Heading3"/>
        <w:numPr>
          <w:ilvl w:val="2"/>
          <w:numId w:val="12"/>
        </w:numPr>
        <w:ind w:left="993" w:hanging="567"/>
        <w:rPr>
          <w:lang w:val="sv-SE"/>
        </w:rPr>
      </w:pPr>
      <w:bookmarkStart w:id="90" w:name="_Toc178286666"/>
      <w:bookmarkStart w:id="91" w:name="_Toc178941764"/>
      <w:bookmarkStart w:id="92" w:name="_Toc181629053"/>
      <w:r w:rsidRPr="00773835">
        <w:rPr>
          <w:lang w:val="sv-SE" w:bidi="ar-SA"/>
        </w:rPr>
        <w:t>Perbedaan</w:t>
      </w:r>
      <w:r w:rsidRPr="00773835">
        <w:rPr>
          <w:lang w:val="sv-SE"/>
        </w:rPr>
        <w:t xml:space="preserve"> Rasio</w:t>
      </w:r>
      <w:r w:rsidR="006F6751" w:rsidRPr="00773835">
        <w:rPr>
          <w:lang w:val="sv-SE"/>
        </w:rPr>
        <w:t xml:space="preserve"> Aktivitas</w:t>
      </w:r>
      <w:r w:rsidRPr="00773835">
        <w:rPr>
          <w:lang w:val="sv-SE"/>
        </w:rPr>
        <w:t xml:space="preserve"> Selama dan Pasca-Pandemi </w:t>
      </w:r>
      <w:r w:rsidR="00E954A5" w:rsidRPr="00773835">
        <w:rPr>
          <w:lang w:val="sv-SE"/>
        </w:rPr>
        <w:t>COVID-19</w:t>
      </w:r>
      <w:r w:rsidRPr="00773835">
        <w:rPr>
          <w:lang w:val="sv-SE"/>
        </w:rPr>
        <w:t xml:space="preserve"> Pada Perusahaan </w:t>
      </w:r>
      <w:r w:rsidR="00B92039" w:rsidRPr="00773835">
        <w:rPr>
          <w:i/>
          <w:iCs/>
          <w:lang w:val="sv-SE"/>
        </w:rPr>
        <w:t>Video conference</w:t>
      </w:r>
      <w:bookmarkEnd w:id="90"/>
      <w:bookmarkEnd w:id="91"/>
      <w:bookmarkEnd w:id="92"/>
    </w:p>
    <w:p w14:paraId="2F618B03" w14:textId="181AC3DB" w:rsidR="00F42693" w:rsidRPr="00773835" w:rsidRDefault="00F42693" w:rsidP="008863EC">
      <w:pPr>
        <w:pStyle w:val="ListParagraph"/>
        <w:ind w:left="993" w:firstLine="555"/>
        <w:rPr>
          <w:i/>
          <w:iCs/>
          <w:lang w:val="sv-SE"/>
        </w:rPr>
      </w:pPr>
      <w:r w:rsidRPr="00773835">
        <w:rPr>
          <w:lang w:val="sv-SE"/>
        </w:rPr>
        <w:t>Pada penelitian ini</w:t>
      </w:r>
      <w:r w:rsidR="00127BFC" w:rsidRPr="00773835">
        <w:rPr>
          <w:lang w:val="sv-SE"/>
        </w:rPr>
        <w:t>,</w:t>
      </w:r>
      <w:r w:rsidRPr="00773835">
        <w:rPr>
          <w:lang w:val="sv-SE"/>
        </w:rPr>
        <w:t xml:space="preserve"> kemampuan </w:t>
      </w:r>
      <w:r w:rsidR="00131ECB" w:rsidRPr="00773835">
        <w:rPr>
          <w:lang w:val="sv-SE"/>
        </w:rPr>
        <w:t xml:space="preserve">dalam </w:t>
      </w:r>
      <w:r w:rsidR="00011FE4" w:rsidRPr="00773835">
        <w:rPr>
          <w:lang w:val="sv-SE"/>
        </w:rPr>
        <w:t>mengukur seberapa efektif perusahaan dalam menghasilkan laba relatif terhadap penjualan, aset, atau ekuitas</w:t>
      </w:r>
      <w:r w:rsidR="00DF5705" w:rsidRPr="00773835">
        <w:rPr>
          <w:lang w:val="sv-SE"/>
        </w:rPr>
        <w:t xml:space="preserve"> diukur menggunakan rasio</w:t>
      </w:r>
      <w:r w:rsidR="00DA3C7A" w:rsidRPr="00773835">
        <w:rPr>
          <w:lang w:val="sv-SE"/>
        </w:rPr>
        <w:t xml:space="preserve"> aktifitas</w:t>
      </w:r>
      <w:r w:rsidR="007E49C7" w:rsidRPr="00773835">
        <w:rPr>
          <w:lang w:val="sv-SE"/>
        </w:rPr>
        <w:t>,</w:t>
      </w:r>
      <w:r w:rsidR="00DA3C7A" w:rsidRPr="00773835">
        <w:rPr>
          <w:lang w:val="sv-SE"/>
        </w:rPr>
        <w:t xml:space="preserve"> </w:t>
      </w:r>
      <w:r w:rsidR="00D2253C" w:rsidRPr="00773835">
        <w:rPr>
          <w:lang w:val="sv-SE"/>
        </w:rPr>
        <w:t xml:space="preserve">dengan melakukan uji komparasi </w:t>
      </w:r>
      <w:r w:rsidR="00867D9F" w:rsidRPr="00773835">
        <w:rPr>
          <w:i/>
          <w:iCs/>
          <w:lang w:val="sv-SE" w:bidi="ar-SA"/>
        </w:rPr>
        <w:t>Mann-Whitney test</w:t>
      </w:r>
      <w:r w:rsidR="00D2253C" w:rsidRPr="00773835">
        <w:rPr>
          <w:i/>
          <w:iCs/>
          <w:lang w:val="sv-SE" w:bidi="ar-SA"/>
        </w:rPr>
        <w:t xml:space="preserve"> </w:t>
      </w:r>
      <w:r w:rsidR="00D2253C" w:rsidRPr="00773835">
        <w:rPr>
          <w:lang w:val="sv-SE" w:bidi="ar-SA"/>
        </w:rPr>
        <w:t>pada indikator</w:t>
      </w:r>
      <w:r w:rsidR="00D2253C" w:rsidRPr="00773835">
        <w:rPr>
          <w:lang w:val="sv-SE"/>
        </w:rPr>
        <w:t xml:space="preserve"> </w:t>
      </w:r>
      <w:r w:rsidR="009E5021" w:rsidRPr="00773835">
        <w:rPr>
          <w:i/>
          <w:iCs/>
          <w:lang w:val="sv-SE"/>
        </w:rPr>
        <w:t>Total Asset Turnover</w:t>
      </w:r>
    </w:p>
    <w:p w14:paraId="4C1EC902" w14:textId="6B1596FF" w:rsidR="00F42693" w:rsidRDefault="009E5021">
      <w:pPr>
        <w:pStyle w:val="Heading4"/>
        <w:numPr>
          <w:ilvl w:val="0"/>
          <w:numId w:val="32"/>
        </w:numPr>
        <w:ind w:left="1276" w:hanging="272"/>
        <w:rPr>
          <w:lang w:bidi="ar-SA"/>
        </w:rPr>
      </w:pPr>
      <w:r w:rsidRPr="009E5021">
        <w:rPr>
          <w:i/>
          <w:lang w:bidi="ar-SA"/>
        </w:rPr>
        <w:t>Total Asset Turnover</w:t>
      </w:r>
      <w:r w:rsidR="00F42693" w:rsidRPr="008F6862">
        <w:rPr>
          <w:i/>
          <w:iCs w:val="0"/>
          <w:lang w:bidi="ar-SA"/>
        </w:rPr>
        <w:t xml:space="preserve"> </w:t>
      </w:r>
      <w:r w:rsidR="00F42693" w:rsidRPr="008F6862">
        <w:rPr>
          <w:lang w:bidi="ar-SA"/>
        </w:rPr>
        <w:t>(</w:t>
      </w:r>
      <w:r w:rsidR="00131ECB">
        <w:rPr>
          <w:lang w:bidi="ar-SA"/>
        </w:rPr>
        <w:t>TATO</w:t>
      </w:r>
      <w:r w:rsidR="00F42693" w:rsidRPr="008F6862">
        <w:rPr>
          <w:lang w:bidi="ar-SA"/>
        </w:rPr>
        <w:t>)</w:t>
      </w:r>
    </w:p>
    <w:p w14:paraId="2F68AEEA" w14:textId="051EDCF5" w:rsidR="00AF5572" w:rsidRPr="00773835" w:rsidRDefault="00AF5572" w:rsidP="008863EC">
      <w:pPr>
        <w:pStyle w:val="ListParagraph"/>
        <w:spacing w:after="0"/>
        <w:ind w:left="1276" w:firstLine="567"/>
        <w:rPr>
          <w:iCs/>
          <w:lang w:val="sv-SE" w:bidi="ar-SA"/>
        </w:rPr>
      </w:pPr>
      <w:r w:rsidRPr="00AF5572">
        <w:rPr>
          <w:iCs/>
          <w:lang w:bidi="ar-SA"/>
        </w:rPr>
        <w:t xml:space="preserve">Berdasarkan hasil uji </w:t>
      </w:r>
      <w:r w:rsidRPr="008A4324">
        <w:rPr>
          <w:i/>
          <w:lang w:bidi="ar-SA"/>
        </w:rPr>
        <w:t>Mann-Whitney</w:t>
      </w:r>
      <w:r w:rsidRPr="00AF5572">
        <w:rPr>
          <w:iCs/>
          <w:lang w:bidi="ar-SA"/>
        </w:rPr>
        <w:t xml:space="preserve"> terhadap </w:t>
      </w:r>
      <w:r w:rsidR="009E5021" w:rsidRPr="009E5021">
        <w:rPr>
          <w:i/>
          <w:iCs/>
          <w:lang w:bidi="ar-SA"/>
        </w:rPr>
        <w:t>Total Asset Turnover</w:t>
      </w:r>
      <w:r w:rsidRPr="00AF5572">
        <w:rPr>
          <w:iCs/>
          <w:lang w:bidi="ar-SA"/>
        </w:rPr>
        <w:t xml:space="preserve"> (TATO), diperoleh nilai Asymp. </w:t>
      </w:r>
      <w:r w:rsidRPr="00773835">
        <w:rPr>
          <w:iCs/>
          <w:lang w:val="sv-SE" w:bidi="ar-SA"/>
        </w:rPr>
        <w:t xml:space="preserve">Sig. (2-tailed) sebesar 0,930, yang lebih besar dari tingkat signifikansi 0,05. Hal ini </w:t>
      </w:r>
      <w:r w:rsidR="00F60516" w:rsidRPr="00773835">
        <w:rPr>
          <w:rFonts w:cs="Times New Roman"/>
          <w:kern w:val="0"/>
          <w:szCs w:val="24"/>
          <w:lang w:val="sv-SE" w:bidi="ar-SA"/>
        </w:rPr>
        <w:t xml:space="preserve">mengindikasikan </w:t>
      </w:r>
      <w:r w:rsidRPr="00773835">
        <w:rPr>
          <w:iCs/>
          <w:lang w:val="sv-SE" w:bidi="ar-SA"/>
        </w:rPr>
        <w:t xml:space="preserve">bahwa tidak terdapat perbedaan signifikan pada </w:t>
      </w:r>
      <w:r w:rsidR="009E5021" w:rsidRPr="00773835">
        <w:rPr>
          <w:i/>
          <w:iCs/>
          <w:lang w:val="sv-SE" w:bidi="ar-SA"/>
        </w:rPr>
        <w:t>Total Asset Turnover</w:t>
      </w:r>
      <w:r w:rsidRPr="00773835">
        <w:rPr>
          <w:iCs/>
          <w:lang w:val="sv-SE" w:bidi="ar-SA"/>
        </w:rPr>
        <w:t xml:space="preserve"> perusahaan </w:t>
      </w:r>
      <w:r w:rsidR="00B92039" w:rsidRPr="00773835">
        <w:rPr>
          <w:i/>
          <w:iCs/>
          <w:lang w:val="sv-SE" w:bidi="ar-SA"/>
        </w:rPr>
        <w:t>video conference</w:t>
      </w:r>
      <w:r w:rsidRPr="00773835">
        <w:rPr>
          <w:iCs/>
          <w:lang w:val="sv-SE" w:bidi="ar-SA"/>
        </w:rPr>
        <w:t xml:space="preserve"> sebelum dan </w:t>
      </w:r>
      <w:r w:rsidR="00E954A5" w:rsidRPr="00773835">
        <w:rPr>
          <w:iCs/>
          <w:lang w:val="sv-SE" w:bidi="ar-SA"/>
        </w:rPr>
        <w:t>pasca-pandemi</w:t>
      </w:r>
      <w:r w:rsidRPr="00773835">
        <w:rPr>
          <w:iCs/>
          <w:lang w:val="sv-SE" w:bidi="ar-SA"/>
        </w:rPr>
        <w:t xml:space="preserve"> </w:t>
      </w:r>
      <w:r w:rsidR="00E954A5" w:rsidRPr="00773835">
        <w:rPr>
          <w:iCs/>
          <w:lang w:val="sv-SE" w:bidi="ar-SA"/>
        </w:rPr>
        <w:t>COVID-19</w:t>
      </w:r>
      <w:r w:rsidRPr="00773835">
        <w:rPr>
          <w:iCs/>
          <w:lang w:val="sv-SE" w:bidi="ar-SA"/>
        </w:rPr>
        <w:t xml:space="preserve">. Dengan demikian, hipotesis nol (H0) yang menyatakan bahwa terjadi penurunan signifikan pada </w:t>
      </w:r>
      <w:r w:rsidR="009E5021" w:rsidRPr="00773835">
        <w:rPr>
          <w:i/>
          <w:iCs/>
          <w:lang w:val="sv-SE" w:bidi="ar-SA"/>
        </w:rPr>
        <w:t>Total Asset Turnover</w:t>
      </w:r>
      <w:r w:rsidRPr="00773835">
        <w:rPr>
          <w:iCs/>
          <w:lang w:val="sv-SE" w:bidi="ar-SA"/>
        </w:rPr>
        <w:t xml:space="preserve"> ditolak, dan hipotesis alternatif (H1) diterima, yaitu tidak terjadi penurunan signifikan pada </w:t>
      </w:r>
      <w:r w:rsidR="009E5021" w:rsidRPr="00773835">
        <w:rPr>
          <w:i/>
          <w:iCs/>
          <w:lang w:val="sv-SE" w:bidi="ar-SA"/>
        </w:rPr>
        <w:t>Total Asset Turnover</w:t>
      </w:r>
      <w:r w:rsidRPr="00773835">
        <w:rPr>
          <w:iCs/>
          <w:lang w:val="sv-SE" w:bidi="ar-SA"/>
        </w:rPr>
        <w:t xml:space="preserve"> perusahaan </w:t>
      </w:r>
      <w:r w:rsidR="00B92039" w:rsidRPr="00773835">
        <w:rPr>
          <w:i/>
          <w:iCs/>
          <w:lang w:val="sv-SE" w:bidi="ar-SA"/>
        </w:rPr>
        <w:t>video conference</w:t>
      </w:r>
      <w:r w:rsidRPr="00773835">
        <w:rPr>
          <w:iCs/>
          <w:lang w:val="sv-SE" w:bidi="ar-SA"/>
        </w:rPr>
        <w:t xml:space="preserve"> se</w:t>
      </w:r>
      <w:r w:rsidR="00826A43" w:rsidRPr="00773835">
        <w:rPr>
          <w:iCs/>
          <w:lang w:val="sv-SE" w:bidi="ar-SA"/>
        </w:rPr>
        <w:t>lama</w:t>
      </w:r>
      <w:r w:rsidRPr="00773835">
        <w:rPr>
          <w:iCs/>
          <w:lang w:val="sv-SE" w:bidi="ar-SA"/>
        </w:rPr>
        <w:t xml:space="preserve"> dan </w:t>
      </w:r>
      <w:r w:rsidR="00826A43" w:rsidRPr="00773835">
        <w:rPr>
          <w:iCs/>
          <w:lang w:val="sv-SE" w:bidi="ar-SA"/>
        </w:rPr>
        <w:t>pasca-</w:t>
      </w:r>
      <w:r w:rsidRPr="00773835">
        <w:rPr>
          <w:iCs/>
          <w:lang w:val="sv-SE" w:bidi="ar-SA"/>
        </w:rPr>
        <w:t>pandemi.</w:t>
      </w:r>
    </w:p>
    <w:p w14:paraId="29AD8FC6" w14:textId="6D96D1BD" w:rsidR="00D24CB4" w:rsidRPr="00773835" w:rsidRDefault="002D4919" w:rsidP="008863EC">
      <w:pPr>
        <w:pStyle w:val="ListParagraph"/>
        <w:spacing w:after="0"/>
        <w:ind w:left="1276" w:firstLine="567"/>
        <w:rPr>
          <w:iCs/>
          <w:lang w:val="sv-SE" w:bidi="ar-SA"/>
        </w:rPr>
      </w:pPr>
      <w:r w:rsidRPr="00773835">
        <w:rPr>
          <w:iCs/>
          <w:lang w:val="sv-SE" w:bidi="ar-SA"/>
        </w:rPr>
        <w:t xml:space="preserve">Temuan ini sejalan dengan hasil penelitian Marissa Tude, Ivonne S. Saerang, dan Joubert B. Maramis , Agus Kurniawan, Edy Fitriawan Syahadat, dan Dian Christiani Taliwuna, serta Sara Intan Hartati, Ummi Kalsum, dan Belliwati Kosim dalam studi yang sama, yang menunjukkan bahwa tidak terdapat perbedaan signifikan pada TATO di perusahaan yang dianalisis. </w:t>
      </w:r>
      <w:r w:rsidRPr="00773835">
        <w:rPr>
          <w:iCs/>
          <w:lang w:val="sv-SE" w:bidi="ar-SA"/>
        </w:rPr>
        <w:lastRenderedPageBreak/>
        <w:t>Sebaliknya, penelitian Hilaliyah Ilal, Etty Gurendrawati, dan Dwi Handarini, Deva Sari Violandani, dan Novita Amalia, Hesti Budiwati, dan Sukma Irdiana mengungkap adanya perbedaan signifikan dalam TATO pada perusahaan sektor tertentu, yang menyarankan evaluasi terhadap efisiensi penggunaan aset dalam menghadapi dampak pandemi.</w:t>
      </w:r>
    </w:p>
    <w:p w14:paraId="5CE341F8" w14:textId="786DDC69" w:rsidR="00770BCA" w:rsidRPr="00773835" w:rsidRDefault="00770BCA" w:rsidP="008863EC">
      <w:pPr>
        <w:pStyle w:val="ListParagraph"/>
        <w:spacing w:after="0"/>
        <w:ind w:left="1276" w:firstLine="567"/>
        <w:rPr>
          <w:iCs/>
          <w:lang w:val="sv-SE" w:bidi="ar-SA"/>
        </w:rPr>
      </w:pPr>
      <w:r w:rsidRPr="00773835">
        <w:rPr>
          <w:i/>
          <w:iCs/>
          <w:lang w:val="sv-SE" w:bidi="ar-SA"/>
        </w:rPr>
        <w:t>Total Asset Turnover</w:t>
      </w:r>
      <w:r w:rsidRPr="00773835">
        <w:rPr>
          <w:iCs/>
          <w:lang w:val="sv-SE" w:bidi="ar-SA"/>
        </w:rPr>
        <w:t xml:space="preserve"> (TATO) merupakan rasio efisiensi yang mengukur seberapa baik perusahaan menggunakan asetnya untuk menghasilkan pendapatan. Perusahaan dikatakan efisien jika memiliki TATO ≥ 1, yang berarti setiap satu unit aset dapat menghasilkan satu unit penjualan. Semakin tinggi nilai TATO, semakin efektif perusahaan dalam mengelola aset untuk menghasilkan penjualan. Sebaliknya, semakin rendah TATO, semakin rendah efisiensi perusahaan dalam menggunakan asetnya.</w:t>
      </w:r>
    </w:p>
    <w:p w14:paraId="7095F797" w14:textId="385C4854" w:rsidR="008328C3" w:rsidRPr="00773835" w:rsidRDefault="00AF5572" w:rsidP="008863EC">
      <w:pPr>
        <w:pStyle w:val="ListParagraph"/>
        <w:ind w:left="1276" w:firstLine="567"/>
        <w:rPr>
          <w:iCs/>
          <w:lang w:val="sv-SE" w:bidi="ar-SA"/>
        </w:rPr>
      </w:pPr>
      <w:r w:rsidRPr="00773835">
        <w:rPr>
          <w:iCs/>
          <w:lang w:val="sv-SE" w:bidi="ar-SA"/>
        </w:rPr>
        <w:t xml:space="preserve">Secara keseluruhan, stabilitas rasio ini mencerminkan bahwa perusahaan </w:t>
      </w:r>
      <w:r w:rsidR="00B92039" w:rsidRPr="00773835">
        <w:rPr>
          <w:i/>
          <w:iCs/>
          <w:lang w:val="sv-SE" w:bidi="ar-SA"/>
        </w:rPr>
        <w:t>video conference</w:t>
      </w:r>
      <w:r w:rsidRPr="00773835">
        <w:rPr>
          <w:iCs/>
          <w:lang w:val="sv-SE" w:bidi="ar-SA"/>
        </w:rPr>
        <w:t xml:space="preserve"> memiliki kemampuan yang baik dalam mengelola aset mereka dengan efisien, baik </w:t>
      </w:r>
      <w:r w:rsidR="00826A43" w:rsidRPr="00773835">
        <w:rPr>
          <w:iCs/>
          <w:lang w:val="sv-SE" w:bidi="ar-SA"/>
        </w:rPr>
        <w:t>selama</w:t>
      </w:r>
      <w:r w:rsidRPr="00773835">
        <w:rPr>
          <w:iCs/>
          <w:lang w:val="sv-SE" w:bidi="ar-SA"/>
        </w:rPr>
        <w:t xml:space="preserve"> maupun </w:t>
      </w:r>
      <w:r w:rsidR="00826A43" w:rsidRPr="00773835">
        <w:rPr>
          <w:iCs/>
          <w:lang w:val="sv-SE" w:bidi="ar-SA"/>
        </w:rPr>
        <w:t>pasca-pandemi</w:t>
      </w:r>
      <w:r w:rsidRPr="00773835">
        <w:rPr>
          <w:iCs/>
          <w:lang w:val="sv-SE" w:bidi="ar-SA"/>
        </w:rPr>
        <w:t>, sehingga menunjukkan manajemen aset yang efektif dalam menghadapi kondisi krisis.</w:t>
      </w:r>
    </w:p>
    <w:p w14:paraId="10A707BD" w14:textId="3F1D1628" w:rsidR="00D91ED1" w:rsidRDefault="00D91ED1" w:rsidP="008863EC">
      <w:pPr>
        <w:pStyle w:val="Heading3"/>
        <w:numPr>
          <w:ilvl w:val="2"/>
          <w:numId w:val="12"/>
        </w:numPr>
        <w:ind w:left="993" w:hanging="567"/>
      </w:pPr>
      <w:bookmarkStart w:id="93" w:name="_Toc178286667"/>
      <w:bookmarkStart w:id="94" w:name="_Toc178941765"/>
      <w:bookmarkStart w:id="95" w:name="_Toc181629054"/>
      <w:r w:rsidRPr="008F6862">
        <w:rPr>
          <w:lang w:bidi="ar-SA"/>
        </w:rPr>
        <w:t>Perbedaan</w:t>
      </w:r>
      <w:r>
        <w:t xml:space="preserve"> Rasio </w:t>
      </w:r>
      <w:r w:rsidR="006F6751">
        <w:t>Profitabilitas</w:t>
      </w:r>
      <w:r w:rsidRPr="00A57FE0">
        <w:t xml:space="preserve"> Se</w:t>
      </w:r>
      <w:r>
        <w:t>lama dan Pasca-</w:t>
      </w:r>
      <w:r w:rsidRPr="00A57FE0">
        <w:t xml:space="preserve">Pandemi </w:t>
      </w:r>
      <w:r w:rsidR="00E954A5">
        <w:t>COVID-19</w:t>
      </w:r>
      <w:r w:rsidRPr="00A57FE0">
        <w:t xml:space="preserve"> Pada Perusahaan</w:t>
      </w:r>
      <w:r>
        <w:t xml:space="preserve"> </w:t>
      </w:r>
      <w:r w:rsidR="00B92039" w:rsidRPr="00B92039">
        <w:rPr>
          <w:i/>
          <w:iCs/>
        </w:rPr>
        <w:t>Video conference</w:t>
      </w:r>
      <w:bookmarkEnd w:id="93"/>
      <w:bookmarkEnd w:id="94"/>
      <w:bookmarkEnd w:id="95"/>
    </w:p>
    <w:p w14:paraId="72E09EEB" w14:textId="4C9BF02B" w:rsidR="00D91ED1" w:rsidRPr="008D1AD1" w:rsidRDefault="00D91ED1" w:rsidP="008863EC">
      <w:pPr>
        <w:pStyle w:val="ListParagraph"/>
        <w:ind w:left="993" w:firstLine="555"/>
        <w:rPr>
          <w:bCs/>
          <w:i/>
          <w:iCs/>
        </w:rPr>
      </w:pPr>
      <w:r>
        <w:t xml:space="preserve">Pada penelitian ini kemampuan </w:t>
      </w:r>
      <w:r w:rsidR="00E42463">
        <w:t xml:space="preserve">dalam </w:t>
      </w:r>
      <w:r w:rsidR="00E42463" w:rsidRPr="001B0A04">
        <w:t>mengukur seberapa efektif perusahaan dalam menghasilkan laba relatif terhadap penjualan, aset, atau ekuitas</w:t>
      </w:r>
      <w:r>
        <w:t xml:space="preserve"> diukur menggunakan rasio </w:t>
      </w:r>
      <w:r w:rsidR="007E49C7">
        <w:t>profitabilitas,</w:t>
      </w:r>
      <w:r>
        <w:t xml:space="preserve"> </w:t>
      </w:r>
      <w:r w:rsidR="00AA1022">
        <w:t xml:space="preserve">dengan melakukan uji komparasi </w:t>
      </w:r>
      <w:r w:rsidR="00867D9F" w:rsidRPr="00867D9F">
        <w:rPr>
          <w:i/>
          <w:iCs/>
          <w:lang w:bidi="ar-SA"/>
        </w:rPr>
        <w:t>Mann-Whitney test</w:t>
      </w:r>
      <w:r w:rsidR="00AA1022">
        <w:rPr>
          <w:i/>
          <w:iCs/>
          <w:lang w:bidi="ar-SA"/>
        </w:rPr>
        <w:t xml:space="preserve"> </w:t>
      </w:r>
      <w:r w:rsidR="00AA1022">
        <w:rPr>
          <w:lang w:bidi="ar-SA"/>
        </w:rPr>
        <w:t>pada indikator</w:t>
      </w:r>
      <w:r w:rsidR="00AA1022">
        <w:t xml:space="preserve"> </w:t>
      </w:r>
      <w:r w:rsidR="001B3C93" w:rsidRPr="001B3C93">
        <w:rPr>
          <w:i/>
          <w:iCs/>
        </w:rPr>
        <w:t>Return on Equity</w:t>
      </w:r>
      <w:r w:rsidR="00756EEF">
        <w:rPr>
          <w:i/>
          <w:iCs/>
        </w:rPr>
        <w:t xml:space="preserve"> </w:t>
      </w:r>
      <w:r w:rsidR="00756EEF">
        <w:t>dan uji komparasi</w:t>
      </w:r>
      <w:r w:rsidR="00867D9F" w:rsidRPr="00867D9F">
        <w:rPr>
          <w:i/>
          <w:iCs/>
        </w:rPr>
        <w:t xml:space="preserve"> </w:t>
      </w:r>
      <w:proofErr w:type="gramStart"/>
      <w:r w:rsidR="00867D9F" w:rsidRPr="00867D9F">
        <w:rPr>
          <w:i/>
          <w:iCs/>
        </w:rPr>
        <w:t>Independent</w:t>
      </w:r>
      <w:proofErr w:type="gramEnd"/>
      <w:r w:rsidR="00B10F39">
        <w:rPr>
          <w:i/>
          <w:iCs/>
        </w:rPr>
        <w:t xml:space="preserve"> </w:t>
      </w:r>
      <w:r w:rsidR="00867D9F" w:rsidRPr="00867D9F">
        <w:rPr>
          <w:i/>
          <w:iCs/>
        </w:rPr>
        <w:t>sample t-Test</w:t>
      </w:r>
      <w:r w:rsidR="008D1AD1">
        <w:rPr>
          <w:bCs/>
          <w:i/>
          <w:iCs/>
          <w:lang w:bidi="ar-SA"/>
        </w:rPr>
        <w:t xml:space="preserve"> </w:t>
      </w:r>
      <w:r w:rsidR="008D1AD1">
        <w:rPr>
          <w:bCs/>
          <w:lang w:bidi="ar-SA"/>
        </w:rPr>
        <w:t xml:space="preserve">pada indikator </w:t>
      </w:r>
      <w:r w:rsidR="000B0B90" w:rsidRPr="000B0B90">
        <w:rPr>
          <w:bCs/>
          <w:i/>
          <w:iCs/>
          <w:lang w:bidi="ar-SA"/>
        </w:rPr>
        <w:t>Return on Asset</w:t>
      </w:r>
      <w:r w:rsidR="008D1AD1">
        <w:rPr>
          <w:bCs/>
          <w:i/>
          <w:iCs/>
          <w:lang w:bidi="ar-SA"/>
        </w:rPr>
        <w:t xml:space="preserve"> </w:t>
      </w:r>
      <w:r w:rsidR="008D1AD1">
        <w:rPr>
          <w:bCs/>
          <w:lang w:bidi="ar-SA"/>
        </w:rPr>
        <w:t xml:space="preserve">dan </w:t>
      </w:r>
      <w:r w:rsidR="009A1F1E" w:rsidRPr="009A1F1E">
        <w:rPr>
          <w:bCs/>
          <w:i/>
          <w:iCs/>
          <w:lang w:bidi="ar-SA"/>
        </w:rPr>
        <w:t>Net Profit Margin</w:t>
      </w:r>
    </w:p>
    <w:p w14:paraId="0BDB95EB" w14:textId="3F620788" w:rsidR="00356449" w:rsidRPr="001A2DED" w:rsidRDefault="001B3C93" w:rsidP="008863EC">
      <w:pPr>
        <w:pStyle w:val="Heading4"/>
        <w:numPr>
          <w:ilvl w:val="3"/>
          <w:numId w:val="18"/>
        </w:numPr>
        <w:ind w:left="1276" w:hanging="284"/>
        <w:rPr>
          <w:i/>
          <w:iCs w:val="0"/>
          <w:lang w:bidi="ar-SA"/>
        </w:rPr>
      </w:pPr>
      <w:bookmarkStart w:id="96" w:name="_Toc178286668"/>
      <w:r w:rsidRPr="001A2DED">
        <w:rPr>
          <w:i/>
          <w:iCs w:val="0"/>
          <w:lang w:bidi="ar-SA"/>
        </w:rPr>
        <w:t>Return on Equity</w:t>
      </w:r>
      <w:bookmarkEnd w:id="96"/>
      <w:r w:rsidR="006157EB">
        <w:rPr>
          <w:i/>
          <w:iCs w:val="0"/>
          <w:lang w:bidi="ar-SA"/>
        </w:rPr>
        <w:t xml:space="preserve"> </w:t>
      </w:r>
      <w:r w:rsidR="006157EB">
        <w:rPr>
          <w:lang w:bidi="ar-SA"/>
        </w:rPr>
        <w:t>(</w:t>
      </w:r>
      <w:r w:rsidR="00B46667">
        <w:rPr>
          <w:lang w:bidi="ar-SA"/>
        </w:rPr>
        <w:t>ROE)</w:t>
      </w:r>
    </w:p>
    <w:p w14:paraId="59D45019" w14:textId="73284805" w:rsidR="0017276A" w:rsidRDefault="0017276A" w:rsidP="008863EC">
      <w:pPr>
        <w:spacing w:after="0"/>
        <w:ind w:left="1276" w:firstLine="567"/>
        <w:rPr>
          <w:lang w:bidi="ar-SA"/>
        </w:rPr>
      </w:pPr>
      <w:r>
        <w:rPr>
          <w:lang w:bidi="ar-SA"/>
        </w:rPr>
        <w:t xml:space="preserve">Berdasarkan hasil uji </w:t>
      </w:r>
      <w:r w:rsidRPr="008A4324">
        <w:rPr>
          <w:i/>
          <w:iCs/>
          <w:lang w:bidi="ar-SA"/>
        </w:rPr>
        <w:t>Mann-Whitney</w:t>
      </w:r>
      <w:r>
        <w:rPr>
          <w:lang w:bidi="ar-SA"/>
        </w:rPr>
        <w:t xml:space="preserve"> terhadap </w:t>
      </w:r>
      <w:r w:rsidR="001B3C93" w:rsidRPr="001B3C93">
        <w:rPr>
          <w:i/>
          <w:iCs/>
          <w:lang w:bidi="ar-SA"/>
        </w:rPr>
        <w:t>Return on Equity</w:t>
      </w:r>
      <w:r>
        <w:rPr>
          <w:lang w:bidi="ar-SA"/>
        </w:rPr>
        <w:t xml:space="preserve"> (ROE), diperoleh nilai Asymp. Sig. (2-tailed) sebesar 0,478, yang lebih besar dari tingkat signifikansi 0,05. Hal ini </w:t>
      </w:r>
      <w:r w:rsidR="00F60516" w:rsidRPr="007258B0">
        <w:rPr>
          <w:rFonts w:cs="Times New Roman"/>
          <w:kern w:val="0"/>
          <w:szCs w:val="24"/>
          <w:lang w:bidi="ar-SA"/>
        </w:rPr>
        <w:t xml:space="preserve">mengindikasikan </w:t>
      </w:r>
      <w:r>
        <w:rPr>
          <w:lang w:bidi="ar-SA"/>
        </w:rPr>
        <w:t xml:space="preserve">bahwa tidak terdapat perbedaan signifikan pada </w:t>
      </w:r>
      <w:r w:rsidR="001B3C93" w:rsidRPr="001B3C93">
        <w:rPr>
          <w:i/>
          <w:iCs/>
          <w:lang w:bidi="ar-SA"/>
        </w:rPr>
        <w:t>Return on Equity</w:t>
      </w:r>
      <w:r>
        <w:rPr>
          <w:lang w:bidi="ar-SA"/>
        </w:rPr>
        <w:t xml:space="preserve"> perusahaan </w:t>
      </w:r>
      <w:r w:rsidR="00B92039" w:rsidRPr="00B92039">
        <w:rPr>
          <w:i/>
          <w:iCs/>
          <w:lang w:bidi="ar-SA"/>
        </w:rPr>
        <w:t>video conference</w:t>
      </w:r>
      <w:r>
        <w:rPr>
          <w:lang w:bidi="ar-SA"/>
        </w:rPr>
        <w:t xml:space="preserve"> sebelum dan </w:t>
      </w:r>
      <w:r w:rsidR="00E954A5">
        <w:rPr>
          <w:lang w:bidi="ar-SA"/>
        </w:rPr>
        <w:t>pasca-pandemi</w:t>
      </w:r>
      <w:r>
        <w:rPr>
          <w:lang w:bidi="ar-SA"/>
        </w:rPr>
        <w:t xml:space="preserve"> </w:t>
      </w:r>
      <w:r w:rsidR="00E954A5">
        <w:rPr>
          <w:lang w:bidi="ar-SA"/>
        </w:rPr>
        <w:t>COVID-19</w:t>
      </w:r>
      <w:r>
        <w:rPr>
          <w:lang w:bidi="ar-SA"/>
        </w:rPr>
        <w:t xml:space="preserve">. Dengan demikian, hipotesis nol (H0) yang menyatakan bahwa terjadi penurunan signifikan pada ROE ditolak, dan hipotesis alternatif (H1) diterima, yaitu tidak terjadi penurunan signifikan pada </w:t>
      </w:r>
      <w:r w:rsidR="001B3C93" w:rsidRPr="001B3C93">
        <w:rPr>
          <w:i/>
          <w:iCs/>
          <w:lang w:bidi="ar-SA"/>
        </w:rPr>
        <w:t>Return on Equity</w:t>
      </w:r>
      <w:r>
        <w:rPr>
          <w:lang w:bidi="ar-SA"/>
        </w:rPr>
        <w:t xml:space="preserve"> perusahaan </w:t>
      </w:r>
      <w:r w:rsidR="00B92039" w:rsidRPr="00B92039">
        <w:rPr>
          <w:i/>
          <w:iCs/>
          <w:lang w:bidi="ar-SA"/>
        </w:rPr>
        <w:t>video conference</w:t>
      </w:r>
      <w:r>
        <w:rPr>
          <w:lang w:bidi="ar-SA"/>
        </w:rPr>
        <w:t xml:space="preserve"> selama dan pasca-pandemi.</w:t>
      </w:r>
    </w:p>
    <w:p w14:paraId="05CC98D1" w14:textId="5E52A334" w:rsidR="002D4919" w:rsidRDefault="002D4919" w:rsidP="008863EC">
      <w:pPr>
        <w:spacing w:after="0"/>
        <w:ind w:left="1276" w:firstLine="567"/>
        <w:rPr>
          <w:lang w:bidi="ar-SA"/>
        </w:rPr>
      </w:pPr>
      <w:r w:rsidRPr="002D4919">
        <w:rPr>
          <w:lang w:bidi="ar-SA"/>
        </w:rPr>
        <w:lastRenderedPageBreak/>
        <w:t>Temuan ini sejalan dengan hasil penelitian Melinda Lumenta, Hendrik Gamaliel dan Lady Diana Latjandu, Putri Aprilia Ilahude, Joubert Barens Maramis, dan Victoria Neisye Untu, serta Marissa Tude, Ivonne S. Saerang, dan Joubert B. Maramis dalam studi yang sama, yang menunjukkan bahwa tidak terdapat perbedaan signifikan pada ROE di perusahaan yang dianalisis. Sebaliknya, penelitian Hilaliyah Ilal, Etty Gurendrawati, dan Dwi Handarini, Deva Sari Violandani, dan Maria J. F Esomar, dan Restia Chritianty mengungkap adanya perbedaan signifikan dalam ROE pada perusahaan yang beroperasi di industri yang berbeda, menandakan perlunya strategi pengembalian ekuitas yang lebih fokus dalam menghadapi dampak pandemi.</w:t>
      </w:r>
    </w:p>
    <w:p w14:paraId="340EA58D" w14:textId="671E05AD" w:rsidR="00325883" w:rsidRDefault="00325883" w:rsidP="008863EC">
      <w:pPr>
        <w:spacing w:after="0"/>
        <w:ind w:left="1276" w:firstLine="567"/>
        <w:rPr>
          <w:lang w:bidi="ar-SA"/>
        </w:rPr>
      </w:pPr>
      <w:r w:rsidRPr="001B3C93">
        <w:rPr>
          <w:i/>
          <w:iCs/>
          <w:lang w:bidi="ar-SA"/>
        </w:rPr>
        <w:t>Return on Equity</w:t>
      </w:r>
      <w:r>
        <w:rPr>
          <w:lang w:bidi="ar-SA"/>
        </w:rPr>
        <w:t xml:space="preserve"> (ROE) merupakan rasio yang mengukur profitabilitas perusahaan dengan membandingkan laba bersih terhadap ekuitas pemegang saham. </w:t>
      </w:r>
      <w:r w:rsidRPr="005F2D8C">
        <w:rPr>
          <w:lang w:bidi="ar-SA"/>
        </w:rPr>
        <w:t>Perusahaan dikatakan profit jika memiliki ROE ≥ 15%, yang berarti perusahaan mampu menghasilkan laba bersih sebesar 15% dari ekuitas pemegang saham.</w:t>
      </w:r>
      <w:r>
        <w:rPr>
          <w:lang w:bidi="ar-SA"/>
        </w:rPr>
        <w:t xml:space="preserve"> Semakin tinggi nilai ROE, semakin baik perusahaan dalam menghasilkan keuntungan dari modal yang diinvestasikan oleh pemegang saham. Sebaliknya, semakin rendah ROE, menunjukkan bahwa perusahaan kurang efektif dalam menggunakan ekuitas untuk menghasilkan laba.</w:t>
      </w:r>
    </w:p>
    <w:p w14:paraId="5F31F1E0" w14:textId="138B4199" w:rsidR="00305E93" w:rsidRPr="00305E93" w:rsidRDefault="0017276A" w:rsidP="008863EC">
      <w:pPr>
        <w:ind w:left="1276" w:firstLine="567"/>
        <w:rPr>
          <w:lang w:bidi="ar-SA"/>
        </w:rPr>
      </w:pPr>
      <w:r>
        <w:rPr>
          <w:lang w:bidi="ar-SA"/>
        </w:rPr>
        <w:t xml:space="preserve">Secara keseluruhan, stabilitas rasio ini mencerminkan bahwa perusahaan </w:t>
      </w:r>
      <w:r w:rsidR="00B92039" w:rsidRPr="00B92039">
        <w:rPr>
          <w:i/>
          <w:iCs/>
          <w:lang w:bidi="ar-SA"/>
        </w:rPr>
        <w:t>video conference</w:t>
      </w:r>
      <w:r>
        <w:rPr>
          <w:lang w:bidi="ar-SA"/>
        </w:rPr>
        <w:t xml:space="preserve"> memiliki kemampuan yang baik dalam mengelola laba mereka dengan efisien, baik selama maupun pasca-pandemi, sehingga menunjukkan manajemen keuangan yang efektif dalam menghadapi kondisi krisis.</w:t>
      </w:r>
    </w:p>
    <w:p w14:paraId="14942B50" w14:textId="05E124DE" w:rsidR="00981831" w:rsidRPr="001A2DED" w:rsidRDefault="000B0B90" w:rsidP="008863EC">
      <w:pPr>
        <w:pStyle w:val="Heading4"/>
        <w:numPr>
          <w:ilvl w:val="3"/>
          <w:numId w:val="18"/>
        </w:numPr>
        <w:ind w:left="1276" w:hanging="284"/>
        <w:rPr>
          <w:i/>
          <w:iCs w:val="0"/>
          <w:lang w:bidi="ar-SA"/>
        </w:rPr>
      </w:pPr>
      <w:bookmarkStart w:id="97" w:name="_Toc178286669"/>
      <w:r w:rsidRPr="001A2DED">
        <w:rPr>
          <w:i/>
          <w:iCs w:val="0"/>
          <w:lang w:bidi="ar-SA"/>
        </w:rPr>
        <w:t>Return on Asset</w:t>
      </w:r>
      <w:bookmarkEnd w:id="97"/>
      <w:r w:rsidR="00B46667">
        <w:rPr>
          <w:i/>
          <w:iCs w:val="0"/>
          <w:lang w:bidi="ar-SA"/>
        </w:rPr>
        <w:t xml:space="preserve"> </w:t>
      </w:r>
      <w:r w:rsidR="00B46667">
        <w:rPr>
          <w:lang w:bidi="ar-SA"/>
        </w:rPr>
        <w:t>(ROA)</w:t>
      </w:r>
    </w:p>
    <w:p w14:paraId="3F11F993" w14:textId="0F861366" w:rsidR="00E83347" w:rsidRPr="00773835" w:rsidRDefault="00E83347" w:rsidP="008863EC">
      <w:pPr>
        <w:spacing w:after="0"/>
        <w:ind w:left="1276" w:firstLine="567"/>
        <w:rPr>
          <w:lang w:val="sv-SE" w:bidi="ar-SA"/>
        </w:rPr>
      </w:pPr>
      <w:r>
        <w:rPr>
          <w:lang w:bidi="ar-SA"/>
        </w:rPr>
        <w:t xml:space="preserve">Berdasarkan hasil pengujian </w:t>
      </w:r>
      <w:r w:rsidRPr="00131B11">
        <w:rPr>
          <w:i/>
          <w:iCs/>
          <w:lang w:bidi="ar-SA"/>
        </w:rPr>
        <w:t xml:space="preserve">Independent Samples </w:t>
      </w:r>
      <w:r w:rsidR="00131B11">
        <w:rPr>
          <w:i/>
          <w:iCs/>
          <w:lang w:bidi="ar-SA"/>
        </w:rPr>
        <w:t>T-</w:t>
      </w:r>
      <w:r w:rsidRPr="00131B11">
        <w:rPr>
          <w:i/>
          <w:iCs/>
          <w:lang w:bidi="ar-SA"/>
        </w:rPr>
        <w:t>Test</w:t>
      </w:r>
      <w:r>
        <w:rPr>
          <w:lang w:bidi="ar-SA"/>
        </w:rPr>
        <w:t xml:space="preserve"> pada </w:t>
      </w:r>
      <w:r w:rsidR="000B0B90" w:rsidRPr="000B0B90">
        <w:rPr>
          <w:i/>
          <w:iCs/>
          <w:lang w:bidi="ar-SA"/>
        </w:rPr>
        <w:t>Return on Asset</w:t>
      </w:r>
      <w:r>
        <w:rPr>
          <w:lang w:bidi="ar-SA"/>
        </w:rPr>
        <w:t xml:space="preserve">s (ROA), diperoleh nilai signifikansi sebesar 0,219, yang lebih besar dari tingkat signifikansi 0,05. </w:t>
      </w:r>
      <w:r w:rsidRPr="00773835">
        <w:rPr>
          <w:lang w:val="sv-SE" w:bidi="ar-SA"/>
        </w:rPr>
        <w:t xml:space="preserve">Hal ini </w:t>
      </w:r>
      <w:r w:rsidR="00F60516" w:rsidRPr="00773835">
        <w:rPr>
          <w:rFonts w:cs="Times New Roman"/>
          <w:kern w:val="0"/>
          <w:szCs w:val="24"/>
          <w:lang w:val="sv-SE" w:bidi="ar-SA"/>
        </w:rPr>
        <w:t xml:space="preserve">mengindikasikan </w:t>
      </w:r>
      <w:r w:rsidRPr="00773835">
        <w:rPr>
          <w:lang w:val="sv-SE" w:bidi="ar-SA"/>
        </w:rPr>
        <w:t xml:space="preserve">bahwa tidak terdapat perbedaan signifikan pada </w:t>
      </w:r>
      <w:r w:rsidR="000B0B90" w:rsidRPr="00773835">
        <w:rPr>
          <w:i/>
          <w:iCs/>
          <w:lang w:val="sv-SE" w:bidi="ar-SA"/>
        </w:rPr>
        <w:t>Return on Asset</w:t>
      </w:r>
      <w:r w:rsidRPr="00773835">
        <w:rPr>
          <w:lang w:val="sv-SE" w:bidi="ar-SA"/>
        </w:rPr>
        <w:t xml:space="preserve">s perusahaan </w:t>
      </w:r>
      <w:r w:rsidR="00B92039" w:rsidRPr="00773835">
        <w:rPr>
          <w:i/>
          <w:iCs/>
          <w:lang w:val="sv-SE" w:bidi="ar-SA"/>
        </w:rPr>
        <w:t>video conference</w:t>
      </w:r>
      <w:r w:rsidRPr="00773835">
        <w:rPr>
          <w:lang w:val="sv-SE" w:bidi="ar-SA"/>
        </w:rPr>
        <w:t xml:space="preserve"> antara saat pandemi dan pasca-pandemi. Dengan demikian, hipotesis nol (H0) yang menyatakan bahwa terjadi penurunan signifikan pada ROA ditolak, dan hipotesis alternatif (H1) diterima, yaitu tidak terjadi penurunan signifikan pada </w:t>
      </w:r>
      <w:r w:rsidR="000B0B90" w:rsidRPr="00773835">
        <w:rPr>
          <w:i/>
          <w:iCs/>
          <w:lang w:val="sv-SE" w:bidi="ar-SA"/>
        </w:rPr>
        <w:t>Return on Asset</w:t>
      </w:r>
      <w:r w:rsidRPr="00773835">
        <w:rPr>
          <w:lang w:val="sv-SE" w:bidi="ar-SA"/>
        </w:rPr>
        <w:t xml:space="preserve">s perusahaan </w:t>
      </w:r>
      <w:r w:rsidR="00B92039" w:rsidRPr="00773835">
        <w:rPr>
          <w:i/>
          <w:iCs/>
          <w:lang w:val="sv-SE" w:bidi="ar-SA"/>
        </w:rPr>
        <w:t>video conference</w:t>
      </w:r>
      <w:r w:rsidRPr="00773835">
        <w:rPr>
          <w:lang w:val="sv-SE" w:bidi="ar-SA"/>
        </w:rPr>
        <w:t xml:space="preserve"> selama dan pasca-pandemi.</w:t>
      </w:r>
    </w:p>
    <w:p w14:paraId="587DF118" w14:textId="2740C91B" w:rsidR="002D4919" w:rsidRPr="00773835" w:rsidRDefault="00CA11FF" w:rsidP="008863EC">
      <w:pPr>
        <w:spacing w:after="0"/>
        <w:ind w:left="1276" w:firstLine="567"/>
        <w:rPr>
          <w:lang w:val="sv-SE" w:bidi="ar-SA"/>
        </w:rPr>
      </w:pPr>
      <w:r w:rsidRPr="00773835">
        <w:rPr>
          <w:lang w:val="sv-SE" w:bidi="ar-SA"/>
        </w:rPr>
        <w:t xml:space="preserve">Temuan ini sejalan dengan hasil penelitian Melinda Lumenta, Hendrik Gamaliel dan Lady Diana Latjandu (2021), Putri Aprilia Ilahude, Joubert Barens </w:t>
      </w:r>
      <w:r w:rsidRPr="00773835">
        <w:rPr>
          <w:lang w:val="sv-SE" w:bidi="ar-SA"/>
        </w:rPr>
        <w:lastRenderedPageBreak/>
        <w:t>Maramis, dan Victoria Neisye Untu, serta Marissa Tude, Ivonne S. Saerang, dan Joubert B. Maramis dalam studi yang sama, yang menunjukkan bahwa tidak terdapat perbedaan signifikan pada ROA di perusahaan yang dianalisis. Sebaliknya, penelitian Hilaliyah Ilal, Etty Gurendrawati, dan Dwi Handarini serta Eka Nuraini Rachmawati, Randi Saputra, dan Yella Deswita mengungkap adanya perbedaan signifikan dalam ROA, yang mengindikasikan kebutuhan untuk meningkatkan profitabilitas aset dalam menghadapi dampak pandemi.</w:t>
      </w:r>
    </w:p>
    <w:p w14:paraId="32DCF376" w14:textId="4835F17C" w:rsidR="00325883" w:rsidRPr="00773835" w:rsidRDefault="00325883" w:rsidP="008863EC">
      <w:pPr>
        <w:spacing w:after="0"/>
        <w:ind w:left="1276" w:firstLine="567"/>
        <w:rPr>
          <w:lang w:val="sv-SE" w:bidi="ar-SA"/>
        </w:rPr>
      </w:pPr>
      <w:r w:rsidRPr="00773835">
        <w:rPr>
          <w:i/>
          <w:iCs/>
          <w:lang w:val="sv-SE" w:bidi="ar-SA"/>
        </w:rPr>
        <w:t>Return on Asset</w:t>
      </w:r>
      <w:r w:rsidRPr="00773835">
        <w:rPr>
          <w:lang w:val="sv-SE" w:bidi="ar-SA"/>
        </w:rPr>
        <w:t>s (ROA) merupakan rasio yang mengukur efektivitas perusahaan dalam menggunakan total aset untuk menghasilkan laba. Perusahaan dikatakan profit jika memiliki ROA ≥ 5%, yang menunjukkan kemampuan perusahaan untuk menghasilkan laba dari asetnya. Semakin tinggi nilai ROA, semakin baik perusahaan dalam memanfaatkan asetnya untuk memperoleh keuntungan. Sebaliknya, semakin rendah ROA, menunjukkan bahwa perusahaan kurang efisien dalam mengelola asetnya.</w:t>
      </w:r>
    </w:p>
    <w:p w14:paraId="6B203D86" w14:textId="35A904DA" w:rsidR="00033708" w:rsidRPr="00773835" w:rsidRDefault="00E83347" w:rsidP="008863EC">
      <w:pPr>
        <w:ind w:left="1276" w:firstLine="567"/>
        <w:rPr>
          <w:lang w:val="sv-SE" w:bidi="ar-SA"/>
        </w:rPr>
      </w:pPr>
      <w:r w:rsidRPr="00773835">
        <w:rPr>
          <w:lang w:val="sv-SE" w:bidi="ar-SA"/>
        </w:rPr>
        <w:t xml:space="preserve">Secara keseluruhan, stabilitas rasio ini mencerminkan bahwa perusahaan </w:t>
      </w:r>
      <w:r w:rsidR="00B92039" w:rsidRPr="00773835">
        <w:rPr>
          <w:i/>
          <w:iCs/>
          <w:lang w:val="sv-SE" w:bidi="ar-SA"/>
        </w:rPr>
        <w:t>video conference</w:t>
      </w:r>
      <w:r w:rsidRPr="00773835">
        <w:rPr>
          <w:lang w:val="sv-SE" w:bidi="ar-SA"/>
        </w:rPr>
        <w:t xml:space="preserve"> memiliki kemampuan yang baik dalam mengelola aset mereka dengan efisien, baik selama maupun pasca-pandemi, sehingga menunjukkan manajemen aset yang efektif dalam menghadapi kondisi krisis.</w:t>
      </w:r>
    </w:p>
    <w:p w14:paraId="3E84D059" w14:textId="19FF70A4" w:rsidR="00981831" w:rsidRPr="001A2DED" w:rsidRDefault="001A2DED" w:rsidP="008863EC">
      <w:pPr>
        <w:pStyle w:val="Heading4"/>
        <w:numPr>
          <w:ilvl w:val="3"/>
          <w:numId w:val="18"/>
        </w:numPr>
        <w:ind w:left="1276" w:hanging="284"/>
        <w:rPr>
          <w:i/>
          <w:iCs w:val="0"/>
          <w:lang w:bidi="ar-SA"/>
        </w:rPr>
      </w:pPr>
      <w:bookmarkStart w:id="98" w:name="_Toc178286670"/>
      <w:r w:rsidRPr="001A2DED">
        <w:rPr>
          <w:i/>
          <w:iCs w:val="0"/>
          <w:lang w:bidi="ar-SA"/>
        </w:rPr>
        <w:t xml:space="preserve">Net </w:t>
      </w:r>
      <w:r w:rsidR="00981831" w:rsidRPr="001A2DED">
        <w:rPr>
          <w:i/>
          <w:iCs w:val="0"/>
          <w:lang w:bidi="ar-SA"/>
        </w:rPr>
        <w:t>Profit Margin</w:t>
      </w:r>
      <w:bookmarkEnd w:id="98"/>
      <w:r w:rsidR="00B46667">
        <w:rPr>
          <w:i/>
          <w:iCs w:val="0"/>
          <w:lang w:bidi="ar-SA"/>
        </w:rPr>
        <w:t xml:space="preserve"> </w:t>
      </w:r>
      <w:r w:rsidR="00B46667">
        <w:rPr>
          <w:lang w:bidi="ar-SA"/>
        </w:rPr>
        <w:t>(NPM)</w:t>
      </w:r>
    </w:p>
    <w:p w14:paraId="57BA0889" w14:textId="74789027" w:rsidR="009F7290" w:rsidRPr="00773835" w:rsidRDefault="009F7290" w:rsidP="008863EC">
      <w:pPr>
        <w:spacing w:after="0"/>
        <w:ind w:left="1276" w:firstLine="567"/>
        <w:rPr>
          <w:lang w:val="sv-SE" w:bidi="ar-SA"/>
        </w:rPr>
      </w:pPr>
      <w:r w:rsidRPr="00773835">
        <w:rPr>
          <w:lang w:val="sv-SE" w:bidi="ar-SA"/>
        </w:rPr>
        <w:t xml:space="preserve">Berdasarkan hasil pengujian </w:t>
      </w:r>
      <w:r w:rsidRPr="00773835">
        <w:rPr>
          <w:i/>
          <w:iCs/>
          <w:lang w:val="sv-SE" w:bidi="ar-SA"/>
        </w:rPr>
        <w:t xml:space="preserve">Independent Samples </w:t>
      </w:r>
      <w:r w:rsidR="00131B11" w:rsidRPr="00773835">
        <w:rPr>
          <w:i/>
          <w:iCs/>
          <w:lang w:val="sv-SE" w:bidi="ar-SA"/>
        </w:rPr>
        <w:t>T-</w:t>
      </w:r>
      <w:r w:rsidRPr="00773835">
        <w:rPr>
          <w:i/>
          <w:iCs/>
          <w:lang w:val="sv-SE" w:bidi="ar-SA"/>
        </w:rPr>
        <w:t>Test</w:t>
      </w:r>
      <w:r w:rsidRPr="00773835">
        <w:rPr>
          <w:lang w:val="sv-SE" w:bidi="ar-SA"/>
        </w:rPr>
        <w:t xml:space="preserve"> pada </w:t>
      </w:r>
      <w:r w:rsidR="009A1F1E" w:rsidRPr="00773835">
        <w:rPr>
          <w:i/>
          <w:iCs/>
          <w:lang w:val="sv-SE" w:bidi="ar-SA"/>
        </w:rPr>
        <w:t>Net Profit Margin</w:t>
      </w:r>
      <w:r w:rsidR="001F01D1" w:rsidRPr="00773835">
        <w:rPr>
          <w:i/>
          <w:iCs/>
          <w:lang w:val="sv-SE" w:bidi="ar-SA"/>
        </w:rPr>
        <w:t xml:space="preserve"> </w:t>
      </w:r>
      <w:r w:rsidR="009A1F1E" w:rsidRPr="00773835">
        <w:rPr>
          <w:lang w:val="sv-SE" w:bidi="ar-SA"/>
        </w:rPr>
        <w:t>(</w:t>
      </w:r>
      <w:r w:rsidR="002E6322" w:rsidRPr="00773835">
        <w:rPr>
          <w:lang w:val="sv-SE" w:bidi="ar-SA"/>
        </w:rPr>
        <w:t>NPM</w:t>
      </w:r>
      <w:r w:rsidR="009A1F1E" w:rsidRPr="00773835">
        <w:rPr>
          <w:lang w:val="sv-SE" w:bidi="ar-SA"/>
        </w:rPr>
        <w:t>)</w:t>
      </w:r>
      <w:r w:rsidRPr="00773835">
        <w:rPr>
          <w:lang w:val="sv-SE" w:bidi="ar-SA"/>
        </w:rPr>
        <w:t xml:space="preserve">, diperoleh nilai signifikansi sebesar 0,097, yang lebih besar dari tingkat signifikansi 0,05. Hal ini </w:t>
      </w:r>
      <w:r w:rsidR="00F60516" w:rsidRPr="00773835">
        <w:rPr>
          <w:rFonts w:cs="Times New Roman"/>
          <w:kern w:val="0"/>
          <w:szCs w:val="24"/>
          <w:lang w:val="sv-SE" w:bidi="ar-SA"/>
        </w:rPr>
        <w:t xml:space="preserve">mengindikasikan </w:t>
      </w:r>
      <w:r w:rsidRPr="00773835">
        <w:rPr>
          <w:lang w:val="sv-SE" w:bidi="ar-SA"/>
        </w:rPr>
        <w:t xml:space="preserve">bahwa tidak terdapat perbedaan signifikan pada </w:t>
      </w:r>
      <w:r w:rsidR="009A1F1E" w:rsidRPr="00773835">
        <w:rPr>
          <w:i/>
          <w:iCs/>
          <w:lang w:val="sv-SE" w:bidi="ar-SA"/>
        </w:rPr>
        <w:t>Net Profit Margin</w:t>
      </w:r>
      <w:r w:rsidR="00806C9D" w:rsidRPr="00773835">
        <w:rPr>
          <w:lang w:val="sv-SE" w:bidi="ar-SA"/>
        </w:rPr>
        <w:t xml:space="preserve"> </w:t>
      </w:r>
      <w:r w:rsidRPr="00773835">
        <w:rPr>
          <w:lang w:val="sv-SE" w:bidi="ar-SA"/>
        </w:rPr>
        <w:t xml:space="preserve">perusahaan </w:t>
      </w:r>
      <w:r w:rsidR="00B92039" w:rsidRPr="00773835">
        <w:rPr>
          <w:i/>
          <w:iCs/>
          <w:lang w:val="sv-SE" w:bidi="ar-SA"/>
        </w:rPr>
        <w:t>video conference</w:t>
      </w:r>
      <w:r w:rsidRPr="00773835">
        <w:rPr>
          <w:lang w:val="sv-SE" w:bidi="ar-SA"/>
        </w:rPr>
        <w:t xml:space="preserve"> antara saat pandemi dan pasca-pandemi. Dengan demikian, hipotesis nol (H0) yang menyatakan bahwa terjadi penurunan signifikan pada </w:t>
      </w:r>
      <w:r w:rsidR="002E6322" w:rsidRPr="00773835">
        <w:rPr>
          <w:lang w:val="sv-SE" w:bidi="ar-SA"/>
        </w:rPr>
        <w:t>NPM</w:t>
      </w:r>
      <w:r w:rsidRPr="00773835">
        <w:rPr>
          <w:lang w:val="sv-SE" w:bidi="ar-SA"/>
        </w:rPr>
        <w:t xml:space="preserve"> ditolak, dan hipotesis alternatif (H1) diterima, yaitu tidak terjadi penurunan signifikan pada </w:t>
      </w:r>
      <w:r w:rsidR="009A1F1E" w:rsidRPr="00773835">
        <w:rPr>
          <w:i/>
          <w:iCs/>
          <w:lang w:val="sv-SE" w:bidi="ar-SA"/>
        </w:rPr>
        <w:t>Net Profit Margin</w:t>
      </w:r>
      <w:r w:rsidRPr="00773835">
        <w:rPr>
          <w:lang w:val="sv-SE" w:bidi="ar-SA"/>
        </w:rPr>
        <w:t xml:space="preserve"> perusahaan </w:t>
      </w:r>
      <w:r w:rsidR="00B92039" w:rsidRPr="00773835">
        <w:rPr>
          <w:i/>
          <w:iCs/>
          <w:lang w:val="sv-SE" w:bidi="ar-SA"/>
        </w:rPr>
        <w:t>video conference</w:t>
      </w:r>
      <w:r w:rsidRPr="00773835">
        <w:rPr>
          <w:lang w:val="sv-SE" w:bidi="ar-SA"/>
        </w:rPr>
        <w:t xml:space="preserve"> selama dan pasca-pandemi.</w:t>
      </w:r>
    </w:p>
    <w:p w14:paraId="41AA2A50" w14:textId="5AFE76FB" w:rsidR="00CA11FF" w:rsidRPr="00773835" w:rsidRDefault="00DF4E11" w:rsidP="008863EC">
      <w:pPr>
        <w:spacing w:after="0"/>
        <w:ind w:left="1276" w:firstLine="567"/>
        <w:rPr>
          <w:lang w:val="sv-SE" w:bidi="ar-SA"/>
        </w:rPr>
      </w:pPr>
      <w:r w:rsidRPr="00773835">
        <w:rPr>
          <w:lang w:val="sv-SE" w:bidi="ar-SA"/>
        </w:rPr>
        <w:t xml:space="preserve">Temuan ini sejalan dengan hasil penelitian Melinda Lumenta, Hendrik Gamaliel dan Lady Diana Latjandu, Errika Ahfhha dan Mochammad Nugraha Reza Pradana, serta Sara Intan Hartati, Ummi Kalsum, dan Belliwati Kosim dalam studi yang sama, yang menunjukkan bahwa tidak terdapat perbedaan signifikan pada NPM di perusahaan yang dianalisis. Sebaliknya, penelitian Novita Amalia, Hesti Budiwati, dan Sukma Irdiana mengungkap adanya </w:t>
      </w:r>
      <w:r w:rsidRPr="00773835">
        <w:rPr>
          <w:lang w:val="sv-SE" w:bidi="ar-SA"/>
        </w:rPr>
        <w:lastRenderedPageBreak/>
        <w:t>perbedaan signifikan dalam NPM, menyoroti perlunya evaluasi strategi profitabilitas di berbagai sektor industri dalam menghadapi dampak pandemi.</w:t>
      </w:r>
    </w:p>
    <w:p w14:paraId="29CDEC01" w14:textId="2A455A69" w:rsidR="00BC1E5B" w:rsidRPr="00773835" w:rsidRDefault="009A1F1E" w:rsidP="008863EC">
      <w:pPr>
        <w:spacing w:after="0"/>
        <w:ind w:left="1276" w:firstLine="567"/>
        <w:rPr>
          <w:lang w:val="sv-SE" w:bidi="ar-SA"/>
        </w:rPr>
      </w:pPr>
      <w:r w:rsidRPr="00773835">
        <w:rPr>
          <w:i/>
          <w:iCs/>
          <w:lang w:val="sv-SE" w:bidi="ar-SA"/>
        </w:rPr>
        <w:t>Net Profit Margin</w:t>
      </w:r>
      <w:r w:rsidR="00BC1E5B" w:rsidRPr="00773835">
        <w:rPr>
          <w:i/>
          <w:iCs/>
          <w:lang w:val="sv-SE" w:bidi="ar-SA"/>
        </w:rPr>
        <w:t xml:space="preserve"> </w:t>
      </w:r>
      <w:r w:rsidRPr="00773835">
        <w:rPr>
          <w:lang w:val="sv-SE" w:bidi="ar-SA"/>
        </w:rPr>
        <w:t>(</w:t>
      </w:r>
      <w:r w:rsidR="002E6322" w:rsidRPr="00773835">
        <w:rPr>
          <w:lang w:val="sv-SE" w:bidi="ar-SA"/>
        </w:rPr>
        <w:t>NPM</w:t>
      </w:r>
      <w:r w:rsidRPr="00773835">
        <w:rPr>
          <w:lang w:val="sv-SE" w:bidi="ar-SA"/>
        </w:rPr>
        <w:t>)</w:t>
      </w:r>
      <w:r w:rsidR="00BC1E5B" w:rsidRPr="00773835">
        <w:rPr>
          <w:lang w:val="sv-SE" w:bidi="ar-SA"/>
        </w:rPr>
        <w:t xml:space="preserve"> merupakan rasio yang mengukur seberapa besar laba yang dihasilkan dari pendapatan yang diperoleh. Perusahaan dikatakan profit jika memiliki </w:t>
      </w:r>
      <w:r w:rsidR="002E6322" w:rsidRPr="00773835">
        <w:rPr>
          <w:lang w:val="sv-SE" w:bidi="ar-SA"/>
        </w:rPr>
        <w:t>NPM</w:t>
      </w:r>
      <w:r w:rsidR="00BC1E5B" w:rsidRPr="00773835">
        <w:rPr>
          <w:lang w:val="sv-SE" w:bidi="ar-SA"/>
        </w:rPr>
        <w:t xml:space="preserve"> ≥ 10%, menunjukkan bahwa perusahaan mampu memperoleh laba bersih sebesar 10% dari penjualannya. Semakin tinggi nilai </w:t>
      </w:r>
      <w:r w:rsidR="002E6322" w:rsidRPr="00773835">
        <w:rPr>
          <w:lang w:val="sv-SE" w:bidi="ar-SA"/>
        </w:rPr>
        <w:t>NPM</w:t>
      </w:r>
      <w:r w:rsidR="00BC1E5B" w:rsidRPr="00773835">
        <w:rPr>
          <w:lang w:val="sv-SE" w:bidi="ar-SA"/>
        </w:rPr>
        <w:t xml:space="preserve">, semakin efisien perusahaan dalam mengelola biaya dan menghasilkan laba dari setiap unit pendapatan. Sebaliknya, semakin rendah </w:t>
      </w:r>
      <w:r w:rsidR="002E6322" w:rsidRPr="00773835">
        <w:rPr>
          <w:lang w:val="sv-SE" w:bidi="ar-SA"/>
        </w:rPr>
        <w:t>NPM</w:t>
      </w:r>
      <w:r w:rsidR="00BC1E5B" w:rsidRPr="00773835">
        <w:rPr>
          <w:lang w:val="sv-SE" w:bidi="ar-SA"/>
        </w:rPr>
        <w:t>, menunjukkan bahwa perusahaan mungkin menghadapi tantangan dalam mengendalikan biaya.</w:t>
      </w:r>
    </w:p>
    <w:p w14:paraId="40819ACB" w14:textId="01ED8C7B" w:rsidR="00981831" w:rsidRPr="00773835" w:rsidRDefault="009F7290" w:rsidP="008863EC">
      <w:pPr>
        <w:spacing w:after="0"/>
        <w:ind w:left="1276" w:firstLine="567"/>
        <w:rPr>
          <w:lang w:val="sv-SE" w:bidi="ar-SA"/>
        </w:rPr>
      </w:pPr>
      <w:r w:rsidRPr="00773835">
        <w:rPr>
          <w:lang w:val="sv-SE" w:bidi="ar-SA"/>
        </w:rPr>
        <w:t xml:space="preserve">Secara keseluruhan, stabilitas rasio ini mencerminkan bahwa perusahaan </w:t>
      </w:r>
      <w:r w:rsidR="00B92039" w:rsidRPr="00773835">
        <w:rPr>
          <w:i/>
          <w:iCs/>
          <w:lang w:val="sv-SE" w:bidi="ar-SA"/>
        </w:rPr>
        <w:t>video conference</w:t>
      </w:r>
      <w:r w:rsidRPr="00773835">
        <w:rPr>
          <w:lang w:val="sv-SE" w:bidi="ar-SA"/>
        </w:rPr>
        <w:t xml:space="preserve"> memiliki kemampuan yang baik dalam mengelola profitabilitas mereka, baik selama maupun pasca-pandemi, sehingga menunjukkan manajemen keuangan yang efektif dalam menghadapi kondisi krisis.</w:t>
      </w:r>
    </w:p>
    <w:p w14:paraId="245D559B" w14:textId="49F0F082" w:rsidR="00874401" w:rsidRDefault="00D51B10" w:rsidP="00874401">
      <w:pPr>
        <w:pStyle w:val="Heading1"/>
      </w:pPr>
      <w:bookmarkStart w:id="99" w:name="_Toc181629055"/>
      <w:r>
        <w:lastRenderedPageBreak/>
        <w:t>BAB V</w:t>
      </w:r>
      <w:bookmarkEnd w:id="99"/>
    </w:p>
    <w:p w14:paraId="406FBE5E" w14:textId="0C75D156" w:rsidR="00D51B10" w:rsidRDefault="00D51B10" w:rsidP="00D51B10">
      <w:pPr>
        <w:jc w:val="center"/>
        <w:rPr>
          <w:b/>
          <w:bCs/>
        </w:rPr>
      </w:pPr>
      <w:r>
        <w:rPr>
          <w:b/>
          <w:bCs/>
        </w:rPr>
        <w:t>KESIMPULAN DAN SARAN</w:t>
      </w:r>
    </w:p>
    <w:p w14:paraId="1D9F8AE4" w14:textId="6FB8DEC8" w:rsidR="00D724BE" w:rsidRDefault="0000372C" w:rsidP="00343943">
      <w:pPr>
        <w:pStyle w:val="Heading2"/>
        <w:numPr>
          <w:ilvl w:val="0"/>
          <w:numId w:val="9"/>
        </w:numPr>
        <w:ind w:left="426" w:hanging="426"/>
      </w:pPr>
      <w:bookmarkStart w:id="100" w:name="_Toc181629056"/>
      <w:r>
        <w:t>Kesimpulan</w:t>
      </w:r>
      <w:bookmarkEnd w:id="100"/>
    </w:p>
    <w:p w14:paraId="1151C73A" w14:textId="7B0AC363" w:rsidR="00085BD6" w:rsidRPr="00FE1C99" w:rsidRDefault="00E16140" w:rsidP="00085BD6">
      <w:pPr>
        <w:spacing w:after="0"/>
        <w:ind w:left="426" w:firstLine="567"/>
        <w:rPr>
          <w:lang w:val="sv-SE"/>
        </w:rPr>
      </w:pPr>
      <w:r w:rsidRPr="00E16140">
        <w:t xml:space="preserve">Penelitian ini bertujuan untuk menyajikan bukti bahwa tidak terjadi perubahan signifikan pada kinerja keuangan perusahaan </w:t>
      </w:r>
      <w:r w:rsidR="00B92039" w:rsidRPr="00B92039">
        <w:rPr>
          <w:i/>
          <w:iCs/>
        </w:rPr>
        <w:t>video conference</w:t>
      </w:r>
      <w:r w:rsidRPr="00E16140">
        <w:t xml:space="preserve"> selama dan pasca-pandemi </w:t>
      </w:r>
      <w:r w:rsidR="00E954A5">
        <w:t>COVID-19</w:t>
      </w:r>
      <w:r w:rsidR="00F06AD8">
        <w:t xml:space="preserve">. </w:t>
      </w:r>
      <w:r w:rsidR="0056357B" w:rsidRPr="00773835">
        <w:rPr>
          <w:lang w:val="sv-SE"/>
        </w:rPr>
        <w:t>Pada penelitian ini k</w:t>
      </w:r>
      <w:r w:rsidR="004B7716" w:rsidRPr="00773835">
        <w:rPr>
          <w:lang w:val="sv-SE"/>
        </w:rPr>
        <w:t>inerja keuangan</w:t>
      </w:r>
      <w:r w:rsidR="00F06AD8" w:rsidRPr="00773835">
        <w:rPr>
          <w:lang w:val="sv-SE"/>
        </w:rPr>
        <w:t xml:space="preserve"> dia</w:t>
      </w:r>
      <w:r w:rsidR="0056357B" w:rsidRPr="00773835">
        <w:rPr>
          <w:lang w:val="sv-SE"/>
        </w:rPr>
        <w:t>nalisis menggunakan rasio</w:t>
      </w:r>
      <w:r w:rsidR="004B7716" w:rsidRPr="00773835">
        <w:rPr>
          <w:lang w:val="sv-SE"/>
        </w:rPr>
        <w:t xml:space="preserve"> </w:t>
      </w:r>
      <w:r w:rsidR="00044B0E" w:rsidRPr="00773835">
        <w:rPr>
          <w:lang w:val="sv-SE"/>
        </w:rPr>
        <w:t>likuiditas, solvabilitas, aktivitas, dan profitabilitas</w:t>
      </w:r>
      <w:r w:rsidR="00846141" w:rsidRPr="00773835">
        <w:rPr>
          <w:lang w:val="sv-SE"/>
        </w:rPr>
        <w:t xml:space="preserve"> </w:t>
      </w:r>
      <w:r w:rsidRPr="00773835">
        <w:rPr>
          <w:lang w:val="sv-SE"/>
        </w:rPr>
        <w:t xml:space="preserve">berdasarkan analisis rasio keuangan dari laporan keuangan </w:t>
      </w:r>
      <w:r w:rsidR="00085083" w:rsidRPr="00773835">
        <w:rPr>
          <w:lang w:val="sv-SE"/>
        </w:rPr>
        <w:t xml:space="preserve">quartalan </w:t>
      </w:r>
      <w:r w:rsidRPr="00773835">
        <w:rPr>
          <w:lang w:val="sv-SE"/>
        </w:rPr>
        <w:t xml:space="preserve">perusahaan yang diteliti. </w:t>
      </w:r>
      <w:r w:rsidR="008020C7" w:rsidRPr="00FE1C99">
        <w:rPr>
          <w:lang w:val="sv-SE"/>
        </w:rPr>
        <w:t xml:space="preserve">Temuan penelitian menunjukkan bahwa tidak ada perbedaan signifikan pada </w:t>
      </w:r>
      <w:r w:rsidR="002757CD">
        <w:rPr>
          <w:lang w:val="sv-SE"/>
        </w:rPr>
        <w:t>tiap rasio yang diteliti</w:t>
      </w:r>
    </w:p>
    <w:p w14:paraId="74A1F906" w14:textId="77777777" w:rsidR="00B843E9" w:rsidRDefault="005358A7" w:rsidP="00F61BBF">
      <w:pPr>
        <w:spacing w:after="0"/>
        <w:ind w:left="426" w:firstLine="567"/>
        <w:rPr>
          <w:lang w:val="sv-SE"/>
        </w:rPr>
      </w:pPr>
      <w:r w:rsidRPr="00773835">
        <w:rPr>
          <w:lang w:val="sv-SE"/>
        </w:rPr>
        <w:t xml:space="preserve">Dari hasil pengujian ini, secara keseluruhan dapat disimpulkan bahwa tidak terdapat perubahan signifikan pada </w:t>
      </w:r>
      <w:r w:rsidR="0015424A" w:rsidRPr="00773835">
        <w:rPr>
          <w:lang w:val="sv-SE"/>
        </w:rPr>
        <w:t xml:space="preserve">tiap rasio </w:t>
      </w:r>
      <w:r w:rsidRPr="00773835">
        <w:rPr>
          <w:lang w:val="sv-SE"/>
        </w:rPr>
        <w:t>kinerja keuangan perusahaan</w:t>
      </w:r>
      <w:r w:rsidR="006B5259" w:rsidRPr="00773835">
        <w:rPr>
          <w:lang w:val="sv-SE"/>
        </w:rPr>
        <w:t>-perusahaan</w:t>
      </w:r>
      <w:r w:rsidRPr="00773835">
        <w:rPr>
          <w:lang w:val="sv-SE"/>
        </w:rPr>
        <w:t xml:space="preserve"> </w:t>
      </w:r>
      <w:r w:rsidR="00B92039" w:rsidRPr="00773835">
        <w:rPr>
          <w:i/>
          <w:iCs/>
          <w:lang w:val="sv-SE"/>
        </w:rPr>
        <w:t>video conference</w:t>
      </w:r>
      <w:r w:rsidRPr="00773835">
        <w:rPr>
          <w:lang w:val="sv-SE"/>
        </w:rPr>
        <w:t xml:space="preserve"> yang diteliti selama dan </w:t>
      </w:r>
      <w:r w:rsidR="00875BD7" w:rsidRPr="00773835">
        <w:rPr>
          <w:lang w:val="sv-SE"/>
        </w:rPr>
        <w:t>pasca-</w:t>
      </w:r>
      <w:r w:rsidRPr="00773835">
        <w:rPr>
          <w:lang w:val="sv-SE"/>
        </w:rPr>
        <w:t xml:space="preserve">pandemi </w:t>
      </w:r>
      <w:r w:rsidR="00E954A5" w:rsidRPr="00773835">
        <w:rPr>
          <w:lang w:val="sv-SE"/>
        </w:rPr>
        <w:t>COVID-19</w:t>
      </w:r>
      <w:r w:rsidRPr="00773835">
        <w:rPr>
          <w:lang w:val="sv-SE"/>
        </w:rPr>
        <w:t>.</w:t>
      </w:r>
    </w:p>
    <w:p w14:paraId="73781D3B" w14:textId="54E9F3F0" w:rsidR="00FE1C99" w:rsidRPr="00FE1C99" w:rsidRDefault="00B843E9">
      <w:pPr>
        <w:numPr>
          <w:ilvl w:val="0"/>
          <w:numId w:val="45"/>
        </w:numPr>
        <w:tabs>
          <w:tab w:val="clear" w:pos="720"/>
        </w:tabs>
        <w:spacing w:after="0"/>
        <w:ind w:left="1276"/>
      </w:pPr>
      <w:r w:rsidRPr="00B843E9">
        <w:t>Rasio Likuiditas (CR)</w:t>
      </w:r>
    </w:p>
    <w:p w14:paraId="788DCFB8" w14:textId="07376707" w:rsidR="00B843E9" w:rsidRPr="00B843E9" w:rsidRDefault="00B843E9" w:rsidP="00FE1C99">
      <w:pPr>
        <w:spacing w:after="0"/>
        <w:ind w:left="1276" w:firstLine="640"/>
        <w:rPr>
          <w:lang w:val="sv-SE"/>
        </w:rPr>
      </w:pPr>
      <w:r w:rsidRPr="00B843E9">
        <w:rPr>
          <w:lang w:val="sv-SE"/>
        </w:rPr>
        <w:t>Tidak terdapat perbedaan signifikan pada rasio likuiditas selama dan pasca-pandemi COVID-19. Hal ini menunjukkan bahwa perusahaan video conference mampu mempertahankan kemampuan dalam memenuhi kewajiban jangka pendek dan menjaga tingkat likuiditas yang stabil.</w:t>
      </w:r>
    </w:p>
    <w:p w14:paraId="475A5E86" w14:textId="194D2D31" w:rsidR="00FE1C99" w:rsidRPr="00B31728" w:rsidRDefault="00B843E9">
      <w:pPr>
        <w:numPr>
          <w:ilvl w:val="0"/>
          <w:numId w:val="45"/>
        </w:numPr>
        <w:tabs>
          <w:tab w:val="clear" w:pos="720"/>
        </w:tabs>
        <w:spacing w:after="0"/>
        <w:ind w:left="1276"/>
        <w:rPr>
          <w:lang w:val="sv-SE"/>
        </w:rPr>
      </w:pPr>
      <w:r w:rsidRPr="00B843E9">
        <w:rPr>
          <w:lang w:val="sv-SE"/>
        </w:rPr>
        <w:t>Rasio Solvabilitas (DAR dan DER)</w:t>
      </w:r>
    </w:p>
    <w:p w14:paraId="7366BD47" w14:textId="364D1CE5" w:rsidR="00B843E9" w:rsidRPr="00B843E9" w:rsidRDefault="00B843E9" w:rsidP="00FE1C99">
      <w:pPr>
        <w:spacing w:after="0"/>
        <w:ind w:left="1276" w:firstLine="640"/>
        <w:rPr>
          <w:lang w:val="sv-SE"/>
        </w:rPr>
      </w:pPr>
      <w:r w:rsidRPr="00B843E9">
        <w:rPr>
          <w:lang w:val="sv-SE"/>
        </w:rPr>
        <w:t>Tidak terdapat perbedaan signifikan pada rasio solvabilitas selama dan pasca-pandemi COVID-19. Perusahaan berhasil menjaga stabilitas keuangan dengan mempertahankan proporsi utang terhadap aset (DAR) dan utang terhadap ekuitas (DER) tanpa perubahan signifikan dalam struktur pendanaan.</w:t>
      </w:r>
    </w:p>
    <w:p w14:paraId="3456831C" w14:textId="6FDD488F" w:rsidR="00FE1C99" w:rsidRDefault="00B843E9">
      <w:pPr>
        <w:numPr>
          <w:ilvl w:val="0"/>
          <w:numId w:val="45"/>
        </w:numPr>
        <w:tabs>
          <w:tab w:val="clear" w:pos="720"/>
        </w:tabs>
        <w:spacing w:after="0"/>
        <w:ind w:left="1276"/>
        <w:rPr>
          <w:lang w:val="sv-SE"/>
        </w:rPr>
      </w:pPr>
      <w:r w:rsidRPr="00B843E9">
        <w:rPr>
          <w:lang w:val="sv-SE"/>
        </w:rPr>
        <w:t>Rasio Aktivitas (TATO)</w:t>
      </w:r>
    </w:p>
    <w:p w14:paraId="47783B50" w14:textId="387D2739" w:rsidR="00B843E9" w:rsidRPr="00B843E9" w:rsidRDefault="00B843E9" w:rsidP="00FE1C99">
      <w:pPr>
        <w:spacing w:after="0"/>
        <w:ind w:left="1276" w:firstLine="640"/>
        <w:rPr>
          <w:lang w:val="sv-SE"/>
        </w:rPr>
      </w:pPr>
      <w:r w:rsidRPr="00B843E9">
        <w:rPr>
          <w:lang w:val="sv-SE"/>
        </w:rPr>
        <w:t>Tidak terdapat penurunan signifikan pada rasio aktivitas selama dan pasca-pandemi COVID-19. Hal ini mencerminkan efisiensi penggunaan aset untuk menghasilkan pendapatan tetap optimal dan terjaga.</w:t>
      </w:r>
    </w:p>
    <w:p w14:paraId="21DC615A" w14:textId="117967AD" w:rsidR="00FE1C99" w:rsidRDefault="00B843E9">
      <w:pPr>
        <w:numPr>
          <w:ilvl w:val="0"/>
          <w:numId w:val="45"/>
        </w:numPr>
        <w:tabs>
          <w:tab w:val="clear" w:pos="720"/>
        </w:tabs>
        <w:spacing w:after="0"/>
        <w:ind w:left="1276"/>
      </w:pPr>
      <w:r w:rsidRPr="00B843E9">
        <w:t>Rasio Profitabilitas (ROE, ROA, dan NPM)</w:t>
      </w:r>
    </w:p>
    <w:p w14:paraId="1EB17131" w14:textId="66F69A6F" w:rsidR="00FE1C99" w:rsidRPr="003222AC" w:rsidRDefault="00B843E9" w:rsidP="002757CD">
      <w:pPr>
        <w:ind w:left="1276" w:firstLine="640"/>
        <w:rPr>
          <w:lang w:val="sv-SE"/>
        </w:rPr>
      </w:pPr>
      <w:r w:rsidRPr="00B843E9">
        <w:rPr>
          <w:lang w:val="sv-SE"/>
        </w:rPr>
        <w:t xml:space="preserve">Tidak terdapat perbedaan signifikan pada rasio profitabilitas selama dan pasca-pandemi COVID-19. </w:t>
      </w:r>
      <w:r w:rsidRPr="003222AC">
        <w:rPr>
          <w:lang w:val="sv-SE"/>
        </w:rPr>
        <w:t>Perusahaan video conference mampu mempertahankan stabilitas pengembalian bagi pemegang saham (ROE), profitabilitas aset (ROA), serta efisiensi operasional dan laba bersih (NPM), menunjukkan kemampuan perusahaan dalam menjaga margin keuntungan tetap stabil.</w:t>
      </w:r>
    </w:p>
    <w:p w14:paraId="1F13370A" w14:textId="04DB516C" w:rsidR="00E22508" w:rsidRPr="003222AC" w:rsidRDefault="005358A7" w:rsidP="00F61BBF">
      <w:pPr>
        <w:spacing w:after="0"/>
        <w:ind w:left="426" w:firstLine="567"/>
        <w:rPr>
          <w:lang w:val="sv-SE"/>
        </w:rPr>
      </w:pPr>
      <w:r w:rsidRPr="003222AC">
        <w:rPr>
          <w:lang w:val="sv-SE"/>
        </w:rPr>
        <w:lastRenderedPageBreak/>
        <w:t xml:space="preserve"> Meskipun pandemi membawa tantangan besar bagi banyak industri, hasil penelitian ini </w:t>
      </w:r>
      <w:r w:rsidR="00D31B03" w:rsidRPr="003222AC">
        <w:rPr>
          <w:rFonts w:cs="Times New Roman"/>
          <w:kern w:val="0"/>
          <w:szCs w:val="24"/>
          <w:lang w:val="sv-SE" w:bidi="ar-SA"/>
        </w:rPr>
        <w:t xml:space="preserve">mengindikasikan </w:t>
      </w:r>
      <w:r w:rsidRPr="003222AC">
        <w:rPr>
          <w:lang w:val="sv-SE"/>
        </w:rPr>
        <w:t xml:space="preserve">bahwa perusahaan </w:t>
      </w:r>
      <w:r w:rsidR="00B92039" w:rsidRPr="003222AC">
        <w:rPr>
          <w:i/>
          <w:iCs/>
          <w:lang w:val="sv-SE"/>
        </w:rPr>
        <w:t>video conference</w:t>
      </w:r>
      <w:r w:rsidR="00B11425" w:rsidRPr="003222AC">
        <w:rPr>
          <w:i/>
          <w:iCs/>
          <w:lang w:val="sv-SE"/>
        </w:rPr>
        <w:t xml:space="preserve"> </w:t>
      </w:r>
      <w:r w:rsidR="00B11425" w:rsidRPr="003222AC">
        <w:rPr>
          <w:lang w:val="sv-SE"/>
        </w:rPr>
        <w:t>memiliki manajemen keuangan yang solid</w:t>
      </w:r>
      <w:r w:rsidR="00F62A7C" w:rsidRPr="003222AC">
        <w:rPr>
          <w:lang w:val="sv-SE"/>
        </w:rPr>
        <w:t>,</w:t>
      </w:r>
      <w:r w:rsidR="00B11425" w:rsidRPr="003222AC">
        <w:rPr>
          <w:lang w:val="sv-SE"/>
        </w:rPr>
        <w:t xml:space="preserve"> </w:t>
      </w:r>
      <w:r w:rsidR="00960C27" w:rsidRPr="003222AC">
        <w:rPr>
          <w:lang w:val="sv-SE"/>
        </w:rPr>
        <w:t>dan</w:t>
      </w:r>
      <w:r w:rsidRPr="003222AC">
        <w:rPr>
          <w:lang w:val="sv-SE"/>
        </w:rPr>
        <w:t xml:space="preserve"> mampu mempertahankan stabilitas keuangan mereka, baik dari segi likuiditas, efisiensi penggunaan aset, struktur pendanaan, maupun profitabilitas.</w:t>
      </w:r>
    </w:p>
    <w:p w14:paraId="4C9B4A67" w14:textId="39E9EA18" w:rsidR="002B304A" w:rsidRPr="00773835" w:rsidRDefault="005358A7" w:rsidP="00F61BBF">
      <w:pPr>
        <w:ind w:left="426" w:firstLine="567"/>
        <w:rPr>
          <w:lang w:val="sv-SE"/>
        </w:rPr>
      </w:pPr>
      <w:r w:rsidRPr="00773835">
        <w:rPr>
          <w:lang w:val="sv-SE"/>
        </w:rPr>
        <w:t>Dengan demikian, penelitian ini memberikan bukti kuat bahwa</w:t>
      </w:r>
      <w:r w:rsidR="00907387" w:rsidRPr="00773835">
        <w:rPr>
          <w:lang w:val="sv-SE"/>
        </w:rPr>
        <w:t xml:space="preserve"> dan layanan </w:t>
      </w:r>
      <w:r w:rsidR="00907387" w:rsidRPr="00773835">
        <w:rPr>
          <w:i/>
          <w:iCs/>
          <w:lang w:val="sv-SE"/>
        </w:rPr>
        <w:t>video conference</w:t>
      </w:r>
      <w:r w:rsidR="00907387" w:rsidRPr="00773835">
        <w:rPr>
          <w:lang w:val="sv-SE"/>
        </w:rPr>
        <w:t xml:space="preserve"> telah berkembang menjadi kebiasaan baru dalam masyarakat, dan membuktikan</w:t>
      </w:r>
      <w:r w:rsidRPr="00773835">
        <w:rPr>
          <w:lang w:val="sv-SE"/>
        </w:rPr>
        <w:t xml:space="preserve"> perusahaan</w:t>
      </w:r>
      <w:r w:rsidR="001C66AF" w:rsidRPr="00773835">
        <w:rPr>
          <w:lang w:val="sv-SE"/>
        </w:rPr>
        <w:t>-perusahaan</w:t>
      </w:r>
      <w:r w:rsidRPr="00773835">
        <w:rPr>
          <w:lang w:val="sv-SE"/>
        </w:rPr>
        <w:t xml:space="preserve"> </w:t>
      </w:r>
      <w:r w:rsidR="00B92039" w:rsidRPr="00773835">
        <w:rPr>
          <w:i/>
          <w:iCs/>
          <w:lang w:val="sv-SE"/>
        </w:rPr>
        <w:t>video conference</w:t>
      </w:r>
      <w:r w:rsidRPr="00773835">
        <w:rPr>
          <w:lang w:val="sv-SE"/>
        </w:rPr>
        <w:t xml:space="preserve"> memiliki ketangguhan dalam menjaga kinerja keuangannya di masa-masa sulit dan tetap stabil dalam menghadapi perubahan drastis seperti pandemi </w:t>
      </w:r>
      <w:r w:rsidR="00E954A5" w:rsidRPr="00773835">
        <w:rPr>
          <w:lang w:val="sv-SE"/>
        </w:rPr>
        <w:t>COVID-19</w:t>
      </w:r>
      <w:r w:rsidRPr="00773835">
        <w:rPr>
          <w:lang w:val="sv-SE"/>
        </w:rPr>
        <w:t>.</w:t>
      </w:r>
    </w:p>
    <w:p w14:paraId="231CF57D" w14:textId="13A2D21C" w:rsidR="0000372C" w:rsidRDefault="00747798" w:rsidP="00343943">
      <w:pPr>
        <w:pStyle w:val="Heading2"/>
        <w:numPr>
          <w:ilvl w:val="0"/>
          <w:numId w:val="10"/>
        </w:numPr>
        <w:ind w:left="426" w:hanging="426"/>
      </w:pPr>
      <w:bookmarkStart w:id="101" w:name="_Toc181629057"/>
      <w:r>
        <w:t>Saran</w:t>
      </w:r>
      <w:bookmarkEnd w:id="101"/>
    </w:p>
    <w:p w14:paraId="1A8011D4" w14:textId="466C0A9A" w:rsidR="008477C1" w:rsidRPr="00773835" w:rsidRDefault="009641CC" w:rsidP="00B71EF5">
      <w:pPr>
        <w:ind w:left="426" w:firstLine="567"/>
        <w:rPr>
          <w:lang w:val="sv-SE"/>
        </w:rPr>
      </w:pPr>
      <w:r w:rsidRPr="00773835">
        <w:rPr>
          <w:lang w:val="sv-SE"/>
        </w:rPr>
        <w:t xml:space="preserve">Berikut adalah beberapa saran berdasarkan hasil penelitian mengenai kinerja keuangan perusahaan </w:t>
      </w:r>
      <w:r w:rsidR="00B92039" w:rsidRPr="00773835">
        <w:rPr>
          <w:i/>
          <w:iCs/>
          <w:lang w:val="sv-SE"/>
        </w:rPr>
        <w:t>video conference</w:t>
      </w:r>
      <w:r w:rsidRPr="00773835">
        <w:rPr>
          <w:lang w:val="sv-SE"/>
        </w:rPr>
        <w:t xml:space="preserve"> selama dan </w:t>
      </w:r>
      <w:r w:rsidR="00E954A5" w:rsidRPr="00773835">
        <w:rPr>
          <w:lang w:val="sv-SE"/>
        </w:rPr>
        <w:t>pasca-pandemi</w:t>
      </w:r>
      <w:r w:rsidRPr="00773835">
        <w:rPr>
          <w:lang w:val="sv-SE"/>
        </w:rPr>
        <w:t xml:space="preserve"> </w:t>
      </w:r>
      <w:r w:rsidR="00E954A5" w:rsidRPr="00773835">
        <w:rPr>
          <w:lang w:val="sv-SE"/>
        </w:rPr>
        <w:t>COVID-19</w:t>
      </w:r>
      <w:r w:rsidRPr="00773835">
        <w:rPr>
          <w:lang w:val="sv-SE"/>
        </w:rPr>
        <w:t>:</w:t>
      </w:r>
    </w:p>
    <w:p w14:paraId="3D38D4BD" w14:textId="2DA84575" w:rsidR="009641CC" w:rsidRPr="00773835" w:rsidRDefault="00C16341">
      <w:pPr>
        <w:pStyle w:val="ListParagraph"/>
        <w:numPr>
          <w:ilvl w:val="0"/>
          <w:numId w:val="33"/>
        </w:numPr>
        <w:rPr>
          <w:lang w:val="sv-SE"/>
        </w:rPr>
      </w:pPr>
      <w:r w:rsidRPr="00C16341">
        <w:rPr>
          <w:lang w:val="sv-SE"/>
        </w:rPr>
        <w:t>Penelitian ini terbatas pada analisis kinerja keuangan akibat keterbatasan akses data strategi internal perusahaan. Penelitian selanjutnya dapat memperluas ruang lingkup dengan menganalisis strategi adaptasi perusahaan video conference dalam menghadapi perubahan akibat pandemi.</w:t>
      </w:r>
    </w:p>
    <w:p w14:paraId="6C48C9D0" w14:textId="0AFAF2E8" w:rsidR="003B5440" w:rsidRPr="00773835" w:rsidRDefault="00673862">
      <w:pPr>
        <w:pStyle w:val="ListParagraph"/>
        <w:numPr>
          <w:ilvl w:val="0"/>
          <w:numId w:val="33"/>
        </w:numPr>
        <w:rPr>
          <w:lang w:val="sv-SE"/>
        </w:rPr>
      </w:pPr>
      <w:r w:rsidRPr="00773835">
        <w:rPr>
          <w:lang w:val="sv-SE"/>
        </w:rPr>
        <w:t xml:space="preserve">Bagi perusahaan </w:t>
      </w:r>
      <w:r w:rsidR="00B92039" w:rsidRPr="00773835">
        <w:rPr>
          <w:i/>
          <w:iCs/>
          <w:lang w:val="sv-SE"/>
        </w:rPr>
        <w:t>video conference</w:t>
      </w:r>
      <w:r w:rsidRPr="00773835">
        <w:rPr>
          <w:lang w:val="sv-SE"/>
        </w:rPr>
        <w:t xml:space="preserve"> disarankan untuk terus mengembangkan fitur-fitur baru dan inovatif yang dapat memenuhi kebutuhan pengguna yang berkembang.</w:t>
      </w:r>
      <w:r w:rsidR="002738B1" w:rsidRPr="00773835">
        <w:rPr>
          <w:lang w:val="sv-SE"/>
        </w:rPr>
        <w:t xml:space="preserve"> Terutama pengembangan terkait </w:t>
      </w:r>
      <w:r w:rsidR="005E0015" w:rsidRPr="00773835">
        <w:rPr>
          <w:lang w:val="sv-SE"/>
        </w:rPr>
        <w:t xml:space="preserve">sistem AI yang </w:t>
      </w:r>
      <w:r w:rsidR="00A80B8D" w:rsidRPr="00773835">
        <w:rPr>
          <w:lang w:val="sv-SE"/>
        </w:rPr>
        <w:t>sangat relevan dengan era</w:t>
      </w:r>
      <w:r w:rsidR="00BC6768" w:rsidRPr="00773835">
        <w:rPr>
          <w:lang w:val="sv-SE"/>
        </w:rPr>
        <w:t xml:space="preserve"> revolusi industri 4.0</w:t>
      </w:r>
    </w:p>
    <w:p w14:paraId="6E6AEDB8" w14:textId="5F7C2A70" w:rsidR="00D019D2" w:rsidRPr="00773835" w:rsidRDefault="003557E0">
      <w:pPr>
        <w:pStyle w:val="ListParagraph"/>
        <w:numPr>
          <w:ilvl w:val="0"/>
          <w:numId w:val="33"/>
        </w:numPr>
        <w:rPr>
          <w:lang w:val="sv-SE"/>
        </w:rPr>
      </w:pPr>
      <w:r w:rsidRPr="00773835">
        <w:rPr>
          <w:lang w:val="sv-SE"/>
        </w:rPr>
        <w:t>Bagi i</w:t>
      </w:r>
      <w:r w:rsidR="00D019D2" w:rsidRPr="00773835">
        <w:rPr>
          <w:lang w:val="sv-SE"/>
        </w:rPr>
        <w:t xml:space="preserve">nvestor disarankan untuk memahami bahwa tren penggunaan layanan </w:t>
      </w:r>
      <w:r w:rsidR="00B92039" w:rsidRPr="00773835">
        <w:rPr>
          <w:i/>
          <w:iCs/>
          <w:lang w:val="sv-SE"/>
        </w:rPr>
        <w:t>video conference</w:t>
      </w:r>
      <w:r w:rsidR="00D019D2" w:rsidRPr="00773835">
        <w:rPr>
          <w:lang w:val="sv-SE"/>
        </w:rPr>
        <w:t xml:space="preserve"> sudah relatif stabil pasca-pandemi, seiring dengan adaptasi masyarakat terhadap kebiasaan baru seperti rapat virtual dan kerja </w:t>
      </w:r>
      <w:r w:rsidR="00D019D2" w:rsidRPr="00B843E9">
        <w:rPr>
          <w:i/>
          <w:iCs/>
          <w:lang w:val="sv-SE"/>
        </w:rPr>
        <w:t>hybrid</w:t>
      </w:r>
      <w:r w:rsidR="00D019D2" w:rsidRPr="00773835">
        <w:rPr>
          <w:lang w:val="sv-SE"/>
        </w:rPr>
        <w:t xml:space="preserve"> yang diperkirakan akan terus berlanjut. Meskipun tidak ada lonjakan permintaan yang serupa dengan masa pandemi, kebutuhan terhadap solusi </w:t>
      </w:r>
      <w:r w:rsidR="00B92039" w:rsidRPr="00773835">
        <w:rPr>
          <w:i/>
          <w:iCs/>
          <w:lang w:val="sv-SE"/>
        </w:rPr>
        <w:t>video conference</w:t>
      </w:r>
      <w:r w:rsidR="00D019D2" w:rsidRPr="00773835">
        <w:rPr>
          <w:lang w:val="sv-SE"/>
        </w:rPr>
        <w:t xml:space="preserve"> masih kuat, terutama di sektor korporat dan pendidikan. Oleh karena itu, investor dapat merasa lebih aman dalam mempertimbangkan investasi di sektor ini. Dalam memilih perusahaan untuk investasi, investor disarankan untuk fokus pada perusahaan yang memiliki portofolio kuat dan beragam, seperti Zoom</w:t>
      </w:r>
      <w:r w:rsidR="00626002" w:rsidRPr="00773835">
        <w:rPr>
          <w:lang w:val="sv-SE"/>
        </w:rPr>
        <w:t xml:space="preserve"> Video Communication</w:t>
      </w:r>
      <w:r w:rsidRPr="00773835">
        <w:rPr>
          <w:lang w:val="sv-SE"/>
        </w:rPr>
        <w:t xml:space="preserve">, </w:t>
      </w:r>
      <w:r w:rsidR="00626002" w:rsidRPr="00773835">
        <w:rPr>
          <w:lang w:val="sv-SE"/>
        </w:rPr>
        <w:t>Microsoft teams, dan Cisco WebEx.</w:t>
      </w:r>
      <w:r w:rsidR="00D019D2" w:rsidRPr="00773835">
        <w:rPr>
          <w:lang w:val="sv-SE"/>
        </w:rPr>
        <w:br w:type="page"/>
      </w:r>
    </w:p>
    <w:p w14:paraId="74DB967B" w14:textId="22F0EB7A" w:rsidR="00D019D2" w:rsidRPr="00773835" w:rsidRDefault="00400258" w:rsidP="00642E57">
      <w:pPr>
        <w:pStyle w:val="Heading1"/>
        <w:spacing w:after="240"/>
        <w:rPr>
          <w:lang w:val="sv-SE"/>
        </w:rPr>
      </w:pPr>
      <w:bookmarkStart w:id="102" w:name="_Toc181629058"/>
      <w:r w:rsidRPr="00773835">
        <w:rPr>
          <w:lang w:val="sv-SE"/>
        </w:rPr>
        <w:lastRenderedPageBreak/>
        <w:t>DAFTAR PUSTAKA</w:t>
      </w:r>
      <w:bookmarkEnd w:id="102"/>
    </w:p>
    <w:p w14:paraId="308106A8" w14:textId="137F16E7" w:rsidR="00B57BE7" w:rsidRPr="00773835" w:rsidRDefault="00C63870" w:rsidP="00B57BE7">
      <w:pPr>
        <w:widowControl w:val="0"/>
        <w:autoSpaceDE w:val="0"/>
        <w:autoSpaceDN w:val="0"/>
        <w:adjustRightInd w:val="0"/>
        <w:ind w:left="480" w:hanging="480"/>
        <w:rPr>
          <w:rFonts w:cs="Times New Roman"/>
          <w:noProof/>
          <w:kern w:val="0"/>
          <w:szCs w:val="24"/>
          <w:lang w:val="sv-SE"/>
        </w:rPr>
      </w:pPr>
      <w:r>
        <w:fldChar w:fldCharType="begin" w:fldLock="1"/>
      </w:r>
      <w:r w:rsidRPr="00773835">
        <w:rPr>
          <w:lang w:val="sv-SE"/>
        </w:rPr>
        <w:instrText xml:space="preserve">ADDIN Mendeley Bibliography CSL_BIBLIOGRAPHY </w:instrText>
      </w:r>
      <w:r>
        <w:fldChar w:fldCharType="separate"/>
      </w:r>
      <w:r w:rsidR="00B57BE7" w:rsidRPr="00773835">
        <w:rPr>
          <w:rFonts w:cs="Times New Roman"/>
          <w:noProof/>
          <w:kern w:val="0"/>
          <w:szCs w:val="24"/>
          <w:lang w:val="sv-SE"/>
        </w:rPr>
        <w:t xml:space="preserve">Ahffha, Errika, </w:t>
      </w:r>
      <w:r w:rsidR="00270651" w:rsidRPr="00773835">
        <w:rPr>
          <w:rFonts w:cs="Times New Roman"/>
          <w:noProof/>
          <w:kern w:val="0"/>
          <w:szCs w:val="24"/>
          <w:lang w:val="sv-SE"/>
        </w:rPr>
        <w:t>dan</w:t>
      </w:r>
      <w:r w:rsidR="00B57BE7" w:rsidRPr="00773835">
        <w:rPr>
          <w:rFonts w:cs="Times New Roman"/>
          <w:noProof/>
          <w:kern w:val="0"/>
          <w:szCs w:val="24"/>
          <w:lang w:val="sv-SE"/>
        </w:rPr>
        <w:t xml:space="preserve"> Mochammad Nugraha Reza Pradana, ‘Analisis Perbandingan Kinerja Keuangan Sebelum Dan Saat Pandemi </w:t>
      </w:r>
      <w:r w:rsidR="00E954A5" w:rsidRPr="00773835">
        <w:rPr>
          <w:rFonts w:cs="Times New Roman"/>
          <w:noProof/>
          <w:kern w:val="0"/>
          <w:szCs w:val="24"/>
          <w:lang w:val="sv-SE"/>
        </w:rPr>
        <w:t>COVID-19</w:t>
      </w:r>
      <w:r w:rsidR="00B57BE7" w:rsidRPr="00773835">
        <w:rPr>
          <w:rFonts w:cs="Times New Roman"/>
          <w:noProof/>
          <w:kern w:val="0"/>
          <w:szCs w:val="24"/>
          <w:lang w:val="sv-SE"/>
        </w:rPr>
        <w:t xml:space="preserve"> Pada Perusahaan Teknologi Yang Terdaftar Di Bei’, </w:t>
      </w:r>
      <w:r w:rsidR="00B57BE7" w:rsidRPr="00773835">
        <w:rPr>
          <w:rFonts w:cs="Times New Roman"/>
          <w:i/>
          <w:iCs/>
          <w:noProof/>
          <w:kern w:val="0"/>
          <w:szCs w:val="24"/>
          <w:lang w:val="sv-SE"/>
        </w:rPr>
        <w:t>Jurnal Bina Akuntansi</w:t>
      </w:r>
      <w:r w:rsidR="00B57BE7" w:rsidRPr="00773835">
        <w:rPr>
          <w:rFonts w:cs="Times New Roman"/>
          <w:noProof/>
          <w:kern w:val="0"/>
          <w:szCs w:val="24"/>
          <w:lang w:val="sv-SE"/>
        </w:rPr>
        <w:t>, 9.2 (2022), 198–209 &lt;https://doi.org/10.52859/jba.v9i2.216&gt;</w:t>
      </w:r>
    </w:p>
    <w:p w14:paraId="60E939AA" w14:textId="4D685EB8"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Amalia, Novita, </w:t>
      </w:r>
      <w:r w:rsidR="00270651" w:rsidRPr="00773835">
        <w:rPr>
          <w:rFonts w:cs="Times New Roman"/>
          <w:noProof/>
          <w:kern w:val="0"/>
          <w:szCs w:val="24"/>
          <w:lang w:val="sv-SE"/>
        </w:rPr>
        <w:t>dkk</w:t>
      </w:r>
      <w:r w:rsidR="00283051" w:rsidRPr="00773835">
        <w:rPr>
          <w:rFonts w:cs="Times New Roman"/>
          <w:noProof/>
          <w:kern w:val="0"/>
          <w:szCs w:val="24"/>
          <w:lang w:val="sv-SE"/>
        </w:rPr>
        <w:t>.</w:t>
      </w:r>
      <w:r w:rsidRPr="00773835">
        <w:rPr>
          <w:rFonts w:cs="Times New Roman"/>
          <w:noProof/>
          <w:kern w:val="0"/>
          <w:szCs w:val="24"/>
          <w:lang w:val="sv-SE"/>
        </w:rPr>
        <w:t xml:space="preserve"> ‘Analisis Perbandingan Kinerja Keuangan Sebelum Dan Saat Pandemi </w:t>
      </w:r>
      <w:r w:rsidR="00E954A5" w:rsidRPr="00773835">
        <w:rPr>
          <w:rFonts w:cs="Times New Roman"/>
          <w:noProof/>
          <w:kern w:val="0"/>
          <w:szCs w:val="24"/>
          <w:lang w:val="sv-SE"/>
        </w:rPr>
        <w:t>COVID-19</w:t>
      </w:r>
      <w:r w:rsidRPr="00773835">
        <w:rPr>
          <w:rFonts w:cs="Times New Roman"/>
          <w:noProof/>
          <w:kern w:val="0"/>
          <w:szCs w:val="24"/>
          <w:lang w:val="sv-SE"/>
        </w:rPr>
        <w:t xml:space="preserve"> ( Studi Kasus Pada Perusahaan Transportasi Yang Terdaftar Di BEI)’, </w:t>
      </w:r>
      <w:r w:rsidRPr="00773835">
        <w:rPr>
          <w:rFonts w:cs="Times New Roman"/>
          <w:i/>
          <w:iCs/>
          <w:noProof/>
          <w:kern w:val="0"/>
          <w:szCs w:val="24"/>
          <w:lang w:val="sv-SE"/>
        </w:rPr>
        <w:t>Progress Conference</w:t>
      </w:r>
      <w:r w:rsidRPr="00773835">
        <w:rPr>
          <w:rFonts w:cs="Times New Roman"/>
          <w:noProof/>
          <w:kern w:val="0"/>
          <w:szCs w:val="24"/>
          <w:lang w:val="sv-SE"/>
        </w:rPr>
        <w:t>, 4.1 (2021), 290–96</w:t>
      </w:r>
    </w:p>
    <w:p w14:paraId="6E561867" w14:textId="27AE0EC5"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Ambardi, Ambardi, </w:t>
      </w:r>
      <w:r w:rsidR="00270651" w:rsidRPr="00773835">
        <w:rPr>
          <w:rFonts w:cs="Times New Roman"/>
          <w:noProof/>
          <w:kern w:val="0"/>
          <w:szCs w:val="24"/>
          <w:lang w:val="sv-SE"/>
        </w:rPr>
        <w:t>dan</w:t>
      </w:r>
      <w:r w:rsidRPr="00773835">
        <w:rPr>
          <w:rFonts w:cs="Times New Roman"/>
          <w:noProof/>
          <w:kern w:val="0"/>
          <w:szCs w:val="24"/>
          <w:lang w:val="sv-SE"/>
        </w:rPr>
        <w:t xml:space="preserve"> Hani Nurhaniah, ‘Dampak Pandemi Terhadap Kinerja Keuangan Emiten Ritel Di Bursa Efek Indonesia’, </w:t>
      </w:r>
      <w:r w:rsidRPr="00773835">
        <w:rPr>
          <w:rFonts w:cs="Times New Roman"/>
          <w:i/>
          <w:iCs/>
          <w:noProof/>
          <w:kern w:val="0"/>
          <w:szCs w:val="24"/>
          <w:lang w:val="sv-SE"/>
        </w:rPr>
        <w:t>KREATIF : Jurnal Ilmiah Prodi Manajemen Universitas Pamulang</w:t>
      </w:r>
      <w:r w:rsidRPr="00773835">
        <w:rPr>
          <w:rFonts w:cs="Times New Roman"/>
          <w:noProof/>
          <w:kern w:val="0"/>
          <w:szCs w:val="24"/>
          <w:lang w:val="sv-SE"/>
        </w:rPr>
        <w:t>, 9.2 (2021), 28 &lt;https://doi.org/10.32493/jk.v9i2.y2021.p28-35&gt;</w:t>
      </w:r>
    </w:p>
    <w:p w14:paraId="77F32BF7" w14:textId="77777777"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Bual, Jay, ‘Google and Local Digital Marketing’, </w:t>
      </w:r>
      <w:r w:rsidRPr="00B57BE7">
        <w:rPr>
          <w:rFonts w:cs="Times New Roman"/>
          <w:i/>
          <w:iCs/>
          <w:noProof/>
          <w:kern w:val="0"/>
          <w:szCs w:val="24"/>
        </w:rPr>
        <w:t>Thriveagency.Com</w:t>
      </w:r>
      <w:r w:rsidRPr="00B57BE7">
        <w:rPr>
          <w:rFonts w:cs="Times New Roman"/>
          <w:noProof/>
          <w:kern w:val="0"/>
          <w:szCs w:val="24"/>
        </w:rPr>
        <w:t>, 2023 &lt;https://thriveagency.com/news/local-marketing-in-2024-everything-you-need-to-know/&gt;</w:t>
      </w:r>
    </w:p>
    <w:p w14:paraId="46EA8902" w14:textId="77777777"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Creswell, jonh wesley, ‘Research Design: Qualitative, Quantitative, and Mixed Methods Approaches’, </w:t>
      </w:r>
      <w:r w:rsidRPr="00B57BE7">
        <w:rPr>
          <w:rFonts w:cs="Times New Roman"/>
          <w:i/>
          <w:iCs/>
          <w:noProof/>
          <w:kern w:val="0"/>
          <w:szCs w:val="24"/>
        </w:rPr>
        <w:t>SAGE Publications</w:t>
      </w:r>
      <w:r w:rsidRPr="00B57BE7">
        <w:rPr>
          <w:rFonts w:cs="Times New Roman"/>
          <w:noProof/>
          <w:kern w:val="0"/>
          <w:szCs w:val="24"/>
        </w:rPr>
        <w:t>, 2017, 381–82 &lt;https://doi.org/10.7591/9781501721144-016&gt;</w:t>
      </w:r>
    </w:p>
    <w:p w14:paraId="2E96E952" w14:textId="0AA56623"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Cucinotta, Domenico, </w:t>
      </w:r>
      <w:r w:rsidR="00270651">
        <w:rPr>
          <w:rFonts w:cs="Times New Roman"/>
          <w:noProof/>
          <w:kern w:val="0"/>
          <w:szCs w:val="24"/>
        </w:rPr>
        <w:t>dan</w:t>
      </w:r>
      <w:r w:rsidRPr="00B57BE7">
        <w:rPr>
          <w:rFonts w:cs="Times New Roman"/>
          <w:noProof/>
          <w:kern w:val="0"/>
          <w:szCs w:val="24"/>
        </w:rPr>
        <w:t xml:space="preserve"> Maurizio Vanelli, ‘WHO Declares </w:t>
      </w:r>
      <w:r w:rsidR="00E954A5">
        <w:rPr>
          <w:rFonts w:cs="Times New Roman"/>
          <w:noProof/>
          <w:kern w:val="0"/>
          <w:szCs w:val="24"/>
        </w:rPr>
        <w:t>COVID-19</w:t>
      </w:r>
      <w:r w:rsidRPr="00B57BE7">
        <w:rPr>
          <w:rFonts w:cs="Times New Roman"/>
          <w:noProof/>
          <w:kern w:val="0"/>
          <w:szCs w:val="24"/>
        </w:rPr>
        <w:t xml:space="preserve"> a Pandemic’, </w:t>
      </w:r>
      <w:r w:rsidRPr="00B57BE7">
        <w:rPr>
          <w:rFonts w:cs="Times New Roman"/>
          <w:i/>
          <w:iCs/>
          <w:noProof/>
          <w:kern w:val="0"/>
          <w:szCs w:val="24"/>
        </w:rPr>
        <w:t>Acta Biomedica</w:t>
      </w:r>
      <w:r w:rsidRPr="00B57BE7">
        <w:rPr>
          <w:rFonts w:cs="Times New Roman"/>
          <w:noProof/>
          <w:kern w:val="0"/>
          <w:szCs w:val="24"/>
        </w:rPr>
        <w:t>, 91.1 (2020), 157–60 &lt;https://doi.org/10.23750/abm.v91i1.9397&gt;</w:t>
      </w:r>
    </w:p>
    <w:p w14:paraId="6E81AF3A" w14:textId="4E1F0CAB"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Esomar, Maria J F, </w:t>
      </w:r>
      <w:r w:rsidR="00270651" w:rsidRPr="00773835">
        <w:rPr>
          <w:rFonts w:cs="Times New Roman"/>
          <w:noProof/>
          <w:kern w:val="0"/>
          <w:szCs w:val="24"/>
          <w:lang w:val="sv-SE"/>
        </w:rPr>
        <w:t>dan</w:t>
      </w:r>
      <w:r w:rsidRPr="00773835">
        <w:rPr>
          <w:rFonts w:cs="Times New Roman"/>
          <w:noProof/>
          <w:kern w:val="0"/>
          <w:szCs w:val="24"/>
          <w:lang w:val="sv-SE"/>
        </w:rPr>
        <w:t xml:space="preserve"> Restia Christianty, ‘Dampak Pandemi </w:t>
      </w:r>
      <w:r w:rsidR="00E954A5" w:rsidRPr="00773835">
        <w:rPr>
          <w:rFonts w:cs="Times New Roman"/>
          <w:noProof/>
          <w:kern w:val="0"/>
          <w:szCs w:val="24"/>
          <w:lang w:val="sv-SE"/>
        </w:rPr>
        <w:t>COVID-19</w:t>
      </w:r>
      <w:r w:rsidRPr="00773835">
        <w:rPr>
          <w:rFonts w:cs="Times New Roman"/>
          <w:noProof/>
          <w:kern w:val="0"/>
          <w:szCs w:val="24"/>
          <w:lang w:val="sv-SE"/>
        </w:rPr>
        <w:t xml:space="preserve"> Terhadap Kinerja Keuangan Perusahaan Sektor Jasa Di BEI’, </w:t>
      </w:r>
      <w:r w:rsidRPr="00773835">
        <w:rPr>
          <w:rFonts w:cs="Times New Roman"/>
          <w:i/>
          <w:iCs/>
          <w:noProof/>
          <w:kern w:val="0"/>
          <w:szCs w:val="24"/>
          <w:lang w:val="sv-SE"/>
        </w:rPr>
        <w:t>Jkbm (Jurnal Konsep Bisnis Dan Manajemen)</w:t>
      </w:r>
      <w:r w:rsidRPr="00773835">
        <w:rPr>
          <w:rFonts w:cs="Times New Roman"/>
          <w:noProof/>
          <w:kern w:val="0"/>
          <w:szCs w:val="24"/>
          <w:lang w:val="sv-SE"/>
        </w:rPr>
        <w:t>, 7.2 (2021), 227–33 &lt;https://doi.org/10.31289/jkbm.v7i2.5266&gt;</w:t>
      </w:r>
    </w:p>
    <w:p w14:paraId="002C2601" w14:textId="27BCF0DD"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Fitriawan</w:t>
      </w:r>
      <w:r w:rsidR="00283051" w:rsidRPr="00773835">
        <w:rPr>
          <w:rFonts w:cs="Times New Roman"/>
          <w:noProof/>
          <w:kern w:val="0"/>
          <w:szCs w:val="24"/>
          <w:lang w:val="sv-SE"/>
        </w:rPr>
        <w:t xml:space="preserve"> </w:t>
      </w:r>
      <w:r w:rsidRPr="00773835">
        <w:rPr>
          <w:rFonts w:cs="Times New Roman"/>
          <w:noProof/>
          <w:kern w:val="0"/>
          <w:szCs w:val="24"/>
          <w:lang w:val="sv-SE"/>
        </w:rPr>
        <w:t>Syahadat,</w:t>
      </w:r>
      <w:r w:rsidR="000E6168" w:rsidRPr="00773835">
        <w:rPr>
          <w:rFonts w:cs="Times New Roman"/>
          <w:noProof/>
          <w:kern w:val="0"/>
          <w:szCs w:val="24"/>
          <w:lang w:val="sv-SE"/>
        </w:rPr>
        <w:t xml:space="preserve"> edy,</w:t>
      </w:r>
      <w:r w:rsidRPr="00773835">
        <w:rPr>
          <w:rFonts w:cs="Times New Roman"/>
          <w:noProof/>
          <w:kern w:val="0"/>
          <w:szCs w:val="24"/>
          <w:lang w:val="sv-SE"/>
        </w:rPr>
        <w:t xml:space="preserve"> </w:t>
      </w:r>
      <w:r w:rsidR="00270651" w:rsidRPr="00773835">
        <w:rPr>
          <w:rFonts w:cs="Times New Roman"/>
          <w:noProof/>
          <w:kern w:val="0"/>
          <w:szCs w:val="24"/>
          <w:lang w:val="sv-SE"/>
        </w:rPr>
        <w:t>dkk</w:t>
      </w:r>
      <w:r w:rsidR="00283051" w:rsidRPr="00773835">
        <w:rPr>
          <w:rFonts w:cs="Times New Roman"/>
          <w:noProof/>
          <w:kern w:val="0"/>
          <w:szCs w:val="24"/>
          <w:lang w:val="sv-SE"/>
        </w:rPr>
        <w:t>.</w:t>
      </w:r>
      <w:r w:rsidRPr="00773835">
        <w:rPr>
          <w:rFonts w:cs="Times New Roman"/>
          <w:noProof/>
          <w:kern w:val="0"/>
          <w:szCs w:val="24"/>
          <w:lang w:val="sv-SE"/>
        </w:rPr>
        <w:t xml:space="preserve"> ‘Analisis Perbandingan Kinerja Keuangan Perusahaan Jasa Pengiriman Sebelum Dan Saat Pandemi </w:t>
      </w:r>
      <w:r w:rsidR="00E954A5" w:rsidRPr="00773835">
        <w:rPr>
          <w:rFonts w:cs="Times New Roman"/>
          <w:noProof/>
          <w:kern w:val="0"/>
          <w:szCs w:val="24"/>
          <w:lang w:val="sv-SE"/>
        </w:rPr>
        <w:t>COVID-19</w:t>
      </w:r>
      <w:r w:rsidRPr="00773835">
        <w:rPr>
          <w:rFonts w:cs="Times New Roman"/>
          <w:noProof/>
          <w:kern w:val="0"/>
          <w:szCs w:val="24"/>
          <w:lang w:val="sv-SE"/>
        </w:rPr>
        <w:t xml:space="preserve">’, </w:t>
      </w:r>
      <w:r w:rsidRPr="00773835">
        <w:rPr>
          <w:rFonts w:cs="Times New Roman"/>
          <w:i/>
          <w:iCs/>
          <w:noProof/>
          <w:kern w:val="0"/>
          <w:szCs w:val="24"/>
          <w:lang w:val="sv-SE"/>
        </w:rPr>
        <w:t>MANDAR: Management Develo</w:t>
      </w:r>
      <w:r w:rsidR="002E6322" w:rsidRPr="00773835">
        <w:rPr>
          <w:rFonts w:cs="Times New Roman"/>
          <w:i/>
          <w:iCs/>
          <w:noProof/>
          <w:kern w:val="0"/>
          <w:szCs w:val="24"/>
          <w:lang w:val="sv-SE"/>
        </w:rPr>
        <w:t>NPM</w:t>
      </w:r>
      <w:r w:rsidRPr="00773835">
        <w:rPr>
          <w:rFonts w:cs="Times New Roman"/>
          <w:i/>
          <w:iCs/>
          <w:noProof/>
          <w:kern w:val="0"/>
          <w:szCs w:val="24"/>
          <w:lang w:val="sv-SE"/>
        </w:rPr>
        <w:t>ent and Applied Research Journal</w:t>
      </w:r>
      <w:r w:rsidRPr="00773835">
        <w:rPr>
          <w:rFonts w:cs="Times New Roman"/>
          <w:noProof/>
          <w:kern w:val="0"/>
          <w:szCs w:val="24"/>
          <w:lang w:val="sv-SE"/>
        </w:rPr>
        <w:t>, 6.2 (2024), 120–25 &lt;https://doi.org/10.31605/mandar.v6i2.3812&gt;</w:t>
      </w:r>
    </w:p>
    <w:p w14:paraId="38BAB76D" w14:textId="77777777"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Gosset, William sealy, ‘The Probable Error of a Mean’, </w:t>
      </w:r>
      <w:r w:rsidRPr="00B57BE7">
        <w:rPr>
          <w:rFonts w:cs="Times New Roman"/>
          <w:i/>
          <w:iCs/>
          <w:noProof/>
          <w:kern w:val="0"/>
          <w:szCs w:val="24"/>
        </w:rPr>
        <w:t>Biometrika Trust</w:t>
      </w:r>
      <w:r w:rsidRPr="00B57BE7">
        <w:rPr>
          <w:rFonts w:cs="Times New Roman"/>
          <w:noProof/>
          <w:kern w:val="0"/>
          <w:szCs w:val="24"/>
        </w:rPr>
        <w:t>, 6.1 (1908), 1–25 &lt;https://doi.org/10.1038/119040a0&gt;</w:t>
      </w:r>
    </w:p>
    <w:p w14:paraId="77A1DC6C" w14:textId="77777777" w:rsidR="00F63079" w:rsidRPr="00B57BE7" w:rsidRDefault="00F63079" w:rsidP="00B57BE7">
      <w:pPr>
        <w:widowControl w:val="0"/>
        <w:autoSpaceDE w:val="0"/>
        <w:autoSpaceDN w:val="0"/>
        <w:adjustRightInd w:val="0"/>
        <w:ind w:left="480" w:hanging="480"/>
        <w:rPr>
          <w:rFonts w:cs="Times New Roman"/>
          <w:noProof/>
          <w:kern w:val="0"/>
          <w:szCs w:val="24"/>
        </w:rPr>
      </w:pPr>
    </w:p>
    <w:p w14:paraId="6E1B99E0" w14:textId="77777777"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lastRenderedPageBreak/>
        <w:t xml:space="preserve">Gozali, Imam, </w:t>
      </w:r>
      <w:r w:rsidRPr="00B57BE7">
        <w:rPr>
          <w:rFonts w:cs="Times New Roman"/>
          <w:i/>
          <w:iCs/>
          <w:noProof/>
          <w:kern w:val="0"/>
          <w:szCs w:val="24"/>
        </w:rPr>
        <w:t>Aplikasi Analisis Multivariete Dengan Program IBM SPSS 23.</w:t>
      </w:r>
      <w:r w:rsidRPr="00B57BE7">
        <w:rPr>
          <w:rFonts w:cs="Times New Roman"/>
          <w:noProof/>
          <w:kern w:val="0"/>
          <w:szCs w:val="24"/>
        </w:rPr>
        <w:t>, 8th edn (Semarang: Univ. Diponegoro Press, 2016)</w:t>
      </w:r>
    </w:p>
    <w:p w14:paraId="33EB2754" w14:textId="17AD5F76"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Hartati, Sara Intan, </w:t>
      </w:r>
      <w:r w:rsidR="00270651">
        <w:rPr>
          <w:rFonts w:cs="Times New Roman"/>
          <w:noProof/>
          <w:kern w:val="0"/>
          <w:szCs w:val="24"/>
        </w:rPr>
        <w:t>dkk</w:t>
      </w:r>
      <w:r w:rsidR="00283051">
        <w:rPr>
          <w:rFonts w:cs="Times New Roman"/>
          <w:noProof/>
          <w:kern w:val="0"/>
          <w:szCs w:val="24"/>
        </w:rPr>
        <w:t>.</w:t>
      </w:r>
      <w:r w:rsidRPr="00B57BE7">
        <w:rPr>
          <w:rFonts w:cs="Times New Roman"/>
          <w:noProof/>
          <w:kern w:val="0"/>
          <w:szCs w:val="24"/>
        </w:rPr>
        <w:t xml:space="preserve"> ‘Perbedaan Kinerja Keuangan Sebelum Dan Sesudah Pandemi </w:t>
      </w:r>
      <w:r w:rsidR="00E954A5">
        <w:rPr>
          <w:rFonts w:cs="Times New Roman"/>
          <w:noProof/>
          <w:kern w:val="0"/>
          <w:szCs w:val="24"/>
        </w:rPr>
        <w:t>COVID-19</w:t>
      </w:r>
      <w:r w:rsidRPr="00B57BE7">
        <w:rPr>
          <w:rFonts w:cs="Times New Roman"/>
          <w:noProof/>
          <w:kern w:val="0"/>
          <w:szCs w:val="24"/>
        </w:rPr>
        <w:t xml:space="preserve"> Pada Perusahaan Sektor Kesehatan Yang Terdaftar Di Bei’, </w:t>
      </w:r>
      <w:r w:rsidRPr="00B57BE7">
        <w:rPr>
          <w:rFonts w:cs="Times New Roman"/>
          <w:i/>
          <w:iCs/>
          <w:noProof/>
          <w:kern w:val="0"/>
          <w:szCs w:val="24"/>
        </w:rPr>
        <w:t>Journal of Management Small and Medium Enterprises (SMEs)</w:t>
      </w:r>
      <w:r w:rsidRPr="00B57BE7">
        <w:rPr>
          <w:rFonts w:cs="Times New Roman"/>
          <w:noProof/>
          <w:kern w:val="0"/>
          <w:szCs w:val="24"/>
        </w:rPr>
        <w:t>, 15.2 (2022), 137–55 &lt;https://doi.org/10.35508/jom.v15i2.6593&gt;</w:t>
      </w:r>
    </w:p>
    <w:p w14:paraId="4254E59B" w14:textId="516827ED" w:rsidR="00283051" w:rsidRPr="00773835" w:rsidRDefault="00283051" w:rsidP="00B57BE7">
      <w:pPr>
        <w:widowControl w:val="0"/>
        <w:autoSpaceDE w:val="0"/>
        <w:autoSpaceDN w:val="0"/>
        <w:adjustRightInd w:val="0"/>
        <w:ind w:left="480" w:hanging="480"/>
        <w:rPr>
          <w:rFonts w:cs="Times New Roman"/>
          <w:noProof/>
          <w:kern w:val="0"/>
          <w:szCs w:val="24"/>
          <w:lang w:val="sv-SE"/>
        </w:rPr>
      </w:pPr>
      <w:r w:rsidRPr="00EA05C0">
        <w:t xml:space="preserve">Hilaliyah, Ilal, </w:t>
      </w:r>
      <w:r>
        <w:t>dkk.</w:t>
      </w:r>
      <w:r w:rsidRPr="00EA05C0">
        <w:t xml:space="preserve"> "Analisis Komparatif Kinerja Keuangan Sebelum dan Saat Covid-19 pada Perusahaan yang Terdaftar di BEI." </w:t>
      </w:r>
      <w:r w:rsidRPr="00773835">
        <w:rPr>
          <w:lang w:val="sv-SE"/>
        </w:rPr>
        <w:t>Jurnal Akuntansi, Perpajakan dan Auditing 2.3 (2021): 641-660.</w:t>
      </w:r>
    </w:p>
    <w:p w14:paraId="5F508C38" w14:textId="239607B7" w:rsidR="00B57BE7" w:rsidRPr="00B57BE7" w:rsidRDefault="00B57BE7" w:rsidP="00B57BE7">
      <w:pPr>
        <w:widowControl w:val="0"/>
        <w:autoSpaceDE w:val="0"/>
        <w:autoSpaceDN w:val="0"/>
        <w:adjustRightInd w:val="0"/>
        <w:ind w:left="480" w:hanging="480"/>
        <w:rPr>
          <w:rFonts w:cs="Times New Roman"/>
          <w:noProof/>
          <w:kern w:val="0"/>
          <w:szCs w:val="24"/>
        </w:rPr>
      </w:pPr>
      <w:r w:rsidRPr="00773835">
        <w:rPr>
          <w:rFonts w:cs="Times New Roman"/>
          <w:noProof/>
          <w:kern w:val="0"/>
          <w:szCs w:val="24"/>
          <w:lang w:val="sv-SE"/>
        </w:rPr>
        <w:t xml:space="preserve">Horne, James C. Van, </w:t>
      </w:r>
      <w:r w:rsidR="00270651" w:rsidRPr="00773835">
        <w:rPr>
          <w:rFonts w:cs="Times New Roman"/>
          <w:noProof/>
          <w:kern w:val="0"/>
          <w:szCs w:val="24"/>
          <w:lang w:val="sv-SE"/>
        </w:rPr>
        <w:t>dan</w:t>
      </w:r>
      <w:r w:rsidRPr="00773835">
        <w:rPr>
          <w:rFonts w:cs="Times New Roman"/>
          <w:noProof/>
          <w:kern w:val="0"/>
          <w:szCs w:val="24"/>
          <w:lang w:val="sv-SE"/>
        </w:rPr>
        <w:t xml:space="preserve"> Jr. </w:t>
      </w:r>
      <w:r w:rsidRPr="00B57BE7">
        <w:rPr>
          <w:rFonts w:cs="Times New Roman"/>
          <w:noProof/>
          <w:kern w:val="0"/>
          <w:szCs w:val="24"/>
        </w:rPr>
        <w:t xml:space="preserve">John M. Wachowicz, ‘Fundamentals of Financial Management Thirteenth Edition’, </w:t>
      </w:r>
      <w:r w:rsidRPr="00B57BE7">
        <w:rPr>
          <w:rFonts w:cs="Times New Roman"/>
          <w:i/>
          <w:iCs/>
          <w:noProof/>
          <w:kern w:val="0"/>
          <w:szCs w:val="24"/>
        </w:rPr>
        <w:t>Pearson Education Limited</w:t>
      </w:r>
      <w:r w:rsidRPr="00B57BE7">
        <w:rPr>
          <w:rFonts w:cs="Times New Roman"/>
          <w:noProof/>
          <w:kern w:val="0"/>
          <w:szCs w:val="24"/>
        </w:rPr>
        <w:t>, 13 (2018), 1–707</w:t>
      </w:r>
    </w:p>
    <w:p w14:paraId="30201DDB" w14:textId="77777777"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Horrigan, James O., ‘A Short History of Financial Statement Ratio Analysis’, </w:t>
      </w:r>
      <w:r w:rsidRPr="00B57BE7">
        <w:rPr>
          <w:rFonts w:cs="Times New Roman"/>
          <w:i/>
          <w:iCs/>
          <w:noProof/>
          <w:kern w:val="0"/>
          <w:szCs w:val="24"/>
        </w:rPr>
        <w:t>The Accounting Review</w:t>
      </w:r>
      <w:r w:rsidRPr="00B57BE7">
        <w:rPr>
          <w:rFonts w:cs="Times New Roman"/>
          <w:noProof/>
          <w:kern w:val="0"/>
          <w:szCs w:val="24"/>
        </w:rPr>
        <w:t>, 43.2 (1968), 284–94 &lt;http://www.jstor.org/stable/243765&gt;</w:t>
      </w:r>
    </w:p>
    <w:p w14:paraId="5B262868" w14:textId="726390A5"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Ilahude, Putri Aprilia, </w:t>
      </w:r>
      <w:r w:rsidR="00270651" w:rsidRPr="00773835">
        <w:rPr>
          <w:rFonts w:cs="Times New Roman"/>
          <w:noProof/>
          <w:kern w:val="0"/>
          <w:szCs w:val="24"/>
          <w:lang w:val="sv-SE"/>
        </w:rPr>
        <w:t>dkk</w:t>
      </w:r>
      <w:r w:rsidR="00283051" w:rsidRPr="00773835">
        <w:rPr>
          <w:rFonts w:cs="Times New Roman"/>
          <w:noProof/>
          <w:kern w:val="0"/>
          <w:szCs w:val="24"/>
          <w:lang w:val="sv-SE"/>
        </w:rPr>
        <w:t>.</w:t>
      </w:r>
      <w:r w:rsidRPr="00773835">
        <w:rPr>
          <w:rFonts w:cs="Times New Roman"/>
          <w:noProof/>
          <w:kern w:val="0"/>
          <w:szCs w:val="24"/>
          <w:lang w:val="sv-SE"/>
        </w:rPr>
        <w:t xml:space="preserve"> ‘Analisis Kinerja Keuangan Sebelum Dan Saat Masa Pandemi </w:t>
      </w:r>
      <w:r w:rsidR="00E954A5" w:rsidRPr="00773835">
        <w:rPr>
          <w:rFonts w:cs="Times New Roman"/>
          <w:noProof/>
          <w:kern w:val="0"/>
          <w:szCs w:val="24"/>
          <w:lang w:val="sv-SE"/>
        </w:rPr>
        <w:t>COVID-19</w:t>
      </w:r>
      <w:r w:rsidRPr="00773835">
        <w:rPr>
          <w:rFonts w:cs="Times New Roman"/>
          <w:noProof/>
          <w:kern w:val="0"/>
          <w:szCs w:val="24"/>
          <w:lang w:val="sv-SE"/>
        </w:rPr>
        <w:t xml:space="preserve"> Pada Perusahaan Telekomunikasi Yang Terdaftar Di Bei’, </w:t>
      </w:r>
      <w:r w:rsidRPr="00773835">
        <w:rPr>
          <w:rFonts w:cs="Times New Roman"/>
          <w:i/>
          <w:iCs/>
          <w:noProof/>
          <w:kern w:val="0"/>
          <w:szCs w:val="24"/>
          <w:lang w:val="sv-SE"/>
        </w:rPr>
        <w:t>Jurnal EMBA : Jurnal Riset Ekonomi, Manajemen, Bisnis Dan Akuntansi</w:t>
      </w:r>
      <w:r w:rsidRPr="00773835">
        <w:rPr>
          <w:rFonts w:cs="Times New Roman"/>
          <w:noProof/>
          <w:kern w:val="0"/>
          <w:szCs w:val="24"/>
          <w:lang w:val="sv-SE"/>
        </w:rPr>
        <w:t>, 9.4 (2021), 1144–52 &lt;https://ejournal.unsrat.ac.id/v3/index.php/emba/article/view/37229&gt;</w:t>
      </w:r>
    </w:p>
    <w:p w14:paraId="61E9136B" w14:textId="30388D38"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Jang, Mi Hwa, </w:t>
      </w:r>
      <w:r w:rsidR="00270651">
        <w:rPr>
          <w:rFonts w:cs="Times New Roman"/>
          <w:noProof/>
          <w:kern w:val="0"/>
          <w:szCs w:val="24"/>
        </w:rPr>
        <w:t>dan</w:t>
      </w:r>
      <w:r w:rsidRPr="00B57BE7">
        <w:rPr>
          <w:rFonts w:cs="Times New Roman"/>
          <w:noProof/>
          <w:kern w:val="0"/>
          <w:szCs w:val="24"/>
        </w:rPr>
        <w:t xml:space="preserve"> Eui Yul Choi, ‘How Will Video Conference Fatigue Affect Participants of MICE in the With-</w:t>
      </w:r>
      <w:r w:rsidR="00E954A5">
        <w:rPr>
          <w:rFonts w:cs="Times New Roman"/>
          <w:noProof/>
          <w:kern w:val="0"/>
          <w:szCs w:val="24"/>
        </w:rPr>
        <w:t>COVID-19</w:t>
      </w:r>
      <w:r w:rsidRPr="00B57BE7">
        <w:rPr>
          <w:rFonts w:cs="Times New Roman"/>
          <w:noProof/>
          <w:kern w:val="0"/>
          <w:szCs w:val="24"/>
        </w:rPr>
        <w:t xml:space="preserve"> Era? Focusing on Video Conference Quality, Social Presence Theory, and Flow’, </w:t>
      </w:r>
      <w:r w:rsidRPr="00B57BE7">
        <w:rPr>
          <w:rFonts w:cs="Times New Roman"/>
          <w:i/>
          <w:iCs/>
          <w:noProof/>
          <w:kern w:val="0"/>
          <w:szCs w:val="24"/>
        </w:rPr>
        <w:t>International Journal of Environmental Research and Public Health</w:t>
      </w:r>
      <w:r w:rsidRPr="00B57BE7">
        <w:rPr>
          <w:rFonts w:cs="Times New Roman"/>
          <w:noProof/>
          <w:kern w:val="0"/>
          <w:szCs w:val="24"/>
        </w:rPr>
        <w:t>, 19.8 (2022) &lt;https://doi.org/10.3390/ijerph19084601&gt;</w:t>
      </w:r>
    </w:p>
    <w:p w14:paraId="459AD074" w14:textId="4CA01A54"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Karuniawan, Indra, ‘Analisis Perbandingan Kinerja Keuangan Sebelum Dan Saat Pandemi </w:t>
      </w:r>
      <w:r w:rsidR="00E954A5" w:rsidRPr="00773835">
        <w:rPr>
          <w:rFonts w:cs="Times New Roman"/>
          <w:noProof/>
          <w:kern w:val="0"/>
          <w:szCs w:val="24"/>
          <w:lang w:val="sv-SE"/>
        </w:rPr>
        <w:t>COVID-19</w:t>
      </w:r>
      <w:r w:rsidRPr="00773835">
        <w:rPr>
          <w:rFonts w:cs="Times New Roman"/>
          <w:noProof/>
          <w:kern w:val="0"/>
          <w:szCs w:val="24"/>
          <w:lang w:val="sv-SE"/>
        </w:rPr>
        <w:t xml:space="preserve"> Pada Perusahaan Yang Terdaftar Di Jakarta Islamic Index Periode 2018-2021’, </w:t>
      </w:r>
      <w:r w:rsidRPr="00773835">
        <w:rPr>
          <w:rFonts w:cs="Times New Roman"/>
          <w:i/>
          <w:iCs/>
          <w:noProof/>
          <w:kern w:val="0"/>
          <w:szCs w:val="24"/>
          <w:lang w:val="sv-SE"/>
        </w:rPr>
        <w:t>Repository Uin Walisongo</w:t>
      </w:r>
      <w:r w:rsidRPr="00773835">
        <w:rPr>
          <w:rFonts w:cs="Times New Roman"/>
          <w:noProof/>
          <w:kern w:val="0"/>
          <w:szCs w:val="24"/>
          <w:lang w:val="sv-SE"/>
        </w:rPr>
        <w:t>, 2, 2022</w:t>
      </w:r>
    </w:p>
    <w:p w14:paraId="5F3BD126" w14:textId="77777777"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Kasmir, </w:t>
      </w:r>
      <w:r w:rsidRPr="00773835">
        <w:rPr>
          <w:rFonts w:cs="Times New Roman"/>
          <w:i/>
          <w:iCs/>
          <w:noProof/>
          <w:kern w:val="0"/>
          <w:szCs w:val="24"/>
          <w:lang w:val="sv-SE"/>
        </w:rPr>
        <w:t>Analisis Laporan Keuangan</w:t>
      </w:r>
      <w:r w:rsidRPr="00773835">
        <w:rPr>
          <w:rFonts w:cs="Times New Roman"/>
          <w:noProof/>
          <w:kern w:val="0"/>
          <w:szCs w:val="24"/>
          <w:lang w:val="sv-SE"/>
        </w:rPr>
        <w:t xml:space="preserve"> (jakarta: Raja Grafindo Persada, 2016)</w:t>
      </w:r>
    </w:p>
    <w:p w14:paraId="14D384EF" w14:textId="50807A66"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Lumenta, Melinda, </w:t>
      </w:r>
      <w:r w:rsidR="00270651">
        <w:rPr>
          <w:rFonts w:cs="Times New Roman"/>
          <w:noProof/>
          <w:kern w:val="0"/>
          <w:szCs w:val="24"/>
        </w:rPr>
        <w:t>dkk</w:t>
      </w:r>
      <w:r w:rsidR="00283051">
        <w:rPr>
          <w:rFonts w:cs="Times New Roman"/>
          <w:noProof/>
          <w:kern w:val="0"/>
          <w:szCs w:val="24"/>
        </w:rPr>
        <w:t>.</w:t>
      </w:r>
      <w:r w:rsidRPr="00B57BE7">
        <w:rPr>
          <w:rFonts w:cs="Times New Roman"/>
          <w:noProof/>
          <w:kern w:val="0"/>
          <w:szCs w:val="24"/>
        </w:rPr>
        <w:t xml:space="preserve"> ‘Sebelum Dan Saat Pandemi </w:t>
      </w:r>
      <w:r w:rsidR="00E954A5">
        <w:rPr>
          <w:rFonts w:cs="Times New Roman"/>
          <w:noProof/>
          <w:kern w:val="0"/>
          <w:szCs w:val="24"/>
        </w:rPr>
        <w:t>COVID-19</w:t>
      </w:r>
      <w:r w:rsidRPr="00B57BE7">
        <w:rPr>
          <w:rFonts w:cs="Times New Roman"/>
          <w:noProof/>
          <w:kern w:val="0"/>
          <w:szCs w:val="24"/>
        </w:rPr>
        <w:t xml:space="preserve"> Comparative Analysis Of The Financial Performance Of Transportation Companies Before And During </w:t>
      </w:r>
      <w:r w:rsidR="00E954A5">
        <w:rPr>
          <w:rFonts w:cs="Times New Roman"/>
          <w:noProof/>
          <w:kern w:val="0"/>
          <w:szCs w:val="24"/>
        </w:rPr>
        <w:t>COVID-19</w:t>
      </w:r>
      <w:r w:rsidRPr="00B57BE7">
        <w:rPr>
          <w:rFonts w:cs="Times New Roman"/>
          <w:noProof/>
          <w:kern w:val="0"/>
          <w:szCs w:val="24"/>
        </w:rPr>
        <w:t xml:space="preserve"> Pandemic’, </w:t>
      </w:r>
      <w:r w:rsidRPr="00B57BE7">
        <w:rPr>
          <w:rFonts w:cs="Times New Roman"/>
          <w:i/>
          <w:iCs/>
          <w:noProof/>
          <w:kern w:val="0"/>
          <w:szCs w:val="24"/>
        </w:rPr>
        <w:t>Jurnal EMBA</w:t>
      </w:r>
      <w:r w:rsidRPr="00B57BE7">
        <w:rPr>
          <w:rFonts w:cs="Times New Roman"/>
          <w:noProof/>
          <w:kern w:val="0"/>
          <w:szCs w:val="24"/>
        </w:rPr>
        <w:t>, 9.3 (2021), 341–54</w:t>
      </w:r>
    </w:p>
    <w:p w14:paraId="2B934F02" w14:textId="6C9F5736" w:rsidR="00344284" w:rsidRPr="00B57BE7" w:rsidRDefault="00123127" w:rsidP="00270651">
      <w:pPr>
        <w:widowControl w:val="0"/>
        <w:autoSpaceDE w:val="0"/>
        <w:autoSpaceDN w:val="0"/>
        <w:adjustRightInd w:val="0"/>
        <w:ind w:left="480" w:hanging="480"/>
        <w:rPr>
          <w:rFonts w:cs="Times New Roman"/>
          <w:noProof/>
          <w:kern w:val="0"/>
          <w:szCs w:val="24"/>
        </w:rPr>
      </w:pPr>
      <w:r w:rsidRPr="00123127">
        <w:rPr>
          <w:rFonts w:cs="Times New Roman"/>
          <w:noProof/>
          <w:kern w:val="0"/>
          <w:szCs w:val="24"/>
        </w:rPr>
        <w:t xml:space="preserve">Macroaxis. (n.d.). </w:t>
      </w:r>
      <w:r w:rsidRPr="00123127">
        <w:rPr>
          <w:rFonts w:cs="Times New Roman"/>
          <w:i/>
          <w:iCs/>
          <w:noProof/>
          <w:kern w:val="0"/>
          <w:szCs w:val="24"/>
        </w:rPr>
        <w:t>Macroaxis: Investment Research and Portfolio Management</w:t>
      </w:r>
      <w:r w:rsidRPr="00123127">
        <w:rPr>
          <w:rFonts w:cs="Times New Roman"/>
          <w:noProof/>
          <w:kern w:val="0"/>
          <w:szCs w:val="24"/>
        </w:rPr>
        <w:t xml:space="preserve">. Retrieved October 31, 2024, from </w:t>
      </w:r>
      <w:hyperlink r:id="rId20" w:tgtFrame="_new" w:history="1">
        <w:r w:rsidRPr="00123127">
          <w:rPr>
            <w:rStyle w:val="Hyperlink"/>
            <w:rFonts w:cs="Times New Roman"/>
            <w:noProof/>
            <w:kern w:val="0"/>
            <w:szCs w:val="24"/>
          </w:rPr>
          <w:t>https://www.macroaxis.com</w:t>
        </w:r>
      </w:hyperlink>
    </w:p>
    <w:p w14:paraId="119F8E68" w14:textId="7BC3FC83"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lastRenderedPageBreak/>
        <w:t xml:space="preserve">Mantiri, Jessica Nadine, </w:t>
      </w:r>
      <w:r w:rsidR="00270651">
        <w:rPr>
          <w:rFonts w:cs="Times New Roman"/>
          <w:noProof/>
          <w:kern w:val="0"/>
          <w:szCs w:val="24"/>
        </w:rPr>
        <w:t>dan</w:t>
      </w:r>
      <w:r w:rsidRPr="00B57BE7">
        <w:rPr>
          <w:rFonts w:cs="Times New Roman"/>
          <w:noProof/>
          <w:kern w:val="0"/>
          <w:szCs w:val="24"/>
        </w:rPr>
        <w:t xml:space="preserve"> Joy Elly Tulung, ‘Analisis Komparasi Kinerja Keuangan Perusahaan Food and Beverage Di Bursa Efek Indonesia Sebelum Dan Saat Pandemi </w:t>
      </w:r>
      <w:r w:rsidR="00E954A5">
        <w:rPr>
          <w:rFonts w:cs="Times New Roman"/>
          <w:noProof/>
          <w:kern w:val="0"/>
          <w:szCs w:val="24"/>
        </w:rPr>
        <w:t>COVID-19</w:t>
      </w:r>
      <w:r w:rsidRPr="00B57BE7">
        <w:rPr>
          <w:rFonts w:cs="Times New Roman"/>
          <w:noProof/>
          <w:kern w:val="0"/>
          <w:szCs w:val="24"/>
        </w:rPr>
        <w:t xml:space="preserve">’, </w:t>
      </w:r>
      <w:r w:rsidRPr="00B57BE7">
        <w:rPr>
          <w:rFonts w:cs="Times New Roman"/>
          <w:i/>
          <w:iCs/>
          <w:noProof/>
          <w:kern w:val="0"/>
          <w:szCs w:val="24"/>
        </w:rPr>
        <w:t>Jurnal EMBA: Jurnal Riset Ekonomi, Manajemen, Bisnis Dan Akuntansi</w:t>
      </w:r>
      <w:r w:rsidRPr="00B57BE7">
        <w:rPr>
          <w:rFonts w:cs="Times New Roman"/>
          <w:noProof/>
          <w:kern w:val="0"/>
          <w:szCs w:val="24"/>
        </w:rPr>
        <w:t>, 10.1 (2022), 907–16</w:t>
      </w:r>
    </w:p>
    <w:p w14:paraId="15F2908D" w14:textId="1B69DAA2" w:rsidR="004A16C1" w:rsidRPr="00773835" w:rsidRDefault="004A16C1" w:rsidP="00B57BE7">
      <w:pPr>
        <w:widowControl w:val="0"/>
        <w:autoSpaceDE w:val="0"/>
        <w:autoSpaceDN w:val="0"/>
        <w:adjustRightInd w:val="0"/>
        <w:ind w:left="480" w:hanging="480"/>
        <w:rPr>
          <w:rFonts w:cs="Times New Roman"/>
          <w:noProof/>
          <w:kern w:val="0"/>
          <w:szCs w:val="24"/>
          <w:lang w:val="sv-SE"/>
        </w:rPr>
      </w:pPr>
      <w:r w:rsidRPr="004A16C1">
        <w:rPr>
          <w:rFonts w:cs="Times New Roman"/>
          <w:noProof/>
          <w:kern w:val="0"/>
          <w:szCs w:val="24"/>
        </w:rPr>
        <w:t xml:space="preserve">NASDAQ. (n.d.). </w:t>
      </w:r>
      <w:r w:rsidRPr="004A16C1">
        <w:rPr>
          <w:rFonts w:cs="Times New Roman"/>
          <w:i/>
          <w:iCs/>
          <w:noProof/>
          <w:kern w:val="0"/>
          <w:szCs w:val="24"/>
        </w:rPr>
        <w:t>NASDAQ official website</w:t>
      </w:r>
      <w:r w:rsidRPr="004A16C1">
        <w:rPr>
          <w:rFonts w:cs="Times New Roman"/>
          <w:noProof/>
          <w:kern w:val="0"/>
          <w:szCs w:val="24"/>
        </w:rPr>
        <w:t xml:space="preserve">. </w:t>
      </w:r>
      <w:r w:rsidRPr="00773835">
        <w:rPr>
          <w:rFonts w:cs="Times New Roman"/>
          <w:noProof/>
          <w:kern w:val="0"/>
          <w:szCs w:val="24"/>
          <w:lang w:val="sv-SE"/>
        </w:rPr>
        <w:t xml:space="preserve">Retrieved October 31, 2024, from </w:t>
      </w:r>
      <w:hyperlink r:id="rId21" w:tgtFrame="_new" w:history="1">
        <w:r w:rsidRPr="00773835">
          <w:rPr>
            <w:rStyle w:val="Hyperlink"/>
            <w:rFonts w:cs="Times New Roman"/>
            <w:noProof/>
            <w:kern w:val="0"/>
            <w:szCs w:val="24"/>
            <w:lang w:val="sv-SE"/>
          </w:rPr>
          <w:t>https://www.nasdaq.com</w:t>
        </w:r>
      </w:hyperlink>
    </w:p>
    <w:p w14:paraId="3126ED7F" w14:textId="68937622"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Prasetyoningrum, Ari Kristin, </w:t>
      </w:r>
      <w:r w:rsidR="00283051" w:rsidRPr="00773835">
        <w:rPr>
          <w:rFonts w:cs="Times New Roman"/>
          <w:noProof/>
          <w:kern w:val="0"/>
          <w:szCs w:val="24"/>
          <w:lang w:val="sv-SE"/>
        </w:rPr>
        <w:t>dan</w:t>
      </w:r>
      <w:r w:rsidRPr="00773835">
        <w:rPr>
          <w:rFonts w:cs="Times New Roman"/>
          <w:noProof/>
          <w:kern w:val="0"/>
          <w:szCs w:val="24"/>
          <w:lang w:val="sv-SE"/>
        </w:rPr>
        <w:t xml:space="preserve"> Noor Ahmad Toyyib, ‘Analisis Tingkat Kesehatan PT. Bank Danamon Dengan Menggunakan Metode CAMEL Periode Tahun 2013-2014’, </w:t>
      </w:r>
      <w:r w:rsidRPr="00773835">
        <w:rPr>
          <w:rFonts w:cs="Times New Roman"/>
          <w:i/>
          <w:iCs/>
          <w:noProof/>
          <w:kern w:val="0"/>
          <w:szCs w:val="24"/>
          <w:lang w:val="sv-SE"/>
        </w:rPr>
        <w:t>Economica: Jurnal Ekonomi Islam</w:t>
      </w:r>
      <w:r w:rsidRPr="00773835">
        <w:rPr>
          <w:rFonts w:cs="Times New Roman"/>
          <w:noProof/>
          <w:kern w:val="0"/>
          <w:szCs w:val="24"/>
          <w:lang w:val="sv-SE"/>
        </w:rPr>
        <w:t>, VII (2016), 55–78</w:t>
      </w:r>
    </w:p>
    <w:p w14:paraId="3D71E014" w14:textId="3A2B1B69"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Rachmawati, Eka Nuraini, </w:t>
      </w:r>
      <w:r w:rsidR="00283051" w:rsidRPr="00773835">
        <w:rPr>
          <w:rFonts w:cs="Times New Roman"/>
          <w:noProof/>
          <w:kern w:val="0"/>
          <w:szCs w:val="24"/>
          <w:lang w:val="sv-SE"/>
        </w:rPr>
        <w:t>dkk.</w:t>
      </w:r>
      <w:r w:rsidRPr="00773835">
        <w:rPr>
          <w:rFonts w:cs="Times New Roman"/>
          <w:noProof/>
          <w:kern w:val="0"/>
          <w:szCs w:val="24"/>
          <w:lang w:val="sv-SE"/>
        </w:rPr>
        <w:t xml:space="preserve"> ‘Analisis Perbandingan Kinerja Keuangan …{Eka Nuraini Rachmawati’, </w:t>
      </w:r>
      <w:r w:rsidRPr="00773835">
        <w:rPr>
          <w:rFonts w:cs="Times New Roman"/>
          <w:i/>
          <w:iCs/>
          <w:noProof/>
          <w:kern w:val="0"/>
          <w:szCs w:val="24"/>
          <w:lang w:val="sv-SE"/>
        </w:rPr>
        <w:t>Jurnal Ekonomi KIAT</w:t>
      </w:r>
      <w:r w:rsidRPr="00773835">
        <w:rPr>
          <w:rFonts w:cs="Times New Roman"/>
          <w:noProof/>
          <w:kern w:val="0"/>
          <w:szCs w:val="24"/>
          <w:lang w:val="sv-SE"/>
        </w:rPr>
        <w:t>, 33.2 (2022), 1 &lt;https://journal.uir.ac.id/index.php/kiat&gt;</w:t>
      </w:r>
    </w:p>
    <w:p w14:paraId="54AE28EB" w14:textId="50355C7A" w:rsidR="00B57BE7" w:rsidRPr="00773835" w:rsidRDefault="00B57BE7" w:rsidP="00B57BE7">
      <w:pPr>
        <w:widowControl w:val="0"/>
        <w:autoSpaceDE w:val="0"/>
        <w:autoSpaceDN w:val="0"/>
        <w:adjustRightInd w:val="0"/>
        <w:ind w:left="480" w:hanging="480"/>
        <w:rPr>
          <w:rFonts w:cs="Times New Roman"/>
          <w:noProof/>
          <w:kern w:val="0"/>
          <w:szCs w:val="24"/>
          <w:lang w:val="sv-SE"/>
        </w:rPr>
      </w:pPr>
      <w:r w:rsidRPr="00773835">
        <w:rPr>
          <w:rFonts w:cs="Times New Roman"/>
          <w:noProof/>
          <w:kern w:val="0"/>
          <w:szCs w:val="24"/>
          <w:lang w:val="sv-SE"/>
        </w:rPr>
        <w:t xml:space="preserve">Sari Violandani, Deva, ‘Analisis Komparasi Rasio Keuangan Sebelum Dan Selama Pandemi </w:t>
      </w:r>
      <w:r w:rsidR="00E954A5" w:rsidRPr="00773835">
        <w:rPr>
          <w:rFonts w:cs="Times New Roman"/>
          <w:noProof/>
          <w:kern w:val="0"/>
          <w:szCs w:val="24"/>
          <w:lang w:val="sv-SE"/>
        </w:rPr>
        <w:t>COVID-19</w:t>
      </w:r>
      <w:r w:rsidRPr="00773835">
        <w:rPr>
          <w:rFonts w:cs="Times New Roman"/>
          <w:noProof/>
          <w:kern w:val="0"/>
          <w:szCs w:val="24"/>
          <w:lang w:val="sv-SE"/>
        </w:rPr>
        <w:t xml:space="preserve"> Pada Perusahaan Terbuka Yang Terdaftar Pada Indeks LQ45’, </w:t>
      </w:r>
      <w:r w:rsidRPr="00773835">
        <w:rPr>
          <w:rFonts w:cs="Times New Roman"/>
          <w:i/>
          <w:iCs/>
          <w:noProof/>
          <w:kern w:val="0"/>
          <w:szCs w:val="24"/>
          <w:lang w:val="sv-SE"/>
        </w:rPr>
        <w:t>Jurnal Ilmiah Mahasiswa FEB</w:t>
      </w:r>
      <w:r w:rsidRPr="00773835">
        <w:rPr>
          <w:rFonts w:cs="Times New Roman"/>
          <w:noProof/>
          <w:kern w:val="0"/>
          <w:szCs w:val="24"/>
          <w:lang w:val="sv-SE"/>
        </w:rPr>
        <w:t>, 9.Vol. 9 No. 2 (2021), 1–23</w:t>
      </w:r>
    </w:p>
    <w:p w14:paraId="3864AE6A" w14:textId="55E46FF1"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Sigidov, Yuriy, </w:t>
      </w:r>
      <w:r w:rsidR="00283051">
        <w:rPr>
          <w:rFonts w:cs="Times New Roman"/>
          <w:noProof/>
          <w:kern w:val="0"/>
          <w:szCs w:val="24"/>
        </w:rPr>
        <w:t>dkk.</w:t>
      </w:r>
      <w:r w:rsidRPr="00B57BE7">
        <w:rPr>
          <w:rFonts w:cs="Times New Roman"/>
          <w:noProof/>
          <w:kern w:val="0"/>
          <w:szCs w:val="24"/>
        </w:rPr>
        <w:t xml:space="preserve"> ‘Analysis of Financial Statements’, </w:t>
      </w:r>
      <w:r w:rsidRPr="00B57BE7">
        <w:rPr>
          <w:rFonts w:cs="Times New Roman"/>
          <w:i/>
          <w:iCs/>
          <w:noProof/>
          <w:kern w:val="0"/>
          <w:szCs w:val="24"/>
        </w:rPr>
        <w:t>Analysis of Financial Statements</w:t>
      </w:r>
      <w:r w:rsidRPr="00B57BE7">
        <w:rPr>
          <w:rFonts w:cs="Times New Roman"/>
          <w:noProof/>
          <w:kern w:val="0"/>
          <w:szCs w:val="24"/>
        </w:rPr>
        <w:t>, 2023 &lt;https://doi.org/10.12737/1844341&gt;</w:t>
      </w:r>
    </w:p>
    <w:p w14:paraId="0983F9B2" w14:textId="278CD530"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Singh, Ravinder, </w:t>
      </w:r>
      <w:r w:rsidR="00283051">
        <w:rPr>
          <w:rFonts w:cs="Times New Roman"/>
          <w:noProof/>
          <w:kern w:val="0"/>
          <w:szCs w:val="24"/>
        </w:rPr>
        <w:t>dan</w:t>
      </w:r>
      <w:r w:rsidRPr="00B57BE7">
        <w:rPr>
          <w:rFonts w:cs="Times New Roman"/>
          <w:noProof/>
          <w:kern w:val="0"/>
          <w:szCs w:val="24"/>
        </w:rPr>
        <w:t xml:space="preserve"> Soumya Awasthi, ‘Updated Comparative Analysis on Video Conferencing Platforms- Zoom, Google Meet, Microsoft Teams, WebEx Teams and GoToMeetings’, </w:t>
      </w:r>
      <w:r w:rsidRPr="00B57BE7">
        <w:rPr>
          <w:rFonts w:cs="Times New Roman"/>
          <w:i/>
          <w:iCs/>
          <w:noProof/>
          <w:kern w:val="0"/>
          <w:szCs w:val="24"/>
        </w:rPr>
        <w:t>Easy Chair: The World for Scientist</w:t>
      </w:r>
      <w:r w:rsidRPr="00B57BE7">
        <w:rPr>
          <w:rFonts w:cs="Times New Roman"/>
          <w:noProof/>
          <w:kern w:val="0"/>
          <w:szCs w:val="24"/>
        </w:rPr>
        <w:t>, 2020, 1–9 &lt;https://easychair.org/publications/preprint/Fq7T&gt;</w:t>
      </w:r>
    </w:p>
    <w:p w14:paraId="7D0C4E66" w14:textId="4FE8BA81" w:rsidR="00121515" w:rsidRPr="00B57BE7" w:rsidRDefault="00121515" w:rsidP="00B57BE7">
      <w:pPr>
        <w:widowControl w:val="0"/>
        <w:autoSpaceDE w:val="0"/>
        <w:autoSpaceDN w:val="0"/>
        <w:adjustRightInd w:val="0"/>
        <w:ind w:left="480" w:hanging="480"/>
        <w:rPr>
          <w:rFonts w:cs="Times New Roman"/>
          <w:noProof/>
          <w:kern w:val="0"/>
          <w:szCs w:val="24"/>
        </w:rPr>
      </w:pPr>
      <w:r w:rsidRPr="00121515">
        <w:rPr>
          <w:rFonts w:cs="Times New Roman"/>
          <w:noProof/>
          <w:kern w:val="0"/>
          <w:szCs w:val="24"/>
        </w:rPr>
        <w:t xml:space="preserve">Statista. (n.d.). </w:t>
      </w:r>
      <w:r w:rsidRPr="00121515">
        <w:rPr>
          <w:rFonts w:cs="Times New Roman"/>
          <w:i/>
          <w:iCs/>
          <w:noProof/>
          <w:kern w:val="0"/>
          <w:szCs w:val="24"/>
        </w:rPr>
        <w:t>Statista: The Statistics Portal for Market Data, Market Research, and Market Studies</w:t>
      </w:r>
      <w:r w:rsidRPr="00121515">
        <w:rPr>
          <w:rFonts w:cs="Times New Roman"/>
          <w:noProof/>
          <w:kern w:val="0"/>
          <w:szCs w:val="24"/>
        </w:rPr>
        <w:t xml:space="preserve">. Retrieved October 31, 2024, from </w:t>
      </w:r>
      <w:hyperlink r:id="rId22" w:tgtFrame="_new" w:history="1">
        <w:r w:rsidRPr="00121515">
          <w:rPr>
            <w:rStyle w:val="Hyperlink"/>
            <w:rFonts w:cs="Times New Roman"/>
            <w:noProof/>
            <w:kern w:val="0"/>
            <w:szCs w:val="24"/>
          </w:rPr>
          <w:t>https://www.statista.com</w:t>
        </w:r>
      </w:hyperlink>
    </w:p>
    <w:p w14:paraId="761881F0" w14:textId="2B2AC9FB" w:rsidR="00121515" w:rsidRPr="00B57BE7" w:rsidRDefault="00B57BE7" w:rsidP="00283051">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Tahar, Achmad, </w:t>
      </w:r>
      <w:r w:rsidR="00283051">
        <w:rPr>
          <w:rFonts w:cs="Times New Roman"/>
          <w:noProof/>
          <w:kern w:val="0"/>
          <w:szCs w:val="24"/>
        </w:rPr>
        <w:t>dkk.</w:t>
      </w:r>
      <w:r w:rsidRPr="00B57BE7">
        <w:rPr>
          <w:rFonts w:cs="Times New Roman"/>
          <w:noProof/>
          <w:kern w:val="0"/>
          <w:szCs w:val="24"/>
        </w:rPr>
        <w:t xml:space="preserve"> ‘Strategi Pengembangan Sumber Daya Manusia Dalam Menghadapi Era Revolusi Industri 4.0 Menuju Era Society 5.0’, </w:t>
      </w:r>
      <w:r w:rsidRPr="00B57BE7">
        <w:rPr>
          <w:rFonts w:cs="Times New Roman"/>
          <w:i/>
          <w:iCs/>
          <w:noProof/>
          <w:kern w:val="0"/>
          <w:szCs w:val="24"/>
        </w:rPr>
        <w:t>Jurnal Pendidikan Tambusai</w:t>
      </w:r>
      <w:r w:rsidRPr="00B57BE7">
        <w:rPr>
          <w:rFonts w:cs="Times New Roman"/>
          <w:noProof/>
          <w:kern w:val="0"/>
          <w:szCs w:val="24"/>
        </w:rPr>
        <w:t>, 6.2 (2022), 12380–81</w:t>
      </w:r>
    </w:p>
    <w:p w14:paraId="4B00C63C" w14:textId="689FEB2A" w:rsidR="0048771B" w:rsidRPr="00B57BE7" w:rsidRDefault="00B57BE7" w:rsidP="00121515">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Tasmin, Hadzar, </w:t>
      </w:r>
      <w:r w:rsidR="00283051">
        <w:rPr>
          <w:rFonts w:cs="Times New Roman"/>
          <w:noProof/>
          <w:kern w:val="0"/>
          <w:szCs w:val="24"/>
        </w:rPr>
        <w:t>dkk.</w:t>
      </w:r>
      <w:r w:rsidRPr="00B57BE7">
        <w:rPr>
          <w:rFonts w:cs="Times New Roman"/>
          <w:noProof/>
          <w:kern w:val="0"/>
          <w:szCs w:val="24"/>
        </w:rPr>
        <w:t xml:space="preserve"> ‘Analisis Prediksi Financial Distress Dan Corporate Turnaround Strategy’, </w:t>
      </w:r>
      <w:r w:rsidRPr="00B57BE7">
        <w:rPr>
          <w:rFonts w:cs="Times New Roman"/>
          <w:i/>
          <w:iCs/>
          <w:noProof/>
          <w:kern w:val="0"/>
          <w:szCs w:val="24"/>
        </w:rPr>
        <w:t>JCA (Jurnal Cendekia Akuntansi)</w:t>
      </w:r>
      <w:r w:rsidRPr="00B57BE7">
        <w:rPr>
          <w:rFonts w:cs="Times New Roman"/>
          <w:noProof/>
          <w:kern w:val="0"/>
          <w:szCs w:val="24"/>
        </w:rPr>
        <w:t>, 4.2 (2023), 55 &lt;https://doi.org/10.32503/akuntansi.v4i2.4472&gt;</w:t>
      </w:r>
    </w:p>
    <w:p w14:paraId="49A83336" w14:textId="2994FD19"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Tude, M, I S Saerang, </w:t>
      </w:r>
      <w:r w:rsidR="00283051">
        <w:rPr>
          <w:rFonts w:cs="Times New Roman"/>
          <w:noProof/>
          <w:kern w:val="0"/>
          <w:szCs w:val="24"/>
        </w:rPr>
        <w:t>dan</w:t>
      </w:r>
      <w:r w:rsidRPr="00B57BE7">
        <w:rPr>
          <w:rFonts w:cs="Times New Roman"/>
          <w:noProof/>
          <w:kern w:val="0"/>
          <w:szCs w:val="24"/>
        </w:rPr>
        <w:t xml:space="preserve"> J B Maramis, ‘Analisis Perbandingan Kinerja Keuangan Pada Pt </w:t>
      </w:r>
      <w:r w:rsidRPr="00B57BE7">
        <w:rPr>
          <w:rFonts w:cs="Times New Roman"/>
          <w:noProof/>
          <w:kern w:val="0"/>
          <w:szCs w:val="24"/>
        </w:rPr>
        <w:lastRenderedPageBreak/>
        <w:t xml:space="preserve">Garuda Indonesia Tbk Dan Pt Airasia Indonesia Tbk Sebelum Dan Saat Pandemi </w:t>
      </w:r>
      <w:r w:rsidR="00E954A5">
        <w:rPr>
          <w:rFonts w:cs="Times New Roman"/>
          <w:noProof/>
          <w:kern w:val="0"/>
          <w:szCs w:val="24"/>
        </w:rPr>
        <w:t>COVID-19</w:t>
      </w:r>
      <w:r w:rsidRPr="00B57BE7">
        <w:rPr>
          <w:rFonts w:cs="Times New Roman"/>
          <w:noProof/>
          <w:kern w:val="0"/>
          <w:szCs w:val="24"/>
        </w:rPr>
        <w:t xml:space="preserve"> Comperative Analysis of Financial Performance At Pt Garuda Indonesia Tbk and Pt Airasia Indonesia Tbk Before and During The ’, </w:t>
      </w:r>
      <w:r w:rsidRPr="00B57BE7">
        <w:rPr>
          <w:rFonts w:cs="Times New Roman"/>
          <w:i/>
          <w:iCs/>
          <w:noProof/>
          <w:kern w:val="0"/>
          <w:szCs w:val="24"/>
        </w:rPr>
        <w:t>494 Jurnal EMBA</w:t>
      </w:r>
      <w:r w:rsidRPr="00B57BE7">
        <w:rPr>
          <w:rFonts w:cs="Times New Roman"/>
          <w:noProof/>
          <w:kern w:val="0"/>
          <w:szCs w:val="24"/>
        </w:rPr>
        <w:t>, 10.2 (2022), 494–501</w:t>
      </w:r>
    </w:p>
    <w:p w14:paraId="54C16AAB" w14:textId="6D687E37" w:rsidR="00B57BE7" w:rsidRP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Tudor, Cristiana, ‘The Impact of the </w:t>
      </w:r>
      <w:r w:rsidR="00E954A5">
        <w:rPr>
          <w:rFonts w:cs="Times New Roman"/>
          <w:noProof/>
          <w:kern w:val="0"/>
          <w:szCs w:val="24"/>
        </w:rPr>
        <w:t>COVID-19</w:t>
      </w:r>
      <w:r w:rsidRPr="00B57BE7">
        <w:rPr>
          <w:rFonts w:cs="Times New Roman"/>
          <w:noProof/>
          <w:kern w:val="0"/>
          <w:szCs w:val="24"/>
        </w:rPr>
        <w:t xml:space="preserve"> Pandemic on the Global Web and Video Conferencing SaaS Market’, </w:t>
      </w:r>
      <w:r w:rsidRPr="00B57BE7">
        <w:rPr>
          <w:rFonts w:cs="Times New Roman"/>
          <w:i/>
          <w:iCs/>
          <w:noProof/>
          <w:kern w:val="0"/>
          <w:szCs w:val="24"/>
        </w:rPr>
        <w:t>Electronics (Switzerland)</w:t>
      </w:r>
      <w:r w:rsidRPr="00B57BE7">
        <w:rPr>
          <w:rFonts w:cs="Times New Roman"/>
          <w:noProof/>
          <w:kern w:val="0"/>
          <w:szCs w:val="24"/>
        </w:rPr>
        <w:t>, 11.16 (2022) &lt;https://doi.org/10.3390/electronics11162633&gt;</w:t>
      </w:r>
    </w:p>
    <w:p w14:paraId="1B2609F9" w14:textId="54FAE391" w:rsidR="00B57BE7" w:rsidRDefault="00B57BE7" w:rsidP="00B57BE7">
      <w:pPr>
        <w:widowControl w:val="0"/>
        <w:autoSpaceDE w:val="0"/>
        <w:autoSpaceDN w:val="0"/>
        <w:adjustRightInd w:val="0"/>
        <w:ind w:left="480" w:hanging="480"/>
        <w:rPr>
          <w:rFonts w:cs="Times New Roman"/>
          <w:noProof/>
          <w:kern w:val="0"/>
          <w:szCs w:val="24"/>
        </w:rPr>
      </w:pPr>
      <w:r w:rsidRPr="00B57BE7">
        <w:rPr>
          <w:rFonts w:cs="Times New Roman"/>
          <w:noProof/>
          <w:kern w:val="0"/>
          <w:szCs w:val="24"/>
        </w:rPr>
        <w:t xml:space="preserve">Whitney, H. B. Mann </w:t>
      </w:r>
      <w:r w:rsidR="00283051">
        <w:rPr>
          <w:rFonts w:cs="Times New Roman"/>
          <w:noProof/>
          <w:kern w:val="0"/>
          <w:szCs w:val="24"/>
        </w:rPr>
        <w:t>dan</w:t>
      </w:r>
      <w:r w:rsidRPr="00B57BE7">
        <w:rPr>
          <w:rFonts w:cs="Times New Roman"/>
          <w:noProof/>
          <w:kern w:val="0"/>
          <w:szCs w:val="24"/>
        </w:rPr>
        <w:t xml:space="preserve"> D. R., ‘On a Test of Whether One of Two Random Variables Is Stochastically Larger than the Other Author ( s ): H . B . Mann and D . R . Whitney Source : The Annals of Mathematical Statistics , Vol . 18 , No . 1 ( Mar ., 1947 ), Pp . 50-60 Published by : Institute’, </w:t>
      </w:r>
      <w:r w:rsidRPr="00B57BE7">
        <w:rPr>
          <w:rFonts w:cs="Times New Roman"/>
          <w:i/>
          <w:iCs/>
          <w:noProof/>
          <w:kern w:val="0"/>
          <w:szCs w:val="24"/>
        </w:rPr>
        <w:t>The Annals of Mathematical Statistics,</w:t>
      </w:r>
      <w:r w:rsidRPr="00B57BE7">
        <w:rPr>
          <w:rFonts w:cs="Times New Roman"/>
          <w:noProof/>
          <w:kern w:val="0"/>
          <w:szCs w:val="24"/>
        </w:rPr>
        <w:t xml:space="preserve"> 18.1 (1947), 50–60</w:t>
      </w:r>
    </w:p>
    <w:p w14:paraId="55805C72" w14:textId="4B2F39CE" w:rsidR="00E23F8C" w:rsidRDefault="0048771B" w:rsidP="00B57BE7">
      <w:pPr>
        <w:widowControl w:val="0"/>
        <w:autoSpaceDE w:val="0"/>
        <w:autoSpaceDN w:val="0"/>
        <w:adjustRightInd w:val="0"/>
        <w:ind w:left="480" w:hanging="480"/>
        <w:rPr>
          <w:rFonts w:cs="Times New Roman"/>
          <w:noProof/>
        </w:rPr>
      </w:pPr>
      <w:r w:rsidRPr="0048771B">
        <w:rPr>
          <w:rFonts w:cs="Times New Roman"/>
          <w:noProof/>
        </w:rPr>
        <w:t xml:space="preserve">Yahoo Finance. (n.d.). </w:t>
      </w:r>
      <w:r w:rsidRPr="0048771B">
        <w:rPr>
          <w:rFonts w:cs="Times New Roman"/>
          <w:i/>
          <w:iCs/>
          <w:noProof/>
        </w:rPr>
        <w:t>Yahoo Finance: Business Finance, Stock Market, Quotes, News</w:t>
      </w:r>
      <w:r w:rsidRPr="0048771B">
        <w:rPr>
          <w:rFonts w:cs="Times New Roman"/>
          <w:noProof/>
        </w:rPr>
        <w:t xml:space="preserve">. Retrieved October 31, 2024, from </w:t>
      </w:r>
      <w:hyperlink r:id="rId23" w:tgtFrame="_new" w:history="1">
        <w:r w:rsidRPr="0048771B">
          <w:rPr>
            <w:rStyle w:val="Hyperlink"/>
            <w:rFonts w:cs="Times New Roman"/>
            <w:noProof/>
          </w:rPr>
          <w:t>https://finance.yahoo.com</w:t>
        </w:r>
      </w:hyperlink>
    </w:p>
    <w:p w14:paraId="16A7B4C7" w14:textId="473769E4" w:rsidR="0018507E" w:rsidRDefault="0018507E" w:rsidP="00B57BE7">
      <w:pPr>
        <w:widowControl w:val="0"/>
        <w:autoSpaceDE w:val="0"/>
        <w:autoSpaceDN w:val="0"/>
        <w:adjustRightInd w:val="0"/>
        <w:ind w:left="480" w:hanging="480"/>
        <w:rPr>
          <w:rFonts w:cs="Times New Roman"/>
          <w:noProof/>
        </w:rPr>
      </w:pPr>
      <w:r w:rsidRPr="0018507E">
        <w:rPr>
          <w:rFonts w:cs="Times New Roman"/>
          <w:noProof/>
        </w:rPr>
        <w:t xml:space="preserve">Zoom Video Communications, Inc. (n.d.). </w:t>
      </w:r>
      <w:r w:rsidRPr="0018507E">
        <w:rPr>
          <w:rFonts w:cs="Times New Roman"/>
          <w:i/>
          <w:iCs/>
          <w:noProof/>
        </w:rPr>
        <w:t>Zoom: Video Conferencing, Web Conferencing, Webinars, Screen Sharing</w:t>
      </w:r>
      <w:r w:rsidRPr="0018507E">
        <w:rPr>
          <w:rFonts w:cs="Times New Roman"/>
          <w:noProof/>
        </w:rPr>
        <w:t xml:space="preserve">. Retrieved October 31, 2024, from </w:t>
      </w:r>
      <w:hyperlink r:id="rId24" w:tgtFrame="_new" w:history="1">
        <w:r w:rsidRPr="0018507E">
          <w:rPr>
            <w:rStyle w:val="Hyperlink"/>
            <w:rFonts w:cs="Times New Roman"/>
            <w:noProof/>
          </w:rPr>
          <w:t>https://zoom.us</w:t>
        </w:r>
      </w:hyperlink>
    </w:p>
    <w:p w14:paraId="5E809B0D" w14:textId="1468BC37" w:rsidR="001F5D09" w:rsidRDefault="00C63870" w:rsidP="00E72390">
      <w:pPr>
        <w:pStyle w:val="Heading1"/>
        <w:spacing w:after="240"/>
      </w:pPr>
      <w:r>
        <w:lastRenderedPageBreak/>
        <w:fldChar w:fldCharType="end"/>
      </w:r>
      <w:bookmarkStart w:id="103" w:name="_Toc181629059"/>
      <w:bookmarkStart w:id="104" w:name="_Hlk181363751"/>
      <w:r w:rsidR="00400258">
        <w:t>DAFTAR LAMPIRAN</w:t>
      </w:r>
      <w:bookmarkEnd w:id="103"/>
    </w:p>
    <w:p w14:paraId="7260F428" w14:textId="162D6A18" w:rsidR="00996CF0" w:rsidRDefault="003D36F5" w:rsidP="00996CF0">
      <w:pPr>
        <w:pStyle w:val="Heading2"/>
        <w:spacing w:after="240"/>
      </w:pPr>
      <w:bookmarkStart w:id="105" w:name="_Toc181629060"/>
      <w:bookmarkStart w:id="106" w:name="_Toc178941771"/>
      <w:r>
        <w:t>1. Data laporan keuangan</w:t>
      </w:r>
      <w:bookmarkEnd w:id="105"/>
    </w:p>
    <w:p w14:paraId="43219D42" w14:textId="4EB15EA0" w:rsidR="00A12B17" w:rsidRPr="00A12B17" w:rsidRDefault="00D45939" w:rsidP="00786F7E">
      <w:pPr>
        <w:ind w:left="284"/>
        <w:rPr>
          <w:b/>
          <w:bCs/>
        </w:rPr>
      </w:pPr>
      <w:r>
        <w:rPr>
          <w:b/>
          <w:bCs/>
        </w:rPr>
        <w:t>a. Z</w:t>
      </w:r>
      <w:r w:rsidR="00A12B17">
        <w:rPr>
          <w:b/>
          <w:bCs/>
        </w:rPr>
        <w:t>oom</w:t>
      </w:r>
      <w:r>
        <w:rPr>
          <w:b/>
          <w:bCs/>
        </w:rPr>
        <w:t xml:space="preserve"> Video Communication</w:t>
      </w:r>
      <w:r w:rsidR="00DC5189">
        <w:rPr>
          <w:b/>
          <w:bCs/>
        </w:rPr>
        <w:t>,</w:t>
      </w:r>
      <w:r w:rsidR="00EF52EA">
        <w:rPr>
          <w:b/>
          <w:bCs/>
        </w:rPr>
        <w:t xml:space="preserve"> </w:t>
      </w:r>
      <w:r w:rsidR="00DC5189">
        <w:rPr>
          <w:b/>
          <w:bCs/>
        </w:rPr>
        <w:t>Inc.</w:t>
      </w:r>
    </w:p>
    <w:bookmarkStart w:id="107" w:name="_MON_1789816482"/>
    <w:bookmarkEnd w:id="107"/>
    <w:p w14:paraId="60E1D4F7" w14:textId="6A183BAD" w:rsidR="00996CF0" w:rsidRDefault="0050252A" w:rsidP="00FB11B1">
      <w:pPr>
        <w:spacing w:after="0"/>
      </w:pPr>
      <w:r>
        <w:object w:dxaOrig="10282" w:dyaOrig="3500" w14:anchorId="6511E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14pt;height:174.5pt" o:ole="">
            <v:imagedata r:id="rId25" o:title=""/>
          </v:shape>
          <o:OLEObject Type="Embed" ProgID="Excel.Sheet.12" ShapeID="_x0000_i1050" DrawAspect="Content" ObjectID="_1795990012" r:id="rId26"/>
        </w:object>
      </w:r>
    </w:p>
    <w:p w14:paraId="3406961B" w14:textId="1A73A114" w:rsidR="00D83B26" w:rsidRDefault="000C601A" w:rsidP="00940423">
      <w:pPr>
        <w:ind w:left="284"/>
        <w:rPr>
          <w:b/>
          <w:bCs/>
        </w:rPr>
      </w:pPr>
      <w:r>
        <w:rPr>
          <w:b/>
          <w:bCs/>
        </w:rPr>
        <w:t>b. Microsoft Corporation</w:t>
      </w:r>
    </w:p>
    <w:bookmarkStart w:id="108" w:name="_MON_1789817446"/>
    <w:bookmarkEnd w:id="108"/>
    <w:p w14:paraId="098A142F" w14:textId="657603EE" w:rsidR="000C601A" w:rsidRDefault="0079650A" w:rsidP="00996CF0">
      <w:pPr>
        <w:rPr>
          <w:b/>
          <w:bCs/>
        </w:rPr>
      </w:pPr>
      <w:r>
        <w:rPr>
          <w:b/>
          <w:bCs/>
        </w:rPr>
        <w:object w:dxaOrig="10239" w:dyaOrig="3500" w14:anchorId="45D9E1E4">
          <v:shape id="_x0000_i1051" type="#_x0000_t75" style="width:512pt;height:174.5pt" o:ole="">
            <v:imagedata r:id="rId27" o:title=""/>
          </v:shape>
          <o:OLEObject Type="Embed" ProgID="Excel.Sheet.12" ShapeID="_x0000_i1051" DrawAspect="Content" ObjectID="_1795990013" r:id="rId28"/>
        </w:object>
      </w:r>
    </w:p>
    <w:p w14:paraId="567C202B" w14:textId="77777777" w:rsidR="00786F7E" w:rsidRDefault="00786F7E" w:rsidP="00996CF0">
      <w:pPr>
        <w:rPr>
          <w:b/>
          <w:bCs/>
        </w:rPr>
      </w:pPr>
    </w:p>
    <w:p w14:paraId="38216D82" w14:textId="77777777" w:rsidR="00786F7E" w:rsidRDefault="00786F7E" w:rsidP="00996CF0">
      <w:pPr>
        <w:rPr>
          <w:b/>
          <w:bCs/>
        </w:rPr>
      </w:pPr>
    </w:p>
    <w:p w14:paraId="4170BF80" w14:textId="77777777" w:rsidR="00786F7E" w:rsidRDefault="00786F7E" w:rsidP="00996CF0">
      <w:pPr>
        <w:rPr>
          <w:b/>
          <w:bCs/>
        </w:rPr>
      </w:pPr>
    </w:p>
    <w:p w14:paraId="53A71A9C" w14:textId="77777777" w:rsidR="00786F7E" w:rsidRDefault="00786F7E" w:rsidP="00996CF0">
      <w:pPr>
        <w:rPr>
          <w:b/>
          <w:bCs/>
        </w:rPr>
      </w:pPr>
    </w:p>
    <w:p w14:paraId="4964F99C" w14:textId="77777777" w:rsidR="00786F7E" w:rsidRDefault="00786F7E" w:rsidP="00996CF0">
      <w:pPr>
        <w:rPr>
          <w:b/>
          <w:bCs/>
        </w:rPr>
      </w:pPr>
    </w:p>
    <w:p w14:paraId="489AE1F0" w14:textId="77777777" w:rsidR="00786F7E" w:rsidRDefault="00786F7E" w:rsidP="00996CF0">
      <w:pPr>
        <w:rPr>
          <w:b/>
          <w:bCs/>
        </w:rPr>
      </w:pPr>
    </w:p>
    <w:p w14:paraId="643D16A5" w14:textId="64E9DDF6" w:rsidR="00EF52EA" w:rsidRDefault="00EF52EA" w:rsidP="00FB11B1">
      <w:pPr>
        <w:ind w:left="284"/>
        <w:rPr>
          <w:b/>
          <w:bCs/>
        </w:rPr>
      </w:pPr>
      <w:r>
        <w:rPr>
          <w:b/>
          <w:bCs/>
        </w:rPr>
        <w:lastRenderedPageBreak/>
        <w:t>c. Cisco</w:t>
      </w:r>
      <w:r w:rsidR="00D0555E">
        <w:rPr>
          <w:b/>
          <w:bCs/>
        </w:rPr>
        <w:t xml:space="preserve"> System</w:t>
      </w:r>
      <w:r>
        <w:rPr>
          <w:b/>
          <w:bCs/>
        </w:rPr>
        <w:t>, Inc.</w:t>
      </w:r>
    </w:p>
    <w:bookmarkStart w:id="109" w:name="_MON_1789818031"/>
    <w:bookmarkEnd w:id="109"/>
    <w:p w14:paraId="4DC3BC6F" w14:textId="7DA92DC4" w:rsidR="00EF52EA" w:rsidRDefault="004646E6" w:rsidP="000C2F6F">
      <w:pPr>
        <w:spacing w:after="0"/>
        <w:rPr>
          <w:b/>
          <w:bCs/>
        </w:rPr>
      </w:pPr>
      <w:r>
        <w:rPr>
          <w:b/>
          <w:bCs/>
        </w:rPr>
        <w:object w:dxaOrig="10361" w:dyaOrig="3500" w14:anchorId="0B088833">
          <v:shape id="_x0000_i1052" type="#_x0000_t75" style="width:518pt;height:174.5pt" o:ole="">
            <v:imagedata r:id="rId29" o:title=""/>
          </v:shape>
          <o:OLEObject Type="Embed" ProgID="Excel.Sheet.12" ShapeID="_x0000_i1052" DrawAspect="Content" ObjectID="_1795990014" r:id="rId30"/>
        </w:object>
      </w:r>
    </w:p>
    <w:p w14:paraId="1AC555A4" w14:textId="6AD5FC2D" w:rsidR="00C217F6" w:rsidRDefault="003E237E" w:rsidP="00FB11B1">
      <w:pPr>
        <w:ind w:left="284"/>
        <w:rPr>
          <w:b/>
          <w:bCs/>
        </w:rPr>
      </w:pPr>
      <w:r>
        <w:rPr>
          <w:b/>
          <w:bCs/>
        </w:rPr>
        <w:t>d. RingCentral, Inc.</w:t>
      </w:r>
    </w:p>
    <w:bookmarkStart w:id="110" w:name="_MON_1789818569"/>
    <w:bookmarkEnd w:id="110"/>
    <w:p w14:paraId="097CD584" w14:textId="4746A153" w:rsidR="00965F33" w:rsidRDefault="005C4F8E" w:rsidP="000C2F6F">
      <w:pPr>
        <w:spacing w:after="0"/>
        <w:rPr>
          <w:b/>
          <w:bCs/>
        </w:rPr>
      </w:pPr>
      <w:r>
        <w:rPr>
          <w:b/>
          <w:bCs/>
        </w:rPr>
        <w:object w:dxaOrig="10179" w:dyaOrig="3500" w14:anchorId="37E76912">
          <v:shape id="_x0000_i1053" type="#_x0000_t75" style="width:509pt;height:174.5pt" o:ole="">
            <v:imagedata r:id="rId31" o:title=""/>
          </v:shape>
          <o:OLEObject Type="Embed" ProgID="Excel.Sheet.12" ShapeID="_x0000_i1053" DrawAspect="Content" ObjectID="_1795990015" r:id="rId32"/>
        </w:object>
      </w:r>
    </w:p>
    <w:p w14:paraId="089C6061" w14:textId="7138807B" w:rsidR="004646E6" w:rsidRDefault="004646E6" w:rsidP="00FB11B1">
      <w:pPr>
        <w:ind w:left="284"/>
        <w:rPr>
          <w:b/>
          <w:bCs/>
        </w:rPr>
      </w:pPr>
      <w:r>
        <w:rPr>
          <w:b/>
          <w:bCs/>
        </w:rPr>
        <w:t xml:space="preserve">e. </w:t>
      </w:r>
      <w:r w:rsidR="000C2F6F">
        <w:rPr>
          <w:b/>
          <w:bCs/>
        </w:rPr>
        <w:t>8x8, Inc.</w:t>
      </w:r>
    </w:p>
    <w:bookmarkStart w:id="111" w:name="_MON_1789819078"/>
    <w:bookmarkEnd w:id="111"/>
    <w:p w14:paraId="39A2650B" w14:textId="7FAB8EC4" w:rsidR="000C2F6F" w:rsidRPr="00EF52EA" w:rsidRDefault="005C4F8E" w:rsidP="00996CF0">
      <w:pPr>
        <w:rPr>
          <w:b/>
          <w:bCs/>
        </w:rPr>
      </w:pPr>
      <w:r>
        <w:rPr>
          <w:b/>
          <w:bCs/>
        </w:rPr>
        <w:object w:dxaOrig="10198" w:dyaOrig="3500" w14:anchorId="3E2374E2">
          <v:shape id="_x0000_i1054" type="#_x0000_t75" style="width:510pt;height:174.5pt" o:ole="">
            <v:imagedata r:id="rId33" o:title=""/>
          </v:shape>
          <o:OLEObject Type="Embed" ProgID="Excel.Sheet.12" ShapeID="_x0000_i1054" DrawAspect="Content" ObjectID="_1795990016" r:id="rId34"/>
        </w:object>
      </w:r>
    </w:p>
    <w:p w14:paraId="653F9E8A" w14:textId="307E74AC" w:rsidR="00E72390" w:rsidRDefault="003D36F5" w:rsidP="00E96F14">
      <w:pPr>
        <w:pStyle w:val="Heading2"/>
      </w:pPr>
      <w:bookmarkStart w:id="112" w:name="_Toc181629061"/>
      <w:r>
        <w:lastRenderedPageBreak/>
        <w:t>2</w:t>
      </w:r>
      <w:r w:rsidR="00E72390">
        <w:t>. Hasil Analisis Rasio Keuangan</w:t>
      </w:r>
      <w:bookmarkEnd w:id="106"/>
      <w:bookmarkEnd w:id="112"/>
    </w:p>
    <w:p w14:paraId="53604D33" w14:textId="77777777" w:rsidR="00E96F14" w:rsidRPr="00E96F14" w:rsidRDefault="00E96F14" w:rsidP="00E96F14">
      <w:pPr>
        <w:spacing w:after="0"/>
      </w:pPr>
    </w:p>
    <w:p w14:paraId="304C2886" w14:textId="08D2E8A8" w:rsidR="00E72390" w:rsidRPr="00E72390" w:rsidRDefault="00E72390" w:rsidP="00EF7995">
      <w:pPr>
        <w:pStyle w:val="Heading3"/>
        <w:spacing w:before="0" w:after="240"/>
        <w:ind w:left="284"/>
      </w:pPr>
      <w:bookmarkStart w:id="113" w:name="_Toc178941772"/>
      <w:bookmarkStart w:id="114" w:name="_Toc181629062"/>
      <w:r>
        <w:t>a. Rasio Likuiditas</w:t>
      </w:r>
      <w:bookmarkEnd w:id="113"/>
      <w:bookmarkEnd w:id="114"/>
    </w:p>
    <w:bookmarkStart w:id="115" w:name="_MON_1789148423"/>
    <w:bookmarkEnd w:id="115"/>
    <w:p w14:paraId="51F4758B" w14:textId="305610C9" w:rsidR="00E72390" w:rsidRDefault="005E4A37" w:rsidP="000A5B69">
      <w:pPr>
        <w:spacing w:after="0"/>
      </w:pPr>
      <w:r>
        <w:object w:dxaOrig="9295" w:dyaOrig="2340" w14:anchorId="37BCA3FA">
          <v:shape id="_x0000_i1055" type="#_x0000_t75" style="width:465.5pt;height:117pt" o:ole="">
            <v:imagedata r:id="rId35" o:title=""/>
          </v:shape>
          <o:OLEObject Type="Embed" ProgID="Excel.Sheet.12" ShapeID="_x0000_i1055" DrawAspect="Content" ObjectID="_1795990017" r:id="rId36"/>
        </w:object>
      </w:r>
    </w:p>
    <w:p w14:paraId="2983D871" w14:textId="24804F1D" w:rsidR="00E72390" w:rsidRDefault="00E72390" w:rsidP="00EF7995">
      <w:pPr>
        <w:pStyle w:val="Heading3"/>
        <w:spacing w:before="0" w:after="240"/>
        <w:ind w:left="284"/>
      </w:pPr>
      <w:bookmarkStart w:id="116" w:name="_Toc178941773"/>
      <w:bookmarkStart w:id="117" w:name="_Toc181629063"/>
      <w:r>
        <w:t>b. Rasio Solvabilitas</w:t>
      </w:r>
      <w:bookmarkEnd w:id="116"/>
      <w:bookmarkEnd w:id="117"/>
    </w:p>
    <w:bookmarkStart w:id="118" w:name="_MON_1789149555"/>
    <w:bookmarkEnd w:id="118"/>
    <w:p w14:paraId="55121064" w14:textId="063D1D1A" w:rsidR="003E2EA6" w:rsidRPr="00E72390" w:rsidRDefault="005E4A37" w:rsidP="000A5B69">
      <w:pPr>
        <w:pStyle w:val="NoSpacing"/>
        <w:spacing w:after="240"/>
      </w:pPr>
      <w:r>
        <w:object w:dxaOrig="9286" w:dyaOrig="4949" w14:anchorId="69FD165F">
          <v:shape id="_x0000_i1056" type="#_x0000_t75" style="width:464.5pt;height:247.5pt" o:ole="">
            <v:imagedata r:id="rId37" o:title=""/>
          </v:shape>
          <o:OLEObject Type="Embed" ProgID="Excel.Sheet.12" ShapeID="_x0000_i1056" DrawAspect="Content" ObjectID="_1795990018" r:id="rId38"/>
        </w:object>
      </w:r>
    </w:p>
    <w:p w14:paraId="4223DA3B" w14:textId="15B1AEC6" w:rsidR="00E72390" w:rsidRPr="00E72390" w:rsidRDefault="00E72390" w:rsidP="00EF7995">
      <w:pPr>
        <w:pStyle w:val="Heading3"/>
        <w:spacing w:after="240"/>
        <w:ind w:left="284"/>
      </w:pPr>
      <w:bookmarkStart w:id="119" w:name="_Toc178941774"/>
      <w:bookmarkStart w:id="120" w:name="_Toc181629064"/>
      <w:r>
        <w:t>c. Rasio Aktivitas</w:t>
      </w:r>
      <w:bookmarkEnd w:id="119"/>
      <w:bookmarkEnd w:id="120"/>
    </w:p>
    <w:bookmarkStart w:id="121" w:name="_MON_1789149996"/>
    <w:bookmarkEnd w:id="121"/>
    <w:p w14:paraId="299EB284" w14:textId="14A6F396" w:rsidR="003E2EA6" w:rsidRDefault="005E4A37" w:rsidP="003E2EA6">
      <w:r>
        <w:object w:dxaOrig="9286" w:dyaOrig="2340" w14:anchorId="1816AFBC">
          <v:shape id="_x0000_i1057" type="#_x0000_t75" style="width:464.5pt;height:117pt" o:ole="">
            <v:imagedata r:id="rId39" o:title=""/>
          </v:shape>
          <o:OLEObject Type="Embed" ProgID="Excel.Sheet.12" ShapeID="_x0000_i1057" DrawAspect="Content" ObjectID="_1795990019" r:id="rId40"/>
        </w:object>
      </w:r>
    </w:p>
    <w:p w14:paraId="79F4A0E9" w14:textId="77777777" w:rsidR="003E2EA6" w:rsidRDefault="003E2EA6" w:rsidP="003E2EA6"/>
    <w:p w14:paraId="105AAF5C" w14:textId="406AB68A" w:rsidR="003E2EA6" w:rsidRDefault="000A5B69" w:rsidP="00EF7995">
      <w:pPr>
        <w:pStyle w:val="Heading3"/>
        <w:spacing w:after="240"/>
        <w:ind w:left="284"/>
      </w:pPr>
      <w:bookmarkStart w:id="122" w:name="_Toc178941775"/>
      <w:bookmarkStart w:id="123" w:name="_Toc181629065"/>
      <w:r>
        <w:t>d. Rasio Profitabilitas</w:t>
      </w:r>
      <w:bookmarkEnd w:id="122"/>
      <w:bookmarkEnd w:id="123"/>
    </w:p>
    <w:bookmarkStart w:id="124" w:name="_MON_1789150152"/>
    <w:bookmarkEnd w:id="124"/>
    <w:p w14:paraId="738F1922" w14:textId="01B1B0D7" w:rsidR="000A5B69" w:rsidRDefault="005E4A37" w:rsidP="003E2EA6">
      <w:r>
        <w:object w:dxaOrig="9286" w:dyaOrig="7559" w14:anchorId="74E73FB6">
          <v:shape id="_x0000_i1058" type="#_x0000_t75" style="width:464.5pt;height:377.5pt" o:ole="">
            <v:imagedata r:id="rId41" o:title=""/>
          </v:shape>
          <o:OLEObject Type="Embed" ProgID="Excel.Sheet.12" ShapeID="_x0000_i1058" DrawAspect="Content" ObjectID="_1795990020" r:id="rId42"/>
        </w:object>
      </w:r>
    </w:p>
    <w:p w14:paraId="3C6093B6" w14:textId="0A8066BA" w:rsidR="003E2EA6" w:rsidRDefault="000A5B69" w:rsidP="000A5B69">
      <w:pPr>
        <w:spacing w:line="259" w:lineRule="auto"/>
        <w:jc w:val="left"/>
      </w:pPr>
      <w:r>
        <w:br w:type="page"/>
      </w:r>
    </w:p>
    <w:p w14:paraId="1E540C68" w14:textId="36C21A16" w:rsidR="000A5B69" w:rsidRPr="00773835" w:rsidRDefault="000A5B69" w:rsidP="000A5B69">
      <w:pPr>
        <w:pStyle w:val="Heading2"/>
        <w:spacing w:after="240"/>
        <w:rPr>
          <w:lang w:val="sv-SE"/>
        </w:rPr>
      </w:pPr>
      <w:bookmarkStart w:id="125" w:name="_Toc178941776"/>
      <w:bookmarkStart w:id="126" w:name="_Toc181629066"/>
      <w:r w:rsidRPr="00773835">
        <w:rPr>
          <w:lang w:val="sv-SE"/>
        </w:rPr>
        <w:lastRenderedPageBreak/>
        <w:t>2. Hasil Output_SPSS Uji Statistik Deskriptif</w:t>
      </w:r>
      <w:bookmarkEnd w:id="125"/>
      <w:bookmarkEnd w:id="126"/>
    </w:p>
    <w:tbl>
      <w:tblPr>
        <w:tblStyle w:val="GridTable5Dark-Accent3"/>
        <w:tblpPr w:leftFromText="180" w:rightFromText="180" w:vertAnchor="text" w:horzAnchor="margin" w:tblpXSpec="center" w:tblpY="196"/>
        <w:tblW w:w="9097" w:type="dxa"/>
        <w:tblLayout w:type="fixed"/>
        <w:tblLook w:val="0400" w:firstRow="0" w:lastRow="0" w:firstColumn="0" w:lastColumn="0" w:noHBand="0" w:noVBand="1"/>
      </w:tblPr>
      <w:tblGrid>
        <w:gridCol w:w="2689"/>
        <w:gridCol w:w="1134"/>
        <w:gridCol w:w="1134"/>
        <w:gridCol w:w="1170"/>
        <w:gridCol w:w="1226"/>
        <w:gridCol w:w="1744"/>
      </w:tblGrid>
      <w:tr w:rsidR="000A5B69" w:rsidRPr="00081E63" w14:paraId="70791CE3"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9097" w:type="dxa"/>
            <w:gridSpan w:val="6"/>
          </w:tcPr>
          <w:p w14:paraId="5D8C7533"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b/>
                <w:bCs/>
                <w:color w:val="000000"/>
                <w:kern w:val="0"/>
                <w:szCs w:val="22"/>
                <w:lang w:bidi="ar-SA"/>
              </w:rPr>
              <w:t>Descriptive Statistics</w:t>
            </w:r>
          </w:p>
        </w:tc>
      </w:tr>
      <w:tr w:rsidR="000A5B69" w:rsidRPr="00081E63" w14:paraId="346C1D31" w14:textId="77777777" w:rsidTr="002D1D4A">
        <w:trPr>
          <w:trHeight w:val="420"/>
        </w:trPr>
        <w:tc>
          <w:tcPr>
            <w:tcW w:w="2689" w:type="dxa"/>
          </w:tcPr>
          <w:p w14:paraId="715617DD" w14:textId="77777777" w:rsidR="000A5B69" w:rsidRPr="00081E63" w:rsidRDefault="000A5B69" w:rsidP="00570461">
            <w:pPr>
              <w:autoSpaceDE w:val="0"/>
              <w:autoSpaceDN w:val="0"/>
              <w:adjustRightInd w:val="0"/>
              <w:spacing w:line="240" w:lineRule="auto"/>
              <w:jc w:val="left"/>
              <w:rPr>
                <w:rFonts w:cs="Times New Roman"/>
                <w:kern w:val="0"/>
                <w:szCs w:val="22"/>
                <w:lang w:bidi="ar-SA"/>
              </w:rPr>
            </w:pPr>
          </w:p>
        </w:tc>
        <w:tc>
          <w:tcPr>
            <w:tcW w:w="1134" w:type="dxa"/>
          </w:tcPr>
          <w:p w14:paraId="0EDE6C9A"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color w:val="000000"/>
                <w:kern w:val="0"/>
                <w:szCs w:val="22"/>
                <w:lang w:bidi="ar-SA"/>
              </w:rPr>
              <w:t>N</w:t>
            </w:r>
          </w:p>
        </w:tc>
        <w:tc>
          <w:tcPr>
            <w:tcW w:w="1134" w:type="dxa"/>
          </w:tcPr>
          <w:p w14:paraId="05F91868"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color w:val="000000"/>
                <w:kern w:val="0"/>
                <w:szCs w:val="22"/>
                <w:lang w:bidi="ar-SA"/>
              </w:rPr>
              <w:t>Minimum</w:t>
            </w:r>
          </w:p>
        </w:tc>
        <w:tc>
          <w:tcPr>
            <w:tcW w:w="1170" w:type="dxa"/>
          </w:tcPr>
          <w:p w14:paraId="4029F3B2"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color w:val="000000"/>
                <w:kern w:val="0"/>
                <w:szCs w:val="22"/>
                <w:lang w:bidi="ar-SA"/>
              </w:rPr>
              <w:t>Maximum</w:t>
            </w:r>
          </w:p>
        </w:tc>
        <w:tc>
          <w:tcPr>
            <w:tcW w:w="1226" w:type="dxa"/>
          </w:tcPr>
          <w:p w14:paraId="2476CA0F"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color w:val="000000"/>
                <w:kern w:val="0"/>
                <w:szCs w:val="22"/>
                <w:lang w:bidi="ar-SA"/>
              </w:rPr>
              <w:t>Mean</w:t>
            </w:r>
          </w:p>
        </w:tc>
        <w:tc>
          <w:tcPr>
            <w:tcW w:w="1744" w:type="dxa"/>
          </w:tcPr>
          <w:p w14:paraId="7C32657B" w14:textId="77777777" w:rsidR="000A5B69" w:rsidRPr="00081E63" w:rsidRDefault="000A5B69" w:rsidP="00570461">
            <w:pPr>
              <w:autoSpaceDE w:val="0"/>
              <w:autoSpaceDN w:val="0"/>
              <w:adjustRightInd w:val="0"/>
              <w:spacing w:line="320" w:lineRule="atLeast"/>
              <w:ind w:left="60" w:right="60"/>
              <w:jc w:val="center"/>
              <w:rPr>
                <w:rFonts w:cs="Times New Roman"/>
                <w:color w:val="000000"/>
                <w:kern w:val="0"/>
                <w:szCs w:val="22"/>
                <w:lang w:bidi="ar-SA"/>
              </w:rPr>
            </w:pPr>
            <w:r w:rsidRPr="00081E63">
              <w:rPr>
                <w:rFonts w:cs="Times New Roman"/>
                <w:color w:val="000000"/>
                <w:kern w:val="0"/>
                <w:szCs w:val="22"/>
                <w:lang w:bidi="ar-SA"/>
              </w:rPr>
              <w:t>Std. Deviation</w:t>
            </w:r>
          </w:p>
        </w:tc>
      </w:tr>
      <w:tr w:rsidR="000A5B69" w:rsidRPr="00081E63" w14:paraId="3E06471A"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32A89DDE"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CR_Pandemi</w:t>
            </w:r>
          </w:p>
        </w:tc>
        <w:tc>
          <w:tcPr>
            <w:tcW w:w="1134" w:type="dxa"/>
          </w:tcPr>
          <w:p w14:paraId="09BD28E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38D755A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1,19</w:t>
            </w:r>
          </w:p>
        </w:tc>
        <w:tc>
          <w:tcPr>
            <w:tcW w:w="1170" w:type="dxa"/>
          </w:tcPr>
          <w:p w14:paraId="37FCB2F1"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3,66</w:t>
            </w:r>
          </w:p>
        </w:tc>
        <w:tc>
          <w:tcPr>
            <w:tcW w:w="1226" w:type="dxa"/>
          </w:tcPr>
          <w:p w14:paraId="74699CE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1,9120</w:t>
            </w:r>
          </w:p>
        </w:tc>
        <w:tc>
          <w:tcPr>
            <w:tcW w:w="1744" w:type="dxa"/>
          </w:tcPr>
          <w:p w14:paraId="12B4D2C3"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0,84731</w:t>
            </w:r>
          </w:p>
        </w:tc>
      </w:tr>
      <w:tr w:rsidR="000A5B69" w:rsidRPr="00081E63" w14:paraId="2A6CEFD4" w14:textId="77777777" w:rsidTr="002D1D4A">
        <w:trPr>
          <w:trHeight w:val="420"/>
        </w:trPr>
        <w:tc>
          <w:tcPr>
            <w:tcW w:w="2689" w:type="dxa"/>
          </w:tcPr>
          <w:p w14:paraId="11E27622"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CR_ Pasca pandemi</w:t>
            </w:r>
          </w:p>
        </w:tc>
        <w:tc>
          <w:tcPr>
            <w:tcW w:w="1134" w:type="dxa"/>
          </w:tcPr>
          <w:p w14:paraId="37DAA6FB"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5A44C09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0,80</w:t>
            </w:r>
          </w:p>
        </w:tc>
        <w:tc>
          <w:tcPr>
            <w:tcW w:w="1170" w:type="dxa"/>
          </w:tcPr>
          <w:p w14:paraId="1A9DB07C"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4,56</w:t>
            </w:r>
          </w:p>
        </w:tc>
        <w:tc>
          <w:tcPr>
            <w:tcW w:w="1226" w:type="dxa"/>
          </w:tcPr>
          <w:p w14:paraId="2E88450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1,9128</w:t>
            </w:r>
          </w:p>
        </w:tc>
        <w:tc>
          <w:tcPr>
            <w:tcW w:w="1744" w:type="dxa"/>
          </w:tcPr>
          <w:p w14:paraId="3CCD48C1"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1,26907</w:t>
            </w:r>
          </w:p>
        </w:tc>
      </w:tr>
      <w:tr w:rsidR="000A5B69" w:rsidRPr="00081E63" w14:paraId="54D5E180"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30395815"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DAR_ Pandemi</w:t>
            </w:r>
          </w:p>
        </w:tc>
        <w:tc>
          <w:tcPr>
            <w:tcW w:w="1134" w:type="dxa"/>
          </w:tcPr>
          <w:p w14:paraId="22F4DCB8"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26C4567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0,24</w:t>
            </w:r>
          </w:p>
        </w:tc>
        <w:tc>
          <w:tcPr>
            <w:tcW w:w="1170" w:type="dxa"/>
          </w:tcPr>
          <w:p w14:paraId="5534C72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1,48</w:t>
            </w:r>
          </w:p>
        </w:tc>
        <w:tc>
          <w:tcPr>
            <w:tcW w:w="1226" w:type="dxa"/>
          </w:tcPr>
          <w:p w14:paraId="64C7F88E"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0,8328</w:t>
            </w:r>
          </w:p>
        </w:tc>
        <w:tc>
          <w:tcPr>
            <w:tcW w:w="1744" w:type="dxa"/>
          </w:tcPr>
          <w:p w14:paraId="669748EF"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0,43032</w:t>
            </w:r>
          </w:p>
        </w:tc>
      </w:tr>
      <w:tr w:rsidR="000A5B69" w:rsidRPr="00081E63" w14:paraId="689CAA20" w14:textId="77777777" w:rsidTr="002D1D4A">
        <w:trPr>
          <w:trHeight w:val="420"/>
        </w:trPr>
        <w:tc>
          <w:tcPr>
            <w:tcW w:w="2689" w:type="dxa"/>
          </w:tcPr>
          <w:p w14:paraId="2C38BBD3"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DAR_ Pasca pandemi</w:t>
            </w:r>
          </w:p>
        </w:tc>
        <w:tc>
          <w:tcPr>
            <w:tcW w:w="1134" w:type="dxa"/>
          </w:tcPr>
          <w:p w14:paraId="178A5CB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32133112"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0,19</w:t>
            </w:r>
          </w:p>
        </w:tc>
        <w:tc>
          <w:tcPr>
            <w:tcW w:w="1170" w:type="dxa"/>
          </w:tcPr>
          <w:p w14:paraId="254E448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2,41</w:t>
            </w:r>
          </w:p>
        </w:tc>
        <w:tc>
          <w:tcPr>
            <w:tcW w:w="1226" w:type="dxa"/>
          </w:tcPr>
          <w:p w14:paraId="46A893D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0,8772</w:t>
            </w:r>
          </w:p>
        </w:tc>
        <w:tc>
          <w:tcPr>
            <w:tcW w:w="1744" w:type="dxa"/>
          </w:tcPr>
          <w:p w14:paraId="4C3D596E"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0,54725</w:t>
            </w:r>
          </w:p>
        </w:tc>
      </w:tr>
      <w:tr w:rsidR="000A5B69" w:rsidRPr="00081E63" w14:paraId="5F725EEA"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5D376D4F"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DER_ Pandemi</w:t>
            </w:r>
          </w:p>
        </w:tc>
        <w:tc>
          <w:tcPr>
            <w:tcW w:w="1134" w:type="dxa"/>
          </w:tcPr>
          <w:p w14:paraId="326947D1"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0BF4E7C8"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-67,85</w:t>
            </w:r>
          </w:p>
        </w:tc>
        <w:tc>
          <w:tcPr>
            <w:tcW w:w="1170" w:type="dxa"/>
          </w:tcPr>
          <w:p w14:paraId="4D6CA8B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51,64</w:t>
            </w:r>
          </w:p>
        </w:tc>
        <w:tc>
          <w:tcPr>
            <w:tcW w:w="1226" w:type="dxa"/>
          </w:tcPr>
          <w:p w14:paraId="5C9246A1"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-1,3936</w:t>
            </w:r>
          </w:p>
        </w:tc>
        <w:tc>
          <w:tcPr>
            <w:tcW w:w="1744" w:type="dxa"/>
          </w:tcPr>
          <w:p w14:paraId="72AC84DF"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20,60801</w:t>
            </w:r>
          </w:p>
        </w:tc>
      </w:tr>
      <w:tr w:rsidR="000A5B69" w:rsidRPr="00081E63" w14:paraId="330A0261" w14:textId="77777777" w:rsidTr="002D1D4A">
        <w:trPr>
          <w:trHeight w:val="420"/>
        </w:trPr>
        <w:tc>
          <w:tcPr>
            <w:tcW w:w="2689" w:type="dxa"/>
          </w:tcPr>
          <w:p w14:paraId="41B0133F"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DER_ Pasca pandemi</w:t>
            </w:r>
          </w:p>
        </w:tc>
        <w:tc>
          <w:tcPr>
            <w:tcW w:w="1134" w:type="dxa"/>
          </w:tcPr>
          <w:p w14:paraId="1ADF225E"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7D3638C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-5,09</w:t>
            </w:r>
          </w:p>
        </w:tc>
        <w:tc>
          <w:tcPr>
            <w:tcW w:w="1170" w:type="dxa"/>
          </w:tcPr>
          <w:p w14:paraId="242C1E5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6,54</w:t>
            </w:r>
          </w:p>
        </w:tc>
        <w:tc>
          <w:tcPr>
            <w:tcW w:w="1226" w:type="dxa"/>
          </w:tcPr>
          <w:p w14:paraId="4B944AA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0,7992</w:t>
            </w:r>
          </w:p>
        </w:tc>
        <w:tc>
          <w:tcPr>
            <w:tcW w:w="1744" w:type="dxa"/>
          </w:tcPr>
          <w:p w14:paraId="130146E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3,56340</w:t>
            </w:r>
          </w:p>
        </w:tc>
      </w:tr>
      <w:tr w:rsidR="000A5B69" w:rsidRPr="00081E63" w14:paraId="00ECD71E"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220A23C0"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TATO_ Pandemi</w:t>
            </w:r>
          </w:p>
        </w:tc>
        <w:tc>
          <w:tcPr>
            <w:tcW w:w="1134" w:type="dxa"/>
          </w:tcPr>
          <w:p w14:paraId="7A0A2E6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73A3F5D8"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0,13</w:t>
            </w:r>
          </w:p>
        </w:tc>
        <w:tc>
          <w:tcPr>
            <w:tcW w:w="1170" w:type="dxa"/>
          </w:tcPr>
          <w:p w14:paraId="741B4F2F"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0,38</w:t>
            </w:r>
          </w:p>
        </w:tc>
        <w:tc>
          <w:tcPr>
            <w:tcW w:w="1226" w:type="dxa"/>
          </w:tcPr>
          <w:p w14:paraId="56B9B7AF"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0,2144</w:t>
            </w:r>
          </w:p>
        </w:tc>
        <w:tc>
          <w:tcPr>
            <w:tcW w:w="1744" w:type="dxa"/>
          </w:tcPr>
          <w:p w14:paraId="2DC886EC"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0,08500</w:t>
            </w:r>
          </w:p>
        </w:tc>
      </w:tr>
      <w:tr w:rsidR="000A5B69" w:rsidRPr="00081E63" w14:paraId="044F5C7F" w14:textId="77777777" w:rsidTr="002D1D4A">
        <w:trPr>
          <w:trHeight w:val="420"/>
        </w:trPr>
        <w:tc>
          <w:tcPr>
            <w:tcW w:w="2689" w:type="dxa"/>
          </w:tcPr>
          <w:p w14:paraId="19054309"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TATO_ Pasca pandemi</w:t>
            </w:r>
          </w:p>
        </w:tc>
        <w:tc>
          <w:tcPr>
            <w:tcW w:w="1134" w:type="dxa"/>
          </w:tcPr>
          <w:p w14:paraId="79E97F6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0DC923D8"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0,11</w:t>
            </w:r>
          </w:p>
        </w:tc>
        <w:tc>
          <w:tcPr>
            <w:tcW w:w="1170" w:type="dxa"/>
          </w:tcPr>
          <w:p w14:paraId="7870BEC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0,40</w:t>
            </w:r>
          </w:p>
        </w:tc>
        <w:tc>
          <w:tcPr>
            <w:tcW w:w="1226" w:type="dxa"/>
          </w:tcPr>
          <w:p w14:paraId="1852CF2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0,2268</w:t>
            </w:r>
          </w:p>
        </w:tc>
        <w:tc>
          <w:tcPr>
            <w:tcW w:w="1744" w:type="dxa"/>
          </w:tcPr>
          <w:p w14:paraId="3BE2BBE7"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0,09690</w:t>
            </w:r>
          </w:p>
        </w:tc>
      </w:tr>
      <w:tr w:rsidR="000A5B69" w:rsidRPr="00081E63" w14:paraId="5955A281"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739C23DD"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ROE_ Pandemi</w:t>
            </w:r>
          </w:p>
        </w:tc>
        <w:tc>
          <w:tcPr>
            <w:tcW w:w="1134" w:type="dxa"/>
          </w:tcPr>
          <w:p w14:paraId="4818CA2C"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7A10E19B"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-3,09</w:t>
            </w:r>
          </w:p>
        </w:tc>
        <w:tc>
          <w:tcPr>
            <w:tcW w:w="1170" w:type="dxa"/>
          </w:tcPr>
          <w:p w14:paraId="74ABFF86"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6,27</w:t>
            </w:r>
          </w:p>
        </w:tc>
        <w:tc>
          <w:tcPr>
            <w:tcW w:w="1226" w:type="dxa"/>
          </w:tcPr>
          <w:p w14:paraId="0576C09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0,3340</w:t>
            </w:r>
          </w:p>
        </w:tc>
        <w:tc>
          <w:tcPr>
            <w:tcW w:w="1744" w:type="dxa"/>
          </w:tcPr>
          <w:p w14:paraId="37C69BD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1,63963</w:t>
            </w:r>
          </w:p>
        </w:tc>
      </w:tr>
      <w:tr w:rsidR="000A5B69" w:rsidRPr="00081E63" w14:paraId="53BC2B2D" w14:textId="77777777" w:rsidTr="002D1D4A">
        <w:trPr>
          <w:trHeight w:val="420"/>
        </w:trPr>
        <w:tc>
          <w:tcPr>
            <w:tcW w:w="2689" w:type="dxa"/>
          </w:tcPr>
          <w:p w14:paraId="4548246D"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ROE_ Pasca pandemi</w:t>
            </w:r>
          </w:p>
        </w:tc>
        <w:tc>
          <w:tcPr>
            <w:tcW w:w="1134" w:type="dxa"/>
          </w:tcPr>
          <w:p w14:paraId="7BAA4335"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4DE151BF"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-0,23</w:t>
            </w:r>
          </w:p>
        </w:tc>
        <w:tc>
          <w:tcPr>
            <w:tcW w:w="1170" w:type="dxa"/>
          </w:tcPr>
          <w:p w14:paraId="5809F237"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0,10</w:t>
            </w:r>
          </w:p>
        </w:tc>
        <w:tc>
          <w:tcPr>
            <w:tcW w:w="1226" w:type="dxa"/>
          </w:tcPr>
          <w:p w14:paraId="109DFC0E"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0,0144</w:t>
            </w:r>
          </w:p>
        </w:tc>
        <w:tc>
          <w:tcPr>
            <w:tcW w:w="1744" w:type="dxa"/>
          </w:tcPr>
          <w:p w14:paraId="17DB50EC"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0,09184</w:t>
            </w:r>
          </w:p>
        </w:tc>
      </w:tr>
      <w:tr w:rsidR="000A5B69" w:rsidRPr="00081E63" w14:paraId="1407F638"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74D13516"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ROA_ Pandemi</w:t>
            </w:r>
          </w:p>
        </w:tc>
        <w:tc>
          <w:tcPr>
            <w:tcW w:w="1134" w:type="dxa"/>
          </w:tcPr>
          <w:p w14:paraId="18EE81BC"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10F3BCC7"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-0,14</w:t>
            </w:r>
          </w:p>
        </w:tc>
        <w:tc>
          <w:tcPr>
            <w:tcW w:w="1170" w:type="dxa"/>
          </w:tcPr>
          <w:p w14:paraId="719DC99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0,08</w:t>
            </w:r>
          </w:p>
        </w:tc>
        <w:tc>
          <w:tcPr>
            <w:tcW w:w="1226" w:type="dxa"/>
          </w:tcPr>
          <w:p w14:paraId="4D4BF256"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0,0056</w:t>
            </w:r>
          </w:p>
        </w:tc>
        <w:tc>
          <w:tcPr>
            <w:tcW w:w="1744" w:type="dxa"/>
          </w:tcPr>
          <w:p w14:paraId="759C9B8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0,06014</w:t>
            </w:r>
          </w:p>
        </w:tc>
      </w:tr>
      <w:tr w:rsidR="000A5B69" w:rsidRPr="00081E63" w14:paraId="0BF453EB" w14:textId="77777777" w:rsidTr="002D1D4A">
        <w:trPr>
          <w:trHeight w:val="420"/>
        </w:trPr>
        <w:tc>
          <w:tcPr>
            <w:tcW w:w="2689" w:type="dxa"/>
          </w:tcPr>
          <w:p w14:paraId="107D8A34"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ROA_ Pasca pandemi</w:t>
            </w:r>
          </w:p>
        </w:tc>
        <w:tc>
          <w:tcPr>
            <w:tcW w:w="1134" w:type="dxa"/>
          </w:tcPr>
          <w:p w14:paraId="3B2BA7C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14D09B05"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-0,03</w:t>
            </w:r>
          </w:p>
        </w:tc>
        <w:tc>
          <w:tcPr>
            <w:tcW w:w="1170" w:type="dxa"/>
          </w:tcPr>
          <w:p w14:paraId="21D7CFDB"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0,09</w:t>
            </w:r>
          </w:p>
        </w:tc>
        <w:tc>
          <w:tcPr>
            <w:tcW w:w="1226" w:type="dxa"/>
          </w:tcPr>
          <w:p w14:paraId="6F4DD182"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0,0232</w:t>
            </w:r>
          </w:p>
        </w:tc>
        <w:tc>
          <w:tcPr>
            <w:tcW w:w="1744" w:type="dxa"/>
          </w:tcPr>
          <w:p w14:paraId="176B56F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0,03694</w:t>
            </w:r>
          </w:p>
        </w:tc>
      </w:tr>
      <w:tr w:rsidR="000A5B69" w:rsidRPr="00081E63" w14:paraId="528A344C"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37442075" w14:textId="25F1D37E" w:rsidR="000A5B69" w:rsidRPr="00081E63" w:rsidRDefault="002E6322" w:rsidP="00570461">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A5B69" w:rsidRPr="00081E63">
              <w:rPr>
                <w:rFonts w:cs="Times New Roman"/>
                <w:color w:val="000000"/>
                <w:kern w:val="0"/>
                <w:szCs w:val="22"/>
                <w:lang w:bidi="ar-SA"/>
              </w:rPr>
              <w:t>_ Pandemi</w:t>
            </w:r>
          </w:p>
        </w:tc>
        <w:tc>
          <w:tcPr>
            <w:tcW w:w="1134" w:type="dxa"/>
          </w:tcPr>
          <w:p w14:paraId="4B9E0A49"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08FD6DF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-0,56</w:t>
            </w:r>
          </w:p>
        </w:tc>
        <w:tc>
          <w:tcPr>
            <w:tcW w:w="1170" w:type="dxa"/>
          </w:tcPr>
          <w:p w14:paraId="7D6F346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0,35</w:t>
            </w:r>
          </w:p>
        </w:tc>
        <w:tc>
          <w:tcPr>
            <w:tcW w:w="1226" w:type="dxa"/>
          </w:tcPr>
          <w:p w14:paraId="2E393CD0"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0,0204</w:t>
            </w:r>
          </w:p>
        </w:tc>
        <w:tc>
          <w:tcPr>
            <w:tcW w:w="1744" w:type="dxa"/>
          </w:tcPr>
          <w:p w14:paraId="64DECDCE"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0,26816</w:t>
            </w:r>
          </w:p>
        </w:tc>
      </w:tr>
      <w:tr w:rsidR="000A5B69" w:rsidRPr="00081E63" w14:paraId="133F47E9" w14:textId="77777777" w:rsidTr="002D1D4A">
        <w:trPr>
          <w:trHeight w:val="420"/>
        </w:trPr>
        <w:tc>
          <w:tcPr>
            <w:tcW w:w="2689" w:type="dxa"/>
          </w:tcPr>
          <w:p w14:paraId="1B0526FF" w14:textId="696F7119" w:rsidR="000A5B69" w:rsidRPr="00081E63" w:rsidRDefault="002E6322" w:rsidP="00570461">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0A5B69" w:rsidRPr="00081E63">
              <w:rPr>
                <w:rFonts w:cs="Times New Roman"/>
                <w:color w:val="000000"/>
                <w:kern w:val="0"/>
                <w:szCs w:val="22"/>
                <w:lang w:bidi="ar-SA"/>
              </w:rPr>
              <w:t>_ Pasca pandemi</w:t>
            </w:r>
          </w:p>
        </w:tc>
        <w:tc>
          <w:tcPr>
            <w:tcW w:w="1134" w:type="dxa"/>
          </w:tcPr>
          <w:p w14:paraId="2FB5C0E1"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6AB55313"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-0,13</w:t>
            </w:r>
          </w:p>
        </w:tc>
        <w:tc>
          <w:tcPr>
            <w:tcW w:w="1170" w:type="dxa"/>
          </w:tcPr>
          <w:p w14:paraId="4940E9D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0,39</w:t>
            </w:r>
          </w:p>
        </w:tc>
        <w:tc>
          <w:tcPr>
            <w:tcW w:w="1226" w:type="dxa"/>
          </w:tcPr>
          <w:p w14:paraId="5A5823E4"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0,1280</w:t>
            </w:r>
          </w:p>
        </w:tc>
        <w:tc>
          <w:tcPr>
            <w:tcW w:w="1744" w:type="dxa"/>
          </w:tcPr>
          <w:p w14:paraId="0265B78D"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0,17017</w:t>
            </w:r>
          </w:p>
        </w:tc>
      </w:tr>
      <w:tr w:rsidR="000A5B69" w:rsidRPr="00081E63" w14:paraId="2D0DA404" w14:textId="77777777" w:rsidTr="002D1D4A">
        <w:trPr>
          <w:cnfStyle w:val="000000100000" w:firstRow="0" w:lastRow="0" w:firstColumn="0" w:lastColumn="0" w:oddVBand="0" w:evenVBand="0" w:oddHBand="1" w:evenHBand="0" w:firstRowFirstColumn="0" w:firstRowLastColumn="0" w:lastRowFirstColumn="0" w:lastRowLastColumn="0"/>
          <w:trHeight w:val="420"/>
        </w:trPr>
        <w:tc>
          <w:tcPr>
            <w:tcW w:w="2689" w:type="dxa"/>
          </w:tcPr>
          <w:p w14:paraId="7DB66526" w14:textId="77777777" w:rsidR="000A5B69" w:rsidRPr="00081E63" w:rsidRDefault="000A5B69" w:rsidP="00570461">
            <w:pPr>
              <w:autoSpaceDE w:val="0"/>
              <w:autoSpaceDN w:val="0"/>
              <w:adjustRightInd w:val="0"/>
              <w:spacing w:line="320" w:lineRule="atLeast"/>
              <w:ind w:left="60" w:right="60"/>
              <w:jc w:val="left"/>
              <w:rPr>
                <w:rFonts w:cs="Times New Roman"/>
                <w:color w:val="000000"/>
                <w:kern w:val="0"/>
                <w:szCs w:val="22"/>
                <w:lang w:bidi="ar-SA"/>
              </w:rPr>
            </w:pPr>
            <w:r w:rsidRPr="00081E63">
              <w:rPr>
                <w:rFonts w:cs="Times New Roman"/>
                <w:color w:val="000000"/>
                <w:kern w:val="0"/>
                <w:szCs w:val="22"/>
                <w:lang w:bidi="ar-SA"/>
              </w:rPr>
              <w:t>Valid N (listwise)</w:t>
            </w:r>
          </w:p>
        </w:tc>
        <w:tc>
          <w:tcPr>
            <w:tcW w:w="1134" w:type="dxa"/>
          </w:tcPr>
          <w:p w14:paraId="595359CA" w14:textId="77777777" w:rsidR="000A5B69" w:rsidRPr="00081E63" w:rsidRDefault="000A5B69" w:rsidP="00570461">
            <w:pPr>
              <w:autoSpaceDE w:val="0"/>
              <w:autoSpaceDN w:val="0"/>
              <w:adjustRightInd w:val="0"/>
              <w:spacing w:line="320" w:lineRule="atLeast"/>
              <w:ind w:left="60" w:right="60"/>
              <w:jc w:val="right"/>
              <w:rPr>
                <w:rFonts w:cs="Times New Roman"/>
                <w:color w:val="000000"/>
                <w:kern w:val="0"/>
                <w:szCs w:val="22"/>
                <w:lang w:bidi="ar-SA"/>
              </w:rPr>
            </w:pPr>
            <w:r w:rsidRPr="00081E63">
              <w:rPr>
                <w:rFonts w:cs="Times New Roman"/>
                <w:color w:val="000000"/>
                <w:kern w:val="0"/>
                <w:szCs w:val="22"/>
                <w:lang w:bidi="ar-SA"/>
              </w:rPr>
              <w:t>25</w:t>
            </w:r>
          </w:p>
        </w:tc>
        <w:tc>
          <w:tcPr>
            <w:tcW w:w="1134" w:type="dxa"/>
          </w:tcPr>
          <w:p w14:paraId="6DA8854E" w14:textId="77777777" w:rsidR="000A5B69" w:rsidRPr="00081E63" w:rsidRDefault="000A5B69" w:rsidP="00570461">
            <w:pPr>
              <w:autoSpaceDE w:val="0"/>
              <w:autoSpaceDN w:val="0"/>
              <w:adjustRightInd w:val="0"/>
              <w:spacing w:line="240" w:lineRule="auto"/>
              <w:jc w:val="left"/>
              <w:rPr>
                <w:rFonts w:cs="Times New Roman"/>
                <w:kern w:val="0"/>
                <w:szCs w:val="22"/>
                <w:lang w:bidi="ar-SA"/>
              </w:rPr>
            </w:pPr>
          </w:p>
        </w:tc>
        <w:tc>
          <w:tcPr>
            <w:tcW w:w="1170" w:type="dxa"/>
          </w:tcPr>
          <w:p w14:paraId="750EE2E4" w14:textId="77777777" w:rsidR="000A5B69" w:rsidRPr="00081E63" w:rsidRDefault="000A5B69" w:rsidP="00570461">
            <w:pPr>
              <w:autoSpaceDE w:val="0"/>
              <w:autoSpaceDN w:val="0"/>
              <w:adjustRightInd w:val="0"/>
              <w:spacing w:line="240" w:lineRule="auto"/>
              <w:jc w:val="left"/>
              <w:rPr>
                <w:rFonts w:cs="Times New Roman"/>
                <w:kern w:val="0"/>
                <w:szCs w:val="22"/>
                <w:lang w:bidi="ar-SA"/>
              </w:rPr>
            </w:pPr>
          </w:p>
        </w:tc>
        <w:tc>
          <w:tcPr>
            <w:tcW w:w="1226" w:type="dxa"/>
          </w:tcPr>
          <w:p w14:paraId="572331D9" w14:textId="77777777" w:rsidR="000A5B69" w:rsidRPr="00081E63" w:rsidRDefault="000A5B69" w:rsidP="00570461">
            <w:pPr>
              <w:autoSpaceDE w:val="0"/>
              <w:autoSpaceDN w:val="0"/>
              <w:adjustRightInd w:val="0"/>
              <w:spacing w:line="240" w:lineRule="auto"/>
              <w:jc w:val="left"/>
              <w:rPr>
                <w:rFonts w:cs="Times New Roman"/>
                <w:kern w:val="0"/>
                <w:szCs w:val="22"/>
                <w:lang w:bidi="ar-SA"/>
              </w:rPr>
            </w:pPr>
          </w:p>
        </w:tc>
        <w:tc>
          <w:tcPr>
            <w:tcW w:w="1744" w:type="dxa"/>
          </w:tcPr>
          <w:p w14:paraId="7C3C36C2" w14:textId="77777777" w:rsidR="000A5B69" w:rsidRPr="00081E63" w:rsidRDefault="000A5B69" w:rsidP="00570461">
            <w:pPr>
              <w:autoSpaceDE w:val="0"/>
              <w:autoSpaceDN w:val="0"/>
              <w:adjustRightInd w:val="0"/>
              <w:spacing w:line="240" w:lineRule="auto"/>
              <w:jc w:val="left"/>
              <w:rPr>
                <w:rFonts w:cs="Times New Roman"/>
                <w:kern w:val="0"/>
                <w:szCs w:val="22"/>
                <w:lang w:bidi="ar-SA"/>
              </w:rPr>
            </w:pPr>
          </w:p>
        </w:tc>
      </w:tr>
    </w:tbl>
    <w:p w14:paraId="79E6F14E" w14:textId="77777777" w:rsidR="000A5B69" w:rsidRDefault="000A5B69" w:rsidP="000A5B69"/>
    <w:p w14:paraId="49753EAB" w14:textId="168DF6D1" w:rsidR="006713D7" w:rsidRPr="006713D7" w:rsidRDefault="000A5B69" w:rsidP="00D7733B">
      <w:pPr>
        <w:pStyle w:val="Heading2"/>
        <w:spacing w:after="240"/>
      </w:pPr>
      <w:bookmarkStart w:id="127" w:name="_Toc178941777"/>
      <w:bookmarkStart w:id="128" w:name="_Toc181629067"/>
      <w:r w:rsidRPr="000A5B69">
        <w:t>3</w:t>
      </w:r>
      <w:r>
        <w:t xml:space="preserve">. </w:t>
      </w:r>
      <w:r w:rsidRPr="000A5B69">
        <w:t>Hasil Output_SPSS Uji Normalitas</w:t>
      </w:r>
      <w:bookmarkEnd w:id="127"/>
      <w:bookmarkEnd w:id="128"/>
    </w:p>
    <w:p w14:paraId="0E9E25E4" w14:textId="77777777" w:rsidR="000A5B69" w:rsidRPr="00096B34" w:rsidRDefault="000A5B69" w:rsidP="00816340">
      <w:pPr>
        <w:spacing w:after="0"/>
        <w:jc w:val="center"/>
        <w:rPr>
          <w:b/>
          <w:bCs/>
          <w:i/>
          <w:iCs/>
          <w:lang w:bidi="ar-SA"/>
        </w:rPr>
      </w:pPr>
      <w:r w:rsidRPr="00421E30">
        <w:rPr>
          <w:b/>
          <w:bCs/>
          <w:lang w:bidi="ar-SA"/>
        </w:rPr>
        <w:t xml:space="preserve">Hasil Uji Normalitas </w:t>
      </w:r>
      <w:r w:rsidRPr="009E5021">
        <w:rPr>
          <w:b/>
          <w:bCs/>
          <w:i/>
          <w:iCs/>
          <w:lang w:bidi="ar-SA"/>
        </w:rPr>
        <w:t>Current Ratio</w:t>
      </w:r>
    </w:p>
    <w:tbl>
      <w:tblPr>
        <w:tblStyle w:val="GridTable5Dark-Accent3"/>
        <w:tblpPr w:leftFromText="180" w:rightFromText="180" w:vertAnchor="text" w:horzAnchor="margin" w:tblpXSpec="center" w:tblpY="5"/>
        <w:tblW w:w="8222" w:type="dxa"/>
        <w:tblLayout w:type="fixed"/>
        <w:tblLook w:val="0400" w:firstRow="0" w:lastRow="0" w:firstColumn="0" w:lastColumn="0" w:noHBand="0" w:noVBand="1"/>
      </w:tblPr>
      <w:tblGrid>
        <w:gridCol w:w="3157"/>
        <w:gridCol w:w="1559"/>
        <w:gridCol w:w="1276"/>
        <w:gridCol w:w="2230"/>
      </w:tblGrid>
      <w:tr w:rsidR="006713D7" w:rsidRPr="00126171" w14:paraId="4CD2E9AC" w14:textId="77777777" w:rsidTr="006713D7">
        <w:trPr>
          <w:cnfStyle w:val="000000100000" w:firstRow="0" w:lastRow="0" w:firstColumn="0" w:lastColumn="0" w:oddVBand="0" w:evenVBand="0" w:oddHBand="1" w:evenHBand="0" w:firstRowFirstColumn="0" w:firstRowLastColumn="0" w:lastRowFirstColumn="0" w:lastRowLastColumn="0"/>
          <w:trHeight w:val="344"/>
        </w:trPr>
        <w:tc>
          <w:tcPr>
            <w:tcW w:w="8222" w:type="dxa"/>
            <w:gridSpan w:val="4"/>
          </w:tcPr>
          <w:p w14:paraId="30767E2A"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6713D7" w:rsidRPr="00126171" w14:paraId="50E8673C" w14:textId="77777777" w:rsidTr="006713D7">
        <w:trPr>
          <w:trHeight w:val="344"/>
        </w:trPr>
        <w:tc>
          <w:tcPr>
            <w:tcW w:w="3157" w:type="dxa"/>
            <w:vMerge w:val="restart"/>
          </w:tcPr>
          <w:p w14:paraId="525B5236" w14:textId="77777777" w:rsidR="006713D7" w:rsidRPr="00126171" w:rsidRDefault="006713D7" w:rsidP="006713D7">
            <w:pPr>
              <w:autoSpaceDE w:val="0"/>
              <w:autoSpaceDN w:val="0"/>
              <w:adjustRightInd w:val="0"/>
              <w:spacing w:line="240" w:lineRule="auto"/>
              <w:jc w:val="left"/>
              <w:rPr>
                <w:rFonts w:cs="Times New Roman"/>
                <w:kern w:val="0"/>
                <w:szCs w:val="22"/>
                <w:lang w:bidi="ar-SA"/>
              </w:rPr>
            </w:pPr>
          </w:p>
        </w:tc>
        <w:tc>
          <w:tcPr>
            <w:tcW w:w="5065" w:type="dxa"/>
            <w:gridSpan w:val="3"/>
          </w:tcPr>
          <w:p w14:paraId="146DBC95"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6713D7" w:rsidRPr="00126171" w14:paraId="17201308" w14:textId="77777777" w:rsidTr="006713D7">
        <w:trPr>
          <w:cnfStyle w:val="000000100000" w:firstRow="0" w:lastRow="0" w:firstColumn="0" w:lastColumn="0" w:oddVBand="0" w:evenVBand="0" w:oddHBand="1" w:evenHBand="0" w:firstRowFirstColumn="0" w:firstRowLastColumn="0" w:lastRowFirstColumn="0" w:lastRowLastColumn="0"/>
          <w:trHeight w:val="154"/>
        </w:trPr>
        <w:tc>
          <w:tcPr>
            <w:tcW w:w="3157" w:type="dxa"/>
            <w:vMerge/>
          </w:tcPr>
          <w:p w14:paraId="7ECD5118" w14:textId="77777777" w:rsidR="006713D7" w:rsidRPr="00126171" w:rsidRDefault="006713D7" w:rsidP="006713D7">
            <w:pPr>
              <w:autoSpaceDE w:val="0"/>
              <w:autoSpaceDN w:val="0"/>
              <w:adjustRightInd w:val="0"/>
              <w:spacing w:line="240" w:lineRule="auto"/>
              <w:jc w:val="left"/>
              <w:rPr>
                <w:rFonts w:cs="Times New Roman"/>
                <w:color w:val="000000"/>
                <w:kern w:val="0"/>
                <w:szCs w:val="22"/>
                <w:lang w:bidi="ar-SA"/>
              </w:rPr>
            </w:pPr>
          </w:p>
        </w:tc>
        <w:tc>
          <w:tcPr>
            <w:tcW w:w="1559" w:type="dxa"/>
          </w:tcPr>
          <w:p w14:paraId="25ACFFEE"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76" w:type="dxa"/>
          </w:tcPr>
          <w:p w14:paraId="78E30AD3"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230" w:type="dxa"/>
          </w:tcPr>
          <w:p w14:paraId="392337CA"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6713D7" w:rsidRPr="00126171" w14:paraId="7EBB00C1" w14:textId="77777777" w:rsidTr="006713D7">
        <w:trPr>
          <w:trHeight w:val="344"/>
        </w:trPr>
        <w:tc>
          <w:tcPr>
            <w:tcW w:w="3157" w:type="dxa"/>
          </w:tcPr>
          <w:p w14:paraId="4486DACB" w14:textId="77777777" w:rsidR="006713D7" w:rsidRPr="00126171" w:rsidRDefault="006713D7" w:rsidP="006713D7">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CR_ Pandemi</w:t>
            </w:r>
          </w:p>
        </w:tc>
        <w:tc>
          <w:tcPr>
            <w:tcW w:w="1559" w:type="dxa"/>
          </w:tcPr>
          <w:p w14:paraId="04848321"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,733</w:t>
            </w:r>
          </w:p>
        </w:tc>
        <w:tc>
          <w:tcPr>
            <w:tcW w:w="1276" w:type="dxa"/>
          </w:tcPr>
          <w:p w14:paraId="6AA7333F"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30" w:type="dxa"/>
          </w:tcPr>
          <w:p w14:paraId="2B65E2D0"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,000</w:t>
            </w:r>
          </w:p>
        </w:tc>
      </w:tr>
      <w:tr w:rsidR="006713D7" w:rsidRPr="00126171" w14:paraId="729516E7" w14:textId="77777777" w:rsidTr="006713D7">
        <w:trPr>
          <w:cnfStyle w:val="000000100000" w:firstRow="0" w:lastRow="0" w:firstColumn="0" w:lastColumn="0" w:oddVBand="0" w:evenVBand="0" w:oddHBand="1" w:evenHBand="0" w:firstRowFirstColumn="0" w:firstRowLastColumn="0" w:lastRowFirstColumn="0" w:lastRowLastColumn="0"/>
          <w:trHeight w:val="344"/>
        </w:trPr>
        <w:tc>
          <w:tcPr>
            <w:tcW w:w="3157" w:type="dxa"/>
          </w:tcPr>
          <w:p w14:paraId="6718D8FB" w14:textId="77777777" w:rsidR="006713D7" w:rsidRPr="00126171" w:rsidRDefault="006713D7" w:rsidP="006713D7">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CR_ Pasca pandemi</w:t>
            </w:r>
          </w:p>
        </w:tc>
        <w:tc>
          <w:tcPr>
            <w:tcW w:w="1559" w:type="dxa"/>
          </w:tcPr>
          <w:p w14:paraId="3F49128A"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,663</w:t>
            </w:r>
          </w:p>
        </w:tc>
        <w:tc>
          <w:tcPr>
            <w:tcW w:w="1276" w:type="dxa"/>
          </w:tcPr>
          <w:p w14:paraId="71590D8C"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30" w:type="dxa"/>
          </w:tcPr>
          <w:p w14:paraId="0069B6C3"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,000</w:t>
            </w:r>
          </w:p>
        </w:tc>
      </w:tr>
    </w:tbl>
    <w:p w14:paraId="647A8A4C" w14:textId="77777777" w:rsidR="006713D7" w:rsidRDefault="006713D7" w:rsidP="006713D7">
      <w:pPr>
        <w:ind w:left="680"/>
        <w:jc w:val="center"/>
        <w:rPr>
          <w:b/>
          <w:bCs/>
          <w:lang w:bidi="ar-SA"/>
        </w:rPr>
      </w:pPr>
    </w:p>
    <w:p w14:paraId="737C055C" w14:textId="77777777" w:rsidR="0084606C" w:rsidRDefault="0084606C" w:rsidP="006713D7">
      <w:pPr>
        <w:ind w:left="680"/>
        <w:jc w:val="center"/>
        <w:rPr>
          <w:b/>
          <w:bCs/>
          <w:lang w:bidi="ar-SA"/>
        </w:rPr>
      </w:pPr>
    </w:p>
    <w:p w14:paraId="61EC9EB8" w14:textId="77777777" w:rsidR="0084606C" w:rsidRDefault="0084606C" w:rsidP="006713D7">
      <w:pPr>
        <w:ind w:left="680"/>
        <w:jc w:val="center"/>
        <w:rPr>
          <w:b/>
          <w:bCs/>
          <w:lang w:bidi="ar-SA"/>
        </w:rPr>
      </w:pPr>
    </w:p>
    <w:p w14:paraId="70ECF6FB" w14:textId="77777777" w:rsidR="0084606C" w:rsidRDefault="0084606C" w:rsidP="006713D7">
      <w:pPr>
        <w:ind w:left="680"/>
        <w:jc w:val="center"/>
        <w:rPr>
          <w:b/>
          <w:bCs/>
          <w:lang w:bidi="ar-SA"/>
        </w:rPr>
      </w:pPr>
    </w:p>
    <w:p w14:paraId="2545DD13" w14:textId="7A27D09A" w:rsidR="006713D7" w:rsidRPr="00421E30" w:rsidRDefault="006713D7" w:rsidP="0084606C">
      <w:pPr>
        <w:spacing w:after="0"/>
        <w:jc w:val="center"/>
        <w:rPr>
          <w:b/>
          <w:bCs/>
          <w:lang w:bidi="ar-SA"/>
        </w:rPr>
      </w:pPr>
      <w:r w:rsidRPr="00421E30">
        <w:rPr>
          <w:b/>
          <w:bCs/>
          <w:lang w:bidi="ar-SA"/>
        </w:rPr>
        <w:lastRenderedPageBreak/>
        <w:t xml:space="preserve">Hasil Uji Normalitas </w:t>
      </w:r>
      <w:r w:rsidRPr="009E5021">
        <w:rPr>
          <w:b/>
          <w:bCs/>
          <w:i/>
          <w:iCs/>
          <w:lang w:bidi="ar-SA"/>
        </w:rPr>
        <w:t>Debt to Asset Ratio</w:t>
      </w:r>
    </w:p>
    <w:tbl>
      <w:tblPr>
        <w:tblStyle w:val="GridTable5Dark-Accent3"/>
        <w:tblpPr w:leftFromText="180" w:rightFromText="180" w:vertAnchor="text" w:horzAnchor="margin" w:tblpXSpec="center" w:tblpY="82"/>
        <w:tblW w:w="8188" w:type="dxa"/>
        <w:tblLayout w:type="fixed"/>
        <w:tblLook w:val="0400" w:firstRow="0" w:lastRow="0" w:firstColumn="0" w:lastColumn="0" w:noHBand="0" w:noVBand="1"/>
      </w:tblPr>
      <w:tblGrid>
        <w:gridCol w:w="3295"/>
        <w:gridCol w:w="1559"/>
        <w:gridCol w:w="1276"/>
        <w:gridCol w:w="2058"/>
      </w:tblGrid>
      <w:tr w:rsidR="006713D7" w:rsidRPr="00126171" w14:paraId="2CBE48EF" w14:textId="77777777" w:rsidTr="006713D7">
        <w:trPr>
          <w:cnfStyle w:val="000000100000" w:firstRow="0" w:lastRow="0" w:firstColumn="0" w:lastColumn="0" w:oddVBand="0" w:evenVBand="0" w:oddHBand="1" w:evenHBand="0" w:firstRowFirstColumn="0" w:firstRowLastColumn="0" w:lastRowFirstColumn="0" w:lastRowLastColumn="0"/>
          <w:trHeight w:val="344"/>
        </w:trPr>
        <w:tc>
          <w:tcPr>
            <w:tcW w:w="8188" w:type="dxa"/>
            <w:gridSpan w:val="4"/>
          </w:tcPr>
          <w:p w14:paraId="3A56BDDB"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6713D7" w:rsidRPr="00126171" w14:paraId="474AA292" w14:textId="77777777" w:rsidTr="006713D7">
        <w:trPr>
          <w:trHeight w:val="344"/>
        </w:trPr>
        <w:tc>
          <w:tcPr>
            <w:tcW w:w="3295" w:type="dxa"/>
            <w:vMerge w:val="restart"/>
          </w:tcPr>
          <w:p w14:paraId="1B00D284" w14:textId="77777777" w:rsidR="006713D7" w:rsidRPr="00126171" w:rsidRDefault="006713D7" w:rsidP="006713D7">
            <w:pPr>
              <w:autoSpaceDE w:val="0"/>
              <w:autoSpaceDN w:val="0"/>
              <w:adjustRightInd w:val="0"/>
              <w:spacing w:line="240" w:lineRule="auto"/>
              <w:jc w:val="left"/>
              <w:rPr>
                <w:rFonts w:cs="Times New Roman"/>
                <w:kern w:val="0"/>
                <w:szCs w:val="22"/>
                <w:lang w:bidi="ar-SA"/>
              </w:rPr>
            </w:pPr>
          </w:p>
        </w:tc>
        <w:tc>
          <w:tcPr>
            <w:tcW w:w="4893" w:type="dxa"/>
            <w:gridSpan w:val="3"/>
          </w:tcPr>
          <w:p w14:paraId="0998D5B1"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6713D7" w:rsidRPr="00126171" w14:paraId="4AE49181" w14:textId="77777777" w:rsidTr="006713D7">
        <w:trPr>
          <w:cnfStyle w:val="000000100000" w:firstRow="0" w:lastRow="0" w:firstColumn="0" w:lastColumn="0" w:oddVBand="0" w:evenVBand="0" w:oddHBand="1" w:evenHBand="0" w:firstRowFirstColumn="0" w:firstRowLastColumn="0" w:lastRowFirstColumn="0" w:lastRowLastColumn="0"/>
          <w:trHeight w:val="154"/>
        </w:trPr>
        <w:tc>
          <w:tcPr>
            <w:tcW w:w="3295" w:type="dxa"/>
            <w:vMerge/>
          </w:tcPr>
          <w:p w14:paraId="154B8885" w14:textId="77777777" w:rsidR="006713D7" w:rsidRPr="00126171" w:rsidRDefault="006713D7" w:rsidP="006713D7">
            <w:pPr>
              <w:autoSpaceDE w:val="0"/>
              <w:autoSpaceDN w:val="0"/>
              <w:adjustRightInd w:val="0"/>
              <w:spacing w:line="240" w:lineRule="auto"/>
              <w:jc w:val="left"/>
              <w:rPr>
                <w:rFonts w:cs="Times New Roman"/>
                <w:color w:val="000000"/>
                <w:kern w:val="0"/>
                <w:szCs w:val="22"/>
                <w:lang w:bidi="ar-SA"/>
              </w:rPr>
            </w:pPr>
          </w:p>
        </w:tc>
        <w:tc>
          <w:tcPr>
            <w:tcW w:w="1559" w:type="dxa"/>
          </w:tcPr>
          <w:p w14:paraId="0DC102C1"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76" w:type="dxa"/>
          </w:tcPr>
          <w:p w14:paraId="40934E93"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058" w:type="dxa"/>
          </w:tcPr>
          <w:p w14:paraId="6E3A3A89" w14:textId="77777777" w:rsidR="006713D7" w:rsidRPr="00126171" w:rsidRDefault="006713D7" w:rsidP="006713D7">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6713D7" w:rsidRPr="00126171" w14:paraId="0C7062B5" w14:textId="77777777" w:rsidTr="006713D7">
        <w:trPr>
          <w:trHeight w:val="344"/>
        </w:trPr>
        <w:tc>
          <w:tcPr>
            <w:tcW w:w="3295" w:type="dxa"/>
          </w:tcPr>
          <w:p w14:paraId="3DAEE5E5" w14:textId="77777777" w:rsidR="006713D7" w:rsidRPr="00126171" w:rsidRDefault="006713D7" w:rsidP="006713D7">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DAR_ Pandemi</w:t>
            </w:r>
          </w:p>
        </w:tc>
        <w:tc>
          <w:tcPr>
            <w:tcW w:w="1559" w:type="dxa"/>
          </w:tcPr>
          <w:p w14:paraId="79B64879"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,915</w:t>
            </w:r>
          </w:p>
        </w:tc>
        <w:tc>
          <w:tcPr>
            <w:tcW w:w="1276" w:type="dxa"/>
          </w:tcPr>
          <w:p w14:paraId="61073255"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058" w:type="dxa"/>
          </w:tcPr>
          <w:p w14:paraId="6C22C1C4"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,040</w:t>
            </w:r>
          </w:p>
        </w:tc>
      </w:tr>
      <w:tr w:rsidR="006713D7" w:rsidRPr="00126171" w14:paraId="7287DC60" w14:textId="77777777" w:rsidTr="006713D7">
        <w:trPr>
          <w:cnfStyle w:val="000000100000" w:firstRow="0" w:lastRow="0" w:firstColumn="0" w:lastColumn="0" w:oddVBand="0" w:evenVBand="0" w:oddHBand="1" w:evenHBand="0" w:firstRowFirstColumn="0" w:firstRowLastColumn="0" w:lastRowFirstColumn="0" w:lastRowLastColumn="0"/>
          <w:trHeight w:val="344"/>
        </w:trPr>
        <w:tc>
          <w:tcPr>
            <w:tcW w:w="3295" w:type="dxa"/>
          </w:tcPr>
          <w:p w14:paraId="4E877FD0" w14:textId="77777777" w:rsidR="006713D7" w:rsidRPr="00126171" w:rsidRDefault="006713D7" w:rsidP="006713D7">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DAR_ Pasca pandemi</w:t>
            </w:r>
          </w:p>
        </w:tc>
        <w:tc>
          <w:tcPr>
            <w:tcW w:w="1559" w:type="dxa"/>
          </w:tcPr>
          <w:p w14:paraId="3F3F2208"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,915</w:t>
            </w:r>
          </w:p>
        </w:tc>
        <w:tc>
          <w:tcPr>
            <w:tcW w:w="1276" w:type="dxa"/>
          </w:tcPr>
          <w:p w14:paraId="74097414"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058" w:type="dxa"/>
          </w:tcPr>
          <w:p w14:paraId="29B7280A" w14:textId="77777777" w:rsidR="006713D7" w:rsidRPr="00126171" w:rsidRDefault="006713D7" w:rsidP="006713D7">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,040</w:t>
            </w:r>
          </w:p>
        </w:tc>
      </w:tr>
    </w:tbl>
    <w:p w14:paraId="22BBED41" w14:textId="77777777" w:rsidR="006713D7" w:rsidRDefault="006713D7" w:rsidP="006713D7">
      <w:pPr>
        <w:pStyle w:val="NoSpacing"/>
        <w:spacing w:after="240"/>
        <w:ind w:left="690"/>
      </w:pPr>
    </w:p>
    <w:p w14:paraId="3B85A990" w14:textId="77777777" w:rsidR="006713D7" w:rsidRPr="007D71CC" w:rsidRDefault="006713D7" w:rsidP="0084606C">
      <w:pPr>
        <w:spacing w:after="0"/>
        <w:jc w:val="center"/>
        <w:rPr>
          <w:b/>
          <w:bCs/>
          <w:lang w:bidi="ar-SA"/>
        </w:rPr>
      </w:pPr>
      <w:r w:rsidRPr="00421E30">
        <w:rPr>
          <w:b/>
          <w:bCs/>
          <w:lang w:bidi="ar-SA"/>
        </w:rPr>
        <w:t xml:space="preserve">Hasil Uji Normalitas </w:t>
      </w:r>
      <w:r w:rsidRPr="009E5021">
        <w:rPr>
          <w:b/>
          <w:bCs/>
          <w:i/>
          <w:iCs/>
          <w:lang w:bidi="ar-SA"/>
        </w:rPr>
        <w:t>Debt to Equity Ratio</w:t>
      </w:r>
    </w:p>
    <w:tbl>
      <w:tblPr>
        <w:tblStyle w:val="GridTable5Dark-Accent3"/>
        <w:tblW w:w="8221" w:type="dxa"/>
        <w:tblInd w:w="534" w:type="dxa"/>
        <w:tblLayout w:type="fixed"/>
        <w:tblLook w:val="0400" w:firstRow="0" w:lastRow="0" w:firstColumn="0" w:lastColumn="0" w:noHBand="0" w:noVBand="1"/>
      </w:tblPr>
      <w:tblGrid>
        <w:gridCol w:w="3312"/>
        <w:gridCol w:w="1517"/>
        <w:gridCol w:w="1241"/>
        <w:gridCol w:w="2151"/>
      </w:tblGrid>
      <w:tr w:rsidR="006713D7" w:rsidRPr="00126171" w14:paraId="130137F5" w14:textId="77777777" w:rsidTr="006713D7">
        <w:trPr>
          <w:cnfStyle w:val="000000100000" w:firstRow="0" w:lastRow="0" w:firstColumn="0" w:lastColumn="0" w:oddVBand="0" w:evenVBand="0" w:oddHBand="1" w:evenHBand="0" w:firstRowFirstColumn="0" w:firstRowLastColumn="0" w:lastRowFirstColumn="0" w:lastRowLastColumn="0"/>
          <w:trHeight w:val="388"/>
        </w:trPr>
        <w:tc>
          <w:tcPr>
            <w:tcW w:w="8221" w:type="dxa"/>
            <w:gridSpan w:val="4"/>
          </w:tcPr>
          <w:p w14:paraId="11C6CF09"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6713D7" w:rsidRPr="00126171" w14:paraId="566D1D3E" w14:textId="77777777" w:rsidTr="006713D7">
        <w:trPr>
          <w:trHeight w:val="388"/>
        </w:trPr>
        <w:tc>
          <w:tcPr>
            <w:tcW w:w="3312" w:type="dxa"/>
            <w:vMerge w:val="restart"/>
          </w:tcPr>
          <w:p w14:paraId="30CC6182" w14:textId="77777777" w:rsidR="006713D7" w:rsidRPr="00126171" w:rsidRDefault="006713D7" w:rsidP="00570461">
            <w:pPr>
              <w:autoSpaceDE w:val="0"/>
              <w:autoSpaceDN w:val="0"/>
              <w:adjustRightInd w:val="0"/>
              <w:spacing w:line="240" w:lineRule="auto"/>
              <w:jc w:val="left"/>
              <w:rPr>
                <w:rFonts w:cs="Times New Roman"/>
                <w:kern w:val="0"/>
                <w:szCs w:val="22"/>
                <w:lang w:bidi="ar-SA"/>
              </w:rPr>
            </w:pPr>
          </w:p>
        </w:tc>
        <w:tc>
          <w:tcPr>
            <w:tcW w:w="4909" w:type="dxa"/>
            <w:gridSpan w:val="3"/>
          </w:tcPr>
          <w:p w14:paraId="2BC59836"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6713D7" w:rsidRPr="00126171" w14:paraId="5446A892" w14:textId="77777777" w:rsidTr="006713D7">
        <w:trPr>
          <w:cnfStyle w:val="000000100000" w:firstRow="0" w:lastRow="0" w:firstColumn="0" w:lastColumn="0" w:oddVBand="0" w:evenVBand="0" w:oddHBand="1" w:evenHBand="0" w:firstRowFirstColumn="0" w:firstRowLastColumn="0" w:lastRowFirstColumn="0" w:lastRowLastColumn="0"/>
          <w:trHeight w:val="173"/>
        </w:trPr>
        <w:tc>
          <w:tcPr>
            <w:tcW w:w="3312" w:type="dxa"/>
            <w:vMerge/>
          </w:tcPr>
          <w:p w14:paraId="3307B442" w14:textId="77777777" w:rsidR="006713D7" w:rsidRPr="00126171" w:rsidRDefault="006713D7" w:rsidP="00570461">
            <w:pPr>
              <w:autoSpaceDE w:val="0"/>
              <w:autoSpaceDN w:val="0"/>
              <w:adjustRightInd w:val="0"/>
              <w:spacing w:line="240" w:lineRule="auto"/>
              <w:jc w:val="left"/>
              <w:rPr>
                <w:rFonts w:cs="Times New Roman"/>
                <w:color w:val="000000"/>
                <w:kern w:val="0"/>
                <w:szCs w:val="22"/>
                <w:lang w:bidi="ar-SA"/>
              </w:rPr>
            </w:pPr>
          </w:p>
        </w:tc>
        <w:tc>
          <w:tcPr>
            <w:tcW w:w="1517" w:type="dxa"/>
          </w:tcPr>
          <w:p w14:paraId="499B0E8F"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41" w:type="dxa"/>
          </w:tcPr>
          <w:p w14:paraId="5C8A61D5"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151" w:type="dxa"/>
          </w:tcPr>
          <w:p w14:paraId="43D81912"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6713D7" w:rsidRPr="00126171" w14:paraId="3889AEE6" w14:textId="77777777" w:rsidTr="006713D7">
        <w:trPr>
          <w:trHeight w:val="388"/>
        </w:trPr>
        <w:tc>
          <w:tcPr>
            <w:tcW w:w="3312" w:type="dxa"/>
          </w:tcPr>
          <w:p w14:paraId="35BDCB7F" w14:textId="77777777" w:rsidR="006713D7" w:rsidRPr="00126171" w:rsidRDefault="006713D7" w:rsidP="00570461">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DER_ Pandemi</w:t>
            </w:r>
          </w:p>
        </w:tc>
        <w:tc>
          <w:tcPr>
            <w:tcW w:w="1517" w:type="dxa"/>
          </w:tcPr>
          <w:p w14:paraId="4D34948A"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,611</w:t>
            </w:r>
          </w:p>
        </w:tc>
        <w:tc>
          <w:tcPr>
            <w:tcW w:w="1241" w:type="dxa"/>
          </w:tcPr>
          <w:p w14:paraId="75333DF5"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151" w:type="dxa"/>
          </w:tcPr>
          <w:p w14:paraId="49DCD950"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,000</w:t>
            </w:r>
          </w:p>
        </w:tc>
      </w:tr>
      <w:tr w:rsidR="006713D7" w:rsidRPr="00126171" w14:paraId="1D0A321F" w14:textId="77777777" w:rsidTr="006713D7">
        <w:trPr>
          <w:cnfStyle w:val="000000100000" w:firstRow="0" w:lastRow="0" w:firstColumn="0" w:lastColumn="0" w:oddVBand="0" w:evenVBand="0" w:oddHBand="1" w:evenHBand="0" w:firstRowFirstColumn="0" w:firstRowLastColumn="0" w:lastRowFirstColumn="0" w:lastRowLastColumn="0"/>
          <w:trHeight w:val="388"/>
        </w:trPr>
        <w:tc>
          <w:tcPr>
            <w:tcW w:w="3312" w:type="dxa"/>
          </w:tcPr>
          <w:p w14:paraId="1507896B" w14:textId="77777777" w:rsidR="006713D7" w:rsidRPr="00126171" w:rsidRDefault="006713D7" w:rsidP="00570461">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DER_ Pasca pandemi</w:t>
            </w:r>
          </w:p>
        </w:tc>
        <w:tc>
          <w:tcPr>
            <w:tcW w:w="1517" w:type="dxa"/>
          </w:tcPr>
          <w:p w14:paraId="5D2F9BDF"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,865</w:t>
            </w:r>
          </w:p>
        </w:tc>
        <w:tc>
          <w:tcPr>
            <w:tcW w:w="1241" w:type="dxa"/>
          </w:tcPr>
          <w:p w14:paraId="067B973A"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151" w:type="dxa"/>
          </w:tcPr>
          <w:p w14:paraId="4E653E0C"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,003</w:t>
            </w:r>
          </w:p>
        </w:tc>
      </w:tr>
    </w:tbl>
    <w:p w14:paraId="2A6EB02D" w14:textId="77777777" w:rsidR="006713D7" w:rsidRDefault="006713D7" w:rsidP="006713D7">
      <w:pPr>
        <w:pStyle w:val="NoSpacing"/>
        <w:spacing w:after="240"/>
        <w:ind w:left="690"/>
      </w:pPr>
    </w:p>
    <w:p w14:paraId="1A93EFA6" w14:textId="77777777" w:rsidR="006713D7" w:rsidRPr="008D6348" w:rsidRDefault="006713D7" w:rsidP="0084606C">
      <w:pPr>
        <w:spacing w:after="0"/>
        <w:jc w:val="center"/>
        <w:rPr>
          <w:b/>
          <w:bCs/>
          <w:lang w:bidi="ar-SA"/>
        </w:rPr>
      </w:pPr>
      <w:r w:rsidRPr="00421E30">
        <w:rPr>
          <w:b/>
          <w:bCs/>
          <w:lang w:bidi="ar-SA"/>
        </w:rPr>
        <w:t xml:space="preserve">Hasil Uji Normalitas </w:t>
      </w:r>
      <w:r w:rsidRPr="009E5021">
        <w:rPr>
          <w:b/>
          <w:bCs/>
          <w:i/>
          <w:iCs/>
        </w:rPr>
        <w:t>Total Asset Turnover</w:t>
      </w:r>
    </w:p>
    <w:tbl>
      <w:tblPr>
        <w:tblStyle w:val="GridTable5Dark-Accent3"/>
        <w:tblW w:w="8221" w:type="dxa"/>
        <w:tblInd w:w="534" w:type="dxa"/>
        <w:tblLayout w:type="fixed"/>
        <w:tblLook w:val="0400" w:firstRow="0" w:lastRow="0" w:firstColumn="0" w:lastColumn="0" w:noHBand="0" w:noVBand="1"/>
      </w:tblPr>
      <w:tblGrid>
        <w:gridCol w:w="3149"/>
        <w:gridCol w:w="1518"/>
        <w:gridCol w:w="1243"/>
        <w:gridCol w:w="2311"/>
      </w:tblGrid>
      <w:tr w:rsidR="006713D7" w:rsidRPr="00126171" w14:paraId="76FCC19F" w14:textId="77777777" w:rsidTr="006713D7">
        <w:trPr>
          <w:cnfStyle w:val="000000100000" w:firstRow="0" w:lastRow="0" w:firstColumn="0" w:lastColumn="0" w:oddVBand="0" w:evenVBand="0" w:oddHBand="1" w:evenHBand="0" w:firstRowFirstColumn="0" w:firstRowLastColumn="0" w:lastRowFirstColumn="0" w:lastRowLastColumn="0"/>
          <w:trHeight w:val="403"/>
        </w:trPr>
        <w:tc>
          <w:tcPr>
            <w:tcW w:w="8221" w:type="dxa"/>
            <w:gridSpan w:val="4"/>
          </w:tcPr>
          <w:p w14:paraId="385D867A"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6713D7" w:rsidRPr="00126171" w14:paraId="29B38D11" w14:textId="77777777" w:rsidTr="006713D7">
        <w:trPr>
          <w:trHeight w:val="403"/>
        </w:trPr>
        <w:tc>
          <w:tcPr>
            <w:tcW w:w="3149" w:type="dxa"/>
            <w:vMerge w:val="restart"/>
          </w:tcPr>
          <w:p w14:paraId="599CDFA8" w14:textId="77777777" w:rsidR="006713D7" w:rsidRPr="00126171" w:rsidRDefault="006713D7" w:rsidP="00570461">
            <w:pPr>
              <w:autoSpaceDE w:val="0"/>
              <w:autoSpaceDN w:val="0"/>
              <w:adjustRightInd w:val="0"/>
              <w:spacing w:line="240" w:lineRule="auto"/>
              <w:jc w:val="left"/>
              <w:rPr>
                <w:rFonts w:cs="Times New Roman"/>
                <w:kern w:val="0"/>
                <w:szCs w:val="22"/>
                <w:lang w:bidi="ar-SA"/>
              </w:rPr>
            </w:pPr>
          </w:p>
        </w:tc>
        <w:tc>
          <w:tcPr>
            <w:tcW w:w="5072" w:type="dxa"/>
            <w:gridSpan w:val="3"/>
          </w:tcPr>
          <w:p w14:paraId="723D0346"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6713D7" w:rsidRPr="00126171" w14:paraId="7EC8D02A" w14:textId="77777777" w:rsidTr="006713D7">
        <w:trPr>
          <w:cnfStyle w:val="000000100000" w:firstRow="0" w:lastRow="0" w:firstColumn="0" w:lastColumn="0" w:oddVBand="0" w:evenVBand="0" w:oddHBand="1" w:evenHBand="0" w:firstRowFirstColumn="0" w:firstRowLastColumn="0" w:lastRowFirstColumn="0" w:lastRowLastColumn="0"/>
          <w:trHeight w:val="179"/>
        </w:trPr>
        <w:tc>
          <w:tcPr>
            <w:tcW w:w="3149" w:type="dxa"/>
            <w:vMerge/>
          </w:tcPr>
          <w:p w14:paraId="683789BC" w14:textId="77777777" w:rsidR="006713D7" w:rsidRPr="00126171" w:rsidRDefault="006713D7" w:rsidP="00570461">
            <w:pPr>
              <w:autoSpaceDE w:val="0"/>
              <w:autoSpaceDN w:val="0"/>
              <w:adjustRightInd w:val="0"/>
              <w:spacing w:line="240" w:lineRule="auto"/>
              <w:jc w:val="left"/>
              <w:rPr>
                <w:rFonts w:cs="Times New Roman"/>
                <w:color w:val="000000"/>
                <w:kern w:val="0"/>
                <w:szCs w:val="22"/>
                <w:lang w:bidi="ar-SA"/>
              </w:rPr>
            </w:pPr>
          </w:p>
        </w:tc>
        <w:tc>
          <w:tcPr>
            <w:tcW w:w="1518" w:type="dxa"/>
          </w:tcPr>
          <w:p w14:paraId="35ABD2DB"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43" w:type="dxa"/>
          </w:tcPr>
          <w:p w14:paraId="1BC4E212"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311" w:type="dxa"/>
          </w:tcPr>
          <w:p w14:paraId="6B217D17" w14:textId="77777777" w:rsidR="006713D7" w:rsidRPr="00126171" w:rsidRDefault="006713D7"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6713D7" w:rsidRPr="00126171" w14:paraId="443A1413" w14:textId="77777777" w:rsidTr="006713D7">
        <w:trPr>
          <w:trHeight w:val="403"/>
        </w:trPr>
        <w:tc>
          <w:tcPr>
            <w:tcW w:w="3149" w:type="dxa"/>
          </w:tcPr>
          <w:p w14:paraId="78E6E25A" w14:textId="77777777" w:rsidR="006713D7" w:rsidRPr="00126171" w:rsidRDefault="006713D7" w:rsidP="00570461">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TATO_ Pandemi</w:t>
            </w:r>
          </w:p>
        </w:tc>
        <w:tc>
          <w:tcPr>
            <w:tcW w:w="1518" w:type="dxa"/>
          </w:tcPr>
          <w:p w14:paraId="4C8683B7"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,824</w:t>
            </w:r>
          </w:p>
        </w:tc>
        <w:tc>
          <w:tcPr>
            <w:tcW w:w="1243" w:type="dxa"/>
          </w:tcPr>
          <w:p w14:paraId="5F77E868"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311" w:type="dxa"/>
          </w:tcPr>
          <w:p w14:paraId="161BD153"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,001</w:t>
            </w:r>
          </w:p>
        </w:tc>
      </w:tr>
      <w:tr w:rsidR="006713D7" w:rsidRPr="00126171" w14:paraId="5F94140C" w14:textId="77777777" w:rsidTr="006713D7">
        <w:trPr>
          <w:cnfStyle w:val="000000100000" w:firstRow="0" w:lastRow="0" w:firstColumn="0" w:lastColumn="0" w:oddVBand="0" w:evenVBand="0" w:oddHBand="1" w:evenHBand="0" w:firstRowFirstColumn="0" w:firstRowLastColumn="0" w:lastRowFirstColumn="0" w:lastRowLastColumn="0"/>
          <w:trHeight w:val="403"/>
        </w:trPr>
        <w:tc>
          <w:tcPr>
            <w:tcW w:w="3149" w:type="dxa"/>
          </w:tcPr>
          <w:p w14:paraId="0320FC37" w14:textId="77777777" w:rsidR="006713D7" w:rsidRPr="00126171" w:rsidRDefault="006713D7" w:rsidP="00570461">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TATO_ Pasca pandemi</w:t>
            </w:r>
          </w:p>
        </w:tc>
        <w:tc>
          <w:tcPr>
            <w:tcW w:w="1518" w:type="dxa"/>
          </w:tcPr>
          <w:p w14:paraId="23787F42"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,893</w:t>
            </w:r>
          </w:p>
        </w:tc>
        <w:tc>
          <w:tcPr>
            <w:tcW w:w="1243" w:type="dxa"/>
          </w:tcPr>
          <w:p w14:paraId="60B6C013"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311" w:type="dxa"/>
          </w:tcPr>
          <w:p w14:paraId="5DF3731D" w14:textId="77777777" w:rsidR="006713D7" w:rsidRPr="00126171" w:rsidRDefault="006713D7"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,013</w:t>
            </w:r>
          </w:p>
        </w:tc>
      </w:tr>
    </w:tbl>
    <w:p w14:paraId="4E36D8FE" w14:textId="03CBBDC9" w:rsidR="00BF371A" w:rsidRPr="00421E30" w:rsidRDefault="00BF371A" w:rsidP="00BF371A">
      <w:pPr>
        <w:ind w:left="680"/>
        <w:jc w:val="center"/>
        <w:rPr>
          <w:b/>
          <w:bCs/>
          <w:lang w:bidi="ar-SA"/>
        </w:rPr>
      </w:pPr>
    </w:p>
    <w:tbl>
      <w:tblPr>
        <w:tblStyle w:val="GridTable5Dark-Accent3"/>
        <w:tblpPr w:leftFromText="180" w:rightFromText="180" w:vertAnchor="text" w:horzAnchor="margin" w:tblpXSpec="center" w:tblpY="587"/>
        <w:tblW w:w="8222" w:type="dxa"/>
        <w:tblLayout w:type="fixed"/>
        <w:tblLook w:val="0400" w:firstRow="0" w:lastRow="0" w:firstColumn="0" w:lastColumn="0" w:noHBand="0" w:noVBand="1"/>
      </w:tblPr>
      <w:tblGrid>
        <w:gridCol w:w="3011"/>
        <w:gridCol w:w="1559"/>
        <w:gridCol w:w="1276"/>
        <w:gridCol w:w="2376"/>
      </w:tblGrid>
      <w:tr w:rsidR="00BF371A" w:rsidRPr="00126171" w14:paraId="164A39F9" w14:textId="77777777" w:rsidTr="00BF371A">
        <w:trPr>
          <w:cnfStyle w:val="000000100000" w:firstRow="0" w:lastRow="0" w:firstColumn="0" w:lastColumn="0" w:oddVBand="0" w:evenVBand="0" w:oddHBand="1" w:evenHBand="0" w:firstRowFirstColumn="0" w:firstRowLastColumn="0" w:lastRowFirstColumn="0" w:lastRowLastColumn="0"/>
          <w:trHeight w:val="344"/>
        </w:trPr>
        <w:tc>
          <w:tcPr>
            <w:tcW w:w="8222" w:type="dxa"/>
            <w:gridSpan w:val="4"/>
          </w:tcPr>
          <w:p w14:paraId="697A5CE2" w14:textId="77777777" w:rsidR="00BF371A" w:rsidRPr="00126171" w:rsidRDefault="00BF371A" w:rsidP="00BF371A">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BF371A" w:rsidRPr="00126171" w14:paraId="66FB52EB" w14:textId="77777777" w:rsidTr="00BF371A">
        <w:trPr>
          <w:trHeight w:val="344"/>
        </w:trPr>
        <w:tc>
          <w:tcPr>
            <w:tcW w:w="3011" w:type="dxa"/>
            <w:vMerge w:val="restart"/>
          </w:tcPr>
          <w:p w14:paraId="389EC034" w14:textId="77777777" w:rsidR="00BF371A" w:rsidRPr="00126171" w:rsidRDefault="00BF371A" w:rsidP="00BF371A">
            <w:pPr>
              <w:autoSpaceDE w:val="0"/>
              <w:autoSpaceDN w:val="0"/>
              <w:adjustRightInd w:val="0"/>
              <w:spacing w:line="240" w:lineRule="auto"/>
              <w:jc w:val="left"/>
              <w:rPr>
                <w:rFonts w:cs="Times New Roman"/>
                <w:kern w:val="0"/>
                <w:szCs w:val="22"/>
                <w:lang w:bidi="ar-SA"/>
              </w:rPr>
            </w:pPr>
          </w:p>
        </w:tc>
        <w:tc>
          <w:tcPr>
            <w:tcW w:w="5211" w:type="dxa"/>
            <w:gridSpan w:val="3"/>
          </w:tcPr>
          <w:p w14:paraId="3D404DF4" w14:textId="77777777" w:rsidR="00BF371A" w:rsidRPr="00126171" w:rsidRDefault="00BF371A" w:rsidP="00BF371A">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BF371A" w:rsidRPr="00126171" w14:paraId="29779F8E" w14:textId="77777777" w:rsidTr="00BF371A">
        <w:trPr>
          <w:cnfStyle w:val="000000100000" w:firstRow="0" w:lastRow="0" w:firstColumn="0" w:lastColumn="0" w:oddVBand="0" w:evenVBand="0" w:oddHBand="1" w:evenHBand="0" w:firstRowFirstColumn="0" w:firstRowLastColumn="0" w:lastRowFirstColumn="0" w:lastRowLastColumn="0"/>
          <w:trHeight w:val="154"/>
        </w:trPr>
        <w:tc>
          <w:tcPr>
            <w:tcW w:w="3011" w:type="dxa"/>
            <w:vMerge/>
          </w:tcPr>
          <w:p w14:paraId="52A8F3F0" w14:textId="77777777" w:rsidR="00BF371A" w:rsidRPr="00126171" w:rsidRDefault="00BF371A" w:rsidP="00BF371A">
            <w:pPr>
              <w:autoSpaceDE w:val="0"/>
              <w:autoSpaceDN w:val="0"/>
              <w:adjustRightInd w:val="0"/>
              <w:spacing w:line="240" w:lineRule="auto"/>
              <w:jc w:val="left"/>
              <w:rPr>
                <w:rFonts w:cs="Times New Roman"/>
                <w:color w:val="000000"/>
                <w:kern w:val="0"/>
                <w:szCs w:val="22"/>
                <w:lang w:bidi="ar-SA"/>
              </w:rPr>
            </w:pPr>
          </w:p>
        </w:tc>
        <w:tc>
          <w:tcPr>
            <w:tcW w:w="1559" w:type="dxa"/>
          </w:tcPr>
          <w:p w14:paraId="36A30D9D" w14:textId="77777777" w:rsidR="00BF371A" w:rsidRPr="00126171" w:rsidRDefault="00BF371A" w:rsidP="00BF371A">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76" w:type="dxa"/>
          </w:tcPr>
          <w:p w14:paraId="284E0831" w14:textId="77777777" w:rsidR="00BF371A" w:rsidRPr="00126171" w:rsidRDefault="00BF371A" w:rsidP="00BF371A">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376" w:type="dxa"/>
          </w:tcPr>
          <w:p w14:paraId="549D1691" w14:textId="77777777" w:rsidR="00BF371A" w:rsidRPr="00126171" w:rsidRDefault="00BF371A" w:rsidP="00BF371A">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BF371A" w:rsidRPr="00126171" w14:paraId="4E276CD2" w14:textId="77777777" w:rsidTr="00BF371A">
        <w:trPr>
          <w:trHeight w:val="344"/>
        </w:trPr>
        <w:tc>
          <w:tcPr>
            <w:tcW w:w="3011" w:type="dxa"/>
          </w:tcPr>
          <w:p w14:paraId="6D30CD1F" w14:textId="77777777" w:rsidR="00BF371A" w:rsidRPr="00126171" w:rsidRDefault="00BF371A" w:rsidP="00BF371A">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ROE_ Pandemi</w:t>
            </w:r>
          </w:p>
        </w:tc>
        <w:tc>
          <w:tcPr>
            <w:tcW w:w="1559" w:type="dxa"/>
          </w:tcPr>
          <w:p w14:paraId="043A037E"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,533</w:t>
            </w:r>
          </w:p>
        </w:tc>
        <w:tc>
          <w:tcPr>
            <w:tcW w:w="1276" w:type="dxa"/>
          </w:tcPr>
          <w:p w14:paraId="40A4BB89"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376" w:type="dxa"/>
          </w:tcPr>
          <w:p w14:paraId="0ABB4A8B"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,000</w:t>
            </w:r>
          </w:p>
        </w:tc>
      </w:tr>
      <w:tr w:rsidR="00BF371A" w:rsidRPr="00126171" w14:paraId="2917DAF8" w14:textId="77777777" w:rsidTr="00BF371A">
        <w:trPr>
          <w:cnfStyle w:val="000000100000" w:firstRow="0" w:lastRow="0" w:firstColumn="0" w:lastColumn="0" w:oddVBand="0" w:evenVBand="0" w:oddHBand="1" w:evenHBand="0" w:firstRowFirstColumn="0" w:firstRowLastColumn="0" w:lastRowFirstColumn="0" w:lastRowLastColumn="0"/>
          <w:trHeight w:val="344"/>
        </w:trPr>
        <w:tc>
          <w:tcPr>
            <w:tcW w:w="3011" w:type="dxa"/>
          </w:tcPr>
          <w:p w14:paraId="59868237" w14:textId="77777777" w:rsidR="00BF371A" w:rsidRPr="00126171" w:rsidRDefault="00BF371A" w:rsidP="00BF371A">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ROE_ Pasca pandemi</w:t>
            </w:r>
          </w:p>
        </w:tc>
        <w:tc>
          <w:tcPr>
            <w:tcW w:w="1559" w:type="dxa"/>
          </w:tcPr>
          <w:p w14:paraId="183E4E3A"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,802</w:t>
            </w:r>
          </w:p>
        </w:tc>
        <w:tc>
          <w:tcPr>
            <w:tcW w:w="1276" w:type="dxa"/>
          </w:tcPr>
          <w:p w14:paraId="294BBD2C"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376" w:type="dxa"/>
          </w:tcPr>
          <w:p w14:paraId="59A4FA01" w14:textId="77777777" w:rsidR="00BF371A" w:rsidRPr="00126171" w:rsidRDefault="00BF371A" w:rsidP="00BF371A">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,000</w:t>
            </w:r>
          </w:p>
        </w:tc>
      </w:tr>
    </w:tbl>
    <w:p w14:paraId="7CBF33E5" w14:textId="2467B089" w:rsidR="00BF371A" w:rsidRDefault="00BF371A" w:rsidP="0084606C">
      <w:pPr>
        <w:jc w:val="center"/>
        <w:rPr>
          <w:b/>
          <w:bCs/>
          <w:lang w:bidi="ar-SA"/>
        </w:rPr>
      </w:pPr>
      <w:r w:rsidRPr="00421E30">
        <w:rPr>
          <w:b/>
          <w:bCs/>
          <w:lang w:bidi="ar-SA"/>
        </w:rPr>
        <w:t xml:space="preserve">Hasil Uji Normalitas </w:t>
      </w:r>
      <w:r w:rsidRPr="001B3C93">
        <w:rPr>
          <w:b/>
          <w:bCs/>
          <w:i/>
          <w:iCs/>
        </w:rPr>
        <w:t>Return on Equity</w:t>
      </w:r>
    </w:p>
    <w:p w14:paraId="7F68D45B" w14:textId="77777777" w:rsidR="00BF371A" w:rsidRPr="00BF371A" w:rsidRDefault="00BF371A" w:rsidP="00BF371A">
      <w:pPr>
        <w:rPr>
          <w:lang w:bidi="ar-SA"/>
        </w:rPr>
      </w:pPr>
    </w:p>
    <w:tbl>
      <w:tblPr>
        <w:tblStyle w:val="GridTable5Dark-Accent3"/>
        <w:tblpPr w:leftFromText="180" w:rightFromText="180" w:vertAnchor="text" w:horzAnchor="margin" w:tblpXSpec="center" w:tblpY="522"/>
        <w:tblW w:w="8188" w:type="dxa"/>
        <w:tblLayout w:type="fixed"/>
        <w:tblLook w:val="0400" w:firstRow="0" w:lastRow="0" w:firstColumn="0" w:lastColumn="0" w:noHBand="0" w:noVBand="1"/>
      </w:tblPr>
      <w:tblGrid>
        <w:gridCol w:w="3085"/>
        <w:gridCol w:w="1559"/>
        <w:gridCol w:w="1276"/>
        <w:gridCol w:w="2268"/>
      </w:tblGrid>
      <w:tr w:rsidR="00D7733B" w:rsidRPr="00126171" w14:paraId="031688C8" w14:textId="77777777" w:rsidTr="00D7733B">
        <w:trPr>
          <w:cnfStyle w:val="000000100000" w:firstRow="0" w:lastRow="0" w:firstColumn="0" w:lastColumn="0" w:oddVBand="0" w:evenVBand="0" w:oddHBand="1" w:evenHBand="0" w:firstRowFirstColumn="0" w:firstRowLastColumn="0" w:lastRowFirstColumn="0" w:lastRowLastColumn="0"/>
          <w:trHeight w:val="344"/>
        </w:trPr>
        <w:tc>
          <w:tcPr>
            <w:tcW w:w="8188" w:type="dxa"/>
            <w:gridSpan w:val="4"/>
          </w:tcPr>
          <w:p w14:paraId="2C6A3F99" w14:textId="77777777" w:rsidR="00D7733B" w:rsidRPr="00126171" w:rsidRDefault="00D7733B" w:rsidP="00D7733B">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D7733B" w:rsidRPr="00126171" w14:paraId="58EE5BAB" w14:textId="77777777" w:rsidTr="00D7733B">
        <w:trPr>
          <w:trHeight w:val="344"/>
        </w:trPr>
        <w:tc>
          <w:tcPr>
            <w:tcW w:w="3085" w:type="dxa"/>
            <w:vMerge w:val="restart"/>
          </w:tcPr>
          <w:p w14:paraId="128A1CFA" w14:textId="77777777" w:rsidR="00D7733B" w:rsidRPr="00126171" w:rsidRDefault="00D7733B" w:rsidP="00D7733B">
            <w:pPr>
              <w:autoSpaceDE w:val="0"/>
              <w:autoSpaceDN w:val="0"/>
              <w:adjustRightInd w:val="0"/>
              <w:spacing w:line="240" w:lineRule="auto"/>
              <w:jc w:val="left"/>
              <w:rPr>
                <w:rFonts w:cs="Times New Roman"/>
                <w:kern w:val="0"/>
                <w:szCs w:val="22"/>
                <w:lang w:bidi="ar-SA"/>
              </w:rPr>
            </w:pPr>
          </w:p>
        </w:tc>
        <w:tc>
          <w:tcPr>
            <w:tcW w:w="5103" w:type="dxa"/>
            <w:gridSpan w:val="3"/>
          </w:tcPr>
          <w:p w14:paraId="57865EC4" w14:textId="77777777" w:rsidR="00D7733B" w:rsidRPr="00126171" w:rsidRDefault="00D7733B" w:rsidP="00D7733B">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D7733B" w:rsidRPr="00126171" w14:paraId="6A564365" w14:textId="77777777" w:rsidTr="00D7733B">
        <w:trPr>
          <w:cnfStyle w:val="000000100000" w:firstRow="0" w:lastRow="0" w:firstColumn="0" w:lastColumn="0" w:oddVBand="0" w:evenVBand="0" w:oddHBand="1" w:evenHBand="0" w:firstRowFirstColumn="0" w:firstRowLastColumn="0" w:lastRowFirstColumn="0" w:lastRowLastColumn="0"/>
          <w:trHeight w:val="154"/>
        </w:trPr>
        <w:tc>
          <w:tcPr>
            <w:tcW w:w="3085" w:type="dxa"/>
            <w:vMerge/>
          </w:tcPr>
          <w:p w14:paraId="4B3FA07D" w14:textId="77777777" w:rsidR="00D7733B" w:rsidRPr="00126171" w:rsidRDefault="00D7733B" w:rsidP="00D7733B">
            <w:pPr>
              <w:autoSpaceDE w:val="0"/>
              <w:autoSpaceDN w:val="0"/>
              <w:adjustRightInd w:val="0"/>
              <w:spacing w:line="240" w:lineRule="auto"/>
              <w:jc w:val="left"/>
              <w:rPr>
                <w:rFonts w:cs="Times New Roman"/>
                <w:color w:val="000000"/>
                <w:kern w:val="0"/>
                <w:szCs w:val="22"/>
                <w:lang w:bidi="ar-SA"/>
              </w:rPr>
            </w:pPr>
          </w:p>
        </w:tc>
        <w:tc>
          <w:tcPr>
            <w:tcW w:w="1559" w:type="dxa"/>
          </w:tcPr>
          <w:p w14:paraId="62FCAE6E" w14:textId="77777777" w:rsidR="00D7733B" w:rsidRPr="00126171" w:rsidRDefault="00D7733B" w:rsidP="00D7733B">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76" w:type="dxa"/>
          </w:tcPr>
          <w:p w14:paraId="12BC95B2" w14:textId="77777777" w:rsidR="00D7733B" w:rsidRPr="00126171" w:rsidRDefault="00D7733B" w:rsidP="00D7733B">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268" w:type="dxa"/>
          </w:tcPr>
          <w:p w14:paraId="67C77812" w14:textId="77777777" w:rsidR="00D7733B" w:rsidRPr="00126171" w:rsidRDefault="00D7733B" w:rsidP="00D7733B">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D7733B" w:rsidRPr="00126171" w14:paraId="02211213" w14:textId="77777777" w:rsidTr="00D7733B">
        <w:trPr>
          <w:trHeight w:val="344"/>
        </w:trPr>
        <w:tc>
          <w:tcPr>
            <w:tcW w:w="3085" w:type="dxa"/>
          </w:tcPr>
          <w:p w14:paraId="0A64795F" w14:textId="77777777" w:rsidR="00D7733B" w:rsidRPr="00126171" w:rsidRDefault="00D7733B" w:rsidP="00D7733B">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ROA_ Pandemi</w:t>
            </w:r>
          </w:p>
        </w:tc>
        <w:tc>
          <w:tcPr>
            <w:tcW w:w="1559" w:type="dxa"/>
          </w:tcPr>
          <w:p w14:paraId="4B90F8C5"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,922</w:t>
            </w:r>
          </w:p>
        </w:tc>
        <w:tc>
          <w:tcPr>
            <w:tcW w:w="1276" w:type="dxa"/>
          </w:tcPr>
          <w:p w14:paraId="13A46D71"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68" w:type="dxa"/>
          </w:tcPr>
          <w:p w14:paraId="260753A8"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,058</w:t>
            </w:r>
          </w:p>
        </w:tc>
      </w:tr>
      <w:tr w:rsidR="00D7733B" w:rsidRPr="00126171" w14:paraId="52933699" w14:textId="77777777" w:rsidTr="00D7733B">
        <w:trPr>
          <w:cnfStyle w:val="000000100000" w:firstRow="0" w:lastRow="0" w:firstColumn="0" w:lastColumn="0" w:oddVBand="0" w:evenVBand="0" w:oddHBand="1" w:evenHBand="0" w:firstRowFirstColumn="0" w:firstRowLastColumn="0" w:lastRowFirstColumn="0" w:lastRowLastColumn="0"/>
          <w:trHeight w:val="344"/>
        </w:trPr>
        <w:tc>
          <w:tcPr>
            <w:tcW w:w="3085" w:type="dxa"/>
          </w:tcPr>
          <w:p w14:paraId="49BF25AA" w14:textId="77777777" w:rsidR="00D7733B" w:rsidRPr="00126171" w:rsidRDefault="00D7733B" w:rsidP="00D7733B">
            <w:pPr>
              <w:autoSpaceDE w:val="0"/>
              <w:autoSpaceDN w:val="0"/>
              <w:adjustRightInd w:val="0"/>
              <w:spacing w:line="320" w:lineRule="atLeast"/>
              <w:ind w:left="60" w:right="60"/>
              <w:jc w:val="left"/>
              <w:rPr>
                <w:rFonts w:cs="Times New Roman"/>
                <w:color w:val="000000"/>
                <w:kern w:val="0"/>
                <w:szCs w:val="22"/>
                <w:lang w:bidi="ar-SA"/>
              </w:rPr>
            </w:pPr>
            <w:r w:rsidRPr="00126171">
              <w:rPr>
                <w:rFonts w:cs="Times New Roman"/>
                <w:color w:val="000000"/>
                <w:kern w:val="0"/>
                <w:szCs w:val="22"/>
                <w:lang w:bidi="ar-SA"/>
              </w:rPr>
              <w:t>ROA_ Pasca pandemi</w:t>
            </w:r>
          </w:p>
        </w:tc>
        <w:tc>
          <w:tcPr>
            <w:tcW w:w="1559" w:type="dxa"/>
          </w:tcPr>
          <w:p w14:paraId="4514BE88"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,934</w:t>
            </w:r>
          </w:p>
        </w:tc>
        <w:tc>
          <w:tcPr>
            <w:tcW w:w="1276" w:type="dxa"/>
          </w:tcPr>
          <w:p w14:paraId="47DE34BB"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68" w:type="dxa"/>
          </w:tcPr>
          <w:p w14:paraId="3299D528" w14:textId="77777777" w:rsidR="00D7733B" w:rsidRPr="00126171" w:rsidRDefault="00D7733B" w:rsidP="00D7733B">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,106</w:t>
            </w:r>
          </w:p>
        </w:tc>
      </w:tr>
    </w:tbl>
    <w:p w14:paraId="5DA43A2B" w14:textId="448D74C9" w:rsidR="00BF371A" w:rsidRPr="0084606C" w:rsidRDefault="00BF371A" w:rsidP="0084606C">
      <w:pPr>
        <w:spacing w:after="0"/>
        <w:jc w:val="center"/>
        <w:rPr>
          <w:b/>
          <w:bCs/>
          <w:lang w:bidi="ar-SA"/>
        </w:rPr>
      </w:pPr>
      <w:r w:rsidRPr="00421E30">
        <w:rPr>
          <w:b/>
          <w:bCs/>
          <w:lang w:bidi="ar-SA"/>
        </w:rPr>
        <w:t xml:space="preserve"> Hasil Uji Normalitas </w:t>
      </w:r>
      <w:r w:rsidRPr="000B0B90">
        <w:rPr>
          <w:b/>
          <w:bCs/>
          <w:i/>
          <w:iCs/>
        </w:rPr>
        <w:t>Return on Asset</w:t>
      </w:r>
      <w:r w:rsidRPr="002C4B5E">
        <w:rPr>
          <w:b/>
          <w:bCs/>
          <w:i/>
          <w:iCs/>
        </w:rPr>
        <w:t>s</w:t>
      </w:r>
    </w:p>
    <w:p w14:paraId="32C29687" w14:textId="42F1F3E4" w:rsidR="00D7733B" w:rsidRPr="007D71CC" w:rsidRDefault="00D7733B" w:rsidP="0084606C">
      <w:pPr>
        <w:jc w:val="center"/>
        <w:rPr>
          <w:b/>
          <w:bCs/>
          <w:lang w:bidi="ar-SA"/>
        </w:rPr>
      </w:pPr>
      <w:r w:rsidRPr="00421E30">
        <w:rPr>
          <w:b/>
          <w:bCs/>
          <w:lang w:bidi="ar-SA"/>
        </w:rPr>
        <w:lastRenderedPageBreak/>
        <w:t xml:space="preserve">Hasil Uji Normalitas </w:t>
      </w:r>
      <w:r w:rsidR="009A1F1E" w:rsidRPr="009A1F1E">
        <w:rPr>
          <w:rFonts w:cs="Times New Roman"/>
          <w:b/>
          <w:bCs/>
          <w:i/>
          <w:iCs/>
          <w:kern w:val="0"/>
          <w:szCs w:val="24"/>
          <w:lang w:bidi="ar-SA"/>
        </w:rPr>
        <w:t>Net Profit Margin</w:t>
      </w:r>
    </w:p>
    <w:tbl>
      <w:tblPr>
        <w:tblStyle w:val="GridTable5Dark-Accent3"/>
        <w:tblW w:w="8221" w:type="dxa"/>
        <w:tblInd w:w="534" w:type="dxa"/>
        <w:tblLayout w:type="fixed"/>
        <w:tblLook w:val="0400" w:firstRow="0" w:lastRow="0" w:firstColumn="0" w:lastColumn="0" w:noHBand="0" w:noVBand="1"/>
      </w:tblPr>
      <w:tblGrid>
        <w:gridCol w:w="3184"/>
        <w:gridCol w:w="1524"/>
        <w:gridCol w:w="1247"/>
        <w:gridCol w:w="2266"/>
      </w:tblGrid>
      <w:tr w:rsidR="00D7733B" w:rsidRPr="00126171" w14:paraId="4AD66F1D" w14:textId="77777777" w:rsidTr="00D7733B">
        <w:trPr>
          <w:cnfStyle w:val="000000100000" w:firstRow="0" w:lastRow="0" w:firstColumn="0" w:lastColumn="0" w:oddVBand="0" w:evenVBand="0" w:oddHBand="1" w:evenHBand="0" w:firstRowFirstColumn="0" w:firstRowLastColumn="0" w:lastRowFirstColumn="0" w:lastRowLastColumn="0"/>
          <w:trHeight w:val="387"/>
        </w:trPr>
        <w:tc>
          <w:tcPr>
            <w:tcW w:w="8221" w:type="dxa"/>
            <w:gridSpan w:val="4"/>
          </w:tcPr>
          <w:p w14:paraId="6E158684" w14:textId="77777777" w:rsidR="00D7733B" w:rsidRPr="00126171" w:rsidRDefault="00D7733B"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b/>
                <w:bCs/>
                <w:color w:val="000000"/>
                <w:kern w:val="0"/>
                <w:szCs w:val="22"/>
                <w:lang w:bidi="ar-SA"/>
              </w:rPr>
              <w:t>Tests of Normality</w:t>
            </w:r>
          </w:p>
        </w:tc>
      </w:tr>
      <w:tr w:rsidR="00D7733B" w:rsidRPr="00126171" w14:paraId="53E5C136" w14:textId="77777777" w:rsidTr="00D7733B">
        <w:trPr>
          <w:trHeight w:val="387"/>
        </w:trPr>
        <w:tc>
          <w:tcPr>
            <w:tcW w:w="3184" w:type="dxa"/>
            <w:vMerge w:val="restart"/>
          </w:tcPr>
          <w:p w14:paraId="1F717A70" w14:textId="77777777" w:rsidR="00D7733B" w:rsidRPr="00126171" w:rsidRDefault="00D7733B" w:rsidP="00570461">
            <w:pPr>
              <w:autoSpaceDE w:val="0"/>
              <w:autoSpaceDN w:val="0"/>
              <w:adjustRightInd w:val="0"/>
              <w:spacing w:line="240" w:lineRule="auto"/>
              <w:jc w:val="left"/>
              <w:rPr>
                <w:rFonts w:cs="Times New Roman"/>
                <w:kern w:val="0"/>
                <w:szCs w:val="22"/>
                <w:lang w:bidi="ar-SA"/>
              </w:rPr>
            </w:pPr>
          </w:p>
        </w:tc>
        <w:tc>
          <w:tcPr>
            <w:tcW w:w="5037" w:type="dxa"/>
            <w:gridSpan w:val="3"/>
          </w:tcPr>
          <w:p w14:paraId="5F72D86D" w14:textId="77777777" w:rsidR="00D7733B" w:rsidRPr="00126171" w:rsidRDefault="00D7733B"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i/>
                <w:iCs/>
                <w:color w:val="000000"/>
                <w:kern w:val="0"/>
                <w:szCs w:val="22"/>
                <w:lang w:bidi="ar-SA"/>
              </w:rPr>
              <w:t>Shapiro-Wilk</w:t>
            </w:r>
          </w:p>
        </w:tc>
      </w:tr>
      <w:tr w:rsidR="00D7733B" w:rsidRPr="00126171" w14:paraId="37781F82" w14:textId="77777777" w:rsidTr="00D7733B">
        <w:trPr>
          <w:cnfStyle w:val="000000100000" w:firstRow="0" w:lastRow="0" w:firstColumn="0" w:lastColumn="0" w:oddVBand="0" w:evenVBand="0" w:oddHBand="1" w:evenHBand="0" w:firstRowFirstColumn="0" w:firstRowLastColumn="0" w:lastRowFirstColumn="0" w:lastRowLastColumn="0"/>
          <w:trHeight w:val="173"/>
        </w:trPr>
        <w:tc>
          <w:tcPr>
            <w:tcW w:w="3184" w:type="dxa"/>
            <w:vMerge/>
          </w:tcPr>
          <w:p w14:paraId="303218DF" w14:textId="77777777" w:rsidR="00D7733B" w:rsidRPr="00126171" w:rsidRDefault="00D7733B" w:rsidP="00570461">
            <w:pPr>
              <w:autoSpaceDE w:val="0"/>
              <w:autoSpaceDN w:val="0"/>
              <w:adjustRightInd w:val="0"/>
              <w:spacing w:line="240" w:lineRule="auto"/>
              <w:jc w:val="left"/>
              <w:rPr>
                <w:rFonts w:cs="Times New Roman"/>
                <w:color w:val="000000"/>
                <w:kern w:val="0"/>
                <w:szCs w:val="22"/>
                <w:lang w:bidi="ar-SA"/>
              </w:rPr>
            </w:pPr>
          </w:p>
        </w:tc>
        <w:tc>
          <w:tcPr>
            <w:tcW w:w="1524" w:type="dxa"/>
          </w:tcPr>
          <w:p w14:paraId="0CF0FE34" w14:textId="77777777" w:rsidR="00D7733B" w:rsidRPr="00126171" w:rsidRDefault="00D7733B"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Statistic</w:t>
            </w:r>
          </w:p>
        </w:tc>
        <w:tc>
          <w:tcPr>
            <w:tcW w:w="1247" w:type="dxa"/>
          </w:tcPr>
          <w:p w14:paraId="1454C68B" w14:textId="77777777" w:rsidR="00D7733B" w:rsidRPr="00126171" w:rsidRDefault="00D7733B"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df</w:t>
            </w:r>
          </w:p>
        </w:tc>
        <w:tc>
          <w:tcPr>
            <w:tcW w:w="2266" w:type="dxa"/>
          </w:tcPr>
          <w:p w14:paraId="13517813" w14:textId="77777777" w:rsidR="00D7733B" w:rsidRPr="00126171" w:rsidRDefault="00D7733B" w:rsidP="00570461">
            <w:pPr>
              <w:autoSpaceDE w:val="0"/>
              <w:autoSpaceDN w:val="0"/>
              <w:adjustRightInd w:val="0"/>
              <w:spacing w:line="320" w:lineRule="atLeast"/>
              <w:ind w:left="60" w:right="60"/>
              <w:jc w:val="center"/>
              <w:rPr>
                <w:rFonts w:cs="Times New Roman"/>
                <w:color w:val="000000"/>
                <w:kern w:val="0"/>
                <w:szCs w:val="22"/>
                <w:lang w:bidi="ar-SA"/>
              </w:rPr>
            </w:pPr>
            <w:r w:rsidRPr="00126171">
              <w:rPr>
                <w:rFonts w:cs="Times New Roman"/>
                <w:color w:val="000000"/>
                <w:kern w:val="0"/>
                <w:szCs w:val="22"/>
                <w:lang w:bidi="ar-SA"/>
              </w:rPr>
              <w:t>Sig.</w:t>
            </w:r>
          </w:p>
        </w:tc>
      </w:tr>
      <w:tr w:rsidR="00D7733B" w:rsidRPr="00126171" w14:paraId="6B43E209" w14:textId="77777777" w:rsidTr="00D7733B">
        <w:trPr>
          <w:trHeight w:val="387"/>
        </w:trPr>
        <w:tc>
          <w:tcPr>
            <w:tcW w:w="3184" w:type="dxa"/>
          </w:tcPr>
          <w:p w14:paraId="165D9752" w14:textId="460A3104" w:rsidR="00D7733B" w:rsidRPr="00126171" w:rsidRDefault="002E6322" w:rsidP="00570461">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D7733B" w:rsidRPr="00126171">
              <w:rPr>
                <w:rFonts w:cs="Times New Roman"/>
                <w:color w:val="000000"/>
                <w:kern w:val="0"/>
                <w:szCs w:val="22"/>
                <w:lang w:bidi="ar-SA"/>
              </w:rPr>
              <w:t>_ Pandemi</w:t>
            </w:r>
          </w:p>
        </w:tc>
        <w:tc>
          <w:tcPr>
            <w:tcW w:w="1524" w:type="dxa"/>
          </w:tcPr>
          <w:p w14:paraId="1F82D725"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,927</w:t>
            </w:r>
          </w:p>
        </w:tc>
        <w:tc>
          <w:tcPr>
            <w:tcW w:w="1247" w:type="dxa"/>
          </w:tcPr>
          <w:p w14:paraId="79845C50"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66" w:type="dxa"/>
          </w:tcPr>
          <w:p w14:paraId="65D659E7"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,073</w:t>
            </w:r>
          </w:p>
        </w:tc>
      </w:tr>
      <w:tr w:rsidR="00D7733B" w:rsidRPr="00126171" w14:paraId="3B65E20E" w14:textId="77777777" w:rsidTr="00D7733B">
        <w:trPr>
          <w:cnfStyle w:val="000000100000" w:firstRow="0" w:lastRow="0" w:firstColumn="0" w:lastColumn="0" w:oddVBand="0" w:evenVBand="0" w:oddHBand="1" w:evenHBand="0" w:firstRowFirstColumn="0" w:firstRowLastColumn="0" w:lastRowFirstColumn="0" w:lastRowLastColumn="0"/>
          <w:trHeight w:val="387"/>
        </w:trPr>
        <w:tc>
          <w:tcPr>
            <w:tcW w:w="3184" w:type="dxa"/>
          </w:tcPr>
          <w:p w14:paraId="26435B6C" w14:textId="026B0137" w:rsidR="00D7733B" w:rsidRPr="00126171" w:rsidRDefault="002E6322" w:rsidP="00570461">
            <w:pPr>
              <w:autoSpaceDE w:val="0"/>
              <w:autoSpaceDN w:val="0"/>
              <w:adjustRightInd w:val="0"/>
              <w:spacing w:line="320" w:lineRule="atLeast"/>
              <w:ind w:left="60" w:right="60"/>
              <w:jc w:val="left"/>
              <w:rPr>
                <w:rFonts w:cs="Times New Roman"/>
                <w:color w:val="000000"/>
                <w:kern w:val="0"/>
                <w:szCs w:val="22"/>
                <w:lang w:bidi="ar-SA"/>
              </w:rPr>
            </w:pPr>
            <w:r>
              <w:rPr>
                <w:rFonts w:cs="Times New Roman"/>
                <w:color w:val="000000"/>
                <w:kern w:val="0"/>
                <w:szCs w:val="22"/>
                <w:lang w:bidi="ar-SA"/>
              </w:rPr>
              <w:t>NPM</w:t>
            </w:r>
            <w:r w:rsidR="00D7733B" w:rsidRPr="00126171">
              <w:rPr>
                <w:rFonts w:cs="Times New Roman"/>
                <w:color w:val="000000"/>
                <w:kern w:val="0"/>
                <w:szCs w:val="22"/>
                <w:lang w:bidi="ar-SA"/>
              </w:rPr>
              <w:t>_ Pasca pandemi</w:t>
            </w:r>
          </w:p>
        </w:tc>
        <w:tc>
          <w:tcPr>
            <w:tcW w:w="1524" w:type="dxa"/>
          </w:tcPr>
          <w:p w14:paraId="0117044C"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,919</w:t>
            </w:r>
          </w:p>
        </w:tc>
        <w:tc>
          <w:tcPr>
            <w:tcW w:w="1247" w:type="dxa"/>
          </w:tcPr>
          <w:p w14:paraId="6B0C84B7"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25</w:t>
            </w:r>
          </w:p>
        </w:tc>
        <w:tc>
          <w:tcPr>
            <w:tcW w:w="2266" w:type="dxa"/>
          </w:tcPr>
          <w:p w14:paraId="5A4C47A8" w14:textId="77777777" w:rsidR="00D7733B" w:rsidRPr="00126171" w:rsidRDefault="00D7733B" w:rsidP="00570461">
            <w:pPr>
              <w:autoSpaceDE w:val="0"/>
              <w:autoSpaceDN w:val="0"/>
              <w:adjustRightInd w:val="0"/>
              <w:spacing w:line="320" w:lineRule="atLeast"/>
              <w:ind w:left="60" w:right="60"/>
              <w:jc w:val="right"/>
              <w:rPr>
                <w:rFonts w:cs="Times New Roman"/>
                <w:color w:val="000000"/>
                <w:kern w:val="0"/>
                <w:szCs w:val="22"/>
                <w:lang w:bidi="ar-SA"/>
              </w:rPr>
            </w:pPr>
            <w:r w:rsidRPr="00126171">
              <w:rPr>
                <w:rFonts w:cs="Times New Roman"/>
                <w:color w:val="000000"/>
                <w:kern w:val="0"/>
                <w:szCs w:val="22"/>
                <w:lang w:bidi="ar-SA"/>
              </w:rPr>
              <w:t>,049</w:t>
            </w:r>
          </w:p>
        </w:tc>
      </w:tr>
    </w:tbl>
    <w:p w14:paraId="5C19E61A" w14:textId="77777777" w:rsidR="00BF371A" w:rsidRDefault="00BF371A" w:rsidP="00BF371A">
      <w:pPr>
        <w:rPr>
          <w:lang w:bidi="ar-SA"/>
        </w:rPr>
      </w:pPr>
    </w:p>
    <w:p w14:paraId="210BAE6A" w14:textId="54A3B494" w:rsidR="00B568ED" w:rsidRPr="00DA7283" w:rsidRDefault="00A57B1C" w:rsidP="002B4A62">
      <w:pPr>
        <w:pStyle w:val="Heading2"/>
        <w:spacing w:after="240"/>
        <w:rPr>
          <w:i/>
          <w:iCs/>
          <w:lang w:bidi="ar-SA"/>
        </w:rPr>
      </w:pPr>
      <w:bookmarkStart w:id="129" w:name="_Toc178941778"/>
      <w:bookmarkStart w:id="130" w:name="_Toc181629068"/>
      <w:r w:rsidRPr="00A57B1C">
        <w:rPr>
          <w:lang w:bidi="ar-SA"/>
        </w:rPr>
        <w:t>4</w:t>
      </w:r>
      <w:r w:rsidR="000F2907">
        <w:rPr>
          <w:lang w:bidi="ar-SA"/>
        </w:rPr>
        <w:t>.</w:t>
      </w:r>
      <w:r w:rsidRPr="00A57B1C">
        <w:rPr>
          <w:lang w:bidi="ar-SA"/>
        </w:rPr>
        <w:t xml:space="preserve"> Hasil Output_SPSS Uji Hipotesis </w:t>
      </w:r>
      <w:r w:rsidR="000F2907" w:rsidRPr="004A6E07">
        <w:rPr>
          <w:i/>
          <w:iCs/>
          <w:lang w:bidi="ar-SA"/>
        </w:rPr>
        <w:t>independen</w:t>
      </w:r>
      <w:r w:rsidRPr="004A6E07">
        <w:rPr>
          <w:i/>
          <w:iCs/>
          <w:lang w:bidi="ar-SA"/>
        </w:rPr>
        <w:t xml:space="preserve"> Sample </w:t>
      </w:r>
      <w:r w:rsidR="004A6E07" w:rsidRPr="004A6E07">
        <w:rPr>
          <w:i/>
          <w:iCs/>
          <w:lang w:bidi="ar-SA"/>
        </w:rPr>
        <w:t>T-</w:t>
      </w:r>
      <w:r w:rsidRPr="004A6E07">
        <w:rPr>
          <w:i/>
          <w:iCs/>
          <w:lang w:bidi="ar-SA"/>
        </w:rPr>
        <w:t>Test</w:t>
      </w:r>
      <w:bookmarkEnd w:id="129"/>
      <w:bookmarkEnd w:id="130"/>
    </w:p>
    <w:p w14:paraId="3CF88B30" w14:textId="77777777" w:rsidR="004A6E07" w:rsidRPr="00E45069" w:rsidRDefault="004A6E07" w:rsidP="00DA7283">
      <w:pPr>
        <w:pStyle w:val="ListParagraph"/>
        <w:spacing w:after="0"/>
        <w:ind w:left="0"/>
        <w:jc w:val="center"/>
        <w:rPr>
          <w:b/>
          <w:bCs/>
          <w:lang w:bidi="ar-SA"/>
        </w:rPr>
      </w:pPr>
      <w:r w:rsidRPr="00E45069">
        <w:rPr>
          <w:b/>
          <w:bCs/>
          <w:lang w:bidi="ar-SA"/>
        </w:rPr>
        <w:t xml:space="preserve">Hasil </w:t>
      </w:r>
      <w:r w:rsidRPr="0006593F">
        <w:rPr>
          <w:b/>
          <w:bCs/>
          <w:lang w:bidi="ar-SA"/>
        </w:rPr>
        <w:t>Uji</w:t>
      </w:r>
      <w:r w:rsidRPr="00867D9F">
        <w:rPr>
          <w:b/>
          <w:bCs/>
          <w:i/>
          <w:iCs/>
          <w:lang w:bidi="ar-SA"/>
        </w:rPr>
        <w:t xml:space="preserve"> Independent sample t-Test</w:t>
      </w:r>
      <w:r w:rsidRPr="00DA11BB">
        <w:rPr>
          <w:b/>
          <w:bCs/>
          <w:i/>
          <w:iCs/>
          <w:lang w:bidi="ar-SA"/>
        </w:rPr>
        <w:t xml:space="preserve"> </w:t>
      </w:r>
      <w:r w:rsidRPr="000B0B90">
        <w:rPr>
          <w:b/>
          <w:bCs/>
          <w:i/>
          <w:iCs/>
          <w:lang w:bidi="ar-SA"/>
        </w:rPr>
        <w:t>Return on Asset</w:t>
      </w:r>
    </w:p>
    <w:tbl>
      <w:tblPr>
        <w:tblStyle w:val="GridTable5Dark-Accent3"/>
        <w:tblpPr w:leftFromText="180" w:rightFromText="180" w:vertAnchor="text" w:horzAnchor="margin" w:tblpY="123"/>
        <w:tblW w:w="10374" w:type="dxa"/>
        <w:tblLayout w:type="fixed"/>
        <w:tblLook w:val="0620" w:firstRow="1" w:lastRow="0" w:firstColumn="0" w:lastColumn="0" w:noHBand="1" w:noVBand="1"/>
      </w:tblPr>
      <w:tblGrid>
        <w:gridCol w:w="567"/>
        <w:gridCol w:w="1809"/>
        <w:gridCol w:w="709"/>
        <w:gridCol w:w="851"/>
        <w:gridCol w:w="856"/>
        <w:gridCol w:w="703"/>
        <w:gridCol w:w="927"/>
        <w:gridCol w:w="984"/>
        <w:gridCol w:w="984"/>
        <w:gridCol w:w="984"/>
        <w:gridCol w:w="986"/>
        <w:gridCol w:w="14"/>
      </w:tblGrid>
      <w:tr w:rsidR="004A6E07" w:rsidRPr="008857A1" w14:paraId="7EA5CD60" w14:textId="77777777" w:rsidTr="0079650A">
        <w:trPr>
          <w:cnfStyle w:val="100000000000" w:firstRow="1" w:lastRow="0" w:firstColumn="0" w:lastColumn="0" w:oddVBand="0" w:evenVBand="0" w:oddHBand="0" w:evenHBand="0" w:firstRowFirstColumn="0" w:firstRowLastColumn="0" w:lastRowFirstColumn="0" w:lastRowLastColumn="0"/>
          <w:trHeight w:val="380"/>
        </w:trPr>
        <w:tc>
          <w:tcPr>
            <w:tcW w:w="10374" w:type="dxa"/>
            <w:gridSpan w:val="12"/>
          </w:tcPr>
          <w:p w14:paraId="2600901F"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Independent Samples Test</w:t>
            </w:r>
          </w:p>
        </w:tc>
      </w:tr>
      <w:tr w:rsidR="004A6E07" w:rsidRPr="008857A1" w14:paraId="7218E953" w14:textId="77777777" w:rsidTr="008857A1">
        <w:trPr>
          <w:trHeight w:val="400"/>
        </w:trPr>
        <w:tc>
          <w:tcPr>
            <w:tcW w:w="2376" w:type="dxa"/>
            <w:gridSpan w:val="2"/>
            <w:vMerge w:val="restart"/>
          </w:tcPr>
          <w:p w14:paraId="39C4CD18" w14:textId="77777777" w:rsidR="004A6E07" w:rsidRPr="008857A1" w:rsidRDefault="004A6E07" w:rsidP="0079650A">
            <w:pPr>
              <w:autoSpaceDE w:val="0"/>
              <w:autoSpaceDN w:val="0"/>
              <w:adjustRightInd w:val="0"/>
              <w:spacing w:line="240" w:lineRule="auto"/>
              <w:jc w:val="left"/>
              <w:rPr>
                <w:rFonts w:cs="Times New Roman"/>
                <w:kern w:val="0"/>
                <w:sz w:val="20"/>
                <w:lang w:bidi="ar-SA"/>
              </w:rPr>
            </w:pPr>
          </w:p>
        </w:tc>
        <w:tc>
          <w:tcPr>
            <w:tcW w:w="1560" w:type="dxa"/>
            <w:gridSpan w:val="2"/>
          </w:tcPr>
          <w:p w14:paraId="4DFCD6E1"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Levene's Test for Equality of Variances</w:t>
            </w:r>
          </w:p>
        </w:tc>
        <w:tc>
          <w:tcPr>
            <w:tcW w:w="6438" w:type="dxa"/>
            <w:gridSpan w:val="8"/>
          </w:tcPr>
          <w:p w14:paraId="77CC4250"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t-test for Equality of Means</w:t>
            </w:r>
          </w:p>
        </w:tc>
      </w:tr>
      <w:tr w:rsidR="004A6E07" w:rsidRPr="008857A1" w14:paraId="08E048DD" w14:textId="77777777" w:rsidTr="008857A1">
        <w:trPr>
          <w:gridAfter w:val="1"/>
          <w:wAfter w:w="14" w:type="dxa"/>
          <w:trHeight w:val="171"/>
        </w:trPr>
        <w:tc>
          <w:tcPr>
            <w:tcW w:w="2376" w:type="dxa"/>
            <w:gridSpan w:val="2"/>
            <w:vMerge/>
          </w:tcPr>
          <w:p w14:paraId="40BC1581"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709" w:type="dxa"/>
            <w:vMerge w:val="restart"/>
          </w:tcPr>
          <w:p w14:paraId="0A91D58D"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F</w:t>
            </w:r>
          </w:p>
        </w:tc>
        <w:tc>
          <w:tcPr>
            <w:tcW w:w="851" w:type="dxa"/>
            <w:vMerge w:val="restart"/>
          </w:tcPr>
          <w:p w14:paraId="17BA33FA"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Sig.</w:t>
            </w:r>
          </w:p>
        </w:tc>
        <w:tc>
          <w:tcPr>
            <w:tcW w:w="856" w:type="dxa"/>
            <w:vMerge w:val="restart"/>
          </w:tcPr>
          <w:p w14:paraId="5D68C8AC"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t</w:t>
            </w:r>
          </w:p>
        </w:tc>
        <w:tc>
          <w:tcPr>
            <w:tcW w:w="703" w:type="dxa"/>
            <w:vMerge w:val="restart"/>
          </w:tcPr>
          <w:p w14:paraId="17E759EF"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df</w:t>
            </w:r>
          </w:p>
        </w:tc>
        <w:tc>
          <w:tcPr>
            <w:tcW w:w="927" w:type="dxa"/>
            <w:vMerge w:val="restart"/>
          </w:tcPr>
          <w:p w14:paraId="2171EB6F"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Sig. (2-tailed)</w:t>
            </w:r>
          </w:p>
        </w:tc>
        <w:tc>
          <w:tcPr>
            <w:tcW w:w="984" w:type="dxa"/>
            <w:vMerge w:val="restart"/>
          </w:tcPr>
          <w:p w14:paraId="2A61D159"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Mean Difference</w:t>
            </w:r>
          </w:p>
        </w:tc>
        <w:tc>
          <w:tcPr>
            <w:tcW w:w="984" w:type="dxa"/>
            <w:vMerge w:val="restart"/>
          </w:tcPr>
          <w:p w14:paraId="05A91CE0"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Std. Error Difference</w:t>
            </w:r>
          </w:p>
        </w:tc>
        <w:tc>
          <w:tcPr>
            <w:tcW w:w="1970" w:type="dxa"/>
            <w:gridSpan w:val="2"/>
          </w:tcPr>
          <w:p w14:paraId="43C5732C"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95% Confidence Interval of the Difference</w:t>
            </w:r>
          </w:p>
        </w:tc>
      </w:tr>
      <w:tr w:rsidR="004A6E07" w:rsidRPr="008857A1" w14:paraId="251BD41D" w14:textId="77777777" w:rsidTr="008857A1">
        <w:trPr>
          <w:gridAfter w:val="1"/>
          <w:wAfter w:w="14" w:type="dxa"/>
          <w:trHeight w:val="171"/>
        </w:trPr>
        <w:tc>
          <w:tcPr>
            <w:tcW w:w="2376" w:type="dxa"/>
            <w:gridSpan w:val="2"/>
            <w:vMerge/>
          </w:tcPr>
          <w:p w14:paraId="1F57ECA7"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709" w:type="dxa"/>
            <w:vMerge/>
          </w:tcPr>
          <w:p w14:paraId="0B1E7626"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851" w:type="dxa"/>
            <w:vMerge/>
          </w:tcPr>
          <w:p w14:paraId="2AA73B1D"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856" w:type="dxa"/>
            <w:vMerge/>
          </w:tcPr>
          <w:p w14:paraId="6C93A0EC"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703" w:type="dxa"/>
            <w:vMerge/>
          </w:tcPr>
          <w:p w14:paraId="76917252"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927" w:type="dxa"/>
            <w:vMerge/>
          </w:tcPr>
          <w:p w14:paraId="44DBA5E8"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984" w:type="dxa"/>
            <w:vMerge/>
          </w:tcPr>
          <w:p w14:paraId="39788156"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984" w:type="dxa"/>
            <w:vMerge/>
          </w:tcPr>
          <w:p w14:paraId="5F0681BA"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984" w:type="dxa"/>
          </w:tcPr>
          <w:p w14:paraId="17ABB356"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Lower</w:t>
            </w:r>
          </w:p>
        </w:tc>
        <w:tc>
          <w:tcPr>
            <w:tcW w:w="986" w:type="dxa"/>
          </w:tcPr>
          <w:p w14:paraId="310B99E6" w14:textId="77777777" w:rsidR="004A6E07" w:rsidRPr="008857A1" w:rsidRDefault="004A6E07"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Upper</w:t>
            </w:r>
          </w:p>
        </w:tc>
      </w:tr>
      <w:tr w:rsidR="004A6E07" w:rsidRPr="008857A1" w14:paraId="48DD1A85" w14:textId="77777777" w:rsidTr="008857A1">
        <w:trPr>
          <w:gridAfter w:val="1"/>
          <w:wAfter w:w="14" w:type="dxa"/>
          <w:trHeight w:val="380"/>
        </w:trPr>
        <w:tc>
          <w:tcPr>
            <w:tcW w:w="567" w:type="dxa"/>
            <w:vMerge w:val="restart"/>
          </w:tcPr>
          <w:p w14:paraId="37A521EB" w14:textId="77777777" w:rsidR="004A6E07" w:rsidRPr="008857A1" w:rsidRDefault="004A6E07" w:rsidP="0079650A">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ROA</w:t>
            </w:r>
          </w:p>
        </w:tc>
        <w:tc>
          <w:tcPr>
            <w:tcW w:w="1809" w:type="dxa"/>
          </w:tcPr>
          <w:p w14:paraId="551315DA" w14:textId="77777777" w:rsidR="004A6E07" w:rsidRPr="008857A1" w:rsidRDefault="004A6E07" w:rsidP="0079650A">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Equal variances assumed</w:t>
            </w:r>
          </w:p>
        </w:tc>
        <w:tc>
          <w:tcPr>
            <w:tcW w:w="709" w:type="dxa"/>
          </w:tcPr>
          <w:p w14:paraId="583A3219"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3,865</w:t>
            </w:r>
          </w:p>
        </w:tc>
        <w:tc>
          <w:tcPr>
            <w:tcW w:w="851" w:type="dxa"/>
          </w:tcPr>
          <w:p w14:paraId="4BA0C41F"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,055</w:t>
            </w:r>
          </w:p>
        </w:tc>
        <w:tc>
          <w:tcPr>
            <w:tcW w:w="856" w:type="dxa"/>
          </w:tcPr>
          <w:p w14:paraId="7190A756"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-1,247</w:t>
            </w:r>
          </w:p>
        </w:tc>
        <w:tc>
          <w:tcPr>
            <w:tcW w:w="703" w:type="dxa"/>
          </w:tcPr>
          <w:p w14:paraId="5570726C"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48</w:t>
            </w:r>
          </w:p>
        </w:tc>
        <w:tc>
          <w:tcPr>
            <w:tcW w:w="927" w:type="dxa"/>
          </w:tcPr>
          <w:p w14:paraId="55E26D87"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,219</w:t>
            </w:r>
          </w:p>
        </w:tc>
        <w:tc>
          <w:tcPr>
            <w:tcW w:w="984" w:type="dxa"/>
          </w:tcPr>
          <w:p w14:paraId="6A90BB24"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-,01760</w:t>
            </w:r>
          </w:p>
        </w:tc>
        <w:tc>
          <w:tcPr>
            <w:tcW w:w="984" w:type="dxa"/>
          </w:tcPr>
          <w:p w14:paraId="4D6851E2"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,01412</w:t>
            </w:r>
          </w:p>
        </w:tc>
        <w:tc>
          <w:tcPr>
            <w:tcW w:w="984" w:type="dxa"/>
          </w:tcPr>
          <w:p w14:paraId="361A23F8"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-,04598</w:t>
            </w:r>
          </w:p>
        </w:tc>
        <w:tc>
          <w:tcPr>
            <w:tcW w:w="986" w:type="dxa"/>
          </w:tcPr>
          <w:p w14:paraId="23E2A4E8"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,01078</w:t>
            </w:r>
          </w:p>
        </w:tc>
      </w:tr>
      <w:tr w:rsidR="004A6E07" w:rsidRPr="008857A1" w14:paraId="2303D156" w14:textId="77777777" w:rsidTr="008857A1">
        <w:trPr>
          <w:gridAfter w:val="1"/>
          <w:wAfter w:w="14" w:type="dxa"/>
          <w:trHeight w:val="171"/>
        </w:trPr>
        <w:tc>
          <w:tcPr>
            <w:tcW w:w="567" w:type="dxa"/>
            <w:vMerge/>
          </w:tcPr>
          <w:p w14:paraId="654F29AB" w14:textId="77777777" w:rsidR="004A6E07" w:rsidRPr="008857A1" w:rsidRDefault="004A6E07" w:rsidP="0079650A">
            <w:pPr>
              <w:autoSpaceDE w:val="0"/>
              <w:autoSpaceDN w:val="0"/>
              <w:adjustRightInd w:val="0"/>
              <w:spacing w:line="240" w:lineRule="auto"/>
              <w:jc w:val="left"/>
              <w:rPr>
                <w:rFonts w:cs="Times New Roman"/>
                <w:color w:val="000000"/>
                <w:kern w:val="0"/>
                <w:sz w:val="20"/>
                <w:lang w:bidi="ar-SA"/>
              </w:rPr>
            </w:pPr>
          </w:p>
        </w:tc>
        <w:tc>
          <w:tcPr>
            <w:tcW w:w="1809" w:type="dxa"/>
          </w:tcPr>
          <w:p w14:paraId="28FE7EA8" w14:textId="77777777" w:rsidR="004A6E07" w:rsidRPr="008857A1" w:rsidRDefault="004A6E07" w:rsidP="0079650A">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Equal variances not assumed</w:t>
            </w:r>
          </w:p>
        </w:tc>
        <w:tc>
          <w:tcPr>
            <w:tcW w:w="709" w:type="dxa"/>
          </w:tcPr>
          <w:p w14:paraId="464DBE56" w14:textId="77777777" w:rsidR="004A6E07" w:rsidRPr="008857A1" w:rsidRDefault="004A6E07" w:rsidP="0079650A">
            <w:pPr>
              <w:autoSpaceDE w:val="0"/>
              <w:autoSpaceDN w:val="0"/>
              <w:adjustRightInd w:val="0"/>
              <w:spacing w:line="240" w:lineRule="auto"/>
              <w:jc w:val="left"/>
              <w:rPr>
                <w:rFonts w:cs="Times New Roman"/>
                <w:kern w:val="0"/>
                <w:sz w:val="20"/>
                <w:lang w:bidi="ar-SA"/>
              </w:rPr>
            </w:pPr>
          </w:p>
        </w:tc>
        <w:tc>
          <w:tcPr>
            <w:tcW w:w="851" w:type="dxa"/>
          </w:tcPr>
          <w:p w14:paraId="2F8BB1C6" w14:textId="77777777" w:rsidR="004A6E07" w:rsidRPr="008857A1" w:rsidRDefault="004A6E07" w:rsidP="0079650A">
            <w:pPr>
              <w:autoSpaceDE w:val="0"/>
              <w:autoSpaceDN w:val="0"/>
              <w:adjustRightInd w:val="0"/>
              <w:spacing w:line="240" w:lineRule="auto"/>
              <w:jc w:val="left"/>
              <w:rPr>
                <w:rFonts w:cs="Times New Roman"/>
                <w:kern w:val="0"/>
                <w:sz w:val="20"/>
                <w:lang w:bidi="ar-SA"/>
              </w:rPr>
            </w:pPr>
          </w:p>
        </w:tc>
        <w:tc>
          <w:tcPr>
            <w:tcW w:w="856" w:type="dxa"/>
          </w:tcPr>
          <w:p w14:paraId="1D2FCC2D"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-1,247</w:t>
            </w:r>
          </w:p>
        </w:tc>
        <w:tc>
          <w:tcPr>
            <w:tcW w:w="703" w:type="dxa"/>
          </w:tcPr>
          <w:p w14:paraId="4DB8AC9E"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39,849</w:t>
            </w:r>
          </w:p>
        </w:tc>
        <w:tc>
          <w:tcPr>
            <w:tcW w:w="927" w:type="dxa"/>
          </w:tcPr>
          <w:p w14:paraId="40C3142C"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,220</w:t>
            </w:r>
          </w:p>
        </w:tc>
        <w:tc>
          <w:tcPr>
            <w:tcW w:w="984" w:type="dxa"/>
          </w:tcPr>
          <w:p w14:paraId="16E9AF9B"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-,01760</w:t>
            </w:r>
          </w:p>
        </w:tc>
        <w:tc>
          <w:tcPr>
            <w:tcW w:w="984" w:type="dxa"/>
          </w:tcPr>
          <w:p w14:paraId="1E029C10"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,01412</w:t>
            </w:r>
          </w:p>
        </w:tc>
        <w:tc>
          <w:tcPr>
            <w:tcW w:w="984" w:type="dxa"/>
          </w:tcPr>
          <w:p w14:paraId="6529C19D"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-,04613</w:t>
            </w:r>
          </w:p>
        </w:tc>
        <w:tc>
          <w:tcPr>
            <w:tcW w:w="986" w:type="dxa"/>
          </w:tcPr>
          <w:p w14:paraId="0DF59FE5" w14:textId="77777777" w:rsidR="004A6E07" w:rsidRPr="008857A1" w:rsidRDefault="004A6E07"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,01093</w:t>
            </w:r>
          </w:p>
        </w:tc>
      </w:tr>
    </w:tbl>
    <w:p w14:paraId="64828C1C" w14:textId="77777777" w:rsidR="004A6E07" w:rsidRDefault="004A6E07" w:rsidP="004A6E07"/>
    <w:tbl>
      <w:tblPr>
        <w:tblStyle w:val="GridTable5Dark-Accent3"/>
        <w:tblpPr w:leftFromText="180" w:rightFromText="180" w:vertAnchor="text" w:horzAnchor="margin" w:tblpY="472"/>
        <w:tblW w:w="10374" w:type="dxa"/>
        <w:tblLayout w:type="fixed"/>
        <w:tblLook w:val="0620" w:firstRow="1" w:lastRow="0" w:firstColumn="0" w:lastColumn="0" w:noHBand="1" w:noVBand="1"/>
      </w:tblPr>
      <w:tblGrid>
        <w:gridCol w:w="491"/>
        <w:gridCol w:w="1643"/>
        <w:gridCol w:w="984"/>
        <w:gridCol w:w="818"/>
        <w:gridCol w:w="856"/>
        <w:gridCol w:w="687"/>
        <w:gridCol w:w="943"/>
        <w:gridCol w:w="984"/>
        <w:gridCol w:w="984"/>
        <w:gridCol w:w="984"/>
        <w:gridCol w:w="986"/>
        <w:gridCol w:w="14"/>
      </w:tblGrid>
      <w:tr w:rsidR="002B4A62" w:rsidRPr="008857A1" w14:paraId="55593423" w14:textId="77777777" w:rsidTr="0079650A">
        <w:trPr>
          <w:cnfStyle w:val="100000000000" w:firstRow="1" w:lastRow="0" w:firstColumn="0" w:lastColumn="0" w:oddVBand="0" w:evenVBand="0" w:oddHBand="0" w:evenHBand="0" w:firstRowFirstColumn="0" w:firstRowLastColumn="0" w:lastRowFirstColumn="0" w:lastRowLastColumn="0"/>
          <w:trHeight w:val="380"/>
        </w:trPr>
        <w:tc>
          <w:tcPr>
            <w:tcW w:w="10374" w:type="dxa"/>
            <w:gridSpan w:val="12"/>
          </w:tcPr>
          <w:p w14:paraId="5887306A"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Independent Samples Test</w:t>
            </w:r>
          </w:p>
        </w:tc>
      </w:tr>
      <w:tr w:rsidR="002B4A62" w:rsidRPr="008857A1" w14:paraId="6FF0D0BB" w14:textId="77777777" w:rsidTr="0079650A">
        <w:trPr>
          <w:trHeight w:val="400"/>
        </w:trPr>
        <w:tc>
          <w:tcPr>
            <w:tcW w:w="2134" w:type="dxa"/>
            <w:gridSpan w:val="2"/>
            <w:vMerge w:val="restart"/>
          </w:tcPr>
          <w:p w14:paraId="5A32168D" w14:textId="77777777" w:rsidR="002B4A62" w:rsidRPr="008857A1" w:rsidRDefault="002B4A62" w:rsidP="0079650A">
            <w:pPr>
              <w:autoSpaceDE w:val="0"/>
              <w:autoSpaceDN w:val="0"/>
              <w:adjustRightInd w:val="0"/>
              <w:spacing w:line="240" w:lineRule="auto"/>
              <w:jc w:val="left"/>
              <w:rPr>
                <w:rFonts w:cs="Times New Roman"/>
                <w:kern w:val="0"/>
                <w:sz w:val="20"/>
                <w:lang w:bidi="ar-SA"/>
              </w:rPr>
            </w:pPr>
          </w:p>
        </w:tc>
        <w:tc>
          <w:tcPr>
            <w:tcW w:w="1802" w:type="dxa"/>
            <w:gridSpan w:val="2"/>
          </w:tcPr>
          <w:p w14:paraId="4E981862"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Levene's Test for Equality of Variances</w:t>
            </w:r>
          </w:p>
        </w:tc>
        <w:tc>
          <w:tcPr>
            <w:tcW w:w="6438" w:type="dxa"/>
            <w:gridSpan w:val="8"/>
          </w:tcPr>
          <w:p w14:paraId="3BEC366D"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t-test for Equality of Means</w:t>
            </w:r>
          </w:p>
        </w:tc>
      </w:tr>
      <w:tr w:rsidR="002B4A62" w:rsidRPr="008857A1" w14:paraId="47A255D2" w14:textId="77777777" w:rsidTr="0079650A">
        <w:trPr>
          <w:gridAfter w:val="1"/>
          <w:wAfter w:w="14" w:type="dxa"/>
          <w:trHeight w:val="171"/>
        </w:trPr>
        <w:tc>
          <w:tcPr>
            <w:tcW w:w="2134" w:type="dxa"/>
            <w:gridSpan w:val="2"/>
            <w:vMerge/>
          </w:tcPr>
          <w:p w14:paraId="04848DAC"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84" w:type="dxa"/>
            <w:vMerge w:val="restart"/>
          </w:tcPr>
          <w:p w14:paraId="6C3BBD26"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F</w:t>
            </w:r>
          </w:p>
        </w:tc>
        <w:tc>
          <w:tcPr>
            <w:tcW w:w="818" w:type="dxa"/>
            <w:vMerge w:val="restart"/>
          </w:tcPr>
          <w:p w14:paraId="4AD44773"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Sig.</w:t>
            </w:r>
          </w:p>
        </w:tc>
        <w:tc>
          <w:tcPr>
            <w:tcW w:w="856" w:type="dxa"/>
            <w:vMerge w:val="restart"/>
          </w:tcPr>
          <w:p w14:paraId="4CC5EF4D"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t</w:t>
            </w:r>
          </w:p>
        </w:tc>
        <w:tc>
          <w:tcPr>
            <w:tcW w:w="687" w:type="dxa"/>
            <w:vMerge w:val="restart"/>
          </w:tcPr>
          <w:p w14:paraId="607A45B9"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df</w:t>
            </w:r>
          </w:p>
        </w:tc>
        <w:tc>
          <w:tcPr>
            <w:tcW w:w="943" w:type="dxa"/>
            <w:vMerge w:val="restart"/>
          </w:tcPr>
          <w:p w14:paraId="4DD1A17F"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Sig. (2-tailed)</w:t>
            </w:r>
          </w:p>
        </w:tc>
        <w:tc>
          <w:tcPr>
            <w:tcW w:w="984" w:type="dxa"/>
            <w:vMerge w:val="restart"/>
          </w:tcPr>
          <w:p w14:paraId="7E2D766D"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Mean Difference</w:t>
            </w:r>
          </w:p>
        </w:tc>
        <w:tc>
          <w:tcPr>
            <w:tcW w:w="984" w:type="dxa"/>
            <w:vMerge w:val="restart"/>
          </w:tcPr>
          <w:p w14:paraId="31252604"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Std. Error Difference</w:t>
            </w:r>
          </w:p>
        </w:tc>
        <w:tc>
          <w:tcPr>
            <w:tcW w:w="1970" w:type="dxa"/>
            <w:gridSpan w:val="2"/>
          </w:tcPr>
          <w:p w14:paraId="79302903"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95% Confidence Interval of the Difference</w:t>
            </w:r>
          </w:p>
        </w:tc>
      </w:tr>
      <w:tr w:rsidR="002B4A62" w:rsidRPr="008857A1" w14:paraId="5CF76DBB" w14:textId="77777777" w:rsidTr="0079650A">
        <w:trPr>
          <w:gridAfter w:val="1"/>
          <w:wAfter w:w="14" w:type="dxa"/>
          <w:trHeight w:val="171"/>
        </w:trPr>
        <w:tc>
          <w:tcPr>
            <w:tcW w:w="2134" w:type="dxa"/>
            <w:gridSpan w:val="2"/>
            <w:vMerge/>
          </w:tcPr>
          <w:p w14:paraId="39C32B56"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84" w:type="dxa"/>
            <w:vMerge/>
          </w:tcPr>
          <w:p w14:paraId="0F62581D"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818" w:type="dxa"/>
            <w:vMerge/>
          </w:tcPr>
          <w:p w14:paraId="4ADB0A28"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856" w:type="dxa"/>
            <w:vMerge/>
          </w:tcPr>
          <w:p w14:paraId="50216E28"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687" w:type="dxa"/>
            <w:vMerge/>
          </w:tcPr>
          <w:p w14:paraId="2D8BD544"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43" w:type="dxa"/>
            <w:vMerge/>
          </w:tcPr>
          <w:p w14:paraId="68815849"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84" w:type="dxa"/>
            <w:vMerge/>
          </w:tcPr>
          <w:p w14:paraId="4524C668"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84" w:type="dxa"/>
            <w:vMerge/>
          </w:tcPr>
          <w:p w14:paraId="2EDC4E1D"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984" w:type="dxa"/>
          </w:tcPr>
          <w:p w14:paraId="54AD6934"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Lower</w:t>
            </w:r>
          </w:p>
        </w:tc>
        <w:tc>
          <w:tcPr>
            <w:tcW w:w="986" w:type="dxa"/>
          </w:tcPr>
          <w:p w14:paraId="1BA9D259" w14:textId="77777777" w:rsidR="002B4A62" w:rsidRPr="008857A1" w:rsidRDefault="002B4A62" w:rsidP="0079650A">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Upper</w:t>
            </w:r>
          </w:p>
        </w:tc>
      </w:tr>
      <w:tr w:rsidR="002B4A62" w:rsidRPr="008857A1" w14:paraId="268F5910" w14:textId="77777777" w:rsidTr="0079650A">
        <w:trPr>
          <w:gridAfter w:val="1"/>
          <w:wAfter w:w="14" w:type="dxa"/>
          <w:trHeight w:val="380"/>
        </w:trPr>
        <w:tc>
          <w:tcPr>
            <w:tcW w:w="491" w:type="dxa"/>
            <w:vMerge w:val="restart"/>
          </w:tcPr>
          <w:p w14:paraId="1B399120" w14:textId="2FF64A90" w:rsidR="002B4A62" w:rsidRPr="008857A1" w:rsidRDefault="002E6322" w:rsidP="0079650A">
            <w:pPr>
              <w:autoSpaceDE w:val="0"/>
              <w:autoSpaceDN w:val="0"/>
              <w:adjustRightInd w:val="0"/>
              <w:spacing w:line="320" w:lineRule="atLeast"/>
              <w:ind w:left="60" w:right="60"/>
              <w:jc w:val="left"/>
              <w:rPr>
                <w:rFonts w:cs="Times New Roman"/>
                <w:color w:val="000000"/>
                <w:kern w:val="0"/>
                <w:sz w:val="20"/>
                <w:lang w:bidi="ar-SA"/>
              </w:rPr>
            </w:pPr>
            <w:r>
              <w:rPr>
                <w:rFonts w:cs="Times New Roman"/>
                <w:color w:val="000000"/>
                <w:kern w:val="0"/>
                <w:sz w:val="20"/>
                <w:lang w:bidi="ar-SA"/>
              </w:rPr>
              <w:t>NPM</w:t>
            </w:r>
          </w:p>
        </w:tc>
        <w:tc>
          <w:tcPr>
            <w:tcW w:w="1643" w:type="dxa"/>
          </w:tcPr>
          <w:p w14:paraId="0A814B93" w14:textId="77777777" w:rsidR="002B4A62" w:rsidRPr="008857A1" w:rsidRDefault="002B4A62" w:rsidP="0079650A">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Equal variances assumed</w:t>
            </w:r>
          </w:p>
        </w:tc>
        <w:tc>
          <w:tcPr>
            <w:tcW w:w="984" w:type="dxa"/>
          </w:tcPr>
          <w:p w14:paraId="1D3CFCCE"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3,846</w:t>
            </w:r>
          </w:p>
        </w:tc>
        <w:tc>
          <w:tcPr>
            <w:tcW w:w="818" w:type="dxa"/>
          </w:tcPr>
          <w:p w14:paraId="47BB195E"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,056</w:t>
            </w:r>
          </w:p>
        </w:tc>
        <w:tc>
          <w:tcPr>
            <w:tcW w:w="856" w:type="dxa"/>
          </w:tcPr>
          <w:p w14:paraId="6FC8FD44"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-1,694</w:t>
            </w:r>
          </w:p>
        </w:tc>
        <w:tc>
          <w:tcPr>
            <w:tcW w:w="687" w:type="dxa"/>
          </w:tcPr>
          <w:p w14:paraId="0CA91CE8"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48</w:t>
            </w:r>
          </w:p>
        </w:tc>
        <w:tc>
          <w:tcPr>
            <w:tcW w:w="943" w:type="dxa"/>
          </w:tcPr>
          <w:p w14:paraId="4EC6A5DB"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,097</w:t>
            </w:r>
          </w:p>
        </w:tc>
        <w:tc>
          <w:tcPr>
            <w:tcW w:w="984" w:type="dxa"/>
          </w:tcPr>
          <w:p w14:paraId="35D59787"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-,10760</w:t>
            </w:r>
          </w:p>
        </w:tc>
        <w:tc>
          <w:tcPr>
            <w:tcW w:w="984" w:type="dxa"/>
          </w:tcPr>
          <w:p w14:paraId="5E22EF22"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,06352</w:t>
            </w:r>
          </w:p>
        </w:tc>
        <w:tc>
          <w:tcPr>
            <w:tcW w:w="984" w:type="dxa"/>
          </w:tcPr>
          <w:p w14:paraId="7D3CC410"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-,23532</w:t>
            </w:r>
          </w:p>
        </w:tc>
        <w:tc>
          <w:tcPr>
            <w:tcW w:w="986" w:type="dxa"/>
          </w:tcPr>
          <w:p w14:paraId="1F3A9C6A"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,02012</w:t>
            </w:r>
          </w:p>
        </w:tc>
      </w:tr>
      <w:tr w:rsidR="002B4A62" w:rsidRPr="008857A1" w14:paraId="3215AE46" w14:textId="77777777" w:rsidTr="0079650A">
        <w:trPr>
          <w:gridAfter w:val="1"/>
          <w:wAfter w:w="14" w:type="dxa"/>
          <w:trHeight w:val="171"/>
        </w:trPr>
        <w:tc>
          <w:tcPr>
            <w:tcW w:w="491" w:type="dxa"/>
            <w:vMerge/>
          </w:tcPr>
          <w:p w14:paraId="64588A62" w14:textId="77777777" w:rsidR="002B4A62" w:rsidRPr="008857A1" w:rsidRDefault="002B4A62" w:rsidP="0079650A">
            <w:pPr>
              <w:autoSpaceDE w:val="0"/>
              <w:autoSpaceDN w:val="0"/>
              <w:adjustRightInd w:val="0"/>
              <w:spacing w:line="240" w:lineRule="auto"/>
              <w:jc w:val="left"/>
              <w:rPr>
                <w:rFonts w:cs="Times New Roman"/>
                <w:color w:val="000000"/>
                <w:kern w:val="0"/>
                <w:sz w:val="20"/>
                <w:lang w:bidi="ar-SA"/>
              </w:rPr>
            </w:pPr>
          </w:p>
        </w:tc>
        <w:tc>
          <w:tcPr>
            <w:tcW w:w="1643" w:type="dxa"/>
          </w:tcPr>
          <w:p w14:paraId="33C1CE0F" w14:textId="77777777" w:rsidR="002B4A62" w:rsidRPr="008857A1" w:rsidRDefault="002B4A62" w:rsidP="0079650A">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Equal variances not assumed</w:t>
            </w:r>
          </w:p>
        </w:tc>
        <w:tc>
          <w:tcPr>
            <w:tcW w:w="984" w:type="dxa"/>
          </w:tcPr>
          <w:p w14:paraId="2D0AE3FA" w14:textId="77777777" w:rsidR="002B4A62" w:rsidRPr="008857A1" w:rsidRDefault="002B4A62" w:rsidP="0079650A">
            <w:pPr>
              <w:autoSpaceDE w:val="0"/>
              <w:autoSpaceDN w:val="0"/>
              <w:adjustRightInd w:val="0"/>
              <w:spacing w:line="240" w:lineRule="auto"/>
              <w:jc w:val="left"/>
              <w:rPr>
                <w:rFonts w:cs="Times New Roman"/>
                <w:kern w:val="0"/>
                <w:sz w:val="20"/>
                <w:lang w:bidi="ar-SA"/>
              </w:rPr>
            </w:pPr>
          </w:p>
        </w:tc>
        <w:tc>
          <w:tcPr>
            <w:tcW w:w="818" w:type="dxa"/>
          </w:tcPr>
          <w:p w14:paraId="15D8AF16" w14:textId="77777777" w:rsidR="002B4A62" w:rsidRPr="008857A1" w:rsidRDefault="002B4A62" w:rsidP="0079650A">
            <w:pPr>
              <w:autoSpaceDE w:val="0"/>
              <w:autoSpaceDN w:val="0"/>
              <w:adjustRightInd w:val="0"/>
              <w:spacing w:line="240" w:lineRule="auto"/>
              <w:jc w:val="left"/>
              <w:rPr>
                <w:rFonts w:cs="Times New Roman"/>
                <w:kern w:val="0"/>
                <w:sz w:val="20"/>
                <w:lang w:bidi="ar-SA"/>
              </w:rPr>
            </w:pPr>
          </w:p>
        </w:tc>
        <w:tc>
          <w:tcPr>
            <w:tcW w:w="856" w:type="dxa"/>
          </w:tcPr>
          <w:p w14:paraId="34C19A7C"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-1,694</w:t>
            </w:r>
          </w:p>
        </w:tc>
        <w:tc>
          <w:tcPr>
            <w:tcW w:w="687" w:type="dxa"/>
          </w:tcPr>
          <w:p w14:paraId="0250696F"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40,632</w:t>
            </w:r>
          </w:p>
        </w:tc>
        <w:tc>
          <w:tcPr>
            <w:tcW w:w="943" w:type="dxa"/>
          </w:tcPr>
          <w:p w14:paraId="61E96764"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,098</w:t>
            </w:r>
          </w:p>
        </w:tc>
        <w:tc>
          <w:tcPr>
            <w:tcW w:w="984" w:type="dxa"/>
          </w:tcPr>
          <w:p w14:paraId="52305DA4"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-,10760</w:t>
            </w:r>
          </w:p>
        </w:tc>
        <w:tc>
          <w:tcPr>
            <w:tcW w:w="984" w:type="dxa"/>
          </w:tcPr>
          <w:p w14:paraId="24854627"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,06352</w:t>
            </w:r>
          </w:p>
        </w:tc>
        <w:tc>
          <w:tcPr>
            <w:tcW w:w="984" w:type="dxa"/>
          </w:tcPr>
          <w:p w14:paraId="27E11D63"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-,23592</w:t>
            </w:r>
          </w:p>
        </w:tc>
        <w:tc>
          <w:tcPr>
            <w:tcW w:w="986" w:type="dxa"/>
          </w:tcPr>
          <w:p w14:paraId="023122EE" w14:textId="77777777" w:rsidR="002B4A62" w:rsidRPr="008857A1" w:rsidRDefault="002B4A62" w:rsidP="0079650A">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,02072</w:t>
            </w:r>
          </w:p>
        </w:tc>
      </w:tr>
    </w:tbl>
    <w:p w14:paraId="4745A77B" w14:textId="742EA569" w:rsidR="004A6E07" w:rsidRPr="00402F4D" w:rsidRDefault="004A6E07" w:rsidP="00DA7283">
      <w:pPr>
        <w:pStyle w:val="ListParagraph"/>
        <w:spacing w:after="0"/>
        <w:ind w:left="0"/>
        <w:jc w:val="center"/>
        <w:rPr>
          <w:b/>
          <w:bCs/>
          <w:lang w:bidi="ar-SA"/>
        </w:rPr>
      </w:pPr>
      <w:r w:rsidRPr="00E45069">
        <w:rPr>
          <w:b/>
          <w:bCs/>
          <w:lang w:bidi="ar-SA"/>
        </w:rPr>
        <w:t xml:space="preserve">Hasil </w:t>
      </w:r>
      <w:r w:rsidRPr="0006593F">
        <w:rPr>
          <w:b/>
          <w:bCs/>
          <w:lang w:bidi="ar-SA"/>
        </w:rPr>
        <w:t>Uji</w:t>
      </w:r>
      <w:r w:rsidRPr="00867D9F">
        <w:rPr>
          <w:b/>
          <w:bCs/>
          <w:i/>
          <w:iCs/>
          <w:lang w:bidi="ar-SA"/>
        </w:rPr>
        <w:t xml:space="preserve"> Independent sample t-Test</w:t>
      </w:r>
      <w:r w:rsidRPr="00DA11BB">
        <w:rPr>
          <w:b/>
          <w:bCs/>
          <w:i/>
          <w:iCs/>
          <w:lang w:bidi="ar-SA"/>
        </w:rPr>
        <w:t xml:space="preserve"> </w:t>
      </w:r>
      <w:r w:rsidR="009A1F1E" w:rsidRPr="009A1F1E">
        <w:rPr>
          <w:b/>
          <w:bCs/>
          <w:i/>
          <w:iCs/>
          <w:lang w:bidi="ar-SA"/>
        </w:rPr>
        <w:t>Net Profit Margin</w:t>
      </w:r>
    </w:p>
    <w:p w14:paraId="5EF7C4E4" w14:textId="0D8A9D71" w:rsidR="004A6E07" w:rsidRDefault="004F51E2" w:rsidP="007909DF">
      <w:pPr>
        <w:pStyle w:val="Heading2"/>
        <w:spacing w:after="240"/>
        <w:rPr>
          <w:i/>
          <w:iCs/>
          <w:lang w:bidi="ar-SA"/>
        </w:rPr>
      </w:pPr>
      <w:bookmarkStart w:id="131" w:name="_Toc178941779"/>
      <w:bookmarkStart w:id="132" w:name="_Toc181629069"/>
      <w:r>
        <w:rPr>
          <w:lang w:bidi="ar-SA"/>
        </w:rPr>
        <w:lastRenderedPageBreak/>
        <w:t xml:space="preserve">5. </w:t>
      </w:r>
      <w:r w:rsidR="006721FD" w:rsidRPr="00A57B1C">
        <w:rPr>
          <w:lang w:bidi="ar-SA"/>
        </w:rPr>
        <w:t>Hasil Output_SPSS Uji Hipotesis</w:t>
      </w:r>
      <w:r w:rsidR="002F7FA6" w:rsidRPr="00A7075E">
        <w:rPr>
          <w:lang w:bidi="ar-SA"/>
        </w:rPr>
        <w:t xml:space="preserve"> </w:t>
      </w:r>
      <w:r w:rsidR="002F7FA6" w:rsidRPr="00867D9F">
        <w:rPr>
          <w:i/>
          <w:iCs/>
          <w:lang w:bidi="ar-SA"/>
        </w:rPr>
        <w:t>Mann-Whitney test</w:t>
      </w:r>
      <w:bookmarkEnd w:id="131"/>
      <w:bookmarkEnd w:id="132"/>
    </w:p>
    <w:p w14:paraId="298164B5" w14:textId="77777777" w:rsidR="00445E2D" w:rsidRPr="005C6EEB" w:rsidRDefault="00445E2D" w:rsidP="0051155E">
      <w:pPr>
        <w:pStyle w:val="Heading3"/>
        <w:ind w:left="680"/>
        <w:rPr>
          <w:rFonts w:cs="Times New Roman"/>
          <w:szCs w:val="24"/>
          <w:lang w:bidi="ar-SA"/>
        </w:rPr>
      </w:pPr>
      <w:bookmarkStart w:id="133" w:name="_Toc178941780"/>
      <w:bookmarkStart w:id="134" w:name="_Toc181629070"/>
      <w:r w:rsidRPr="005C6EEB">
        <w:rPr>
          <w:rFonts w:cs="Times New Roman"/>
          <w:szCs w:val="24"/>
          <w:lang w:bidi="ar-SA"/>
        </w:rPr>
        <w:t xml:space="preserve">Uji </w:t>
      </w:r>
      <w:r w:rsidRPr="005C6EEB">
        <w:rPr>
          <w:rFonts w:cs="Times New Roman"/>
          <w:i/>
          <w:iCs/>
          <w:szCs w:val="24"/>
          <w:lang w:bidi="ar-SA"/>
        </w:rPr>
        <w:t>Mann-Whitney Current Ratio</w:t>
      </w:r>
      <w:bookmarkEnd w:id="133"/>
      <w:bookmarkEnd w:id="134"/>
    </w:p>
    <w:p w14:paraId="640147D2" w14:textId="77777777" w:rsidR="00445E2D" w:rsidRPr="008857A1" w:rsidRDefault="00445E2D" w:rsidP="0051155E">
      <w:pPr>
        <w:autoSpaceDE w:val="0"/>
        <w:autoSpaceDN w:val="0"/>
        <w:adjustRightInd w:val="0"/>
        <w:spacing w:after="0" w:line="240" w:lineRule="auto"/>
        <w:ind w:left="254"/>
        <w:jc w:val="left"/>
        <w:rPr>
          <w:rFonts w:cs="Times New Roman"/>
          <w:kern w:val="0"/>
          <w:sz w:val="20"/>
          <w:lang w:bidi="ar-SA"/>
        </w:rPr>
      </w:pPr>
    </w:p>
    <w:tbl>
      <w:tblPr>
        <w:tblStyle w:val="GridTable5Dark-Accent3"/>
        <w:tblW w:w="5610" w:type="dxa"/>
        <w:tblInd w:w="1108" w:type="dxa"/>
        <w:tblLayout w:type="fixed"/>
        <w:tblLook w:val="0400" w:firstRow="0" w:lastRow="0" w:firstColumn="0" w:lastColumn="0" w:noHBand="0" w:noVBand="1"/>
      </w:tblPr>
      <w:tblGrid>
        <w:gridCol w:w="736"/>
        <w:gridCol w:w="1123"/>
        <w:gridCol w:w="1030"/>
        <w:gridCol w:w="1245"/>
        <w:gridCol w:w="1476"/>
      </w:tblGrid>
      <w:tr w:rsidR="00445E2D" w:rsidRPr="008857A1" w14:paraId="025DD7A4" w14:textId="77777777" w:rsidTr="00193B9D">
        <w:trPr>
          <w:cnfStyle w:val="000000100000" w:firstRow="0" w:lastRow="0" w:firstColumn="0" w:lastColumn="0" w:oddVBand="0" w:evenVBand="0" w:oddHBand="1" w:evenHBand="0" w:firstRowFirstColumn="0" w:firstRowLastColumn="0" w:lastRowFirstColumn="0" w:lastRowLastColumn="0"/>
        </w:trPr>
        <w:tc>
          <w:tcPr>
            <w:tcW w:w="5610" w:type="dxa"/>
            <w:gridSpan w:val="5"/>
          </w:tcPr>
          <w:p w14:paraId="202D3BDA"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b/>
                <w:bCs/>
                <w:color w:val="000000"/>
                <w:kern w:val="0"/>
                <w:sz w:val="20"/>
                <w:lang w:bidi="ar-SA"/>
              </w:rPr>
              <w:t>Ranks</w:t>
            </w:r>
          </w:p>
        </w:tc>
      </w:tr>
      <w:tr w:rsidR="00445E2D" w:rsidRPr="008857A1" w14:paraId="6EC2C0C7" w14:textId="77777777" w:rsidTr="00193B9D">
        <w:tc>
          <w:tcPr>
            <w:tcW w:w="736" w:type="dxa"/>
          </w:tcPr>
          <w:p w14:paraId="65265FF4" w14:textId="77777777" w:rsidR="00445E2D" w:rsidRPr="008857A1" w:rsidRDefault="00445E2D" w:rsidP="00570461">
            <w:pPr>
              <w:autoSpaceDE w:val="0"/>
              <w:autoSpaceDN w:val="0"/>
              <w:adjustRightInd w:val="0"/>
              <w:spacing w:line="240" w:lineRule="auto"/>
              <w:jc w:val="left"/>
              <w:rPr>
                <w:rFonts w:cs="Times New Roman"/>
                <w:color w:val="000000"/>
                <w:kern w:val="0"/>
                <w:sz w:val="20"/>
                <w:lang w:bidi="ar-SA"/>
              </w:rPr>
            </w:pPr>
          </w:p>
        </w:tc>
        <w:tc>
          <w:tcPr>
            <w:tcW w:w="1123" w:type="dxa"/>
          </w:tcPr>
          <w:p w14:paraId="0C3C0862"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kelompok</w:t>
            </w:r>
          </w:p>
        </w:tc>
        <w:tc>
          <w:tcPr>
            <w:tcW w:w="1030" w:type="dxa"/>
          </w:tcPr>
          <w:p w14:paraId="761A61ED"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N</w:t>
            </w:r>
          </w:p>
        </w:tc>
        <w:tc>
          <w:tcPr>
            <w:tcW w:w="1245" w:type="dxa"/>
          </w:tcPr>
          <w:p w14:paraId="6D2BC87E"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Mean Rank</w:t>
            </w:r>
          </w:p>
        </w:tc>
        <w:tc>
          <w:tcPr>
            <w:tcW w:w="1476" w:type="dxa"/>
          </w:tcPr>
          <w:p w14:paraId="43B76C4E"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Sum of Ranks</w:t>
            </w:r>
          </w:p>
        </w:tc>
      </w:tr>
      <w:tr w:rsidR="00445E2D" w:rsidRPr="008857A1" w14:paraId="7EA99641" w14:textId="77777777" w:rsidTr="00193B9D">
        <w:trPr>
          <w:cnfStyle w:val="000000100000" w:firstRow="0" w:lastRow="0" w:firstColumn="0" w:lastColumn="0" w:oddVBand="0" w:evenVBand="0" w:oddHBand="1" w:evenHBand="0" w:firstRowFirstColumn="0" w:firstRowLastColumn="0" w:lastRowFirstColumn="0" w:lastRowLastColumn="0"/>
        </w:trPr>
        <w:tc>
          <w:tcPr>
            <w:tcW w:w="736" w:type="dxa"/>
            <w:vMerge w:val="restart"/>
          </w:tcPr>
          <w:p w14:paraId="406A8755"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CR</w:t>
            </w:r>
          </w:p>
        </w:tc>
        <w:tc>
          <w:tcPr>
            <w:tcW w:w="1123" w:type="dxa"/>
          </w:tcPr>
          <w:p w14:paraId="51D6973A"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1</w:t>
            </w:r>
          </w:p>
        </w:tc>
        <w:tc>
          <w:tcPr>
            <w:tcW w:w="1030" w:type="dxa"/>
          </w:tcPr>
          <w:p w14:paraId="3074739F"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25</w:t>
            </w:r>
          </w:p>
        </w:tc>
        <w:tc>
          <w:tcPr>
            <w:tcW w:w="1245" w:type="dxa"/>
          </w:tcPr>
          <w:p w14:paraId="7E8475A5"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28,58</w:t>
            </w:r>
          </w:p>
        </w:tc>
        <w:tc>
          <w:tcPr>
            <w:tcW w:w="1476" w:type="dxa"/>
          </w:tcPr>
          <w:p w14:paraId="3AA247CF"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714,50</w:t>
            </w:r>
          </w:p>
        </w:tc>
      </w:tr>
      <w:tr w:rsidR="00445E2D" w:rsidRPr="008857A1" w14:paraId="539A492F" w14:textId="77777777" w:rsidTr="00193B9D">
        <w:tc>
          <w:tcPr>
            <w:tcW w:w="736" w:type="dxa"/>
            <w:vMerge/>
          </w:tcPr>
          <w:p w14:paraId="4AF63572" w14:textId="77777777" w:rsidR="00445E2D" w:rsidRPr="008857A1" w:rsidRDefault="00445E2D" w:rsidP="00570461">
            <w:pPr>
              <w:autoSpaceDE w:val="0"/>
              <w:autoSpaceDN w:val="0"/>
              <w:adjustRightInd w:val="0"/>
              <w:spacing w:line="240" w:lineRule="auto"/>
              <w:jc w:val="left"/>
              <w:rPr>
                <w:rFonts w:cs="Times New Roman"/>
                <w:color w:val="000000"/>
                <w:kern w:val="0"/>
                <w:sz w:val="20"/>
                <w:lang w:bidi="ar-SA"/>
              </w:rPr>
            </w:pPr>
          </w:p>
        </w:tc>
        <w:tc>
          <w:tcPr>
            <w:tcW w:w="1123" w:type="dxa"/>
          </w:tcPr>
          <w:p w14:paraId="626D3DBD"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2</w:t>
            </w:r>
          </w:p>
        </w:tc>
        <w:tc>
          <w:tcPr>
            <w:tcW w:w="1030" w:type="dxa"/>
          </w:tcPr>
          <w:p w14:paraId="13E66802"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25</w:t>
            </w:r>
          </w:p>
        </w:tc>
        <w:tc>
          <w:tcPr>
            <w:tcW w:w="1245" w:type="dxa"/>
          </w:tcPr>
          <w:p w14:paraId="0930E13B"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22,42</w:t>
            </w:r>
          </w:p>
        </w:tc>
        <w:tc>
          <w:tcPr>
            <w:tcW w:w="1476" w:type="dxa"/>
          </w:tcPr>
          <w:p w14:paraId="333D595E"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560,50</w:t>
            </w:r>
          </w:p>
        </w:tc>
      </w:tr>
      <w:tr w:rsidR="00445E2D" w:rsidRPr="008857A1" w14:paraId="0DEF3D7A" w14:textId="77777777" w:rsidTr="00193B9D">
        <w:trPr>
          <w:cnfStyle w:val="000000100000" w:firstRow="0" w:lastRow="0" w:firstColumn="0" w:lastColumn="0" w:oddVBand="0" w:evenVBand="0" w:oddHBand="1" w:evenHBand="0" w:firstRowFirstColumn="0" w:firstRowLastColumn="0" w:lastRowFirstColumn="0" w:lastRowLastColumn="0"/>
        </w:trPr>
        <w:tc>
          <w:tcPr>
            <w:tcW w:w="736" w:type="dxa"/>
            <w:vMerge/>
          </w:tcPr>
          <w:p w14:paraId="60F66857" w14:textId="77777777" w:rsidR="00445E2D" w:rsidRPr="008857A1" w:rsidRDefault="00445E2D" w:rsidP="00570461">
            <w:pPr>
              <w:autoSpaceDE w:val="0"/>
              <w:autoSpaceDN w:val="0"/>
              <w:adjustRightInd w:val="0"/>
              <w:spacing w:line="240" w:lineRule="auto"/>
              <w:jc w:val="left"/>
              <w:rPr>
                <w:rFonts w:cs="Times New Roman"/>
                <w:color w:val="000000"/>
                <w:kern w:val="0"/>
                <w:sz w:val="20"/>
                <w:lang w:bidi="ar-SA"/>
              </w:rPr>
            </w:pPr>
          </w:p>
        </w:tc>
        <w:tc>
          <w:tcPr>
            <w:tcW w:w="1123" w:type="dxa"/>
          </w:tcPr>
          <w:p w14:paraId="680DAA65"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Total</w:t>
            </w:r>
          </w:p>
        </w:tc>
        <w:tc>
          <w:tcPr>
            <w:tcW w:w="1030" w:type="dxa"/>
          </w:tcPr>
          <w:p w14:paraId="6F4EC7E5"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50</w:t>
            </w:r>
          </w:p>
        </w:tc>
        <w:tc>
          <w:tcPr>
            <w:tcW w:w="1245" w:type="dxa"/>
          </w:tcPr>
          <w:p w14:paraId="3C5788EA" w14:textId="77777777" w:rsidR="00445E2D" w:rsidRPr="008857A1" w:rsidRDefault="00445E2D" w:rsidP="00570461">
            <w:pPr>
              <w:autoSpaceDE w:val="0"/>
              <w:autoSpaceDN w:val="0"/>
              <w:adjustRightInd w:val="0"/>
              <w:spacing w:line="240" w:lineRule="auto"/>
              <w:jc w:val="left"/>
              <w:rPr>
                <w:rFonts w:cs="Times New Roman"/>
                <w:kern w:val="0"/>
                <w:sz w:val="20"/>
                <w:lang w:bidi="ar-SA"/>
              </w:rPr>
            </w:pPr>
          </w:p>
        </w:tc>
        <w:tc>
          <w:tcPr>
            <w:tcW w:w="1476" w:type="dxa"/>
          </w:tcPr>
          <w:p w14:paraId="052C4211" w14:textId="77777777" w:rsidR="00445E2D" w:rsidRPr="008857A1" w:rsidRDefault="00445E2D" w:rsidP="00570461">
            <w:pPr>
              <w:autoSpaceDE w:val="0"/>
              <w:autoSpaceDN w:val="0"/>
              <w:adjustRightInd w:val="0"/>
              <w:spacing w:line="240" w:lineRule="auto"/>
              <w:jc w:val="left"/>
              <w:rPr>
                <w:rFonts w:cs="Times New Roman"/>
                <w:kern w:val="0"/>
                <w:sz w:val="20"/>
                <w:lang w:bidi="ar-SA"/>
              </w:rPr>
            </w:pPr>
          </w:p>
        </w:tc>
      </w:tr>
    </w:tbl>
    <w:p w14:paraId="22D9346C" w14:textId="09B3667F" w:rsidR="00445E2D" w:rsidRPr="008857A1" w:rsidRDefault="00445E2D" w:rsidP="0051155E">
      <w:pPr>
        <w:spacing w:after="0"/>
        <w:ind w:left="1247" w:firstLine="567"/>
        <w:rPr>
          <w:rFonts w:cs="Times New Roman"/>
          <w:sz w:val="20"/>
          <w:lang w:bidi="ar-SA"/>
        </w:rPr>
      </w:pPr>
    </w:p>
    <w:tbl>
      <w:tblPr>
        <w:tblStyle w:val="GridTable5Dark-Accent3"/>
        <w:tblpPr w:leftFromText="180" w:rightFromText="180" w:vertAnchor="text" w:horzAnchor="page" w:tblpX="2543" w:tblpY="104"/>
        <w:tblW w:w="3614" w:type="dxa"/>
        <w:tblLayout w:type="fixed"/>
        <w:tblLook w:val="0400" w:firstRow="0" w:lastRow="0" w:firstColumn="0" w:lastColumn="0" w:noHBand="0" w:noVBand="1"/>
      </w:tblPr>
      <w:tblGrid>
        <w:gridCol w:w="2416"/>
        <w:gridCol w:w="1198"/>
      </w:tblGrid>
      <w:tr w:rsidR="00445E2D" w:rsidRPr="008857A1" w14:paraId="433F78DB" w14:textId="77777777" w:rsidTr="008857A1">
        <w:trPr>
          <w:cnfStyle w:val="000000100000" w:firstRow="0" w:lastRow="0" w:firstColumn="0" w:lastColumn="0" w:oddVBand="0" w:evenVBand="0" w:oddHBand="1" w:evenHBand="0" w:firstRowFirstColumn="0" w:firstRowLastColumn="0" w:lastRowFirstColumn="0" w:lastRowLastColumn="0"/>
          <w:trHeight w:val="325"/>
        </w:trPr>
        <w:tc>
          <w:tcPr>
            <w:tcW w:w="3614" w:type="dxa"/>
            <w:gridSpan w:val="2"/>
          </w:tcPr>
          <w:p w14:paraId="01BCCE35"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b/>
                <w:bCs/>
                <w:color w:val="000000"/>
                <w:kern w:val="0"/>
                <w:sz w:val="20"/>
                <w:lang w:bidi="ar-SA"/>
              </w:rPr>
              <w:t>Test Statistics</w:t>
            </w:r>
            <w:r w:rsidRPr="008857A1">
              <w:rPr>
                <w:rFonts w:cs="Times New Roman"/>
                <w:b/>
                <w:bCs/>
                <w:color w:val="000000"/>
                <w:kern w:val="0"/>
                <w:sz w:val="20"/>
                <w:vertAlign w:val="superscript"/>
                <w:lang w:bidi="ar-SA"/>
              </w:rPr>
              <w:t>a</w:t>
            </w:r>
          </w:p>
        </w:tc>
      </w:tr>
      <w:tr w:rsidR="00445E2D" w:rsidRPr="008857A1" w14:paraId="5B6C5C8E" w14:textId="77777777" w:rsidTr="008857A1">
        <w:trPr>
          <w:trHeight w:val="325"/>
        </w:trPr>
        <w:tc>
          <w:tcPr>
            <w:tcW w:w="2416" w:type="dxa"/>
          </w:tcPr>
          <w:p w14:paraId="750C4CD7" w14:textId="77777777" w:rsidR="00445E2D" w:rsidRPr="008857A1" w:rsidRDefault="00445E2D" w:rsidP="00570461">
            <w:pPr>
              <w:autoSpaceDE w:val="0"/>
              <w:autoSpaceDN w:val="0"/>
              <w:adjustRightInd w:val="0"/>
              <w:spacing w:line="240" w:lineRule="auto"/>
              <w:jc w:val="left"/>
              <w:rPr>
                <w:rFonts w:cs="Times New Roman"/>
                <w:kern w:val="0"/>
                <w:sz w:val="20"/>
                <w:lang w:bidi="ar-SA"/>
              </w:rPr>
            </w:pPr>
          </w:p>
        </w:tc>
        <w:tc>
          <w:tcPr>
            <w:tcW w:w="1197" w:type="dxa"/>
          </w:tcPr>
          <w:p w14:paraId="73ECB86E" w14:textId="77777777" w:rsidR="00445E2D" w:rsidRPr="008857A1"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8857A1">
              <w:rPr>
                <w:rFonts w:cs="Times New Roman"/>
                <w:color w:val="000000"/>
                <w:kern w:val="0"/>
                <w:sz w:val="20"/>
                <w:lang w:bidi="ar-SA"/>
              </w:rPr>
              <w:t>CR</w:t>
            </w:r>
          </w:p>
        </w:tc>
      </w:tr>
      <w:tr w:rsidR="00445E2D" w:rsidRPr="008857A1" w14:paraId="77533105" w14:textId="77777777" w:rsidTr="008857A1">
        <w:trPr>
          <w:cnfStyle w:val="000000100000" w:firstRow="0" w:lastRow="0" w:firstColumn="0" w:lastColumn="0" w:oddVBand="0" w:evenVBand="0" w:oddHBand="1" w:evenHBand="0" w:firstRowFirstColumn="0" w:firstRowLastColumn="0" w:lastRowFirstColumn="0" w:lastRowLastColumn="0"/>
          <w:trHeight w:val="325"/>
        </w:trPr>
        <w:tc>
          <w:tcPr>
            <w:tcW w:w="2416" w:type="dxa"/>
          </w:tcPr>
          <w:p w14:paraId="67279285"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Mann-Whitney U</w:t>
            </w:r>
          </w:p>
        </w:tc>
        <w:tc>
          <w:tcPr>
            <w:tcW w:w="1197" w:type="dxa"/>
          </w:tcPr>
          <w:p w14:paraId="742CD779"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235,500</w:t>
            </w:r>
          </w:p>
        </w:tc>
      </w:tr>
      <w:tr w:rsidR="00445E2D" w:rsidRPr="008857A1" w14:paraId="5F5EFE50" w14:textId="77777777" w:rsidTr="008857A1">
        <w:trPr>
          <w:trHeight w:val="325"/>
        </w:trPr>
        <w:tc>
          <w:tcPr>
            <w:tcW w:w="2416" w:type="dxa"/>
          </w:tcPr>
          <w:p w14:paraId="4D8C7497"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Wilcoxon W</w:t>
            </w:r>
          </w:p>
        </w:tc>
        <w:tc>
          <w:tcPr>
            <w:tcW w:w="1197" w:type="dxa"/>
          </w:tcPr>
          <w:p w14:paraId="2061B4BA"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560,500</w:t>
            </w:r>
          </w:p>
        </w:tc>
      </w:tr>
      <w:tr w:rsidR="00445E2D" w:rsidRPr="008857A1" w14:paraId="52D7D281" w14:textId="77777777" w:rsidTr="008857A1">
        <w:trPr>
          <w:cnfStyle w:val="000000100000" w:firstRow="0" w:lastRow="0" w:firstColumn="0" w:lastColumn="0" w:oddVBand="0" w:evenVBand="0" w:oddHBand="1" w:evenHBand="0" w:firstRowFirstColumn="0" w:firstRowLastColumn="0" w:lastRowFirstColumn="0" w:lastRowLastColumn="0"/>
          <w:trHeight w:val="325"/>
        </w:trPr>
        <w:tc>
          <w:tcPr>
            <w:tcW w:w="2416" w:type="dxa"/>
          </w:tcPr>
          <w:p w14:paraId="5A4F2C7C"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Z</w:t>
            </w:r>
          </w:p>
        </w:tc>
        <w:tc>
          <w:tcPr>
            <w:tcW w:w="1197" w:type="dxa"/>
          </w:tcPr>
          <w:p w14:paraId="2A6A80B1"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-1,494</w:t>
            </w:r>
          </w:p>
        </w:tc>
      </w:tr>
      <w:tr w:rsidR="00445E2D" w:rsidRPr="008857A1" w14:paraId="30EBB767" w14:textId="77777777" w:rsidTr="008857A1">
        <w:trPr>
          <w:trHeight w:val="651"/>
        </w:trPr>
        <w:tc>
          <w:tcPr>
            <w:tcW w:w="2416" w:type="dxa"/>
          </w:tcPr>
          <w:p w14:paraId="3CB36E4A" w14:textId="77777777" w:rsidR="00445E2D" w:rsidRPr="008857A1"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8857A1">
              <w:rPr>
                <w:rFonts w:cs="Times New Roman"/>
                <w:color w:val="000000"/>
                <w:kern w:val="0"/>
                <w:sz w:val="20"/>
                <w:lang w:bidi="ar-SA"/>
              </w:rPr>
              <w:t>Asymp. Sig. (2-tailed)</w:t>
            </w:r>
          </w:p>
        </w:tc>
        <w:tc>
          <w:tcPr>
            <w:tcW w:w="1197" w:type="dxa"/>
          </w:tcPr>
          <w:p w14:paraId="4A9AD50A" w14:textId="77777777" w:rsidR="00445E2D" w:rsidRPr="008857A1"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8857A1">
              <w:rPr>
                <w:rFonts w:cs="Times New Roman"/>
                <w:color w:val="000000"/>
                <w:kern w:val="0"/>
                <w:sz w:val="20"/>
                <w:lang w:bidi="ar-SA"/>
              </w:rPr>
              <w:t>0,135</w:t>
            </w:r>
          </w:p>
        </w:tc>
      </w:tr>
    </w:tbl>
    <w:p w14:paraId="5DE7AAEE" w14:textId="77777777" w:rsidR="00445E2D" w:rsidRPr="008857A1" w:rsidRDefault="00445E2D" w:rsidP="0051155E">
      <w:pPr>
        <w:autoSpaceDE w:val="0"/>
        <w:autoSpaceDN w:val="0"/>
        <w:adjustRightInd w:val="0"/>
        <w:spacing w:after="0" w:line="240" w:lineRule="auto"/>
        <w:ind w:left="254"/>
        <w:jc w:val="left"/>
        <w:rPr>
          <w:rFonts w:cs="Times New Roman"/>
          <w:kern w:val="0"/>
          <w:sz w:val="20"/>
          <w:lang w:bidi="ar-SA"/>
        </w:rPr>
      </w:pPr>
    </w:p>
    <w:p w14:paraId="1B95555D" w14:textId="77777777" w:rsidR="00445E2D" w:rsidRPr="008857A1" w:rsidRDefault="00445E2D" w:rsidP="0051155E">
      <w:pPr>
        <w:spacing w:after="0"/>
        <w:ind w:left="680" w:firstLine="567"/>
        <w:rPr>
          <w:rFonts w:cs="Times New Roman"/>
          <w:sz w:val="20"/>
          <w:lang w:bidi="ar-SA"/>
        </w:rPr>
      </w:pPr>
    </w:p>
    <w:p w14:paraId="4AF88FA6" w14:textId="77777777" w:rsidR="00445E2D" w:rsidRPr="008857A1" w:rsidRDefault="00445E2D" w:rsidP="0051155E">
      <w:pPr>
        <w:spacing w:after="0"/>
        <w:ind w:left="1247" w:firstLine="567"/>
        <w:rPr>
          <w:rFonts w:cs="Times New Roman"/>
          <w:sz w:val="20"/>
          <w:lang w:bidi="ar-SA"/>
        </w:rPr>
      </w:pPr>
    </w:p>
    <w:p w14:paraId="3CABBC5B" w14:textId="77777777" w:rsidR="00445E2D" w:rsidRPr="008857A1" w:rsidRDefault="00445E2D" w:rsidP="0051155E">
      <w:pPr>
        <w:spacing w:after="0"/>
        <w:ind w:left="1247" w:firstLine="567"/>
        <w:rPr>
          <w:rFonts w:cs="Times New Roman"/>
          <w:sz w:val="20"/>
          <w:lang w:bidi="ar-SA"/>
        </w:rPr>
      </w:pPr>
    </w:p>
    <w:p w14:paraId="2365BBDD" w14:textId="77777777" w:rsidR="00445E2D" w:rsidRPr="008857A1" w:rsidRDefault="00445E2D" w:rsidP="0051155E">
      <w:pPr>
        <w:spacing w:after="0"/>
        <w:ind w:left="1247" w:firstLine="567"/>
        <w:rPr>
          <w:rFonts w:cs="Times New Roman"/>
          <w:sz w:val="20"/>
          <w:lang w:bidi="ar-SA"/>
        </w:rPr>
      </w:pPr>
    </w:p>
    <w:p w14:paraId="10E4C7BC" w14:textId="77777777" w:rsidR="00445E2D" w:rsidRDefault="00445E2D" w:rsidP="0051155E">
      <w:pPr>
        <w:spacing w:after="0"/>
        <w:ind w:left="1247" w:firstLine="567"/>
        <w:rPr>
          <w:lang w:bidi="ar-SA"/>
        </w:rPr>
      </w:pPr>
    </w:p>
    <w:p w14:paraId="7F6D7C3F" w14:textId="77777777" w:rsidR="0051155E" w:rsidRDefault="0051155E" w:rsidP="0051155E">
      <w:pPr>
        <w:pStyle w:val="NoSpacing"/>
      </w:pPr>
    </w:p>
    <w:p w14:paraId="47042A36" w14:textId="77777777" w:rsidR="008857A1" w:rsidRDefault="008857A1" w:rsidP="0051155E">
      <w:pPr>
        <w:pStyle w:val="NoSpacing"/>
      </w:pPr>
    </w:p>
    <w:p w14:paraId="27A83DC1" w14:textId="77777777" w:rsidR="005C6EEB" w:rsidRDefault="005C6EEB" w:rsidP="0051155E">
      <w:pPr>
        <w:pStyle w:val="NoSpacing"/>
      </w:pPr>
    </w:p>
    <w:p w14:paraId="1EF26037" w14:textId="635999C8" w:rsidR="00445E2D" w:rsidRPr="003650AC" w:rsidRDefault="00445E2D" w:rsidP="0051155E">
      <w:pPr>
        <w:pStyle w:val="Heading3"/>
        <w:ind w:left="680"/>
        <w:rPr>
          <w:rFonts w:cstheme="minorBidi"/>
          <w:szCs w:val="20"/>
          <w:lang w:bidi="ar-SA"/>
        </w:rPr>
      </w:pPr>
      <w:bookmarkStart w:id="135" w:name="_Toc178941781"/>
      <w:bookmarkStart w:id="136" w:name="_Toc181629071"/>
      <w:r w:rsidRPr="007670B4">
        <w:rPr>
          <w:lang w:bidi="ar-SA"/>
        </w:rPr>
        <w:t xml:space="preserve">Uji </w:t>
      </w:r>
      <w:r w:rsidRPr="00D2649A">
        <w:rPr>
          <w:i/>
          <w:iCs/>
          <w:szCs w:val="23"/>
          <w:lang w:bidi="ar-SA"/>
        </w:rPr>
        <w:t xml:space="preserve">Mann-Whitney </w:t>
      </w:r>
      <w:r w:rsidRPr="009E5021">
        <w:rPr>
          <w:i/>
          <w:iCs/>
          <w:lang w:bidi="ar-SA"/>
        </w:rPr>
        <w:t>Debt to Asset Ratio</w:t>
      </w:r>
      <w:bookmarkEnd w:id="135"/>
      <w:bookmarkEnd w:id="136"/>
    </w:p>
    <w:tbl>
      <w:tblPr>
        <w:tblStyle w:val="GridTable5Dark-Accent3"/>
        <w:tblpPr w:leftFromText="180" w:rightFromText="180" w:vertAnchor="text" w:horzAnchor="page" w:tblpX="2453" w:tblpY="168"/>
        <w:tblW w:w="5949" w:type="dxa"/>
        <w:tblLayout w:type="fixed"/>
        <w:tblLook w:val="0400" w:firstRow="0" w:lastRow="0" w:firstColumn="0" w:lastColumn="0" w:noHBand="0" w:noVBand="1"/>
      </w:tblPr>
      <w:tblGrid>
        <w:gridCol w:w="780"/>
        <w:gridCol w:w="1191"/>
        <w:gridCol w:w="1092"/>
        <w:gridCol w:w="1320"/>
        <w:gridCol w:w="1566"/>
      </w:tblGrid>
      <w:tr w:rsidR="00445E2D" w:rsidRPr="005D7822" w14:paraId="6EA119A7" w14:textId="77777777" w:rsidTr="005D7822">
        <w:trPr>
          <w:cnfStyle w:val="000000100000" w:firstRow="0" w:lastRow="0" w:firstColumn="0" w:lastColumn="0" w:oddVBand="0" w:evenVBand="0" w:oddHBand="1" w:evenHBand="0" w:firstRowFirstColumn="0" w:firstRowLastColumn="0" w:lastRowFirstColumn="0" w:lastRowLastColumn="0"/>
          <w:trHeight w:val="318"/>
        </w:trPr>
        <w:tc>
          <w:tcPr>
            <w:tcW w:w="5949" w:type="dxa"/>
            <w:gridSpan w:val="5"/>
          </w:tcPr>
          <w:p w14:paraId="5361EBD5" w14:textId="77777777" w:rsidR="00445E2D" w:rsidRPr="005D7822"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b/>
                <w:bCs/>
                <w:color w:val="000000"/>
                <w:kern w:val="0"/>
                <w:sz w:val="20"/>
                <w:lang w:bidi="ar-SA"/>
              </w:rPr>
              <w:t>Ranks</w:t>
            </w:r>
          </w:p>
        </w:tc>
      </w:tr>
      <w:tr w:rsidR="00445E2D" w:rsidRPr="005D7822" w14:paraId="14481375" w14:textId="77777777" w:rsidTr="005D7822">
        <w:trPr>
          <w:trHeight w:val="636"/>
        </w:trPr>
        <w:tc>
          <w:tcPr>
            <w:tcW w:w="780" w:type="dxa"/>
          </w:tcPr>
          <w:p w14:paraId="3561FC40" w14:textId="77777777" w:rsidR="00445E2D" w:rsidRPr="005D7822" w:rsidRDefault="00445E2D" w:rsidP="00570461">
            <w:pPr>
              <w:autoSpaceDE w:val="0"/>
              <w:autoSpaceDN w:val="0"/>
              <w:adjustRightInd w:val="0"/>
              <w:spacing w:line="240" w:lineRule="auto"/>
              <w:jc w:val="left"/>
              <w:rPr>
                <w:rFonts w:cs="Times New Roman"/>
                <w:color w:val="000000"/>
                <w:kern w:val="0"/>
                <w:sz w:val="20"/>
                <w:lang w:bidi="ar-SA"/>
              </w:rPr>
            </w:pPr>
          </w:p>
        </w:tc>
        <w:tc>
          <w:tcPr>
            <w:tcW w:w="1191" w:type="dxa"/>
          </w:tcPr>
          <w:p w14:paraId="0B170256" w14:textId="77777777" w:rsidR="00445E2D" w:rsidRPr="005D7822"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kelompok</w:t>
            </w:r>
          </w:p>
        </w:tc>
        <w:tc>
          <w:tcPr>
            <w:tcW w:w="1092" w:type="dxa"/>
          </w:tcPr>
          <w:p w14:paraId="0CC163FA" w14:textId="77777777" w:rsidR="00445E2D" w:rsidRPr="005D7822"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color w:val="000000"/>
                <w:kern w:val="0"/>
                <w:sz w:val="20"/>
                <w:lang w:bidi="ar-SA"/>
              </w:rPr>
              <w:t>N</w:t>
            </w:r>
          </w:p>
        </w:tc>
        <w:tc>
          <w:tcPr>
            <w:tcW w:w="1320" w:type="dxa"/>
          </w:tcPr>
          <w:p w14:paraId="72253347" w14:textId="77777777" w:rsidR="00445E2D" w:rsidRPr="005D7822"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color w:val="000000"/>
                <w:kern w:val="0"/>
                <w:sz w:val="20"/>
                <w:lang w:bidi="ar-SA"/>
              </w:rPr>
              <w:t>Mean Rank</w:t>
            </w:r>
          </w:p>
        </w:tc>
        <w:tc>
          <w:tcPr>
            <w:tcW w:w="1565" w:type="dxa"/>
          </w:tcPr>
          <w:p w14:paraId="182D133F" w14:textId="77777777" w:rsidR="00445E2D" w:rsidRPr="005D7822"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color w:val="000000"/>
                <w:kern w:val="0"/>
                <w:sz w:val="20"/>
                <w:lang w:bidi="ar-SA"/>
              </w:rPr>
              <w:t>Sum of Ranks</w:t>
            </w:r>
          </w:p>
        </w:tc>
      </w:tr>
      <w:tr w:rsidR="00445E2D" w:rsidRPr="005D7822" w14:paraId="2029C503" w14:textId="77777777" w:rsidTr="005D7822">
        <w:trPr>
          <w:cnfStyle w:val="000000100000" w:firstRow="0" w:lastRow="0" w:firstColumn="0" w:lastColumn="0" w:oddVBand="0" w:evenVBand="0" w:oddHBand="1" w:evenHBand="0" w:firstRowFirstColumn="0" w:firstRowLastColumn="0" w:lastRowFirstColumn="0" w:lastRowLastColumn="0"/>
          <w:trHeight w:val="318"/>
        </w:trPr>
        <w:tc>
          <w:tcPr>
            <w:tcW w:w="780" w:type="dxa"/>
            <w:vMerge w:val="restart"/>
          </w:tcPr>
          <w:p w14:paraId="2C1F327E" w14:textId="77777777" w:rsidR="00445E2D" w:rsidRPr="005D7822"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DAR</w:t>
            </w:r>
          </w:p>
        </w:tc>
        <w:tc>
          <w:tcPr>
            <w:tcW w:w="1191" w:type="dxa"/>
          </w:tcPr>
          <w:p w14:paraId="43E0CE16" w14:textId="77777777" w:rsidR="00445E2D" w:rsidRPr="005D7822"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1</w:t>
            </w:r>
          </w:p>
        </w:tc>
        <w:tc>
          <w:tcPr>
            <w:tcW w:w="1092" w:type="dxa"/>
          </w:tcPr>
          <w:p w14:paraId="224EF251"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25</w:t>
            </w:r>
          </w:p>
        </w:tc>
        <w:tc>
          <w:tcPr>
            <w:tcW w:w="1320" w:type="dxa"/>
          </w:tcPr>
          <w:p w14:paraId="49B2DC7A"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26,18</w:t>
            </w:r>
          </w:p>
        </w:tc>
        <w:tc>
          <w:tcPr>
            <w:tcW w:w="1565" w:type="dxa"/>
          </w:tcPr>
          <w:p w14:paraId="6DC0FFFF"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654,50</w:t>
            </w:r>
          </w:p>
        </w:tc>
      </w:tr>
      <w:tr w:rsidR="00445E2D" w:rsidRPr="005D7822" w14:paraId="5FBF0019" w14:textId="77777777" w:rsidTr="005D7822">
        <w:trPr>
          <w:trHeight w:val="143"/>
        </w:trPr>
        <w:tc>
          <w:tcPr>
            <w:tcW w:w="780" w:type="dxa"/>
            <w:vMerge/>
          </w:tcPr>
          <w:p w14:paraId="7D77C2CD" w14:textId="77777777" w:rsidR="00445E2D" w:rsidRPr="005D7822" w:rsidRDefault="00445E2D" w:rsidP="00570461">
            <w:pPr>
              <w:autoSpaceDE w:val="0"/>
              <w:autoSpaceDN w:val="0"/>
              <w:adjustRightInd w:val="0"/>
              <w:spacing w:line="240" w:lineRule="auto"/>
              <w:jc w:val="left"/>
              <w:rPr>
                <w:rFonts w:cs="Times New Roman"/>
                <w:color w:val="000000"/>
                <w:kern w:val="0"/>
                <w:sz w:val="20"/>
                <w:lang w:bidi="ar-SA"/>
              </w:rPr>
            </w:pPr>
          </w:p>
        </w:tc>
        <w:tc>
          <w:tcPr>
            <w:tcW w:w="1191" w:type="dxa"/>
          </w:tcPr>
          <w:p w14:paraId="767933F2" w14:textId="77777777" w:rsidR="00445E2D" w:rsidRPr="005D7822"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2</w:t>
            </w:r>
          </w:p>
        </w:tc>
        <w:tc>
          <w:tcPr>
            <w:tcW w:w="1092" w:type="dxa"/>
          </w:tcPr>
          <w:p w14:paraId="22CAC653"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25</w:t>
            </w:r>
          </w:p>
        </w:tc>
        <w:tc>
          <w:tcPr>
            <w:tcW w:w="1320" w:type="dxa"/>
          </w:tcPr>
          <w:p w14:paraId="582717EC"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24,82</w:t>
            </w:r>
          </w:p>
        </w:tc>
        <w:tc>
          <w:tcPr>
            <w:tcW w:w="1565" w:type="dxa"/>
          </w:tcPr>
          <w:p w14:paraId="6ECD944B"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620,50</w:t>
            </w:r>
          </w:p>
        </w:tc>
      </w:tr>
      <w:tr w:rsidR="00445E2D" w:rsidRPr="005D7822" w14:paraId="3C575C9A" w14:textId="77777777" w:rsidTr="005D7822">
        <w:trPr>
          <w:cnfStyle w:val="000000100000" w:firstRow="0" w:lastRow="0" w:firstColumn="0" w:lastColumn="0" w:oddVBand="0" w:evenVBand="0" w:oddHBand="1" w:evenHBand="0" w:firstRowFirstColumn="0" w:firstRowLastColumn="0" w:lastRowFirstColumn="0" w:lastRowLastColumn="0"/>
          <w:trHeight w:val="143"/>
        </w:trPr>
        <w:tc>
          <w:tcPr>
            <w:tcW w:w="780" w:type="dxa"/>
            <w:vMerge/>
          </w:tcPr>
          <w:p w14:paraId="3D73ACDA" w14:textId="77777777" w:rsidR="00445E2D" w:rsidRPr="005D7822" w:rsidRDefault="00445E2D" w:rsidP="00570461">
            <w:pPr>
              <w:autoSpaceDE w:val="0"/>
              <w:autoSpaceDN w:val="0"/>
              <w:adjustRightInd w:val="0"/>
              <w:spacing w:line="240" w:lineRule="auto"/>
              <w:jc w:val="left"/>
              <w:rPr>
                <w:rFonts w:cs="Times New Roman"/>
                <w:color w:val="000000"/>
                <w:kern w:val="0"/>
                <w:sz w:val="20"/>
                <w:lang w:bidi="ar-SA"/>
              </w:rPr>
            </w:pPr>
          </w:p>
        </w:tc>
        <w:tc>
          <w:tcPr>
            <w:tcW w:w="1191" w:type="dxa"/>
          </w:tcPr>
          <w:p w14:paraId="19BB0502" w14:textId="77777777" w:rsidR="00445E2D" w:rsidRPr="005D7822"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Total</w:t>
            </w:r>
          </w:p>
        </w:tc>
        <w:tc>
          <w:tcPr>
            <w:tcW w:w="1092" w:type="dxa"/>
          </w:tcPr>
          <w:p w14:paraId="36BBE117" w14:textId="77777777" w:rsidR="00445E2D" w:rsidRPr="005D7822"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50</w:t>
            </w:r>
          </w:p>
        </w:tc>
        <w:tc>
          <w:tcPr>
            <w:tcW w:w="1320" w:type="dxa"/>
          </w:tcPr>
          <w:p w14:paraId="60B6EE25" w14:textId="77777777" w:rsidR="00445E2D" w:rsidRPr="005D7822" w:rsidRDefault="00445E2D" w:rsidP="00570461">
            <w:pPr>
              <w:autoSpaceDE w:val="0"/>
              <w:autoSpaceDN w:val="0"/>
              <w:adjustRightInd w:val="0"/>
              <w:spacing w:line="240" w:lineRule="auto"/>
              <w:jc w:val="left"/>
              <w:rPr>
                <w:rFonts w:cs="Times New Roman"/>
                <w:kern w:val="0"/>
                <w:sz w:val="20"/>
                <w:lang w:bidi="ar-SA"/>
              </w:rPr>
            </w:pPr>
          </w:p>
        </w:tc>
        <w:tc>
          <w:tcPr>
            <w:tcW w:w="1565" w:type="dxa"/>
          </w:tcPr>
          <w:p w14:paraId="64DAE385" w14:textId="77777777" w:rsidR="00445E2D" w:rsidRPr="005D7822" w:rsidRDefault="00445E2D" w:rsidP="00570461">
            <w:pPr>
              <w:autoSpaceDE w:val="0"/>
              <w:autoSpaceDN w:val="0"/>
              <w:adjustRightInd w:val="0"/>
              <w:spacing w:line="240" w:lineRule="auto"/>
              <w:jc w:val="left"/>
              <w:rPr>
                <w:rFonts w:cs="Times New Roman"/>
                <w:kern w:val="0"/>
                <w:sz w:val="20"/>
                <w:lang w:bidi="ar-SA"/>
              </w:rPr>
            </w:pPr>
          </w:p>
        </w:tc>
      </w:tr>
    </w:tbl>
    <w:p w14:paraId="7E886060" w14:textId="77777777" w:rsidR="00445E2D" w:rsidRPr="005D7822" w:rsidRDefault="00445E2D" w:rsidP="0051155E">
      <w:pPr>
        <w:autoSpaceDE w:val="0"/>
        <w:autoSpaceDN w:val="0"/>
        <w:adjustRightInd w:val="0"/>
        <w:spacing w:after="0" w:line="240" w:lineRule="auto"/>
        <w:ind w:left="254"/>
        <w:jc w:val="left"/>
        <w:rPr>
          <w:rFonts w:cs="Times New Roman"/>
          <w:kern w:val="0"/>
          <w:sz w:val="20"/>
          <w:lang w:bidi="ar-SA"/>
        </w:rPr>
      </w:pPr>
    </w:p>
    <w:p w14:paraId="50E63A4F" w14:textId="77777777" w:rsidR="00445E2D" w:rsidRPr="005D7822" w:rsidRDefault="00445E2D" w:rsidP="0051155E">
      <w:pPr>
        <w:autoSpaceDE w:val="0"/>
        <w:autoSpaceDN w:val="0"/>
        <w:adjustRightInd w:val="0"/>
        <w:spacing w:after="0" w:line="400" w:lineRule="atLeast"/>
        <w:ind w:left="254"/>
        <w:jc w:val="left"/>
        <w:rPr>
          <w:rFonts w:cs="Times New Roman"/>
          <w:kern w:val="0"/>
          <w:sz w:val="20"/>
          <w:lang w:bidi="ar-SA"/>
        </w:rPr>
      </w:pPr>
    </w:p>
    <w:p w14:paraId="2B57D738" w14:textId="77777777" w:rsidR="00445E2D" w:rsidRPr="005D7822" w:rsidRDefault="00445E2D" w:rsidP="0051155E">
      <w:pPr>
        <w:spacing w:after="0"/>
        <w:ind w:left="680" w:firstLine="567"/>
        <w:rPr>
          <w:rFonts w:cs="Times New Roman"/>
          <w:sz w:val="20"/>
          <w:lang w:bidi="ar-SA"/>
        </w:rPr>
      </w:pPr>
    </w:p>
    <w:p w14:paraId="63E8561C" w14:textId="77777777" w:rsidR="00445E2D" w:rsidRPr="005D7822" w:rsidRDefault="00445E2D" w:rsidP="0051155E">
      <w:pPr>
        <w:spacing w:after="0"/>
        <w:ind w:left="680" w:firstLine="567"/>
        <w:rPr>
          <w:rFonts w:cs="Times New Roman"/>
          <w:sz w:val="20"/>
          <w:lang w:bidi="ar-SA"/>
        </w:rPr>
      </w:pPr>
    </w:p>
    <w:p w14:paraId="633C570C" w14:textId="77777777" w:rsidR="00445E2D" w:rsidRPr="005D7822" w:rsidRDefault="00445E2D" w:rsidP="0051155E">
      <w:pPr>
        <w:spacing w:after="0"/>
        <w:ind w:left="680" w:firstLine="567"/>
        <w:rPr>
          <w:rFonts w:cs="Times New Roman"/>
          <w:sz w:val="20"/>
          <w:lang w:bidi="ar-SA"/>
        </w:rPr>
      </w:pPr>
    </w:p>
    <w:p w14:paraId="7DE7D934" w14:textId="328AE9F8" w:rsidR="00445E2D" w:rsidRPr="005D7822" w:rsidRDefault="00445E2D" w:rsidP="0051155E">
      <w:pPr>
        <w:spacing w:after="0"/>
        <w:ind w:left="1247" w:firstLine="567"/>
        <w:rPr>
          <w:rFonts w:cs="Times New Roman"/>
          <w:sz w:val="20"/>
          <w:lang w:bidi="ar-SA"/>
        </w:rPr>
      </w:pPr>
    </w:p>
    <w:tbl>
      <w:tblPr>
        <w:tblStyle w:val="GridTable5Dark-Accent3"/>
        <w:tblpPr w:leftFromText="180" w:rightFromText="180" w:vertAnchor="text" w:horzAnchor="page" w:tblpX="2503" w:tblpY="672"/>
        <w:tblW w:w="3823" w:type="dxa"/>
        <w:tblLayout w:type="fixed"/>
        <w:tblLook w:val="0400" w:firstRow="0" w:lastRow="0" w:firstColumn="0" w:lastColumn="0" w:noHBand="0" w:noVBand="1"/>
      </w:tblPr>
      <w:tblGrid>
        <w:gridCol w:w="2555"/>
        <w:gridCol w:w="1268"/>
      </w:tblGrid>
      <w:tr w:rsidR="00445E2D" w:rsidRPr="005D7822" w14:paraId="71865280" w14:textId="77777777" w:rsidTr="005C6EEB">
        <w:trPr>
          <w:cnfStyle w:val="000000100000" w:firstRow="0" w:lastRow="0" w:firstColumn="0" w:lastColumn="0" w:oddVBand="0" w:evenVBand="0" w:oddHBand="1" w:evenHBand="0" w:firstRowFirstColumn="0" w:firstRowLastColumn="0" w:lastRowFirstColumn="0" w:lastRowLastColumn="0"/>
          <w:trHeight w:val="323"/>
        </w:trPr>
        <w:tc>
          <w:tcPr>
            <w:tcW w:w="3823" w:type="dxa"/>
            <w:gridSpan w:val="2"/>
          </w:tcPr>
          <w:p w14:paraId="428488F1" w14:textId="77777777" w:rsidR="00445E2D" w:rsidRPr="005D7822" w:rsidRDefault="00445E2D" w:rsidP="005C6EEB">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b/>
                <w:bCs/>
                <w:color w:val="000000"/>
                <w:kern w:val="0"/>
                <w:sz w:val="20"/>
                <w:lang w:bidi="ar-SA"/>
              </w:rPr>
              <w:t>Test Statistics</w:t>
            </w:r>
            <w:r w:rsidRPr="005D7822">
              <w:rPr>
                <w:rFonts w:cs="Times New Roman"/>
                <w:b/>
                <w:bCs/>
                <w:color w:val="000000"/>
                <w:kern w:val="0"/>
                <w:sz w:val="20"/>
                <w:vertAlign w:val="superscript"/>
                <w:lang w:bidi="ar-SA"/>
              </w:rPr>
              <w:t>a</w:t>
            </w:r>
          </w:p>
        </w:tc>
      </w:tr>
      <w:tr w:rsidR="00445E2D" w:rsidRPr="005D7822" w14:paraId="207F156C" w14:textId="77777777" w:rsidTr="005C6EEB">
        <w:trPr>
          <w:trHeight w:val="323"/>
        </w:trPr>
        <w:tc>
          <w:tcPr>
            <w:tcW w:w="2555" w:type="dxa"/>
          </w:tcPr>
          <w:p w14:paraId="4917E73E" w14:textId="77777777" w:rsidR="00445E2D" w:rsidRPr="005D7822" w:rsidRDefault="00445E2D" w:rsidP="005C6EEB">
            <w:pPr>
              <w:autoSpaceDE w:val="0"/>
              <w:autoSpaceDN w:val="0"/>
              <w:adjustRightInd w:val="0"/>
              <w:spacing w:line="240" w:lineRule="auto"/>
              <w:jc w:val="left"/>
              <w:rPr>
                <w:rFonts w:cs="Times New Roman"/>
                <w:kern w:val="0"/>
                <w:sz w:val="20"/>
                <w:lang w:bidi="ar-SA"/>
              </w:rPr>
            </w:pPr>
          </w:p>
        </w:tc>
        <w:tc>
          <w:tcPr>
            <w:tcW w:w="1268" w:type="dxa"/>
          </w:tcPr>
          <w:p w14:paraId="350F2159" w14:textId="77777777" w:rsidR="00445E2D" w:rsidRPr="005D7822" w:rsidRDefault="00445E2D" w:rsidP="005C6EEB">
            <w:pPr>
              <w:autoSpaceDE w:val="0"/>
              <w:autoSpaceDN w:val="0"/>
              <w:adjustRightInd w:val="0"/>
              <w:spacing w:line="320" w:lineRule="atLeast"/>
              <w:ind w:left="60" w:right="60"/>
              <w:jc w:val="center"/>
              <w:rPr>
                <w:rFonts w:cs="Times New Roman"/>
                <w:color w:val="000000"/>
                <w:kern w:val="0"/>
                <w:sz w:val="20"/>
                <w:lang w:bidi="ar-SA"/>
              </w:rPr>
            </w:pPr>
            <w:r w:rsidRPr="005D7822">
              <w:rPr>
                <w:rFonts w:cs="Times New Roman"/>
                <w:color w:val="000000"/>
                <w:kern w:val="0"/>
                <w:sz w:val="20"/>
                <w:lang w:bidi="ar-SA"/>
              </w:rPr>
              <w:t>DAR</w:t>
            </w:r>
          </w:p>
        </w:tc>
      </w:tr>
      <w:tr w:rsidR="00445E2D" w:rsidRPr="005D7822" w14:paraId="09B82D30" w14:textId="77777777" w:rsidTr="005C6EEB">
        <w:trPr>
          <w:cnfStyle w:val="000000100000" w:firstRow="0" w:lastRow="0" w:firstColumn="0" w:lastColumn="0" w:oddVBand="0" w:evenVBand="0" w:oddHBand="1" w:evenHBand="0" w:firstRowFirstColumn="0" w:firstRowLastColumn="0" w:lastRowFirstColumn="0" w:lastRowLastColumn="0"/>
          <w:trHeight w:val="323"/>
        </w:trPr>
        <w:tc>
          <w:tcPr>
            <w:tcW w:w="2555" w:type="dxa"/>
          </w:tcPr>
          <w:p w14:paraId="46658BA7" w14:textId="77777777" w:rsidR="00445E2D" w:rsidRPr="005D7822" w:rsidRDefault="00445E2D" w:rsidP="005C6EEB">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Mann-Whitney U</w:t>
            </w:r>
          </w:p>
        </w:tc>
        <w:tc>
          <w:tcPr>
            <w:tcW w:w="1268" w:type="dxa"/>
          </w:tcPr>
          <w:p w14:paraId="40AB6115" w14:textId="77777777" w:rsidR="00445E2D" w:rsidRPr="005D7822" w:rsidRDefault="00445E2D" w:rsidP="005C6EEB">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295,500</w:t>
            </w:r>
          </w:p>
        </w:tc>
      </w:tr>
      <w:tr w:rsidR="00445E2D" w:rsidRPr="005D7822" w14:paraId="4C1C40A7" w14:textId="77777777" w:rsidTr="005C6EEB">
        <w:trPr>
          <w:trHeight w:val="323"/>
        </w:trPr>
        <w:tc>
          <w:tcPr>
            <w:tcW w:w="2555" w:type="dxa"/>
          </w:tcPr>
          <w:p w14:paraId="79AA33A5" w14:textId="77777777" w:rsidR="00445E2D" w:rsidRPr="005D7822" w:rsidRDefault="00445E2D" w:rsidP="005C6EEB">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Wilcoxon W</w:t>
            </w:r>
          </w:p>
        </w:tc>
        <w:tc>
          <w:tcPr>
            <w:tcW w:w="1268" w:type="dxa"/>
          </w:tcPr>
          <w:p w14:paraId="118C3D67" w14:textId="77777777" w:rsidR="00445E2D" w:rsidRPr="005D7822" w:rsidRDefault="00445E2D" w:rsidP="005C6EEB">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620,500</w:t>
            </w:r>
          </w:p>
        </w:tc>
      </w:tr>
      <w:tr w:rsidR="00445E2D" w:rsidRPr="005D7822" w14:paraId="490DA0BC" w14:textId="77777777" w:rsidTr="005C6EEB">
        <w:trPr>
          <w:cnfStyle w:val="000000100000" w:firstRow="0" w:lastRow="0" w:firstColumn="0" w:lastColumn="0" w:oddVBand="0" w:evenVBand="0" w:oddHBand="1" w:evenHBand="0" w:firstRowFirstColumn="0" w:firstRowLastColumn="0" w:lastRowFirstColumn="0" w:lastRowLastColumn="0"/>
          <w:trHeight w:val="323"/>
        </w:trPr>
        <w:tc>
          <w:tcPr>
            <w:tcW w:w="2555" w:type="dxa"/>
          </w:tcPr>
          <w:p w14:paraId="72E93542" w14:textId="77777777" w:rsidR="00445E2D" w:rsidRPr="005D7822" w:rsidRDefault="00445E2D" w:rsidP="005C6EEB">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Z</w:t>
            </w:r>
          </w:p>
        </w:tc>
        <w:tc>
          <w:tcPr>
            <w:tcW w:w="1268" w:type="dxa"/>
          </w:tcPr>
          <w:p w14:paraId="77AD2912" w14:textId="77777777" w:rsidR="00445E2D" w:rsidRPr="005D7822" w:rsidRDefault="00445E2D" w:rsidP="005C6EEB">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-,330</w:t>
            </w:r>
          </w:p>
        </w:tc>
      </w:tr>
      <w:tr w:rsidR="00445E2D" w:rsidRPr="005D7822" w14:paraId="55A3A488" w14:textId="77777777" w:rsidTr="005C6EEB">
        <w:trPr>
          <w:trHeight w:val="647"/>
        </w:trPr>
        <w:tc>
          <w:tcPr>
            <w:tcW w:w="2555" w:type="dxa"/>
          </w:tcPr>
          <w:p w14:paraId="2ADC1641" w14:textId="77777777" w:rsidR="00445E2D" w:rsidRPr="005D7822" w:rsidRDefault="00445E2D" w:rsidP="005C6EEB">
            <w:pPr>
              <w:autoSpaceDE w:val="0"/>
              <w:autoSpaceDN w:val="0"/>
              <w:adjustRightInd w:val="0"/>
              <w:spacing w:line="320" w:lineRule="atLeast"/>
              <w:ind w:left="60" w:right="60"/>
              <w:jc w:val="left"/>
              <w:rPr>
                <w:rFonts w:cs="Times New Roman"/>
                <w:color w:val="000000"/>
                <w:kern w:val="0"/>
                <w:sz w:val="20"/>
                <w:lang w:bidi="ar-SA"/>
              </w:rPr>
            </w:pPr>
            <w:r w:rsidRPr="005D7822">
              <w:rPr>
                <w:rFonts w:cs="Times New Roman"/>
                <w:color w:val="000000"/>
                <w:kern w:val="0"/>
                <w:sz w:val="20"/>
                <w:lang w:bidi="ar-SA"/>
              </w:rPr>
              <w:t>Asymp. Sig. (2-tailed)</w:t>
            </w:r>
          </w:p>
        </w:tc>
        <w:tc>
          <w:tcPr>
            <w:tcW w:w="1268" w:type="dxa"/>
          </w:tcPr>
          <w:p w14:paraId="584E79CD" w14:textId="77777777" w:rsidR="00445E2D" w:rsidRPr="005D7822" w:rsidRDefault="00445E2D" w:rsidP="005C6EEB">
            <w:pPr>
              <w:autoSpaceDE w:val="0"/>
              <w:autoSpaceDN w:val="0"/>
              <w:adjustRightInd w:val="0"/>
              <w:spacing w:line="320" w:lineRule="atLeast"/>
              <w:ind w:left="60" w:right="60"/>
              <w:jc w:val="right"/>
              <w:rPr>
                <w:rFonts w:cs="Times New Roman"/>
                <w:color w:val="000000"/>
                <w:kern w:val="0"/>
                <w:sz w:val="20"/>
                <w:lang w:bidi="ar-SA"/>
              </w:rPr>
            </w:pPr>
            <w:r w:rsidRPr="005D7822">
              <w:rPr>
                <w:rFonts w:cs="Times New Roman"/>
                <w:color w:val="000000"/>
                <w:kern w:val="0"/>
                <w:sz w:val="20"/>
                <w:lang w:bidi="ar-SA"/>
              </w:rPr>
              <w:t>0,741</w:t>
            </w:r>
          </w:p>
        </w:tc>
      </w:tr>
    </w:tbl>
    <w:p w14:paraId="01EBE74D" w14:textId="77777777" w:rsidR="00445E2D" w:rsidRPr="005D7822" w:rsidRDefault="00445E2D" w:rsidP="0051155E">
      <w:pPr>
        <w:spacing w:after="0"/>
        <w:ind w:left="254"/>
        <w:rPr>
          <w:rFonts w:cs="Times New Roman"/>
          <w:sz w:val="20"/>
          <w:lang w:bidi="ar-SA"/>
        </w:rPr>
      </w:pPr>
    </w:p>
    <w:p w14:paraId="52152C0B" w14:textId="77777777" w:rsidR="00445E2D" w:rsidRPr="005D7822" w:rsidRDefault="00445E2D" w:rsidP="0051155E">
      <w:pPr>
        <w:spacing w:after="0"/>
        <w:ind w:left="680" w:firstLine="567"/>
        <w:rPr>
          <w:rFonts w:cs="Times New Roman"/>
          <w:sz w:val="20"/>
          <w:lang w:bidi="ar-SA"/>
        </w:rPr>
      </w:pPr>
    </w:p>
    <w:p w14:paraId="11478F3F" w14:textId="77777777" w:rsidR="00445E2D" w:rsidRPr="005D7822" w:rsidRDefault="00445E2D" w:rsidP="0051155E">
      <w:pPr>
        <w:spacing w:after="0"/>
        <w:ind w:left="680" w:firstLine="567"/>
        <w:rPr>
          <w:rFonts w:cs="Times New Roman"/>
          <w:sz w:val="20"/>
          <w:lang w:bidi="ar-SA"/>
        </w:rPr>
      </w:pPr>
    </w:p>
    <w:p w14:paraId="014F27ED" w14:textId="77777777" w:rsidR="00445E2D" w:rsidRPr="005D7822" w:rsidRDefault="00445E2D" w:rsidP="0051155E">
      <w:pPr>
        <w:spacing w:before="240" w:after="0"/>
        <w:ind w:left="1247" w:firstLine="567"/>
        <w:rPr>
          <w:rFonts w:cs="Times New Roman"/>
          <w:sz w:val="20"/>
          <w:lang w:bidi="ar-SA"/>
        </w:rPr>
      </w:pPr>
    </w:p>
    <w:p w14:paraId="54BB5FE0" w14:textId="77777777" w:rsidR="00445E2D" w:rsidRPr="005D7822" w:rsidRDefault="00445E2D" w:rsidP="0051155E">
      <w:pPr>
        <w:spacing w:before="240" w:after="0"/>
        <w:ind w:left="1247" w:firstLine="567"/>
        <w:rPr>
          <w:rFonts w:cs="Times New Roman"/>
          <w:sz w:val="20"/>
          <w:lang w:bidi="ar-SA"/>
        </w:rPr>
      </w:pPr>
    </w:p>
    <w:p w14:paraId="50356BB0" w14:textId="77777777" w:rsidR="0051155E" w:rsidRDefault="0051155E" w:rsidP="0051155E">
      <w:pPr>
        <w:pStyle w:val="NoSpacing"/>
      </w:pPr>
    </w:p>
    <w:p w14:paraId="25D18CCF" w14:textId="77777777" w:rsidR="006B11EA" w:rsidRDefault="006B11EA" w:rsidP="0051155E">
      <w:pPr>
        <w:pStyle w:val="NoSpacing"/>
      </w:pPr>
    </w:p>
    <w:p w14:paraId="5318AD0D" w14:textId="77777777" w:rsidR="006B11EA" w:rsidRDefault="006B11EA" w:rsidP="0051155E">
      <w:pPr>
        <w:pStyle w:val="NoSpacing"/>
      </w:pPr>
    </w:p>
    <w:p w14:paraId="2BC94CA4" w14:textId="77777777" w:rsidR="006B11EA" w:rsidRDefault="006B11EA" w:rsidP="0051155E">
      <w:pPr>
        <w:pStyle w:val="NoSpacing"/>
      </w:pPr>
    </w:p>
    <w:p w14:paraId="7A3C1280" w14:textId="77777777" w:rsidR="008223DF" w:rsidRDefault="008223DF" w:rsidP="0051155E">
      <w:pPr>
        <w:pStyle w:val="NoSpacing"/>
      </w:pPr>
    </w:p>
    <w:p w14:paraId="182AA131" w14:textId="77777777" w:rsidR="005C6EEB" w:rsidRDefault="005C6EEB" w:rsidP="0051155E">
      <w:pPr>
        <w:pStyle w:val="NoSpacing"/>
      </w:pPr>
    </w:p>
    <w:p w14:paraId="00842D5C" w14:textId="77777777" w:rsidR="005C6EEB" w:rsidRDefault="005C6EEB" w:rsidP="0051155E">
      <w:pPr>
        <w:pStyle w:val="NoSpacing"/>
      </w:pPr>
    </w:p>
    <w:p w14:paraId="725EE86A" w14:textId="77777777" w:rsidR="005C6EEB" w:rsidRDefault="005C6EEB" w:rsidP="0051155E">
      <w:pPr>
        <w:pStyle w:val="NoSpacing"/>
      </w:pPr>
    </w:p>
    <w:p w14:paraId="254CC5D6" w14:textId="77777777" w:rsidR="008223DF" w:rsidRDefault="008223DF" w:rsidP="0051155E">
      <w:pPr>
        <w:pStyle w:val="NoSpacing"/>
      </w:pPr>
    </w:p>
    <w:p w14:paraId="18525665" w14:textId="3DECE633" w:rsidR="00C02F18" w:rsidRPr="00C02F18" w:rsidRDefault="00445E2D" w:rsidP="00C02F18">
      <w:pPr>
        <w:pStyle w:val="Heading3"/>
        <w:spacing w:after="240"/>
        <w:ind w:left="680"/>
        <w:rPr>
          <w:i/>
          <w:iCs/>
          <w:lang w:bidi="ar-SA"/>
        </w:rPr>
      </w:pPr>
      <w:bookmarkStart w:id="137" w:name="_Toc178941782"/>
      <w:bookmarkStart w:id="138" w:name="_Toc181629072"/>
      <w:r w:rsidRPr="007670B4">
        <w:rPr>
          <w:lang w:bidi="ar-SA"/>
        </w:rPr>
        <w:lastRenderedPageBreak/>
        <w:t xml:space="preserve">Uji </w:t>
      </w:r>
      <w:r w:rsidRPr="00D2649A">
        <w:rPr>
          <w:i/>
          <w:iCs/>
          <w:szCs w:val="23"/>
          <w:lang w:bidi="ar-SA"/>
        </w:rPr>
        <w:t xml:space="preserve">Mann-Whitney </w:t>
      </w:r>
      <w:r w:rsidRPr="009E5021">
        <w:rPr>
          <w:i/>
          <w:iCs/>
          <w:lang w:bidi="ar-SA"/>
        </w:rPr>
        <w:t>Debt to Equity Ratio</w:t>
      </w:r>
      <w:bookmarkEnd w:id="137"/>
      <w:bookmarkEnd w:id="138"/>
    </w:p>
    <w:tbl>
      <w:tblPr>
        <w:tblStyle w:val="GridTable5Dark-Accent3"/>
        <w:tblpPr w:leftFromText="180" w:rightFromText="180" w:vertAnchor="text" w:horzAnchor="page" w:tblpX="2393" w:tblpY="132"/>
        <w:tblW w:w="5909" w:type="dxa"/>
        <w:tblLayout w:type="fixed"/>
        <w:tblLook w:val="0400" w:firstRow="0" w:lastRow="0" w:firstColumn="0" w:lastColumn="0" w:noHBand="0" w:noVBand="1"/>
      </w:tblPr>
      <w:tblGrid>
        <w:gridCol w:w="775"/>
        <w:gridCol w:w="1183"/>
        <w:gridCol w:w="1085"/>
        <w:gridCol w:w="1311"/>
        <w:gridCol w:w="1555"/>
      </w:tblGrid>
      <w:tr w:rsidR="00EF7995" w:rsidRPr="005C6EEB" w14:paraId="0ADB4247" w14:textId="77777777" w:rsidTr="005C6EEB">
        <w:trPr>
          <w:cnfStyle w:val="000000100000" w:firstRow="0" w:lastRow="0" w:firstColumn="0" w:lastColumn="0" w:oddVBand="0" w:evenVBand="0" w:oddHBand="1" w:evenHBand="0" w:firstRowFirstColumn="0" w:firstRowLastColumn="0" w:lastRowFirstColumn="0" w:lastRowLastColumn="0"/>
          <w:trHeight w:val="334"/>
        </w:trPr>
        <w:tc>
          <w:tcPr>
            <w:tcW w:w="5909" w:type="dxa"/>
            <w:gridSpan w:val="5"/>
          </w:tcPr>
          <w:p w14:paraId="5DF13DC3" w14:textId="77777777" w:rsidR="00EF7995" w:rsidRPr="005C6EEB" w:rsidRDefault="00EF7995" w:rsidP="009B5C40">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b/>
                <w:bCs/>
                <w:color w:val="000000"/>
                <w:kern w:val="0"/>
                <w:sz w:val="20"/>
                <w:lang w:bidi="ar-SA"/>
              </w:rPr>
              <w:t>Ranks</w:t>
            </w:r>
          </w:p>
        </w:tc>
      </w:tr>
      <w:tr w:rsidR="00EF7995" w:rsidRPr="005C6EEB" w14:paraId="544149D4" w14:textId="77777777" w:rsidTr="005C6EEB">
        <w:trPr>
          <w:trHeight w:val="669"/>
        </w:trPr>
        <w:tc>
          <w:tcPr>
            <w:tcW w:w="775" w:type="dxa"/>
          </w:tcPr>
          <w:p w14:paraId="188A4881" w14:textId="77777777" w:rsidR="00EF7995" w:rsidRPr="005C6EEB" w:rsidRDefault="00EF7995" w:rsidP="009B5C40">
            <w:pPr>
              <w:autoSpaceDE w:val="0"/>
              <w:autoSpaceDN w:val="0"/>
              <w:adjustRightInd w:val="0"/>
              <w:spacing w:line="240" w:lineRule="auto"/>
              <w:jc w:val="left"/>
              <w:rPr>
                <w:rFonts w:cs="Times New Roman"/>
                <w:color w:val="000000"/>
                <w:kern w:val="0"/>
                <w:sz w:val="20"/>
                <w:lang w:bidi="ar-SA"/>
              </w:rPr>
            </w:pPr>
          </w:p>
        </w:tc>
        <w:tc>
          <w:tcPr>
            <w:tcW w:w="1183" w:type="dxa"/>
          </w:tcPr>
          <w:p w14:paraId="0C0C44DF" w14:textId="77777777" w:rsidR="00EF7995" w:rsidRPr="005C6EEB" w:rsidRDefault="00EF7995" w:rsidP="009B5C40">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kelompok</w:t>
            </w:r>
          </w:p>
        </w:tc>
        <w:tc>
          <w:tcPr>
            <w:tcW w:w="1085" w:type="dxa"/>
          </w:tcPr>
          <w:p w14:paraId="4DBAE7D7" w14:textId="77777777" w:rsidR="00EF7995" w:rsidRPr="005C6EEB" w:rsidRDefault="00EF7995" w:rsidP="009B5C40">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N</w:t>
            </w:r>
          </w:p>
        </w:tc>
        <w:tc>
          <w:tcPr>
            <w:tcW w:w="1311" w:type="dxa"/>
          </w:tcPr>
          <w:p w14:paraId="165D123A" w14:textId="77777777" w:rsidR="00EF7995" w:rsidRPr="005C6EEB" w:rsidRDefault="00EF7995" w:rsidP="009B5C40">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Mean Rank</w:t>
            </w:r>
          </w:p>
        </w:tc>
        <w:tc>
          <w:tcPr>
            <w:tcW w:w="1554" w:type="dxa"/>
          </w:tcPr>
          <w:p w14:paraId="0B90FCDC" w14:textId="77777777" w:rsidR="00EF7995" w:rsidRPr="005C6EEB" w:rsidRDefault="00EF7995" w:rsidP="009B5C40">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Sum of Ranks</w:t>
            </w:r>
          </w:p>
        </w:tc>
      </w:tr>
      <w:tr w:rsidR="00EF7995" w:rsidRPr="005C6EEB" w14:paraId="15AFCAFD" w14:textId="77777777" w:rsidTr="005C6EEB">
        <w:trPr>
          <w:cnfStyle w:val="000000100000" w:firstRow="0" w:lastRow="0" w:firstColumn="0" w:lastColumn="0" w:oddVBand="0" w:evenVBand="0" w:oddHBand="1" w:evenHBand="0" w:firstRowFirstColumn="0" w:firstRowLastColumn="0" w:lastRowFirstColumn="0" w:lastRowLastColumn="0"/>
          <w:trHeight w:val="334"/>
        </w:trPr>
        <w:tc>
          <w:tcPr>
            <w:tcW w:w="775" w:type="dxa"/>
            <w:vMerge w:val="restart"/>
          </w:tcPr>
          <w:p w14:paraId="67BA35E9" w14:textId="77777777" w:rsidR="00EF7995" w:rsidRPr="005C6EEB" w:rsidRDefault="00EF7995" w:rsidP="009B5C40">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DER</w:t>
            </w:r>
          </w:p>
        </w:tc>
        <w:tc>
          <w:tcPr>
            <w:tcW w:w="1183" w:type="dxa"/>
          </w:tcPr>
          <w:p w14:paraId="6DB31B0F" w14:textId="77777777" w:rsidR="00EF7995" w:rsidRPr="005C6EEB" w:rsidRDefault="00EF7995" w:rsidP="009B5C40">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1</w:t>
            </w:r>
          </w:p>
        </w:tc>
        <w:tc>
          <w:tcPr>
            <w:tcW w:w="1085" w:type="dxa"/>
          </w:tcPr>
          <w:p w14:paraId="0B22127A"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w:t>
            </w:r>
          </w:p>
        </w:tc>
        <w:tc>
          <w:tcPr>
            <w:tcW w:w="1311" w:type="dxa"/>
          </w:tcPr>
          <w:p w14:paraId="352B87E5"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27,08</w:t>
            </w:r>
          </w:p>
        </w:tc>
        <w:tc>
          <w:tcPr>
            <w:tcW w:w="1554" w:type="dxa"/>
          </w:tcPr>
          <w:p w14:paraId="62093129"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677,00</w:t>
            </w:r>
          </w:p>
        </w:tc>
      </w:tr>
      <w:tr w:rsidR="00EF7995" w:rsidRPr="005C6EEB" w14:paraId="79632C0F" w14:textId="77777777" w:rsidTr="005C6EEB">
        <w:trPr>
          <w:trHeight w:val="150"/>
        </w:trPr>
        <w:tc>
          <w:tcPr>
            <w:tcW w:w="775" w:type="dxa"/>
            <w:vMerge/>
          </w:tcPr>
          <w:p w14:paraId="140AFE44" w14:textId="77777777" w:rsidR="00EF7995" w:rsidRPr="005C6EEB" w:rsidRDefault="00EF7995" w:rsidP="009B5C40">
            <w:pPr>
              <w:autoSpaceDE w:val="0"/>
              <w:autoSpaceDN w:val="0"/>
              <w:adjustRightInd w:val="0"/>
              <w:spacing w:line="240" w:lineRule="auto"/>
              <w:jc w:val="left"/>
              <w:rPr>
                <w:rFonts w:cs="Times New Roman"/>
                <w:color w:val="000000"/>
                <w:kern w:val="0"/>
                <w:sz w:val="20"/>
                <w:lang w:bidi="ar-SA"/>
              </w:rPr>
            </w:pPr>
          </w:p>
        </w:tc>
        <w:tc>
          <w:tcPr>
            <w:tcW w:w="1183" w:type="dxa"/>
          </w:tcPr>
          <w:p w14:paraId="04C92C95" w14:textId="77777777" w:rsidR="00EF7995" w:rsidRPr="005C6EEB" w:rsidRDefault="00EF7995" w:rsidP="009B5C40">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2</w:t>
            </w:r>
          </w:p>
        </w:tc>
        <w:tc>
          <w:tcPr>
            <w:tcW w:w="1085" w:type="dxa"/>
          </w:tcPr>
          <w:p w14:paraId="34BFF43F"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w:t>
            </w:r>
          </w:p>
        </w:tc>
        <w:tc>
          <w:tcPr>
            <w:tcW w:w="1311" w:type="dxa"/>
          </w:tcPr>
          <w:p w14:paraId="4309DD7E"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23,92</w:t>
            </w:r>
          </w:p>
        </w:tc>
        <w:tc>
          <w:tcPr>
            <w:tcW w:w="1554" w:type="dxa"/>
          </w:tcPr>
          <w:p w14:paraId="6C8304FC"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598,00</w:t>
            </w:r>
          </w:p>
        </w:tc>
      </w:tr>
      <w:tr w:rsidR="00EF7995" w:rsidRPr="005C6EEB" w14:paraId="6C3DCC60" w14:textId="77777777" w:rsidTr="005C6EEB">
        <w:trPr>
          <w:cnfStyle w:val="000000100000" w:firstRow="0" w:lastRow="0" w:firstColumn="0" w:lastColumn="0" w:oddVBand="0" w:evenVBand="0" w:oddHBand="1" w:evenHBand="0" w:firstRowFirstColumn="0" w:firstRowLastColumn="0" w:lastRowFirstColumn="0" w:lastRowLastColumn="0"/>
          <w:trHeight w:val="150"/>
        </w:trPr>
        <w:tc>
          <w:tcPr>
            <w:tcW w:w="775" w:type="dxa"/>
            <w:vMerge/>
          </w:tcPr>
          <w:p w14:paraId="6C9E26AB" w14:textId="77777777" w:rsidR="00EF7995" w:rsidRPr="005C6EEB" w:rsidRDefault="00EF7995" w:rsidP="009B5C40">
            <w:pPr>
              <w:autoSpaceDE w:val="0"/>
              <w:autoSpaceDN w:val="0"/>
              <w:adjustRightInd w:val="0"/>
              <w:spacing w:line="240" w:lineRule="auto"/>
              <w:jc w:val="left"/>
              <w:rPr>
                <w:rFonts w:cs="Times New Roman"/>
                <w:color w:val="000000"/>
                <w:kern w:val="0"/>
                <w:sz w:val="20"/>
                <w:lang w:bidi="ar-SA"/>
              </w:rPr>
            </w:pPr>
          </w:p>
        </w:tc>
        <w:tc>
          <w:tcPr>
            <w:tcW w:w="1183" w:type="dxa"/>
          </w:tcPr>
          <w:p w14:paraId="0A3E6BA1" w14:textId="77777777" w:rsidR="00EF7995" w:rsidRPr="005C6EEB" w:rsidRDefault="00EF7995" w:rsidP="009B5C40">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Total</w:t>
            </w:r>
          </w:p>
        </w:tc>
        <w:tc>
          <w:tcPr>
            <w:tcW w:w="1085" w:type="dxa"/>
          </w:tcPr>
          <w:p w14:paraId="17B3BC8F" w14:textId="77777777" w:rsidR="00EF7995" w:rsidRPr="005C6EEB" w:rsidRDefault="00EF7995" w:rsidP="009B5C40">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50</w:t>
            </w:r>
          </w:p>
        </w:tc>
        <w:tc>
          <w:tcPr>
            <w:tcW w:w="1311" w:type="dxa"/>
          </w:tcPr>
          <w:p w14:paraId="65556ED9" w14:textId="77777777" w:rsidR="00EF7995" w:rsidRPr="005C6EEB" w:rsidRDefault="00EF7995" w:rsidP="009B5C40">
            <w:pPr>
              <w:autoSpaceDE w:val="0"/>
              <w:autoSpaceDN w:val="0"/>
              <w:adjustRightInd w:val="0"/>
              <w:spacing w:line="240" w:lineRule="auto"/>
              <w:jc w:val="left"/>
              <w:rPr>
                <w:rFonts w:cs="Times New Roman"/>
                <w:kern w:val="0"/>
                <w:sz w:val="20"/>
                <w:lang w:bidi="ar-SA"/>
              </w:rPr>
            </w:pPr>
          </w:p>
        </w:tc>
        <w:tc>
          <w:tcPr>
            <w:tcW w:w="1554" w:type="dxa"/>
          </w:tcPr>
          <w:p w14:paraId="198A5DD1" w14:textId="77777777" w:rsidR="00EF7995" w:rsidRPr="005C6EEB" w:rsidRDefault="00EF7995" w:rsidP="009B5C40">
            <w:pPr>
              <w:autoSpaceDE w:val="0"/>
              <w:autoSpaceDN w:val="0"/>
              <w:adjustRightInd w:val="0"/>
              <w:spacing w:line="240" w:lineRule="auto"/>
              <w:jc w:val="left"/>
              <w:rPr>
                <w:rFonts w:cs="Times New Roman"/>
                <w:kern w:val="0"/>
                <w:sz w:val="20"/>
                <w:lang w:bidi="ar-SA"/>
              </w:rPr>
            </w:pPr>
          </w:p>
        </w:tc>
      </w:tr>
    </w:tbl>
    <w:p w14:paraId="46E84D84" w14:textId="3247CC29" w:rsidR="00445E2D" w:rsidRDefault="00445E2D" w:rsidP="0051155E">
      <w:pPr>
        <w:tabs>
          <w:tab w:val="left" w:pos="2670"/>
        </w:tabs>
        <w:autoSpaceDE w:val="0"/>
        <w:autoSpaceDN w:val="0"/>
        <w:adjustRightInd w:val="0"/>
        <w:spacing w:after="0" w:line="400" w:lineRule="atLeast"/>
        <w:ind w:left="680" w:firstLine="567"/>
        <w:rPr>
          <w:rFonts w:cs="Times New Roman"/>
          <w:kern w:val="0"/>
          <w:szCs w:val="24"/>
          <w:lang w:bidi="ar-SA"/>
        </w:rPr>
      </w:pPr>
    </w:p>
    <w:p w14:paraId="58F2A8BA" w14:textId="77777777" w:rsidR="00445E2D" w:rsidRDefault="00445E2D" w:rsidP="0051155E">
      <w:pPr>
        <w:autoSpaceDE w:val="0"/>
        <w:autoSpaceDN w:val="0"/>
        <w:adjustRightInd w:val="0"/>
        <w:spacing w:after="0" w:line="400" w:lineRule="atLeast"/>
        <w:ind w:left="680" w:firstLine="567"/>
        <w:rPr>
          <w:rFonts w:cs="Times New Roman"/>
          <w:kern w:val="0"/>
          <w:szCs w:val="24"/>
          <w:lang w:bidi="ar-SA"/>
        </w:rPr>
      </w:pPr>
    </w:p>
    <w:p w14:paraId="5BF1AC67" w14:textId="77777777" w:rsidR="00445E2D" w:rsidRDefault="00445E2D" w:rsidP="0051155E">
      <w:pPr>
        <w:autoSpaceDE w:val="0"/>
        <w:autoSpaceDN w:val="0"/>
        <w:adjustRightInd w:val="0"/>
        <w:spacing w:after="0" w:line="400" w:lineRule="atLeast"/>
        <w:ind w:left="680" w:firstLine="567"/>
        <w:rPr>
          <w:rFonts w:cs="Times New Roman"/>
          <w:kern w:val="0"/>
          <w:szCs w:val="24"/>
          <w:lang w:bidi="ar-SA"/>
        </w:rPr>
      </w:pPr>
    </w:p>
    <w:p w14:paraId="02EA2BBA" w14:textId="77777777" w:rsidR="006B11EA" w:rsidRDefault="006B11EA" w:rsidP="0051155E">
      <w:pPr>
        <w:autoSpaceDE w:val="0"/>
        <w:autoSpaceDN w:val="0"/>
        <w:adjustRightInd w:val="0"/>
        <w:spacing w:after="0" w:line="400" w:lineRule="atLeast"/>
        <w:ind w:left="680" w:firstLine="567"/>
        <w:rPr>
          <w:rFonts w:cs="Times New Roman"/>
          <w:kern w:val="0"/>
          <w:szCs w:val="24"/>
          <w:lang w:bidi="ar-SA"/>
        </w:rPr>
      </w:pPr>
    </w:p>
    <w:p w14:paraId="3DEB5709" w14:textId="77777777" w:rsidR="006B11EA" w:rsidRDefault="006B11EA" w:rsidP="0051155E">
      <w:pPr>
        <w:autoSpaceDE w:val="0"/>
        <w:autoSpaceDN w:val="0"/>
        <w:adjustRightInd w:val="0"/>
        <w:spacing w:after="0" w:line="400" w:lineRule="atLeast"/>
        <w:ind w:left="680" w:firstLine="567"/>
        <w:rPr>
          <w:rFonts w:cs="Times New Roman"/>
          <w:kern w:val="0"/>
          <w:szCs w:val="24"/>
          <w:lang w:bidi="ar-SA"/>
        </w:rPr>
      </w:pPr>
    </w:p>
    <w:p w14:paraId="238722E0" w14:textId="77777777" w:rsidR="008223DF" w:rsidRDefault="008223DF" w:rsidP="0051155E">
      <w:pPr>
        <w:autoSpaceDE w:val="0"/>
        <w:autoSpaceDN w:val="0"/>
        <w:adjustRightInd w:val="0"/>
        <w:spacing w:after="0" w:line="400" w:lineRule="atLeast"/>
        <w:ind w:left="680" w:firstLine="567"/>
        <w:rPr>
          <w:rFonts w:cs="Times New Roman"/>
          <w:kern w:val="0"/>
          <w:szCs w:val="24"/>
          <w:lang w:bidi="ar-SA"/>
        </w:rPr>
      </w:pPr>
    </w:p>
    <w:tbl>
      <w:tblPr>
        <w:tblStyle w:val="GridTable5Dark-Accent3"/>
        <w:tblpPr w:leftFromText="180" w:rightFromText="180" w:vertAnchor="page" w:horzAnchor="page" w:tblpX="2443" w:tblpY="4711"/>
        <w:tblW w:w="3553" w:type="dxa"/>
        <w:tblLayout w:type="fixed"/>
        <w:tblLook w:val="0400" w:firstRow="0" w:lastRow="0" w:firstColumn="0" w:lastColumn="0" w:noHBand="0" w:noVBand="1"/>
      </w:tblPr>
      <w:tblGrid>
        <w:gridCol w:w="2376"/>
        <w:gridCol w:w="1177"/>
      </w:tblGrid>
      <w:tr w:rsidR="00C02F18" w:rsidRPr="005C6EEB" w14:paraId="7775322E" w14:textId="77777777" w:rsidTr="00C02F18">
        <w:trPr>
          <w:cnfStyle w:val="000000100000" w:firstRow="0" w:lastRow="0" w:firstColumn="0" w:lastColumn="0" w:oddVBand="0" w:evenVBand="0" w:oddHBand="1" w:evenHBand="0" w:firstRowFirstColumn="0" w:firstRowLastColumn="0" w:lastRowFirstColumn="0" w:lastRowLastColumn="0"/>
          <w:trHeight w:val="324"/>
        </w:trPr>
        <w:tc>
          <w:tcPr>
            <w:tcW w:w="2376" w:type="dxa"/>
          </w:tcPr>
          <w:p w14:paraId="034BA253" w14:textId="77777777" w:rsidR="00C02F18" w:rsidRPr="005C6EEB" w:rsidRDefault="00C02F18" w:rsidP="00C02F18">
            <w:pPr>
              <w:spacing w:line="259" w:lineRule="auto"/>
              <w:jc w:val="left"/>
              <w:rPr>
                <w:rFonts w:cs="Times New Roman"/>
                <w:kern w:val="0"/>
                <w:sz w:val="20"/>
                <w:lang w:bidi="ar-SA"/>
              </w:rPr>
            </w:pPr>
          </w:p>
        </w:tc>
        <w:tc>
          <w:tcPr>
            <w:tcW w:w="1177" w:type="dxa"/>
          </w:tcPr>
          <w:p w14:paraId="079EF04B" w14:textId="77777777" w:rsidR="00C02F18" w:rsidRPr="005C6EEB" w:rsidRDefault="00C02F18" w:rsidP="00C02F18">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DER</w:t>
            </w:r>
          </w:p>
        </w:tc>
      </w:tr>
      <w:tr w:rsidR="00C02F18" w:rsidRPr="005C6EEB" w14:paraId="02A44173" w14:textId="77777777" w:rsidTr="00C02F18">
        <w:trPr>
          <w:trHeight w:val="324"/>
        </w:trPr>
        <w:tc>
          <w:tcPr>
            <w:tcW w:w="2376" w:type="dxa"/>
          </w:tcPr>
          <w:p w14:paraId="661303BD" w14:textId="77777777" w:rsidR="00C02F18" w:rsidRPr="005C6EEB"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Mann-Whitney U</w:t>
            </w:r>
          </w:p>
        </w:tc>
        <w:tc>
          <w:tcPr>
            <w:tcW w:w="1177" w:type="dxa"/>
          </w:tcPr>
          <w:p w14:paraId="02835017" w14:textId="77777777" w:rsidR="00C02F18" w:rsidRPr="005C6EEB"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273,000</w:t>
            </w:r>
          </w:p>
        </w:tc>
      </w:tr>
      <w:tr w:rsidR="00C02F18" w:rsidRPr="005C6EEB" w14:paraId="0AA68A8F" w14:textId="77777777" w:rsidTr="00C02F18">
        <w:trPr>
          <w:cnfStyle w:val="000000100000" w:firstRow="0" w:lastRow="0" w:firstColumn="0" w:lastColumn="0" w:oddVBand="0" w:evenVBand="0" w:oddHBand="1" w:evenHBand="0" w:firstRowFirstColumn="0" w:firstRowLastColumn="0" w:lastRowFirstColumn="0" w:lastRowLastColumn="0"/>
          <w:trHeight w:val="324"/>
        </w:trPr>
        <w:tc>
          <w:tcPr>
            <w:tcW w:w="2376" w:type="dxa"/>
          </w:tcPr>
          <w:p w14:paraId="726F8A01" w14:textId="77777777" w:rsidR="00C02F18" w:rsidRPr="005C6EEB"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Wilcoxon W</w:t>
            </w:r>
          </w:p>
        </w:tc>
        <w:tc>
          <w:tcPr>
            <w:tcW w:w="1177" w:type="dxa"/>
          </w:tcPr>
          <w:p w14:paraId="3C0E462A" w14:textId="77777777" w:rsidR="00C02F18" w:rsidRPr="005C6EEB"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598,000</w:t>
            </w:r>
          </w:p>
        </w:tc>
      </w:tr>
      <w:tr w:rsidR="00C02F18" w:rsidRPr="005C6EEB" w14:paraId="1FF8EBFA" w14:textId="77777777" w:rsidTr="00C02F18">
        <w:trPr>
          <w:trHeight w:val="324"/>
        </w:trPr>
        <w:tc>
          <w:tcPr>
            <w:tcW w:w="2376" w:type="dxa"/>
          </w:tcPr>
          <w:p w14:paraId="321E4680" w14:textId="77777777" w:rsidR="00C02F18" w:rsidRPr="005C6EEB"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Z</w:t>
            </w:r>
          </w:p>
        </w:tc>
        <w:tc>
          <w:tcPr>
            <w:tcW w:w="1177" w:type="dxa"/>
          </w:tcPr>
          <w:p w14:paraId="4E8358F7" w14:textId="77777777" w:rsidR="00C02F18" w:rsidRPr="005C6EEB"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-,767</w:t>
            </w:r>
          </w:p>
        </w:tc>
      </w:tr>
      <w:tr w:rsidR="00C02F18" w:rsidRPr="005C6EEB" w14:paraId="165B2415" w14:textId="77777777" w:rsidTr="00C02F18">
        <w:trPr>
          <w:cnfStyle w:val="000000100000" w:firstRow="0" w:lastRow="0" w:firstColumn="0" w:lastColumn="0" w:oddVBand="0" w:evenVBand="0" w:oddHBand="1" w:evenHBand="0" w:firstRowFirstColumn="0" w:firstRowLastColumn="0" w:lastRowFirstColumn="0" w:lastRowLastColumn="0"/>
          <w:trHeight w:val="649"/>
        </w:trPr>
        <w:tc>
          <w:tcPr>
            <w:tcW w:w="2376" w:type="dxa"/>
          </w:tcPr>
          <w:p w14:paraId="2B818D0B" w14:textId="77777777" w:rsidR="00C02F18" w:rsidRPr="005C6EEB"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Asymp. Sig. (2-tailed)</w:t>
            </w:r>
          </w:p>
        </w:tc>
        <w:tc>
          <w:tcPr>
            <w:tcW w:w="1177" w:type="dxa"/>
          </w:tcPr>
          <w:p w14:paraId="240CB3D1" w14:textId="77777777" w:rsidR="00C02F18" w:rsidRPr="005C6EEB"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0,443</w:t>
            </w:r>
          </w:p>
        </w:tc>
      </w:tr>
    </w:tbl>
    <w:p w14:paraId="648671FB" w14:textId="77777777" w:rsidR="008223DF" w:rsidRDefault="008223DF" w:rsidP="0051155E">
      <w:pPr>
        <w:autoSpaceDE w:val="0"/>
        <w:autoSpaceDN w:val="0"/>
        <w:adjustRightInd w:val="0"/>
        <w:spacing w:after="0" w:line="400" w:lineRule="atLeast"/>
        <w:ind w:left="680" w:firstLine="567"/>
        <w:rPr>
          <w:rFonts w:cs="Times New Roman"/>
          <w:kern w:val="0"/>
          <w:szCs w:val="24"/>
          <w:lang w:bidi="ar-SA"/>
        </w:rPr>
      </w:pPr>
    </w:p>
    <w:p w14:paraId="6E291EA9" w14:textId="77777777" w:rsidR="003325AF" w:rsidRDefault="003325AF" w:rsidP="0051155E">
      <w:pPr>
        <w:autoSpaceDE w:val="0"/>
        <w:autoSpaceDN w:val="0"/>
        <w:adjustRightInd w:val="0"/>
        <w:spacing w:after="0" w:line="400" w:lineRule="atLeast"/>
        <w:ind w:left="680" w:firstLine="567"/>
        <w:rPr>
          <w:rFonts w:cs="Times New Roman"/>
          <w:kern w:val="0"/>
          <w:szCs w:val="24"/>
          <w:lang w:bidi="ar-SA"/>
        </w:rPr>
      </w:pPr>
    </w:p>
    <w:p w14:paraId="64157139" w14:textId="77777777" w:rsidR="003325AF" w:rsidRDefault="003325AF" w:rsidP="0051155E">
      <w:pPr>
        <w:autoSpaceDE w:val="0"/>
        <w:autoSpaceDN w:val="0"/>
        <w:adjustRightInd w:val="0"/>
        <w:spacing w:after="0" w:line="400" w:lineRule="atLeast"/>
        <w:ind w:left="680" w:firstLine="567"/>
        <w:rPr>
          <w:rFonts w:cs="Times New Roman"/>
          <w:kern w:val="0"/>
          <w:szCs w:val="24"/>
          <w:lang w:bidi="ar-SA"/>
        </w:rPr>
      </w:pPr>
    </w:p>
    <w:p w14:paraId="25E58F73" w14:textId="77777777" w:rsidR="003325AF" w:rsidRDefault="003325AF" w:rsidP="003325AF">
      <w:pPr>
        <w:pStyle w:val="NoSpacing"/>
      </w:pPr>
    </w:p>
    <w:p w14:paraId="21458B7D" w14:textId="77777777" w:rsidR="003325AF" w:rsidRDefault="003325AF" w:rsidP="0059285D">
      <w:pPr>
        <w:pStyle w:val="NoSpacing"/>
      </w:pPr>
    </w:p>
    <w:p w14:paraId="51489409" w14:textId="77777777" w:rsidR="003325AF" w:rsidRDefault="003325AF" w:rsidP="0059285D">
      <w:pPr>
        <w:pStyle w:val="NoSpacing"/>
      </w:pPr>
    </w:p>
    <w:p w14:paraId="5D7365B2" w14:textId="77777777" w:rsidR="003325AF" w:rsidRDefault="003325AF" w:rsidP="0059285D">
      <w:pPr>
        <w:pStyle w:val="NoSpacing"/>
      </w:pPr>
    </w:p>
    <w:p w14:paraId="61C440C2" w14:textId="77777777" w:rsidR="009E6198" w:rsidRDefault="009E6198" w:rsidP="0059285D">
      <w:pPr>
        <w:pStyle w:val="NoSpacing"/>
      </w:pPr>
    </w:p>
    <w:p w14:paraId="564B0406" w14:textId="77777777" w:rsidR="00C02F18" w:rsidRDefault="00C02F18" w:rsidP="0059285D">
      <w:pPr>
        <w:pStyle w:val="NoSpacing"/>
      </w:pPr>
    </w:p>
    <w:p w14:paraId="3825AD35" w14:textId="6863F323" w:rsidR="00445E2D" w:rsidRPr="00F07022" w:rsidRDefault="00445E2D" w:rsidP="0051155E">
      <w:pPr>
        <w:pStyle w:val="Heading3"/>
        <w:ind w:left="680"/>
        <w:rPr>
          <w:lang w:bidi="ar-SA"/>
        </w:rPr>
      </w:pPr>
      <w:bookmarkStart w:id="139" w:name="_Toc178941783"/>
      <w:bookmarkStart w:id="140" w:name="_Toc181629073"/>
      <w:r w:rsidRPr="007670B4">
        <w:rPr>
          <w:lang w:bidi="ar-SA"/>
        </w:rPr>
        <w:t xml:space="preserve">Uji </w:t>
      </w:r>
      <w:r w:rsidRPr="00D2649A">
        <w:rPr>
          <w:i/>
          <w:iCs/>
          <w:szCs w:val="23"/>
          <w:lang w:bidi="ar-SA"/>
        </w:rPr>
        <w:t xml:space="preserve">Mann-Whitney </w:t>
      </w:r>
      <w:r w:rsidRPr="009E5021">
        <w:rPr>
          <w:i/>
          <w:iCs/>
          <w:lang w:bidi="ar-SA"/>
        </w:rPr>
        <w:t>Total Asset Turnover</w:t>
      </w:r>
      <w:bookmarkEnd w:id="139"/>
      <w:bookmarkEnd w:id="140"/>
    </w:p>
    <w:p w14:paraId="1872A705" w14:textId="77777777" w:rsidR="00445E2D" w:rsidRPr="00C21729" w:rsidRDefault="00445E2D" w:rsidP="0051155E">
      <w:pPr>
        <w:autoSpaceDE w:val="0"/>
        <w:autoSpaceDN w:val="0"/>
        <w:adjustRightInd w:val="0"/>
        <w:spacing w:after="0" w:line="240" w:lineRule="auto"/>
        <w:ind w:left="254"/>
        <w:jc w:val="left"/>
        <w:rPr>
          <w:rFonts w:cs="Times New Roman"/>
          <w:kern w:val="0"/>
          <w:szCs w:val="24"/>
          <w:lang w:bidi="ar-SA"/>
        </w:rPr>
      </w:pPr>
    </w:p>
    <w:tbl>
      <w:tblPr>
        <w:tblStyle w:val="GridTable5Dark-Accent3"/>
        <w:tblW w:w="6005" w:type="dxa"/>
        <w:tblInd w:w="959" w:type="dxa"/>
        <w:tblLayout w:type="fixed"/>
        <w:tblLook w:val="0400" w:firstRow="0" w:lastRow="0" w:firstColumn="0" w:lastColumn="0" w:noHBand="0" w:noVBand="1"/>
      </w:tblPr>
      <w:tblGrid>
        <w:gridCol w:w="992"/>
        <w:gridCol w:w="1009"/>
        <w:gridCol w:w="1098"/>
        <w:gridCol w:w="1329"/>
        <w:gridCol w:w="1577"/>
      </w:tblGrid>
      <w:tr w:rsidR="00445E2D" w:rsidRPr="005C6EEB" w14:paraId="5D9F3D74" w14:textId="77777777" w:rsidTr="005C6EEB">
        <w:trPr>
          <w:cnfStyle w:val="000000100000" w:firstRow="0" w:lastRow="0" w:firstColumn="0" w:lastColumn="0" w:oddVBand="0" w:evenVBand="0" w:oddHBand="1" w:evenHBand="0" w:firstRowFirstColumn="0" w:firstRowLastColumn="0" w:lastRowFirstColumn="0" w:lastRowLastColumn="0"/>
          <w:trHeight w:val="347"/>
        </w:trPr>
        <w:tc>
          <w:tcPr>
            <w:tcW w:w="6005" w:type="dxa"/>
            <w:gridSpan w:val="5"/>
          </w:tcPr>
          <w:p w14:paraId="017E195A" w14:textId="77777777" w:rsidR="00445E2D" w:rsidRPr="005C6EEB"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b/>
                <w:bCs/>
                <w:color w:val="000000"/>
                <w:kern w:val="0"/>
                <w:sz w:val="20"/>
                <w:lang w:bidi="ar-SA"/>
              </w:rPr>
              <w:t>Ranks</w:t>
            </w:r>
          </w:p>
        </w:tc>
      </w:tr>
      <w:tr w:rsidR="00445E2D" w:rsidRPr="005C6EEB" w14:paraId="2937F117" w14:textId="77777777" w:rsidTr="009E6198">
        <w:trPr>
          <w:trHeight w:val="695"/>
        </w:trPr>
        <w:tc>
          <w:tcPr>
            <w:tcW w:w="992" w:type="dxa"/>
          </w:tcPr>
          <w:p w14:paraId="410567FA" w14:textId="77777777" w:rsidR="00445E2D" w:rsidRPr="005C6EEB" w:rsidRDefault="00445E2D" w:rsidP="00570461">
            <w:pPr>
              <w:autoSpaceDE w:val="0"/>
              <w:autoSpaceDN w:val="0"/>
              <w:adjustRightInd w:val="0"/>
              <w:spacing w:line="240" w:lineRule="auto"/>
              <w:jc w:val="left"/>
              <w:rPr>
                <w:rFonts w:cs="Times New Roman"/>
                <w:color w:val="000000"/>
                <w:kern w:val="0"/>
                <w:sz w:val="20"/>
                <w:lang w:bidi="ar-SA"/>
              </w:rPr>
            </w:pPr>
          </w:p>
        </w:tc>
        <w:tc>
          <w:tcPr>
            <w:tcW w:w="1009" w:type="dxa"/>
          </w:tcPr>
          <w:p w14:paraId="0772C926" w14:textId="77777777" w:rsidR="00445E2D" w:rsidRPr="005C6EEB"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kelompok</w:t>
            </w:r>
          </w:p>
        </w:tc>
        <w:tc>
          <w:tcPr>
            <w:tcW w:w="1098" w:type="dxa"/>
          </w:tcPr>
          <w:p w14:paraId="599B7CC9" w14:textId="77777777" w:rsidR="00445E2D" w:rsidRPr="005C6EEB"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N</w:t>
            </w:r>
          </w:p>
        </w:tc>
        <w:tc>
          <w:tcPr>
            <w:tcW w:w="1329" w:type="dxa"/>
          </w:tcPr>
          <w:p w14:paraId="3D0F1DE3" w14:textId="77777777" w:rsidR="00445E2D" w:rsidRPr="005C6EEB"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Mean Rank</w:t>
            </w:r>
          </w:p>
        </w:tc>
        <w:tc>
          <w:tcPr>
            <w:tcW w:w="1577" w:type="dxa"/>
          </w:tcPr>
          <w:p w14:paraId="07FA5267" w14:textId="77777777" w:rsidR="00445E2D" w:rsidRPr="005C6EEB"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5C6EEB">
              <w:rPr>
                <w:rFonts w:cs="Times New Roman"/>
                <w:color w:val="000000"/>
                <w:kern w:val="0"/>
                <w:sz w:val="20"/>
                <w:lang w:bidi="ar-SA"/>
              </w:rPr>
              <w:t>Sum of Ranks</w:t>
            </w:r>
          </w:p>
        </w:tc>
      </w:tr>
      <w:tr w:rsidR="00445E2D" w:rsidRPr="005C6EEB" w14:paraId="1E464343" w14:textId="77777777" w:rsidTr="009E6198">
        <w:trPr>
          <w:cnfStyle w:val="000000100000" w:firstRow="0" w:lastRow="0" w:firstColumn="0" w:lastColumn="0" w:oddVBand="0" w:evenVBand="0" w:oddHBand="1" w:evenHBand="0" w:firstRowFirstColumn="0" w:firstRowLastColumn="0" w:lastRowFirstColumn="0" w:lastRowLastColumn="0"/>
          <w:trHeight w:val="347"/>
        </w:trPr>
        <w:tc>
          <w:tcPr>
            <w:tcW w:w="992" w:type="dxa"/>
            <w:vMerge w:val="restart"/>
          </w:tcPr>
          <w:p w14:paraId="6228D79F" w14:textId="77777777" w:rsidR="00445E2D" w:rsidRPr="005C6EEB"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TATO</w:t>
            </w:r>
          </w:p>
        </w:tc>
        <w:tc>
          <w:tcPr>
            <w:tcW w:w="1009" w:type="dxa"/>
          </w:tcPr>
          <w:p w14:paraId="53E4C78D" w14:textId="77777777" w:rsidR="00445E2D" w:rsidRPr="005C6EEB"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1</w:t>
            </w:r>
          </w:p>
        </w:tc>
        <w:tc>
          <w:tcPr>
            <w:tcW w:w="1098" w:type="dxa"/>
          </w:tcPr>
          <w:p w14:paraId="0AC84F6E"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w:t>
            </w:r>
          </w:p>
        </w:tc>
        <w:tc>
          <w:tcPr>
            <w:tcW w:w="1329" w:type="dxa"/>
          </w:tcPr>
          <w:p w14:paraId="419BF552"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25,68</w:t>
            </w:r>
          </w:p>
        </w:tc>
        <w:tc>
          <w:tcPr>
            <w:tcW w:w="1577" w:type="dxa"/>
          </w:tcPr>
          <w:p w14:paraId="171F13C6"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642,00</w:t>
            </w:r>
          </w:p>
        </w:tc>
      </w:tr>
      <w:tr w:rsidR="00445E2D" w:rsidRPr="005C6EEB" w14:paraId="5911B5B2" w14:textId="77777777" w:rsidTr="009E6198">
        <w:trPr>
          <w:trHeight w:val="156"/>
        </w:trPr>
        <w:tc>
          <w:tcPr>
            <w:tcW w:w="992" w:type="dxa"/>
            <w:vMerge/>
          </w:tcPr>
          <w:p w14:paraId="088F1AE3" w14:textId="77777777" w:rsidR="00445E2D" w:rsidRPr="005C6EEB" w:rsidRDefault="00445E2D" w:rsidP="00570461">
            <w:pPr>
              <w:autoSpaceDE w:val="0"/>
              <w:autoSpaceDN w:val="0"/>
              <w:adjustRightInd w:val="0"/>
              <w:spacing w:line="240" w:lineRule="auto"/>
              <w:jc w:val="left"/>
              <w:rPr>
                <w:rFonts w:cs="Times New Roman"/>
                <w:color w:val="000000"/>
                <w:kern w:val="0"/>
                <w:sz w:val="20"/>
                <w:lang w:bidi="ar-SA"/>
              </w:rPr>
            </w:pPr>
          </w:p>
        </w:tc>
        <w:tc>
          <w:tcPr>
            <w:tcW w:w="1009" w:type="dxa"/>
          </w:tcPr>
          <w:p w14:paraId="75073D1F" w14:textId="77777777" w:rsidR="00445E2D" w:rsidRPr="005C6EEB"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2</w:t>
            </w:r>
          </w:p>
        </w:tc>
        <w:tc>
          <w:tcPr>
            <w:tcW w:w="1098" w:type="dxa"/>
          </w:tcPr>
          <w:p w14:paraId="31C0B31E"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w:t>
            </w:r>
          </w:p>
        </w:tc>
        <w:tc>
          <w:tcPr>
            <w:tcW w:w="1329" w:type="dxa"/>
          </w:tcPr>
          <w:p w14:paraId="48A44C42"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25,32</w:t>
            </w:r>
          </w:p>
        </w:tc>
        <w:tc>
          <w:tcPr>
            <w:tcW w:w="1577" w:type="dxa"/>
          </w:tcPr>
          <w:p w14:paraId="620E48F4"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633,00</w:t>
            </w:r>
          </w:p>
        </w:tc>
      </w:tr>
      <w:tr w:rsidR="00445E2D" w:rsidRPr="005C6EEB" w14:paraId="3B8E0EDA" w14:textId="77777777" w:rsidTr="009E6198">
        <w:trPr>
          <w:cnfStyle w:val="000000100000" w:firstRow="0" w:lastRow="0" w:firstColumn="0" w:lastColumn="0" w:oddVBand="0" w:evenVBand="0" w:oddHBand="1" w:evenHBand="0" w:firstRowFirstColumn="0" w:firstRowLastColumn="0" w:lastRowFirstColumn="0" w:lastRowLastColumn="0"/>
          <w:trHeight w:val="156"/>
        </w:trPr>
        <w:tc>
          <w:tcPr>
            <w:tcW w:w="992" w:type="dxa"/>
            <w:vMerge/>
          </w:tcPr>
          <w:p w14:paraId="17744D93" w14:textId="77777777" w:rsidR="00445E2D" w:rsidRPr="005C6EEB" w:rsidRDefault="00445E2D" w:rsidP="00570461">
            <w:pPr>
              <w:autoSpaceDE w:val="0"/>
              <w:autoSpaceDN w:val="0"/>
              <w:adjustRightInd w:val="0"/>
              <w:spacing w:line="240" w:lineRule="auto"/>
              <w:jc w:val="left"/>
              <w:rPr>
                <w:rFonts w:cs="Times New Roman"/>
                <w:color w:val="000000"/>
                <w:kern w:val="0"/>
                <w:sz w:val="20"/>
                <w:lang w:bidi="ar-SA"/>
              </w:rPr>
            </w:pPr>
          </w:p>
        </w:tc>
        <w:tc>
          <w:tcPr>
            <w:tcW w:w="1009" w:type="dxa"/>
          </w:tcPr>
          <w:p w14:paraId="63D0C70F" w14:textId="77777777" w:rsidR="00445E2D" w:rsidRPr="005C6EEB"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5C6EEB">
              <w:rPr>
                <w:rFonts w:cs="Times New Roman"/>
                <w:color w:val="000000"/>
                <w:kern w:val="0"/>
                <w:sz w:val="20"/>
                <w:lang w:bidi="ar-SA"/>
              </w:rPr>
              <w:t>Total</w:t>
            </w:r>
          </w:p>
        </w:tc>
        <w:tc>
          <w:tcPr>
            <w:tcW w:w="1098" w:type="dxa"/>
          </w:tcPr>
          <w:p w14:paraId="5B716F4D" w14:textId="77777777" w:rsidR="00445E2D" w:rsidRPr="005C6EEB"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5C6EEB">
              <w:rPr>
                <w:rFonts w:cs="Times New Roman"/>
                <w:color w:val="000000"/>
                <w:kern w:val="0"/>
                <w:sz w:val="20"/>
                <w:lang w:bidi="ar-SA"/>
              </w:rPr>
              <w:t>50</w:t>
            </w:r>
          </w:p>
        </w:tc>
        <w:tc>
          <w:tcPr>
            <w:tcW w:w="1329" w:type="dxa"/>
          </w:tcPr>
          <w:p w14:paraId="29C7C98C" w14:textId="77777777" w:rsidR="00445E2D" w:rsidRPr="005C6EEB" w:rsidRDefault="00445E2D" w:rsidP="00570461">
            <w:pPr>
              <w:autoSpaceDE w:val="0"/>
              <w:autoSpaceDN w:val="0"/>
              <w:adjustRightInd w:val="0"/>
              <w:spacing w:line="240" w:lineRule="auto"/>
              <w:jc w:val="left"/>
              <w:rPr>
                <w:rFonts w:cs="Times New Roman"/>
                <w:kern w:val="0"/>
                <w:sz w:val="20"/>
                <w:lang w:bidi="ar-SA"/>
              </w:rPr>
            </w:pPr>
          </w:p>
        </w:tc>
        <w:tc>
          <w:tcPr>
            <w:tcW w:w="1577" w:type="dxa"/>
          </w:tcPr>
          <w:p w14:paraId="708BBAE6" w14:textId="77777777" w:rsidR="00445E2D" w:rsidRPr="005C6EEB" w:rsidRDefault="00445E2D" w:rsidP="00570461">
            <w:pPr>
              <w:autoSpaceDE w:val="0"/>
              <w:autoSpaceDN w:val="0"/>
              <w:adjustRightInd w:val="0"/>
              <w:spacing w:line="240" w:lineRule="auto"/>
              <w:jc w:val="left"/>
              <w:rPr>
                <w:rFonts w:cs="Times New Roman"/>
                <w:kern w:val="0"/>
                <w:sz w:val="20"/>
                <w:lang w:bidi="ar-SA"/>
              </w:rPr>
            </w:pPr>
          </w:p>
        </w:tc>
      </w:tr>
    </w:tbl>
    <w:p w14:paraId="520370A1" w14:textId="2D7FCABF" w:rsidR="00445E2D" w:rsidRPr="00C21729" w:rsidRDefault="00445E2D" w:rsidP="0051155E">
      <w:pPr>
        <w:ind w:left="1247" w:firstLine="567"/>
        <w:rPr>
          <w:lang w:bidi="ar-SA"/>
        </w:rPr>
      </w:pPr>
    </w:p>
    <w:tbl>
      <w:tblPr>
        <w:tblStyle w:val="GridTable5Dark-Accent3"/>
        <w:tblW w:w="3574" w:type="dxa"/>
        <w:tblInd w:w="959" w:type="dxa"/>
        <w:tblLayout w:type="fixed"/>
        <w:tblLook w:val="0400" w:firstRow="0" w:lastRow="0" w:firstColumn="0" w:lastColumn="0" w:noHBand="0" w:noVBand="1"/>
      </w:tblPr>
      <w:tblGrid>
        <w:gridCol w:w="2389"/>
        <w:gridCol w:w="1185"/>
      </w:tblGrid>
      <w:tr w:rsidR="00445E2D" w:rsidRPr="009E6198" w14:paraId="747CD95F" w14:textId="77777777" w:rsidTr="009E6198">
        <w:trPr>
          <w:cnfStyle w:val="000000100000" w:firstRow="0" w:lastRow="0" w:firstColumn="0" w:lastColumn="0" w:oddVBand="0" w:evenVBand="0" w:oddHBand="1" w:evenHBand="0" w:firstRowFirstColumn="0" w:firstRowLastColumn="0" w:lastRowFirstColumn="0" w:lastRowLastColumn="0"/>
          <w:trHeight w:val="328"/>
        </w:trPr>
        <w:tc>
          <w:tcPr>
            <w:tcW w:w="3574" w:type="dxa"/>
            <w:gridSpan w:val="2"/>
          </w:tcPr>
          <w:p w14:paraId="6904B411" w14:textId="77777777" w:rsidR="00445E2D" w:rsidRPr="009E619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9E6198">
              <w:rPr>
                <w:rFonts w:cs="Times New Roman"/>
                <w:b/>
                <w:bCs/>
                <w:color w:val="000000"/>
                <w:kern w:val="0"/>
                <w:sz w:val="20"/>
                <w:lang w:bidi="ar-SA"/>
              </w:rPr>
              <w:t>Test Statistics</w:t>
            </w:r>
            <w:r w:rsidRPr="009E6198">
              <w:rPr>
                <w:rFonts w:cs="Times New Roman"/>
                <w:b/>
                <w:bCs/>
                <w:color w:val="000000"/>
                <w:kern w:val="0"/>
                <w:sz w:val="20"/>
                <w:vertAlign w:val="superscript"/>
                <w:lang w:bidi="ar-SA"/>
              </w:rPr>
              <w:t>a</w:t>
            </w:r>
          </w:p>
        </w:tc>
      </w:tr>
      <w:tr w:rsidR="00445E2D" w:rsidRPr="009E6198" w14:paraId="6FDB6730" w14:textId="77777777" w:rsidTr="009E6198">
        <w:trPr>
          <w:trHeight w:val="328"/>
        </w:trPr>
        <w:tc>
          <w:tcPr>
            <w:tcW w:w="2389" w:type="dxa"/>
          </w:tcPr>
          <w:p w14:paraId="74AC129C" w14:textId="77777777" w:rsidR="00445E2D" w:rsidRPr="009E6198" w:rsidRDefault="00445E2D" w:rsidP="00570461">
            <w:pPr>
              <w:autoSpaceDE w:val="0"/>
              <w:autoSpaceDN w:val="0"/>
              <w:adjustRightInd w:val="0"/>
              <w:spacing w:line="240" w:lineRule="auto"/>
              <w:jc w:val="left"/>
              <w:rPr>
                <w:rFonts w:cs="Times New Roman"/>
                <w:kern w:val="0"/>
                <w:sz w:val="20"/>
                <w:lang w:bidi="ar-SA"/>
              </w:rPr>
            </w:pPr>
          </w:p>
        </w:tc>
        <w:tc>
          <w:tcPr>
            <w:tcW w:w="1184" w:type="dxa"/>
          </w:tcPr>
          <w:p w14:paraId="0852E9AE" w14:textId="77777777" w:rsidR="00445E2D" w:rsidRPr="009E619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9E6198">
              <w:rPr>
                <w:rFonts w:cs="Times New Roman"/>
                <w:color w:val="000000"/>
                <w:kern w:val="0"/>
                <w:sz w:val="20"/>
                <w:lang w:bidi="ar-SA"/>
              </w:rPr>
              <w:t>TATO</w:t>
            </w:r>
          </w:p>
        </w:tc>
      </w:tr>
      <w:tr w:rsidR="00445E2D" w:rsidRPr="009E6198" w14:paraId="2DCAC99D" w14:textId="77777777" w:rsidTr="009E6198">
        <w:trPr>
          <w:cnfStyle w:val="000000100000" w:firstRow="0" w:lastRow="0" w:firstColumn="0" w:lastColumn="0" w:oddVBand="0" w:evenVBand="0" w:oddHBand="1" w:evenHBand="0" w:firstRowFirstColumn="0" w:firstRowLastColumn="0" w:lastRowFirstColumn="0" w:lastRowLastColumn="0"/>
          <w:trHeight w:val="328"/>
        </w:trPr>
        <w:tc>
          <w:tcPr>
            <w:tcW w:w="2389" w:type="dxa"/>
          </w:tcPr>
          <w:p w14:paraId="4F12985E" w14:textId="77777777" w:rsidR="00445E2D" w:rsidRPr="009E619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9E6198">
              <w:rPr>
                <w:rFonts w:cs="Times New Roman"/>
                <w:color w:val="000000"/>
                <w:kern w:val="0"/>
                <w:sz w:val="20"/>
                <w:lang w:bidi="ar-SA"/>
              </w:rPr>
              <w:t>Mann-Whitney U</w:t>
            </w:r>
          </w:p>
        </w:tc>
        <w:tc>
          <w:tcPr>
            <w:tcW w:w="1184" w:type="dxa"/>
          </w:tcPr>
          <w:p w14:paraId="176C38C6" w14:textId="77777777" w:rsidR="00445E2D" w:rsidRPr="009E619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9E6198">
              <w:rPr>
                <w:rFonts w:cs="Times New Roman"/>
                <w:color w:val="000000"/>
                <w:kern w:val="0"/>
                <w:sz w:val="20"/>
                <w:lang w:bidi="ar-SA"/>
              </w:rPr>
              <w:t>308,000</w:t>
            </w:r>
          </w:p>
        </w:tc>
      </w:tr>
      <w:tr w:rsidR="00445E2D" w:rsidRPr="009E6198" w14:paraId="469431E7" w14:textId="77777777" w:rsidTr="009E6198">
        <w:trPr>
          <w:trHeight w:val="328"/>
        </w:trPr>
        <w:tc>
          <w:tcPr>
            <w:tcW w:w="2389" w:type="dxa"/>
          </w:tcPr>
          <w:p w14:paraId="57A56307" w14:textId="77777777" w:rsidR="00445E2D" w:rsidRPr="009E619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9E6198">
              <w:rPr>
                <w:rFonts w:cs="Times New Roman"/>
                <w:color w:val="000000"/>
                <w:kern w:val="0"/>
                <w:sz w:val="20"/>
                <w:lang w:bidi="ar-SA"/>
              </w:rPr>
              <w:t>Wilcoxon W</w:t>
            </w:r>
          </w:p>
        </w:tc>
        <w:tc>
          <w:tcPr>
            <w:tcW w:w="1184" w:type="dxa"/>
          </w:tcPr>
          <w:p w14:paraId="7ED4D8F5" w14:textId="77777777" w:rsidR="00445E2D" w:rsidRPr="009E619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9E6198">
              <w:rPr>
                <w:rFonts w:cs="Times New Roman"/>
                <w:color w:val="000000"/>
                <w:kern w:val="0"/>
                <w:sz w:val="20"/>
                <w:lang w:bidi="ar-SA"/>
              </w:rPr>
              <w:t>633,000</w:t>
            </w:r>
          </w:p>
        </w:tc>
      </w:tr>
      <w:tr w:rsidR="00445E2D" w:rsidRPr="009E6198" w14:paraId="45A440D3" w14:textId="77777777" w:rsidTr="009E6198">
        <w:trPr>
          <w:cnfStyle w:val="000000100000" w:firstRow="0" w:lastRow="0" w:firstColumn="0" w:lastColumn="0" w:oddVBand="0" w:evenVBand="0" w:oddHBand="1" w:evenHBand="0" w:firstRowFirstColumn="0" w:firstRowLastColumn="0" w:lastRowFirstColumn="0" w:lastRowLastColumn="0"/>
          <w:trHeight w:val="328"/>
        </w:trPr>
        <w:tc>
          <w:tcPr>
            <w:tcW w:w="2389" w:type="dxa"/>
          </w:tcPr>
          <w:p w14:paraId="3E4B5158" w14:textId="77777777" w:rsidR="00445E2D" w:rsidRPr="009E619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9E6198">
              <w:rPr>
                <w:rFonts w:cs="Times New Roman"/>
                <w:color w:val="000000"/>
                <w:kern w:val="0"/>
                <w:sz w:val="20"/>
                <w:lang w:bidi="ar-SA"/>
              </w:rPr>
              <w:t>Z</w:t>
            </w:r>
          </w:p>
        </w:tc>
        <w:tc>
          <w:tcPr>
            <w:tcW w:w="1184" w:type="dxa"/>
          </w:tcPr>
          <w:p w14:paraId="6A7C826B" w14:textId="77777777" w:rsidR="00445E2D" w:rsidRPr="009E619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9E6198">
              <w:rPr>
                <w:rFonts w:cs="Times New Roman"/>
                <w:color w:val="000000"/>
                <w:kern w:val="0"/>
                <w:sz w:val="20"/>
                <w:lang w:bidi="ar-SA"/>
              </w:rPr>
              <w:t>-,088</w:t>
            </w:r>
          </w:p>
        </w:tc>
      </w:tr>
      <w:tr w:rsidR="00445E2D" w:rsidRPr="009E6198" w14:paraId="5080FCE3" w14:textId="77777777" w:rsidTr="009E6198">
        <w:trPr>
          <w:trHeight w:val="656"/>
        </w:trPr>
        <w:tc>
          <w:tcPr>
            <w:tcW w:w="2389" w:type="dxa"/>
          </w:tcPr>
          <w:p w14:paraId="4957C574" w14:textId="77777777" w:rsidR="00445E2D" w:rsidRPr="009E619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9E6198">
              <w:rPr>
                <w:rFonts w:cs="Times New Roman"/>
                <w:color w:val="000000"/>
                <w:kern w:val="0"/>
                <w:sz w:val="20"/>
                <w:lang w:bidi="ar-SA"/>
              </w:rPr>
              <w:t>Asymp. Sig. (2-tailed)</w:t>
            </w:r>
          </w:p>
        </w:tc>
        <w:tc>
          <w:tcPr>
            <w:tcW w:w="1184" w:type="dxa"/>
          </w:tcPr>
          <w:p w14:paraId="473ED512" w14:textId="77777777" w:rsidR="00445E2D" w:rsidRPr="009E619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9E6198">
              <w:rPr>
                <w:rFonts w:cs="Times New Roman"/>
                <w:color w:val="000000"/>
                <w:kern w:val="0"/>
                <w:sz w:val="20"/>
                <w:lang w:bidi="ar-SA"/>
              </w:rPr>
              <w:t>0,930</w:t>
            </w:r>
          </w:p>
        </w:tc>
      </w:tr>
    </w:tbl>
    <w:p w14:paraId="7F727923" w14:textId="77777777" w:rsidR="00445E2D" w:rsidRDefault="00445E2D" w:rsidP="0051155E">
      <w:pPr>
        <w:spacing w:after="0"/>
        <w:ind w:left="680" w:firstLine="567"/>
        <w:rPr>
          <w:lang w:bidi="ar-SA"/>
        </w:rPr>
      </w:pPr>
    </w:p>
    <w:p w14:paraId="35E5AEC4" w14:textId="77777777" w:rsidR="009B3BFE" w:rsidRDefault="009B3BFE" w:rsidP="0051155E">
      <w:pPr>
        <w:spacing w:after="0"/>
        <w:ind w:left="680" w:firstLine="567"/>
        <w:rPr>
          <w:lang w:bidi="ar-SA"/>
        </w:rPr>
      </w:pPr>
    </w:p>
    <w:p w14:paraId="71031D8C" w14:textId="77777777" w:rsidR="009B3BFE" w:rsidRDefault="009B3BFE" w:rsidP="0051155E">
      <w:pPr>
        <w:spacing w:after="0"/>
        <w:ind w:left="680" w:firstLine="567"/>
        <w:rPr>
          <w:lang w:bidi="ar-SA"/>
        </w:rPr>
      </w:pPr>
    </w:p>
    <w:p w14:paraId="260289F9" w14:textId="77777777" w:rsidR="009B3BFE" w:rsidRDefault="009B3BFE" w:rsidP="0051155E">
      <w:pPr>
        <w:spacing w:after="0"/>
        <w:ind w:left="680" w:firstLine="567"/>
        <w:rPr>
          <w:lang w:bidi="ar-SA"/>
        </w:rPr>
      </w:pPr>
    </w:p>
    <w:p w14:paraId="5A82E898" w14:textId="77777777" w:rsidR="009B3BFE" w:rsidRDefault="009B3BFE" w:rsidP="0051155E">
      <w:pPr>
        <w:spacing w:after="0"/>
        <w:ind w:left="680" w:firstLine="567"/>
        <w:rPr>
          <w:lang w:bidi="ar-SA"/>
        </w:rPr>
      </w:pPr>
    </w:p>
    <w:p w14:paraId="1215CB0C" w14:textId="77777777" w:rsidR="009B3BFE" w:rsidRDefault="009B3BFE" w:rsidP="0051155E">
      <w:pPr>
        <w:spacing w:after="0"/>
        <w:ind w:left="680" w:firstLine="567"/>
        <w:rPr>
          <w:lang w:bidi="ar-SA"/>
        </w:rPr>
      </w:pPr>
    </w:p>
    <w:p w14:paraId="6B52FB32" w14:textId="77777777" w:rsidR="009B3BFE" w:rsidRDefault="009B3BFE" w:rsidP="0051155E">
      <w:pPr>
        <w:spacing w:after="0"/>
        <w:ind w:left="680" w:firstLine="567"/>
        <w:rPr>
          <w:lang w:bidi="ar-SA"/>
        </w:rPr>
      </w:pPr>
    </w:p>
    <w:p w14:paraId="6E7B266E" w14:textId="2C4BD726" w:rsidR="00445E2D" w:rsidRPr="00C02F18" w:rsidRDefault="00445E2D" w:rsidP="00C02F18">
      <w:pPr>
        <w:pStyle w:val="Heading3"/>
        <w:spacing w:after="240"/>
        <w:ind w:left="680"/>
        <w:rPr>
          <w:lang w:bidi="ar-SA"/>
        </w:rPr>
      </w:pPr>
      <w:bookmarkStart w:id="141" w:name="_Toc178941784"/>
      <w:bookmarkStart w:id="142" w:name="_Toc181629074"/>
      <w:r w:rsidRPr="007670B4">
        <w:rPr>
          <w:lang w:bidi="ar-SA"/>
        </w:rPr>
        <w:t xml:space="preserve">Uji </w:t>
      </w:r>
      <w:r w:rsidRPr="00D2649A">
        <w:rPr>
          <w:i/>
          <w:iCs/>
          <w:szCs w:val="23"/>
          <w:lang w:bidi="ar-SA"/>
        </w:rPr>
        <w:t xml:space="preserve">Mann-Whitney </w:t>
      </w:r>
      <w:r w:rsidRPr="001B3C93">
        <w:rPr>
          <w:i/>
          <w:iCs/>
          <w:lang w:bidi="ar-SA"/>
        </w:rPr>
        <w:t>Return on Equity</w:t>
      </w:r>
      <w:bookmarkEnd w:id="141"/>
      <w:bookmarkEnd w:id="142"/>
    </w:p>
    <w:tbl>
      <w:tblPr>
        <w:tblStyle w:val="GridTable5Dark-Accent3"/>
        <w:tblW w:w="5869" w:type="dxa"/>
        <w:tblInd w:w="959" w:type="dxa"/>
        <w:tblLayout w:type="fixed"/>
        <w:tblLook w:val="0400" w:firstRow="0" w:lastRow="0" w:firstColumn="0" w:lastColumn="0" w:noHBand="0" w:noVBand="1"/>
      </w:tblPr>
      <w:tblGrid>
        <w:gridCol w:w="770"/>
        <w:gridCol w:w="1175"/>
        <w:gridCol w:w="1077"/>
        <w:gridCol w:w="1302"/>
        <w:gridCol w:w="1545"/>
      </w:tblGrid>
      <w:tr w:rsidR="00445E2D" w:rsidRPr="00C02F18" w14:paraId="56D9570F" w14:textId="77777777" w:rsidTr="00C02F18">
        <w:trPr>
          <w:cnfStyle w:val="000000100000" w:firstRow="0" w:lastRow="0" w:firstColumn="0" w:lastColumn="0" w:oddVBand="0" w:evenVBand="0" w:oddHBand="1" w:evenHBand="0" w:firstRowFirstColumn="0" w:firstRowLastColumn="0" w:lastRowFirstColumn="0" w:lastRowLastColumn="0"/>
          <w:trHeight w:val="337"/>
        </w:trPr>
        <w:tc>
          <w:tcPr>
            <w:tcW w:w="5869" w:type="dxa"/>
            <w:gridSpan w:val="5"/>
          </w:tcPr>
          <w:p w14:paraId="057E3C3B" w14:textId="77777777" w:rsidR="00445E2D" w:rsidRPr="00C02F1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b/>
                <w:bCs/>
                <w:color w:val="000000"/>
                <w:kern w:val="0"/>
                <w:sz w:val="20"/>
                <w:lang w:bidi="ar-SA"/>
              </w:rPr>
              <w:t>Ranks</w:t>
            </w:r>
          </w:p>
        </w:tc>
      </w:tr>
      <w:tr w:rsidR="00445E2D" w:rsidRPr="00C02F18" w14:paraId="0A2CA584" w14:textId="77777777" w:rsidTr="00C02F18">
        <w:trPr>
          <w:trHeight w:val="675"/>
        </w:trPr>
        <w:tc>
          <w:tcPr>
            <w:tcW w:w="770" w:type="dxa"/>
          </w:tcPr>
          <w:p w14:paraId="6AEDBA0E" w14:textId="77777777" w:rsidR="00445E2D" w:rsidRPr="00C02F18" w:rsidRDefault="00445E2D" w:rsidP="00570461">
            <w:pPr>
              <w:autoSpaceDE w:val="0"/>
              <w:autoSpaceDN w:val="0"/>
              <w:adjustRightInd w:val="0"/>
              <w:spacing w:line="240" w:lineRule="auto"/>
              <w:jc w:val="left"/>
              <w:rPr>
                <w:rFonts w:cs="Times New Roman"/>
                <w:color w:val="000000"/>
                <w:kern w:val="0"/>
                <w:sz w:val="20"/>
                <w:lang w:bidi="ar-SA"/>
              </w:rPr>
            </w:pPr>
          </w:p>
        </w:tc>
        <w:tc>
          <w:tcPr>
            <w:tcW w:w="1175" w:type="dxa"/>
          </w:tcPr>
          <w:p w14:paraId="3D07A299" w14:textId="77777777" w:rsidR="00445E2D" w:rsidRPr="00C02F1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kelompok</w:t>
            </w:r>
          </w:p>
        </w:tc>
        <w:tc>
          <w:tcPr>
            <w:tcW w:w="1077" w:type="dxa"/>
          </w:tcPr>
          <w:p w14:paraId="68F596A1" w14:textId="77777777" w:rsidR="00445E2D" w:rsidRPr="00C02F1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color w:val="000000"/>
                <w:kern w:val="0"/>
                <w:sz w:val="20"/>
                <w:lang w:bidi="ar-SA"/>
              </w:rPr>
              <w:t>N</w:t>
            </w:r>
          </w:p>
        </w:tc>
        <w:tc>
          <w:tcPr>
            <w:tcW w:w="1302" w:type="dxa"/>
          </w:tcPr>
          <w:p w14:paraId="30A09088" w14:textId="77777777" w:rsidR="00445E2D" w:rsidRPr="00C02F1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color w:val="000000"/>
                <w:kern w:val="0"/>
                <w:sz w:val="20"/>
                <w:lang w:bidi="ar-SA"/>
              </w:rPr>
              <w:t>Mean Rank</w:t>
            </w:r>
          </w:p>
        </w:tc>
        <w:tc>
          <w:tcPr>
            <w:tcW w:w="1544" w:type="dxa"/>
          </w:tcPr>
          <w:p w14:paraId="1AD5766B" w14:textId="77777777" w:rsidR="00445E2D" w:rsidRPr="00C02F18" w:rsidRDefault="00445E2D" w:rsidP="00570461">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color w:val="000000"/>
                <w:kern w:val="0"/>
                <w:sz w:val="20"/>
                <w:lang w:bidi="ar-SA"/>
              </w:rPr>
              <w:t>Sum of Ranks</w:t>
            </w:r>
          </w:p>
        </w:tc>
      </w:tr>
      <w:tr w:rsidR="00445E2D" w:rsidRPr="00C02F18" w14:paraId="2D7FE25C" w14:textId="77777777" w:rsidTr="00C02F18">
        <w:trPr>
          <w:cnfStyle w:val="000000100000" w:firstRow="0" w:lastRow="0" w:firstColumn="0" w:lastColumn="0" w:oddVBand="0" w:evenVBand="0" w:oddHBand="1" w:evenHBand="0" w:firstRowFirstColumn="0" w:firstRowLastColumn="0" w:lastRowFirstColumn="0" w:lastRowLastColumn="0"/>
          <w:trHeight w:val="337"/>
        </w:trPr>
        <w:tc>
          <w:tcPr>
            <w:tcW w:w="770" w:type="dxa"/>
            <w:vMerge w:val="restart"/>
          </w:tcPr>
          <w:p w14:paraId="6DD666BB" w14:textId="77777777" w:rsidR="00445E2D" w:rsidRPr="00C02F1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ROE</w:t>
            </w:r>
          </w:p>
        </w:tc>
        <w:tc>
          <w:tcPr>
            <w:tcW w:w="1175" w:type="dxa"/>
          </w:tcPr>
          <w:p w14:paraId="55301376" w14:textId="77777777" w:rsidR="00445E2D" w:rsidRPr="00C02F1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1</w:t>
            </w:r>
          </w:p>
        </w:tc>
        <w:tc>
          <w:tcPr>
            <w:tcW w:w="1077" w:type="dxa"/>
          </w:tcPr>
          <w:p w14:paraId="306775B4"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25</w:t>
            </w:r>
          </w:p>
        </w:tc>
        <w:tc>
          <w:tcPr>
            <w:tcW w:w="1302" w:type="dxa"/>
          </w:tcPr>
          <w:p w14:paraId="0C1B3A15"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26,96</w:t>
            </w:r>
          </w:p>
        </w:tc>
        <w:tc>
          <w:tcPr>
            <w:tcW w:w="1544" w:type="dxa"/>
          </w:tcPr>
          <w:p w14:paraId="0B8FFA3E"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674,00</w:t>
            </w:r>
          </w:p>
        </w:tc>
      </w:tr>
      <w:tr w:rsidR="00445E2D" w:rsidRPr="00C02F18" w14:paraId="512A3E16" w14:textId="77777777" w:rsidTr="00C02F18">
        <w:trPr>
          <w:trHeight w:val="152"/>
        </w:trPr>
        <w:tc>
          <w:tcPr>
            <w:tcW w:w="770" w:type="dxa"/>
            <w:vMerge/>
          </w:tcPr>
          <w:p w14:paraId="1E1BA1FD" w14:textId="77777777" w:rsidR="00445E2D" w:rsidRPr="00C02F18" w:rsidRDefault="00445E2D" w:rsidP="00570461">
            <w:pPr>
              <w:autoSpaceDE w:val="0"/>
              <w:autoSpaceDN w:val="0"/>
              <w:adjustRightInd w:val="0"/>
              <w:spacing w:line="240" w:lineRule="auto"/>
              <w:jc w:val="left"/>
              <w:rPr>
                <w:rFonts w:cs="Times New Roman"/>
                <w:color w:val="000000"/>
                <w:kern w:val="0"/>
                <w:sz w:val="20"/>
                <w:lang w:bidi="ar-SA"/>
              </w:rPr>
            </w:pPr>
          </w:p>
        </w:tc>
        <w:tc>
          <w:tcPr>
            <w:tcW w:w="1175" w:type="dxa"/>
          </w:tcPr>
          <w:p w14:paraId="25223417" w14:textId="77777777" w:rsidR="00445E2D" w:rsidRPr="00C02F1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2</w:t>
            </w:r>
          </w:p>
        </w:tc>
        <w:tc>
          <w:tcPr>
            <w:tcW w:w="1077" w:type="dxa"/>
          </w:tcPr>
          <w:p w14:paraId="2C350D48"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25</w:t>
            </w:r>
          </w:p>
        </w:tc>
        <w:tc>
          <w:tcPr>
            <w:tcW w:w="1302" w:type="dxa"/>
          </w:tcPr>
          <w:p w14:paraId="0A4B3C1B"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24,04</w:t>
            </w:r>
          </w:p>
        </w:tc>
        <w:tc>
          <w:tcPr>
            <w:tcW w:w="1544" w:type="dxa"/>
          </w:tcPr>
          <w:p w14:paraId="034D8D16"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601,00</w:t>
            </w:r>
          </w:p>
        </w:tc>
      </w:tr>
      <w:tr w:rsidR="00445E2D" w:rsidRPr="00C02F18" w14:paraId="5F229DD4" w14:textId="77777777" w:rsidTr="00C02F18">
        <w:trPr>
          <w:cnfStyle w:val="000000100000" w:firstRow="0" w:lastRow="0" w:firstColumn="0" w:lastColumn="0" w:oddVBand="0" w:evenVBand="0" w:oddHBand="1" w:evenHBand="0" w:firstRowFirstColumn="0" w:firstRowLastColumn="0" w:lastRowFirstColumn="0" w:lastRowLastColumn="0"/>
          <w:trHeight w:val="152"/>
        </w:trPr>
        <w:tc>
          <w:tcPr>
            <w:tcW w:w="770" w:type="dxa"/>
            <w:vMerge/>
          </w:tcPr>
          <w:p w14:paraId="5C9CBB91" w14:textId="77777777" w:rsidR="00445E2D" w:rsidRPr="00C02F18" w:rsidRDefault="00445E2D" w:rsidP="00570461">
            <w:pPr>
              <w:autoSpaceDE w:val="0"/>
              <w:autoSpaceDN w:val="0"/>
              <w:adjustRightInd w:val="0"/>
              <w:spacing w:line="240" w:lineRule="auto"/>
              <w:jc w:val="left"/>
              <w:rPr>
                <w:rFonts w:cs="Times New Roman"/>
                <w:color w:val="000000"/>
                <w:kern w:val="0"/>
                <w:sz w:val="20"/>
                <w:lang w:bidi="ar-SA"/>
              </w:rPr>
            </w:pPr>
          </w:p>
        </w:tc>
        <w:tc>
          <w:tcPr>
            <w:tcW w:w="1175" w:type="dxa"/>
          </w:tcPr>
          <w:p w14:paraId="03D497E6" w14:textId="77777777" w:rsidR="00445E2D" w:rsidRPr="00C02F18" w:rsidRDefault="00445E2D" w:rsidP="00570461">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Total</w:t>
            </w:r>
          </w:p>
        </w:tc>
        <w:tc>
          <w:tcPr>
            <w:tcW w:w="1077" w:type="dxa"/>
          </w:tcPr>
          <w:p w14:paraId="0DD40D74" w14:textId="77777777" w:rsidR="00445E2D" w:rsidRPr="00C02F18" w:rsidRDefault="00445E2D" w:rsidP="00570461">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50</w:t>
            </w:r>
          </w:p>
        </w:tc>
        <w:tc>
          <w:tcPr>
            <w:tcW w:w="1302" w:type="dxa"/>
          </w:tcPr>
          <w:p w14:paraId="1B14C5C7" w14:textId="77777777" w:rsidR="00445E2D" w:rsidRPr="00C02F18" w:rsidRDefault="00445E2D" w:rsidP="00570461">
            <w:pPr>
              <w:autoSpaceDE w:val="0"/>
              <w:autoSpaceDN w:val="0"/>
              <w:adjustRightInd w:val="0"/>
              <w:spacing w:line="240" w:lineRule="auto"/>
              <w:jc w:val="left"/>
              <w:rPr>
                <w:rFonts w:cs="Times New Roman"/>
                <w:kern w:val="0"/>
                <w:sz w:val="20"/>
                <w:lang w:bidi="ar-SA"/>
              </w:rPr>
            </w:pPr>
          </w:p>
        </w:tc>
        <w:tc>
          <w:tcPr>
            <w:tcW w:w="1544" w:type="dxa"/>
          </w:tcPr>
          <w:p w14:paraId="06F42456" w14:textId="77777777" w:rsidR="00445E2D" w:rsidRPr="00C02F18" w:rsidRDefault="00445E2D" w:rsidP="00570461">
            <w:pPr>
              <w:autoSpaceDE w:val="0"/>
              <w:autoSpaceDN w:val="0"/>
              <w:adjustRightInd w:val="0"/>
              <w:spacing w:line="240" w:lineRule="auto"/>
              <w:jc w:val="left"/>
              <w:rPr>
                <w:rFonts w:cs="Times New Roman"/>
                <w:kern w:val="0"/>
                <w:sz w:val="20"/>
                <w:lang w:bidi="ar-SA"/>
              </w:rPr>
            </w:pPr>
          </w:p>
        </w:tc>
      </w:tr>
    </w:tbl>
    <w:p w14:paraId="000F4A27" w14:textId="46F12539" w:rsidR="00445E2D" w:rsidRPr="00FD7106" w:rsidRDefault="00445E2D" w:rsidP="0051155E">
      <w:pPr>
        <w:ind w:left="1247" w:firstLine="567"/>
        <w:rPr>
          <w:lang w:bidi="ar-SA"/>
        </w:rPr>
      </w:pPr>
    </w:p>
    <w:tbl>
      <w:tblPr>
        <w:tblStyle w:val="GridTable5Dark-Accent3"/>
        <w:tblpPr w:leftFromText="180" w:rightFromText="180" w:vertAnchor="text" w:horzAnchor="page" w:tblpX="2393" w:tblpY="-3"/>
        <w:tblW w:w="3614" w:type="dxa"/>
        <w:tblLayout w:type="fixed"/>
        <w:tblLook w:val="0400" w:firstRow="0" w:lastRow="0" w:firstColumn="0" w:lastColumn="0" w:noHBand="0" w:noVBand="1"/>
      </w:tblPr>
      <w:tblGrid>
        <w:gridCol w:w="2416"/>
        <w:gridCol w:w="1198"/>
      </w:tblGrid>
      <w:tr w:rsidR="00C02F18" w:rsidRPr="00C02F18" w14:paraId="5D0972AC" w14:textId="77777777" w:rsidTr="00C02F18">
        <w:trPr>
          <w:cnfStyle w:val="000000100000" w:firstRow="0" w:lastRow="0" w:firstColumn="0" w:lastColumn="0" w:oddVBand="0" w:evenVBand="0" w:oddHBand="1" w:evenHBand="0" w:firstRowFirstColumn="0" w:firstRowLastColumn="0" w:lastRowFirstColumn="0" w:lastRowLastColumn="0"/>
          <w:trHeight w:val="333"/>
        </w:trPr>
        <w:tc>
          <w:tcPr>
            <w:tcW w:w="3614" w:type="dxa"/>
            <w:gridSpan w:val="2"/>
          </w:tcPr>
          <w:p w14:paraId="0EC2AA3C" w14:textId="77777777" w:rsidR="00C02F18" w:rsidRPr="00C02F18" w:rsidRDefault="00C02F18" w:rsidP="00C02F18">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b/>
                <w:bCs/>
                <w:color w:val="000000"/>
                <w:kern w:val="0"/>
                <w:sz w:val="20"/>
                <w:lang w:bidi="ar-SA"/>
              </w:rPr>
              <w:t>Test Statistics</w:t>
            </w:r>
            <w:r w:rsidRPr="00C02F18">
              <w:rPr>
                <w:rFonts w:cs="Times New Roman"/>
                <w:b/>
                <w:bCs/>
                <w:color w:val="000000"/>
                <w:kern w:val="0"/>
                <w:sz w:val="20"/>
                <w:vertAlign w:val="superscript"/>
                <w:lang w:bidi="ar-SA"/>
              </w:rPr>
              <w:t>a</w:t>
            </w:r>
          </w:p>
        </w:tc>
      </w:tr>
      <w:tr w:rsidR="00C02F18" w:rsidRPr="00C02F18" w14:paraId="39BAAA59" w14:textId="77777777" w:rsidTr="00C02F18">
        <w:trPr>
          <w:trHeight w:val="333"/>
        </w:trPr>
        <w:tc>
          <w:tcPr>
            <w:tcW w:w="2416" w:type="dxa"/>
          </w:tcPr>
          <w:p w14:paraId="4E811723" w14:textId="77777777" w:rsidR="00C02F18" w:rsidRPr="00C02F18" w:rsidRDefault="00C02F18" w:rsidP="00C02F18">
            <w:pPr>
              <w:autoSpaceDE w:val="0"/>
              <w:autoSpaceDN w:val="0"/>
              <w:adjustRightInd w:val="0"/>
              <w:spacing w:line="240" w:lineRule="auto"/>
              <w:jc w:val="left"/>
              <w:rPr>
                <w:rFonts w:cs="Times New Roman"/>
                <w:kern w:val="0"/>
                <w:sz w:val="20"/>
                <w:lang w:bidi="ar-SA"/>
              </w:rPr>
            </w:pPr>
          </w:p>
        </w:tc>
        <w:tc>
          <w:tcPr>
            <w:tcW w:w="1198" w:type="dxa"/>
          </w:tcPr>
          <w:p w14:paraId="49616DB6" w14:textId="77777777" w:rsidR="00C02F18" w:rsidRPr="00C02F18" w:rsidRDefault="00C02F18" w:rsidP="00C02F18">
            <w:pPr>
              <w:autoSpaceDE w:val="0"/>
              <w:autoSpaceDN w:val="0"/>
              <w:adjustRightInd w:val="0"/>
              <w:spacing w:line="320" w:lineRule="atLeast"/>
              <w:ind w:left="60" w:right="60"/>
              <w:jc w:val="center"/>
              <w:rPr>
                <w:rFonts w:cs="Times New Roman"/>
                <w:color w:val="000000"/>
                <w:kern w:val="0"/>
                <w:sz w:val="20"/>
                <w:lang w:bidi="ar-SA"/>
              </w:rPr>
            </w:pPr>
            <w:r w:rsidRPr="00C02F18">
              <w:rPr>
                <w:rFonts w:cs="Times New Roman"/>
                <w:color w:val="000000"/>
                <w:kern w:val="0"/>
                <w:sz w:val="20"/>
                <w:lang w:bidi="ar-SA"/>
              </w:rPr>
              <w:t>ROE</w:t>
            </w:r>
          </w:p>
        </w:tc>
      </w:tr>
      <w:tr w:rsidR="00C02F18" w:rsidRPr="00C02F18" w14:paraId="422028D9" w14:textId="77777777" w:rsidTr="00C02F18">
        <w:trPr>
          <w:cnfStyle w:val="000000100000" w:firstRow="0" w:lastRow="0" w:firstColumn="0" w:lastColumn="0" w:oddVBand="0" w:evenVBand="0" w:oddHBand="1" w:evenHBand="0" w:firstRowFirstColumn="0" w:firstRowLastColumn="0" w:lastRowFirstColumn="0" w:lastRowLastColumn="0"/>
          <w:trHeight w:val="333"/>
        </w:trPr>
        <w:tc>
          <w:tcPr>
            <w:tcW w:w="2416" w:type="dxa"/>
          </w:tcPr>
          <w:p w14:paraId="4925D9E5" w14:textId="77777777" w:rsidR="00C02F18" w:rsidRPr="00C02F18"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Mann-Whitney U</w:t>
            </w:r>
          </w:p>
        </w:tc>
        <w:tc>
          <w:tcPr>
            <w:tcW w:w="1198" w:type="dxa"/>
          </w:tcPr>
          <w:p w14:paraId="4C24FD8F" w14:textId="77777777" w:rsidR="00C02F18" w:rsidRPr="00C02F18"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276,000</w:t>
            </w:r>
          </w:p>
        </w:tc>
      </w:tr>
      <w:tr w:rsidR="00C02F18" w:rsidRPr="00C02F18" w14:paraId="17D0CA0E" w14:textId="77777777" w:rsidTr="00C02F18">
        <w:trPr>
          <w:trHeight w:val="333"/>
        </w:trPr>
        <w:tc>
          <w:tcPr>
            <w:tcW w:w="2416" w:type="dxa"/>
          </w:tcPr>
          <w:p w14:paraId="66CBD4C3" w14:textId="77777777" w:rsidR="00C02F18" w:rsidRPr="00C02F18"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Wilcoxon W</w:t>
            </w:r>
          </w:p>
        </w:tc>
        <w:tc>
          <w:tcPr>
            <w:tcW w:w="1198" w:type="dxa"/>
          </w:tcPr>
          <w:p w14:paraId="34AE2511" w14:textId="77777777" w:rsidR="00C02F18" w:rsidRPr="00C02F18"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601,000</w:t>
            </w:r>
          </w:p>
        </w:tc>
      </w:tr>
      <w:tr w:rsidR="00C02F18" w:rsidRPr="00C02F18" w14:paraId="22F65B9A" w14:textId="77777777" w:rsidTr="00C02F18">
        <w:trPr>
          <w:cnfStyle w:val="000000100000" w:firstRow="0" w:lastRow="0" w:firstColumn="0" w:lastColumn="0" w:oddVBand="0" w:evenVBand="0" w:oddHBand="1" w:evenHBand="0" w:firstRowFirstColumn="0" w:firstRowLastColumn="0" w:lastRowFirstColumn="0" w:lastRowLastColumn="0"/>
          <w:trHeight w:val="333"/>
        </w:trPr>
        <w:tc>
          <w:tcPr>
            <w:tcW w:w="2416" w:type="dxa"/>
          </w:tcPr>
          <w:p w14:paraId="3FE43C80" w14:textId="77777777" w:rsidR="00C02F18" w:rsidRPr="00C02F18"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Z</w:t>
            </w:r>
          </w:p>
        </w:tc>
        <w:tc>
          <w:tcPr>
            <w:tcW w:w="1198" w:type="dxa"/>
          </w:tcPr>
          <w:p w14:paraId="31F1C3EE" w14:textId="77777777" w:rsidR="00C02F18" w:rsidRPr="00C02F18"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-,710</w:t>
            </w:r>
          </w:p>
        </w:tc>
      </w:tr>
      <w:tr w:rsidR="00C02F18" w:rsidRPr="00C02F18" w14:paraId="65F96CEA" w14:textId="77777777" w:rsidTr="00C02F18">
        <w:trPr>
          <w:trHeight w:val="667"/>
        </w:trPr>
        <w:tc>
          <w:tcPr>
            <w:tcW w:w="2416" w:type="dxa"/>
          </w:tcPr>
          <w:p w14:paraId="6024EA20" w14:textId="77777777" w:rsidR="00C02F18" w:rsidRPr="00C02F18" w:rsidRDefault="00C02F18" w:rsidP="00C02F18">
            <w:pPr>
              <w:autoSpaceDE w:val="0"/>
              <w:autoSpaceDN w:val="0"/>
              <w:adjustRightInd w:val="0"/>
              <w:spacing w:line="320" w:lineRule="atLeast"/>
              <w:ind w:left="60" w:right="60"/>
              <w:jc w:val="left"/>
              <w:rPr>
                <w:rFonts w:cs="Times New Roman"/>
                <w:color w:val="000000"/>
                <w:kern w:val="0"/>
                <w:sz w:val="20"/>
                <w:lang w:bidi="ar-SA"/>
              </w:rPr>
            </w:pPr>
            <w:r w:rsidRPr="00C02F18">
              <w:rPr>
                <w:rFonts w:cs="Times New Roman"/>
                <w:color w:val="000000"/>
                <w:kern w:val="0"/>
                <w:sz w:val="20"/>
                <w:lang w:bidi="ar-SA"/>
              </w:rPr>
              <w:t>Asymp. Sig. (2-tailed)</w:t>
            </w:r>
          </w:p>
        </w:tc>
        <w:tc>
          <w:tcPr>
            <w:tcW w:w="1198" w:type="dxa"/>
          </w:tcPr>
          <w:p w14:paraId="0336BCE6" w14:textId="77777777" w:rsidR="00C02F18" w:rsidRPr="00C02F18" w:rsidRDefault="00C02F18" w:rsidP="00C02F18">
            <w:pPr>
              <w:autoSpaceDE w:val="0"/>
              <w:autoSpaceDN w:val="0"/>
              <w:adjustRightInd w:val="0"/>
              <w:spacing w:line="320" w:lineRule="atLeast"/>
              <w:ind w:left="60" w:right="60"/>
              <w:jc w:val="right"/>
              <w:rPr>
                <w:rFonts w:cs="Times New Roman"/>
                <w:color w:val="000000"/>
                <w:kern w:val="0"/>
                <w:sz w:val="20"/>
                <w:lang w:bidi="ar-SA"/>
              </w:rPr>
            </w:pPr>
            <w:r w:rsidRPr="00C02F18">
              <w:rPr>
                <w:rFonts w:cs="Times New Roman"/>
                <w:color w:val="000000"/>
                <w:kern w:val="0"/>
                <w:sz w:val="20"/>
                <w:lang w:bidi="ar-SA"/>
              </w:rPr>
              <w:t>0,478</w:t>
            </w:r>
          </w:p>
        </w:tc>
      </w:tr>
    </w:tbl>
    <w:p w14:paraId="5ADDF7AF" w14:textId="77777777" w:rsidR="00445E2D" w:rsidRDefault="00445E2D" w:rsidP="0051155E">
      <w:pPr>
        <w:autoSpaceDE w:val="0"/>
        <w:autoSpaceDN w:val="0"/>
        <w:adjustRightInd w:val="0"/>
        <w:spacing w:after="0" w:line="400" w:lineRule="atLeast"/>
        <w:ind w:left="254"/>
        <w:jc w:val="left"/>
        <w:rPr>
          <w:rFonts w:cs="Times New Roman"/>
          <w:kern w:val="0"/>
          <w:szCs w:val="24"/>
          <w:lang w:bidi="ar-SA"/>
        </w:rPr>
      </w:pPr>
    </w:p>
    <w:p w14:paraId="1073D2FD" w14:textId="77777777" w:rsidR="00445E2D" w:rsidRDefault="00445E2D" w:rsidP="0051155E">
      <w:pPr>
        <w:spacing w:after="0"/>
        <w:ind w:left="680" w:firstLine="567"/>
        <w:rPr>
          <w:lang w:bidi="ar-SA"/>
        </w:rPr>
      </w:pPr>
    </w:p>
    <w:p w14:paraId="4671E24A" w14:textId="77777777" w:rsidR="00445E2D" w:rsidRDefault="00445E2D" w:rsidP="00445E2D">
      <w:pPr>
        <w:spacing w:after="0"/>
        <w:ind w:left="426" w:firstLine="567"/>
        <w:rPr>
          <w:lang w:bidi="ar-SA"/>
        </w:rPr>
      </w:pPr>
    </w:p>
    <w:p w14:paraId="1A031B6F" w14:textId="77777777" w:rsidR="00445E2D" w:rsidRDefault="00445E2D" w:rsidP="00445E2D">
      <w:pPr>
        <w:spacing w:before="240" w:after="0"/>
        <w:ind w:left="993" w:firstLine="567"/>
        <w:rPr>
          <w:lang w:bidi="ar-SA"/>
        </w:rPr>
      </w:pPr>
    </w:p>
    <w:p w14:paraId="0440300B" w14:textId="77777777" w:rsidR="00445E2D" w:rsidRDefault="00445E2D" w:rsidP="00445E2D">
      <w:pPr>
        <w:spacing w:before="240" w:after="0"/>
        <w:ind w:left="993" w:firstLine="567"/>
        <w:rPr>
          <w:lang w:bidi="ar-SA"/>
        </w:rPr>
      </w:pPr>
    </w:p>
    <w:p w14:paraId="330566E0" w14:textId="77777777" w:rsidR="009D6488" w:rsidRPr="009D6488" w:rsidRDefault="009D6488" w:rsidP="009D6488">
      <w:pPr>
        <w:rPr>
          <w:lang w:bidi="ar-SA"/>
        </w:rPr>
      </w:pPr>
    </w:p>
    <w:p w14:paraId="123C100B" w14:textId="2483A997" w:rsidR="00B723E2" w:rsidRPr="00B723E2" w:rsidRDefault="00B723E2" w:rsidP="00B723E2">
      <w:pPr>
        <w:pStyle w:val="Heading1"/>
      </w:pPr>
      <w:bookmarkStart w:id="143" w:name="_Toc181629075"/>
      <w:bookmarkStart w:id="144" w:name="_Hlk181363805"/>
      <w:bookmarkEnd w:id="104"/>
      <w:r>
        <w:lastRenderedPageBreak/>
        <w:t>DAFTAR RIWAYAT HIDUP</w:t>
      </w:r>
      <w:bookmarkEnd w:id="143"/>
    </w:p>
    <w:p w14:paraId="1498BF46" w14:textId="12FE94A2" w:rsidR="00CC49B9" w:rsidRDefault="00CC49B9" w:rsidP="00F832F9">
      <w:pPr>
        <w:rPr>
          <w:b/>
          <w:bCs/>
        </w:rPr>
      </w:pPr>
    </w:p>
    <w:p w14:paraId="1DE1FC42" w14:textId="7D4FB576" w:rsidR="00CC49B9" w:rsidRPr="00CC49B9" w:rsidRDefault="00CC49B9" w:rsidP="008D73ED">
      <w:pPr>
        <w:spacing w:after="0"/>
      </w:pPr>
      <w:r w:rsidRPr="00CC49B9">
        <w:t>Nama lengkap</w:t>
      </w:r>
      <w:r w:rsidRPr="00CC49B9">
        <w:tab/>
      </w:r>
      <w:r w:rsidRPr="00CC49B9">
        <w:tab/>
        <w:t xml:space="preserve">: </w:t>
      </w:r>
      <w:r w:rsidR="00282A79">
        <w:t>Alhafiz</w:t>
      </w:r>
      <w:r w:rsidRPr="00CC49B9">
        <w:t xml:space="preserve">             </w:t>
      </w:r>
    </w:p>
    <w:p w14:paraId="019737D6" w14:textId="5435E650" w:rsidR="00CC49B9" w:rsidRPr="00773835" w:rsidRDefault="00CC49B9" w:rsidP="008D73ED">
      <w:pPr>
        <w:spacing w:after="0"/>
        <w:rPr>
          <w:lang w:val="sv-SE"/>
        </w:rPr>
      </w:pPr>
      <w:r w:rsidRPr="00773835">
        <w:rPr>
          <w:lang w:val="sv-SE"/>
        </w:rPr>
        <w:t>Tempat, Tanggal Lahir</w:t>
      </w:r>
      <w:r w:rsidRPr="00773835">
        <w:rPr>
          <w:lang w:val="sv-SE"/>
        </w:rPr>
        <w:tab/>
        <w:t>: S</w:t>
      </w:r>
      <w:r w:rsidR="00282A79" w:rsidRPr="00773835">
        <w:rPr>
          <w:lang w:val="sv-SE"/>
        </w:rPr>
        <w:t>olok</w:t>
      </w:r>
      <w:r w:rsidRPr="00773835">
        <w:rPr>
          <w:lang w:val="sv-SE"/>
        </w:rPr>
        <w:t xml:space="preserve">, </w:t>
      </w:r>
      <w:r w:rsidR="00282A79" w:rsidRPr="00773835">
        <w:rPr>
          <w:lang w:val="sv-SE"/>
        </w:rPr>
        <w:t>1</w:t>
      </w:r>
      <w:r w:rsidRPr="00773835">
        <w:rPr>
          <w:lang w:val="sv-SE"/>
        </w:rPr>
        <w:t xml:space="preserve"> </w:t>
      </w:r>
      <w:r w:rsidR="00282A79" w:rsidRPr="00773835">
        <w:rPr>
          <w:lang w:val="sv-SE"/>
        </w:rPr>
        <w:t>Juli</w:t>
      </w:r>
      <w:r w:rsidRPr="00773835">
        <w:rPr>
          <w:lang w:val="sv-SE"/>
        </w:rPr>
        <w:t xml:space="preserve"> 2002</w:t>
      </w:r>
    </w:p>
    <w:p w14:paraId="2145C7A3" w14:textId="77777777" w:rsidR="00CC49B9" w:rsidRPr="00CC49B9" w:rsidRDefault="00CC49B9" w:rsidP="008D73ED">
      <w:pPr>
        <w:spacing w:after="0"/>
      </w:pPr>
      <w:r w:rsidRPr="00CC49B9">
        <w:t>Kewarganegaraan</w:t>
      </w:r>
      <w:r w:rsidRPr="00CC49B9">
        <w:tab/>
      </w:r>
      <w:r w:rsidRPr="00CC49B9">
        <w:tab/>
        <w:t xml:space="preserve">: Indonesia </w:t>
      </w:r>
    </w:p>
    <w:p w14:paraId="0D088938" w14:textId="77777777" w:rsidR="00CC49B9" w:rsidRPr="00CC49B9" w:rsidRDefault="00CC49B9" w:rsidP="008D73ED">
      <w:pPr>
        <w:spacing w:after="0"/>
      </w:pPr>
      <w:r w:rsidRPr="00CC49B9">
        <w:t xml:space="preserve">Agama    </w:t>
      </w:r>
      <w:r w:rsidRPr="00CC49B9">
        <w:tab/>
      </w:r>
      <w:r w:rsidRPr="00CC49B9">
        <w:tab/>
      </w:r>
      <w:r w:rsidRPr="00CC49B9">
        <w:tab/>
        <w:t>: Islam</w:t>
      </w:r>
    </w:p>
    <w:p w14:paraId="1B84CF86" w14:textId="77777777" w:rsidR="00CC49B9" w:rsidRPr="00CC49B9" w:rsidRDefault="00CC49B9" w:rsidP="008D73ED">
      <w:pPr>
        <w:spacing w:after="0"/>
      </w:pPr>
      <w:r w:rsidRPr="00CC49B9">
        <w:t>Institusi</w:t>
      </w:r>
      <w:r w:rsidRPr="00CC49B9">
        <w:tab/>
      </w:r>
      <w:r w:rsidRPr="00CC49B9">
        <w:tab/>
      </w:r>
      <w:r w:rsidRPr="00CC49B9">
        <w:tab/>
        <w:t>: UIN Walisongo Semarang</w:t>
      </w:r>
    </w:p>
    <w:p w14:paraId="5119FCEA" w14:textId="25188D31" w:rsidR="00CC49B9" w:rsidRPr="00CC49B9" w:rsidRDefault="00CC49B9" w:rsidP="008D73ED">
      <w:pPr>
        <w:spacing w:after="0"/>
      </w:pPr>
      <w:r w:rsidRPr="00CC49B9">
        <w:t>Program Studi</w:t>
      </w:r>
      <w:r w:rsidRPr="00CC49B9">
        <w:tab/>
      </w:r>
      <w:r w:rsidRPr="00CC49B9">
        <w:tab/>
        <w:t>: Manajemen</w:t>
      </w:r>
    </w:p>
    <w:p w14:paraId="6D088C29" w14:textId="1DC3F13F" w:rsidR="00CC49B9" w:rsidRPr="00CC49B9" w:rsidRDefault="00CC49B9" w:rsidP="008D73ED">
      <w:pPr>
        <w:spacing w:after="0"/>
      </w:pPr>
      <w:r w:rsidRPr="00CC49B9">
        <w:t>Alamat</w:t>
      </w:r>
      <w:r w:rsidRPr="00CC49B9">
        <w:tab/>
      </w:r>
      <w:r w:rsidRPr="00CC49B9">
        <w:tab/>
      </w:r>
      <w:r w:rsidRPr="00CC49B9">
        <w:tab/>
        <w:t xml:space="preserve">: </w:t>
      </w:r>
      <w:r w:rsidR="003D6B96">
        <w:t>Perm BT Kubung Jorong Simpang Sawah Baliak</w:t>
      </w:r>
    </w:p>
    <w:p w14:paraId="7BF5FFAB" w14:textId="25B00038" w:rsidR="00CC49B9" w:rsidRPr="00CC49B9" w:rsidRDefault="00CC49B9" w:rsidP="008D73ED">
      <w:pPr>
        <w:spacing w:after="0"/>
      </w:pPr>
      <w:r w:rsidRPr="00CC49B9">
        <w:t xml:space="preserve">Nomor    </w:t>
      </w:r>
      <w:r w:rsidRPr="00CC49B9">
        <w:tab/>
      </w:r>
      <w:r w:rsidRPr="00CC49B9">
        <w:tab/>
      </w:r>
      <w:r w:rsidRPr="00CC49B9">
        <w:tab/>
        <w:t>: 08</w:t>
      </w:r>
      <w:r w:rsidR="00B40A1D">
        <w:t>2384814739</w:t>
      </w:r>
    </w:p>
    <w:p w14:paraId="275E5037" w14:textId="75B2AE11" w:rsidR="00CC49B9" w:rsidRPr="00CC49B9" w:rsidRDefault="00CC49B9" w:rsidP="008D73ED">
      <w:pPr>
        <w:spacing w:after="0"/>
      </w:pPr>
      <w:r w:rsidRPr="00CC49B9">
        <w:t>Email</w:t>
      </w:r>
      <w:r w:rsidRPr="00CC49B9">
        <w:tab/>
      </w:r>
      <w:r w:rsidRPr="00CC49B9">
        <w:tab/>
      </w:r>
      <w:r w:rsidRPr="00CC49B9">
        <w:tab/>
      </w:r>
      <w:r w:rsidRPr="00CC49B9">
        <w:tab/>
        <w:t xml:space="preserve">: </w:t>
      </w:r>
      <w:hyperlink r:id="rId43" w:history="1">
        <w:r w:rsidR="00B40A1D" w:rsidRPr="009D0D91">
          <w:rPr>
            <w:rStyle w:val="Hyperlink"/>
          </w:rPr>
          <w:t>4lhafizv5</w:t>
        </w:r>
        <w:r w:rsidR="00B40A1D" w:rsidRPr="00CC49B9">
          <w:rPr>
            <w:rStyle w:val="Hyperlink"/>
          </w:rPr>
          <w:t>@gmail.com</w:t>
        </w:r>
      </w:hyperlink>
      <w:r w:rsidRPr="00CC49B9">
        <w:t xml:space="preserve"> </w:t>
      </w:r>
    </w:p>
    <w:p w14:paraId="683802A7" w14:textId="77777777" w:rsidR="00CC49B9" w:rsidRPr="00CC49B9" w:rsidRDefault="00CC49B9" w:rsidP="008D73ED">
      <w:pPr>
        <w:spacing w:after="0"/>
      </w:pPr>
    </w:p>
    <w:p w14:paraId="47CAB51B" w14:textId="77777777" w:rsidR="00CC49B9" w:rsidRPr="00CC49B9" w:rsidRDefault="00CC49B9" w:rsidP="008D73ED">
      <w:pPr>
        <w:spacing w:after="0"/>
        <w:rPr>
          <w:b/>
          <w:bCs/>
        </w:rPr>
      </w:pPr>
      <w:r w:rsidRPr="00CC49B9">
        <w:rPr>
          <w:b/>
          <w:bCs/>
        </w:rPr>
        <w:t xml:space="preserve">PENDIDIKAN FORMAL  </w:t>
      </w:r>
    </w:p>
    <w:p w14:paraId="4692B0FD" w14:textId="169C7971" w:rsidR="00CC49B9" w:rsidRPr="00CC49B9" w:rsidRDefault="000F04A2" w:rsidP="008D73ED">
      <w:pPr>
        <w:spacing w:after="0"/>
      </w:pPr>
      <w:r>
        <w:t>-</w:t>
      </w:r>
      <w:r w:rsidR="00CC49B9" w:rsidRPr="00CC49B9">
        <w:t>SD</w:t>
      </w:r>
      <w:r w:rsidR="003B0389">
        <w:t xml:space="preserve">N </w:t>
      </w:r>
      <w:r w:rsidR="000F2683">
        <w:t>39 Koto Baru</w:t>
      </w:r>
      <w:r w:rsidR="00CC49B9" w:rsidRPr="00CC49B9">
        <w:tab/>
      </w:r>
      <w:r w:rsidR="00CC49B9" w:rsidRPr="00CC49B9">
        <w:tab/>
      </w:r>
      <w:r w:rsidR="000F2683">
        <w:tab/>
      </w:r>
      <w:r w:rsidR="000F2683">
        <w:tab/>
      </w:r>
      <w:r w:rsidR="00CA151B">
        <w:tab/>
      </w:r>
      <w:r w:rsidR="00CC49B9" w:rsidRPr="00CC49B9">
        <w:t>Tahun 2008 - 2014</w:t>
      </w:r>
    </w:p>
    <w:p w14:paraId="049CAE22" w14:textId="0BEB8EEA" w:rsidR="00CC49B9" w:rsidRPr="00CC49B9" w:rsidRDefault="00CA151B" w:rsidP="008D73ED">
      <w:pPr>
        <w:spacing w:after="0"/>
      </w:pPr>
      <w:r>
        <w:t>-</w:t>
      </w:r>
      <w:r w:rsidR="00CC49B9" w:rsidRPr="00CC49B9">
        <w:t>SMP</w:t>
      </w:r>
      <w:r w:rsidR="000F2683">
        <w:t xml:space="preserve"> IT Insan Cendekia</w:t>
      </w:r>
      <w:r w:rsidR="002C4ABE">
        <w:t xml:space="preserve"> Payakumbuah</w:t>
      </w:r>
      <w:r w:rsidR="00CC49B9" w:rsidRPr="00CC49B9">
        <w:tab/>
      </w:r>
      <w:r>
        <w:tab/>
      </w:r>
      <w:r w:rsidR="00CC49B9" w:rsidRPr="00CC49B9">
        <w:t xml:space="preserve">Tahun 2014 - 2017 </w:t>
      </w:r>
    </w:p>
    <w:p w14:paraId="09D10820" w14:textId="66D65696" w:rsidR="00CC49B9" w:rsidRPr="00CC49B9" w:rsidRDefault="00CA151B" w:rsidP="008D73ED">
      <w:pPr>
        <w:spacing w:after="0"/>
      </w:pPr>
      <w:r>
        <w:t>-</w:t>
      </w:r>
      <w:r w:rsidR="00CC49B9" w:rsidRPr="00CC49B9">
        <w:t xml:space="preserve">MA </w:t>
      </w:r>
      <w:r w:rsidR="003A5CC6">
        <w:t xml:space="preserve">Perguruan </w:t>
      </w:r>
      <w:r w:rsidR="00CC49B9" w:rsidRPr="00CC49B9">
        <w:t>Islam</w:t>
      </w:r>
      <w:r w:rsidR="003A5CC6">
        <w:t xml:space="preserve"> Ar</w:t>
      </w:r>
      <w:r w:rsidR="00883783">
        <w:t xml:space="preserve"> Risalah Padang</w:t>
      </w:r>
      <w:r w:rsidR="00CC49B9" w:rsidRPr="00CC49B9">
        <w:tab/>
      </w:r>
      <w:r>
        <w:tab/>
      </w:r>
      <w:r w:rsidR="00CC49B9" w:rsidRPr="00CC49B9">
        <w:t>Tahun 2017 - 2020</w:t>
      </w:r>
    </w:p>
    <w:p w14:paraId="333168D3" w14:textId="47C49F72" w:rsidR="00CC49B9" w:rsidRPr="00CC49B9" w:rsidRDefault="00CA151B" w:rsidP="008D73ED">
      <w:pPr>
        <w:spacing w:after="0"/>
      </w:pPr>
      <w:r>
        <w:t>-</w:t>
      </w:r>
      <w:r w:rsidR="00CC49B9" w:rsidRPr="00CC49B9">
        <w:t>UIN Walisongo Semarang</w:t>
      </w:r>
      <w:r w:rsidR="00CC49B9" w:rsidRPr="00CC49B9">
        <w:tab/>
      </w:r>
      <w:r w:rsidR="00CC49B9" w:rsidRPr="00CC49B9">
        <w:tab/>
      </w:r>
      <w:r w:rsidR="00CC49B9" w:rsidRPr="00CC49B9">
        <w:tab/>
      </w:r>
      <w:r>
        <w:tab/>
      </w:r>
      <w:r w:rsidR="00CC49B9" w:rsidRPr="00CC49B9">
        <w:t xml:space="preserve">Tahun 2020 - 2024 </w:t>
      </w:r>
    </w:p>
    <w:p w14:paraId="1F7DBBA7" w14:textId="77777777" w:rsidR="00CC49B9" w:rsidRDefault="00CC49B9" w:rsidP="008D73ED">
      <w:pPr>
        <w:spacing w:after="0"/>
      </w:pPr>
    </w:p>
    <w:p w14:paraId="03F7BF92" w14:textId="77777777" w:rsidR="00B23CC0" w:rsidRDefault="00B23CC0" w:rsidP="008D73ED">
      <w:pPr>
        <w:spacing w:after="0"/>
      </w:pPr>
    </w:p>
    <w:p w14:paraId="215DFB8A" w14:textId="77777777" w:rsidR="00B23CC0" w:rsidRDefault="00B23CC0" w:rsidP="008D73ED">
      <w:pPr>
        <w:spacing w:after="0"/>
      </w:pPr>
    </w:p>
    <w:p w14:paraId="21FCE294" w14:textId="0587D976" w:rsidR="00B23CC0" w:rsidRDefault="00B23CC0" w:rsidP="00B23CC0">
      <w:pPr>
        <w:tabs>
          <w:tab w:val="center" w:pos="7209"/>
          <w:tab w:val="center" w:pos="8370"/>
        </w:tabs>
        <w:spacing w:after="3" w:line="265" w:lineRule="auto"/>
        <w:jc w:val="left"/>
      </w:pPr>
      <w:r>
        <w:tab/>
        <w:t>Semar</w:t>
      </w:r>
      <w:r>
        <w:rPr>
          <w:color w:val="BFBFBF"/>
          <w:sz w:val="5"/>
        </w:rPr>
        <w:t xml:space="preserve">l </w:t>
      </w:r>
      <w:r>
        <w:t xml:space="preserve">ang, 6 Juni 2023 </w:t>
      </w:r>
      <w:r>
        <w:rPr>
          <w:color w:val="BFBFBF"/>
          <w:sz w:val="5"/>
        </w:rPr>
        <w:t>l</w:t>
      </w:r>
      <w:r>
        <w:rPr>
          <w:color w:val="BFBFBF"/>
          <w:sz w:val="5"/>
        </w:rPr>
        <w:tab/>
      </w:r>
      <w:r>
        <w:t xml:space="preserve"> </w:t>
      </w:r>
    </w:p>
    <w:p w14:paraId="7D8D1550" w14:textId="1719C352" w:rsidR="00B23CC0" w:rsidRDefault="00B23CC0" w:rsidP="00B23CC0">
      <w:pPr>
        <w:spacing w:after="238" w:line="259" w:lineRule="auto"/>
        <w:ind w:left="6573"/>
        <w:jc w:val="left"/>
        <w:rPr>
          <w:noProof/>
        </w:rPr>
      </w:pPr>
    </w:p>
    <w:p w14:paraId="4F62956F" w14:textId="77777777" w:rsidR="004713B7" w:rsidRDefault="004713B7" w:rsidP="00B23CC0">
      <w:pPr>
        <w:spacing w:after="238" w:line="259" w:lineRule="auto"/>
        <w:ind w:left="6573"/>
        <w:jc w:val="left"/>
      </w:pPr>
    </w:p>
    <w:p w14:paraId="6EF40EC8" w14:textId="783CBDE0" w:rsidR="00EE4D0C" w:rsidRPr="00CC49B9" w:rsidRDefault="00B23CC0" w:rsidP="00B23CC0">
      <w:pPr>
        <w:tabs>
          <w:tab w:val="center" w:pos="7230"/>
        </w:tabs>
        <w:spacing w:after="0"/>
      </w:pPr>
      <w:r>
        <w:rPr>
          <w:rFonts w:ascii="Calibri" w:eastAsia="Calibri" w:hAnsi="Calibri" w:cs="Calibri"/>
          <w:sz w:val="22"/>
        </w:rPr>
        <w:tab/>
      </w:r>
      <w:r>
        <w:t>Alhafiz</w:t>
      </w:r>
      <w:bookmarkEnd w:id="144"/>
    </w:p>
    <w:sectPr w:rsidR="00EE4D0C" w:rsidRPr="00CC49B9" w:rsidSect="009E2D44">
      <w:pgSz w:w="11906" w:h="16838"/>
      <w:pgMar w:top="1440" w:right="1440" w:bottom="1440"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01298" w14:textId="77777777" w:rsidR="00DA3BE9" w:rsidRDefault="00DA3BE9" w:rsidP="009E06EB">
      <w:pPr>
        <w:spacing w:after="0" w:line="240" w:lineRule="auto"/>
      </w:pPr>
      <w:r>
        <w:separator/>
      </w:r>
    </w:p>
  </w:endnote>
  <w:endnote w:type="continuationSeparator" w:id="0">
    <w:p w14:paraId="00DE1EF1" w14:textId="77777777" w:rsidR="00DA3BE9" w:rsidRDefault="00DA3BE9" w:rsidP="009E0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748109"/>
      <w:docPartObj>
        <w:docPartGallery w:val="Page Numbers (Bottom of Page)"/>
        <w:docPartUnique/>
      </w:docPartObj>
    </w:sdtPr>
    <w:sdtContent>
      <w:p w14:paraId="6200484C" w14:textId="77777777" w:rsidR="009D6055" w:rsidRDefault="009D6055">
        <w:pPr>
          <w:pStyle w:val="Footer"/>
          <w:jc w:val="center"/>
        </w:pPr>
        <w:r>
          <w:fldChar w:fldCharType="begin"/>
        </w:r>
        <w:r>
          <w:instrText>PAGE   \* MERGEFORMAT</w:instrText>
        </w:r>
        <w:r>
          <w:fldChar w:fldCharType="separate"/>
        </w:r>
        <w:r>
          <w:rPr>
            <w:lang w:val="id-ID"/>
          </w:rPr>
          <w:t>2</w:t>
        </w:r>
        <w:r>
          <w:fldChar w:fldCharType="end"/>
        </w:r>
      </w:p>
    </w:sdtContent>
  </w:sdt>
  <w:p w14:paraId="3FE26A65" w14:textId="77777777" w:rsidR="009D6055" w:rsidRDefault="009D6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A3358" w14:textId="77777777" w:rsidR="00DA3BE9" w:rsidRDefault="00DA3BE9" w:rsidP="009E06EB">
      <w:pPr>
        <w:spacing w:after="0" w:line="240" w:lineRule="auto"/>
      </w:pPr>
      <w:r>
        <w:separator/>
      </w:r>
    </w:p>
  </w:footnote>
  <w:footnote w:type="continuationSeparator" w:id="0">
    <w:p w14:paraId="0BB8715E" w14:textId="77777777" w:rsidR="00DA3BE9" w:rsidRDefault="00DA3BE9" w:rsidP="009E06EB">
      <w:pPr>
        <w:spacing w:after="0" w:line="240" w:lineRule="auto"/>
      </w:pPr>
      <w:r>
        <w:continuationSeparator/>
      </w:r>
    </w:p>
  </w:footnote>
  <w:footnote w:id="1">
    <w:p w14:paraId="186F1BFD" w14:textId="5D56E0D5"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DOI":"10.23750/abm.v91i1.9397","ISSN":"25316745","PMID":"32191675","author":[{"dropping-particle":"","family":"Cucinotta","given":"Domenico","non-dropping-particle":"","parse-names":false,"suffix":""},{"dropping-particle":"","family":"Vanelli","given":"Maurizio","non-dropping-particle":"","parse-names":false,"suffix":""}],"container-title":"Acta Biomedica","id":"ITEM-1","issue":"1","issued":{"date-parts":[["2020"]]},"page":"157-160","title":"WHO declares COVID-19 a pandemic","type":"article-journal","volume":"91"},"uris":["http://www.mendeley.com/documents/?uuid=76d8bd61-3b44-448b-917e-8d827678d79a"]}],"mendeley":{"formattedCitation":"Domenico Cucinotta and Maurizio Vanelli, ‘WHO Declares COVID-19 a Pandemic’, &lt;i&gt;Acta Biomedica&lt;/i&gt;, 91.1 (2020), 157–60 &lt;https://doi.org/10.23750/abm.v91i1.9397&gt;.","plainTextFormattedCitation":"Domenico Cucinotta and Maurizio Vanelli, ‘WHO Declares COVID-19 a Pandemic’, Acta Biomedica, 91.1 (2020), 157–60 .","previouslyFormattedCitation":"Domenico Cucinotta and Maurizio Vanelli, ‘WHO Declares COVID-19 a Pandemic’, &lt;i&gt;Acta Biomedica&lt;/i&gt;, 91.1 (2020), 157–60 &lt;https://doi.org/10.23750/abm.v91i1.9397&gt;."},"properties":{"noteIndex":1},"schema":"https://github.com/citation-style-language/schema/raw/master/csl-citation.json"}</w:instrText>
      </w:r>
      <w:r w:rsidRPr="001E089D">
        <w:fldChar w:fldCharType="separate"/>
      </w:r>
      <w:r w:rsidR="00B57BE7" w:rsidRPr="001E089D">
        <w:rPr>
          <w:bCs w:val="0"/>
          <w:noProof/>
        </w:rPr>
        <w:t xml:space="preserve">Domenico Cucinotta and Maurizio Vanelli, ‘WHO Declares </w:t>
      </w:r>
      <w:r w:rsidR="00E954A5" w:rsidRPr="001E089D">
        <w:rPr>
          <w:bCs w:val="0"/>
          <w:noProof/>
        </w:rPr>
        <w:t>COVID-19</w:t>
      </w:r>
      <w:r w:rsidR="00B57BE7" w:rsidRPr="001E089D">
        <w:rPr>
          <w:bCs w:val="0"/>
          <w:noProof/>
        </w:rPr>
        <w:t xml:space="preserve"> a Pandemic’, </w:t>
      </w:r>
      <w:r w:rsidR="00B57BE7" w:rsidRPr="001E089D">
        <w:rPr>
          <w:bCs w:val="0"/>
          <w:i/>
          <w:noProof/>
        </w:rPr>
        <w:t>Acta Biomedica</w:t>
      </w:r>
      <w:r w:rsidR="00B57BE7" w:rsidRPr="001E089D">
        <w:rPr>
          <w:bCs w:val="0"/>
          <w:noProof/>
        </w:rPr>
        <w:t>, 91.1 (2020), 157–60 &lt;https://doi.org/10.23750/abm.v91i1.9397&gt;.</w:t>
      </w:r>
      <w:r w:rsidRPr="001E089D">
        <w:fldChar w:fldCharType="end"/>
      </w:r>
    </w:p>
  </w:footnote>
  <w:footnote w:id="2">
    <w:p w14:paraId="082B9178" w14:textId="77777777" w:rsidR="009E06EB" w:rsidRPr="00773835" w:rsidRDefault="009E06EB" w:rsidP="009E06EB">
      <w:pPr>
        <w:pStyle w:val="footnotedescription"/>
        <w:spacing w:after="5" w:line="259" w:lineRule="auto"/>
        <w:rPr>
          <w:rFonts w:ascii="Times New Roman" w:hAnsi="Times New Roman" w:cs="Times New Roman"/>
          <w:szCs w:val="20"/>
          <w:lang w:val="sv-SE"/>
        </w:rPr>
      </w:pPr>
      <w:r w:rsidRPr="001E089D">
        <w:rPr>
          <w:rStyle w:val="FootnoteReference"/>
          <w:rFonts w:ascii="Times New Roman" w:hAnsi="Times New Roman" w:cs="Times New Roman"/>
          <w:szCs w:val="20"/>
        </w:rPr>
        <w:footnoteRef/>
      </w:r>
      <w:r w:rsidRPr="00773835">
        <w:rPr>
          <w:rFonts w:ascii="Times New Roman" w:hAnsi="Times New Roman" w:cs="Times New Roman"/>
          <w:szCs w:val="20"/>
          <w:lang w:val="sv-SE"/>
        </w:rPr>
        <w:t xml:space="preserve"> </w:t>
      </w:r>
      <w:r w:rsidRPr="00773835">
        <w:rPr>
          <w:rFonts w:ascii="Times New Roman" w:hAnsi="Times New Roman" w:cs="Times New Roman"/>
          <w:i/>
          <w:szCs w:val="20"/>
          <w:lang w:val="sv-SE"/>
        </w:rPr>
        <w:t>sosial distancing</w:t>
      </w:r>
      <w:r w:rsidRPr="00773835">
        <w:rPr>
          <w:rFonts w:ascii="Times New Roman" w:hAnsi="Times New Roman" w:cs="Times New Roman"/>
          <w:szCs w:val="20"/>
          <w:lang w:val="sv-SE"/>
        </w:rPr>
        <w:t xml:space="preserve"> adalah menjauhi diri dari aktivitas sosial secara langsung dengan orang lain </w:t>
      </w:r>
    </w:p>
  </w:footnote>
  <w:footnote w:id="3">
    <w:p w14:paraId="0A7869C9" w14:textId="77777777" w:rsidR="009E06EB" w:rsidRPr="001E089D" w:rsidRDefault="009E06EB" w:rsidP="009E06EB">
      <w:pPr>
        <w:pStyle w:val="FootnoteText"/>
        <w:rPr>
          <w:lang w:val="id-ID"/>
        </w:rPr>
      </w:pPr>
      <w:r w:rsidRPr="001E089D">
        <w:rPr>
          <w:rStyle w:val="FootnoteReference"/>
        </w:rPr>
        <w:footnoteRef/>
      </w:r>
      <w:r w:rsidRPr="00773835">
        <w:rPr>
          <w:lang w:val="sv-SE"/>
        </w:rPr>
        <w:t xml:space="preserve"> </w:t>
      </w:r>
      <w:r w:rsidRPr="00773835">
        <w:rPr>
          <w:i/>
          <w:lang w:val="sv-SE"/>
        </w:rPr>
        <w:t>lockdown</w:t>
      </w:r>
      <w:r w:rsidRPr="00773835">
        <w:rPr>
          <w:lang w:val="sv-SE"/>
        </w:rPr>
        <w:t xml:space="preserve"> adalah suatu wilayah yang akan dikarantina dan terjadi pemberhentian total semua aktivitas</w:t>
      </w:r>
    </w:p>
  </w:footnote>
  <w:footnote w:id="4">
    <w:p w14:paraId="487EF88B" w14:textId="77777777" w:rsidR="009E06EB" w:rsidRPr="001E089D" w:rsidRDefault="009E06EB" w:rsidP="009E06EB">
      <w:pPr>
        <w:pStyle w:val="FootnoteText"/>
      </w:pPr>
      <w:r w:rsidRPr="001E089D">
        <w:rPr>
          <w:rStyle w:val="FootnoteReference"/>
        </w:rPr>
        <w:footnoteRef/>
      </w:r>
      <w:r w:rsidRPr="001E089D">
        <w:t xml:space="preserve"> Drucker, Peter F. </w:t>
      </w:r>
      <w:r w:rsidRPr="001E089D">
        <w:rPr>
          <w:i/>
          <w:iCs/>
        </w:rPr>
        <w:t>The Practice of Management</w:t>
      </w:r>
      <w:r w:rsidRPr="001E089D">
        <w:t>. Harper &amp; Brothers, 1954.</w:t>
      </w:r>
    </w:p>
  </w:footnote>
  <w:footnote w:id="5">
    <w:p w14:paraId="4BB928E8" w14:textId="658C6096"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{"citationItems":[{"id":"ITEM-1","itemData":{"abstract":"In recent times, video conferencing apps are becoming a daily need for not only those who are working but for online interview too. The sudden increase in the traffic for these apps has both its cons and pros. Nowadays, there are many ups and downs in security, privacy of many popular video conferencing platforms. So, this paper will provide a comparative study of various video conferencing platforms mainly focused on Google Meet, Zoom, Microsoft Teams, Cisco WebEx Teams and GoToMeetings","author":[{"dropping-particle":"","family":"Singh","given":"Ravinder","non-dropping-particle":"","parse-names":false,"suffix":""},{"dropping-particle":"","family":"Awasthi","given":"Soumya","non-dropping-particle":"","parse-names":false,"suffix":""}],"container-title":"Easy Chair: The World for scientist","id":"ITEM-1","issued":{"date-parts":[["2020"]]},"page":"1-9","title":"Updated Comparative Analysis on Video Conferencing Platforms- Zoom, Google Meet, Microsoft Teams, WebEx Teams and GoToMeetings","type":"article-journal"},"uris":["http://www.mendeley.com/documents/?uuid=ece926a3-1490-4651-bd35-986c31e8d6bf"]}],"mendeley":{"formattedCitation":"Ravinder Singh and Soumya Awasthi, ‘Updated Comparative Analysis on Video Conferencing Platforms- Zoom, Google Meet, Microsoft Teams, WebEx Teams and GoToMeetings’, &lt;i&gt;Easy Chair: The World for Scientist&lt;/i&gt;, 2020, 1–9 &lt;https://easychair.org/publications/preprint/Fq7T&gt;.","plainTextFormattedCitation":"Ravinder Singh and Soumya Awasthi, ‘Updated Comparative Analysis on Video Conferencing Platforms- Zoom, Google Meet, Microsoft Teams, WebEx Teams and GoToMeetings’, Easy Chair: The World for Scientist, 2020, 1–9 .","previouslyFormattedCitation":"Ravinder Singh and Soumya Awasthi, ‘Updated Comparative Analysis on Video Conferencing Platforms- Zoom, Google Meet, Microsoft Teams, WebEx Teams and GoToMeetings’, &lt;i&gt;Easy Chair: The World for Scientist&lt;/i&gt;, 2020, 1–9 &lt;https://easychair.org/publications/preprint/Fq7T&gt;."},"properties":{"noteIndex":5},"schema":"https://github.com/citation-style-language/schema/raw/master/csl-citation.json"}</w:instrText>
      </w:r>
      <w:r w:rsidRPr="001E089D">
        <w:fldChar w:fldCharType="separate"/>
      </w:r>
      <w:r w:rsidR="00B57BE7" w:rsidRPr="001E089D">
        <w:rPr>
          <w:bCs w:val="0"/>
          <w:noProof/>
        </w:rPr>
        <w:t xml:space="preserve">Ravinder Singh </w:t>
      </w:r>
      <w:r w:rsidR="00B65AA3">
        <w:rPr>
          <w:bCs w:val="0"/>
          <w:noProof/>
        </w:rPr>
        <w:t>dan</w:t>
      </w:r>
      <w:r w:rsidR="00B57BE7" w:rsidRPr="001E089D">
        <w:rPr>
          <w:bCs w:val="0"/>
          <w:noProof/>
        </w:rPr>
        <w:t xml:space="preserve"> Soumya Awasthi, ‘Updated Comparative Analysis on Video Conferencing Platforms- Zoom, Google Meet, Microsoft Teams, WebEx Teams and GoToMeetings’, </w:t>
      </w:r>
      <w:r w:rsidR="00B57BE7" w:rsidRPr="001E089D">
        <w:rPr>
          <w:bCs w:val="0"/>
          <w:i/>
          <w:noProof/>
        </w:rPr>
        <w:t>Easy Chair: The World for Scientist</w:t>
      </w:r>
      <w:r w:rsidR="00B57BE7" w:rsidRPr="001E089D">
        <w:rPr>
          <w:bCs w:val="0"/>
          <w:noProof/>
        </w:rPr>
        <w:t>, 2020, 1–9 &lt;https://easychair.org/publications/preprint/Fq7T&gt;.</w:t>
      </w:r>
      <w:r w:rsidRPr="001E089D">
        <w:fldChar w:fldCharType="end"/>
      </w:r>
    </w:p>
  </w:footnote>
  <w:footnote w:id="6">
    <w:p w14:paraId="62F2010E" w14:textId="2F5D38DF" w:rsidR="003A3935" w:rsidRPr="001E089D" w:rsidRDefault="003A3935">
      <w:pPr>
        <w:pStyle w:val="FootnoteText"/>
        <w:rPr>
          <w:lang w:val="id-ID"/>
        </w:rPr>
      </w:pPr>
      <w:r w:rsidRPr="001E089D">
        <w:rPr>
          <w:rStyle w:val="FootnoteReference"/>
        </w:rPr>
        <w:footnoteRef/>
      </w:r>
      <w:r w:rsidRPr="00773835">
        <w:rPr>
          <w:lang w:val="id-ID"/>
        </w:rPr>
        <w:t xml:space="preserve"> </w:t>
      </w:r>
      <w:r w:rsidRPr="001E089D">
        <w:fldChar w:fldCharType="begin" w:fldLock="1"/>
      </w:r>
      <w:r w:rsidR="00C054D7" w:rsidRPr="00773835">
        <w:rPr>
          <w:lang w:val="id-ID"/>
        </w:rPr>
        <w:instrText>ADDIN CSL_CITATION {"citationItems":[{"id":"ITEM-1","itemData":{"abstract":"Revolusi industri 4.0 menghadirkan inovasi teknologi disruptif yang mengaburkan batas fisik, digital, dan biologis di semua sektor, serta mengubah cara manusia hidup dan bekerja. Terobosan teknologi menciptakan peluang di bidang ekonomi, sosial, dan pengembangan diri pribadi, namun kecerdasan buatan akan mengambil alih pekerjaan manusia. Kesiapan pembangunan SDM sangat diperlukan untuk menghadapi tantangan di era disrupsi 4.0. Penelitian ini bertujuan untuk mendeskripsikan, menganalisis, dan mengkaji strategi pembangunan SDM Kementerian Keuangan dalam menghadapi tantangan di era disrupsi 4.0. Penelitian ini menggunakan jenis metode penelitian kepustakaan dengan pendekatan metode analisis deskriptif. Hasil penelitian menunjukkan bahwa strategi keberhasilan pembangunan SDM bukan sekedar pelatihan, pendidikan, pembinaan, rekrutmen, perubahan sistem, kesempatan, dan penghargaan. SDM Kementerian Keuangan harus meningkatkan kreativitas dan mengubah pola pikir tetap ke pola pikir berkembang, agar siap beradaptasi dan merevolusi diri terhadap perkembangan teknologi yang pesat, sehingga akan tercipta SDM yang unggul, kreatif, dan inovatif, serta adaptif terhadap gempuran revolusi industri 4.0 yang sedang menuju era Society 5.0","author":[{"dropping-particle":"","family":"Tahar","given":"Achmad","non-dropping-particle":"","parse-names":false,"suffix":""},{"dropping-particle":"","family":"Setiadi","given":"Pompong B","non-dropping-particle":"","parse-names":false,"suffix":""},{"dropping-particle":"","family":"Rahayu","given":"Sri","non-dropping-particle":"","parse-names":false,"suffix":""},{"dropping-particle":"","family":"Stie","given":"Magister Manajemen","non-dropping-particle":"","parse-names":false,"suffix":""},{"dropping-particle":"","family":"Surabaya","given":"Mahardhika","non-dropping-particle":"","parse-names":false,"suffix":""}],"container-title":"Jurnal Pendidikan Tambusai","id":"ITEM-1","issue":"2","issued":{"date-parts":[["2022"]]},"page":"12380-12381","title":"Strategi Pengembangan Sumber Daya Manusia dalam Menghadapi Era Revolusi Industri 4.0 Menuju Era Society 5.0","type":"article-journal","volume":"6"},"uris":["http://www.mendeley.com/documents/?uuid=f3159bc6-2eb0-412e-b3e1-c4af27203676"]}],"mendeley":{"formattedCitation":"Achmad Tahar and others, ‘Strategi Pengembangan Sumber Daya Manusia Dalam Menghadapi Era Revolusi Industri 4.0 Menuju Era Society 5.0’, &lt;i&gt;Jurnal Pendidikan Tambusai&lt;/i&gt;, 6.2 (2022), 12380–81.","plainTextFormattedCitation":"Achmad Tahar and others, ‘Strategi Pengembangan Sumber Daya Manusia Dalam Menghadapi Era Revolusi Industri 4.0 Menuju Era Society 5.0’, Jurnal Pendidikan Tambusai, 6.2 (2022), 12380–81.","previouslyFormattedCitation":"Achmad Tahar and others, ‘Strategi Pengembangan Sumber Daya Manusia Dalam Menghadapi Era Revolusi Industri 4.0 Menuju Era Society 5.0’, &lt;i&gt;Jurnal Pendidikan Tambusai&lt;/i&gt;, 6.2 (2022), 12380–81."},"properties":{"noteIndex":6},"schema":"https://github.com/citation-style-language/schema/raw/master/csl-citation.json"}</w:instrText>
      </w:r>
      <w:r w:rsidRPr="001E089D">
        <w:fldChar w:fldCharType="separate"/>
      </w:r>
      <w:r w:rsidRPr="00773835">
        <w:rPr>
          <w:bCs w:val="0"/>
          <w:noProof/>
          <w:lang w:val="id-ID"/>
        </w:rPr>
        <w:t>Achmad Tahar</w:t>
      </w:r>
      <w:r w:rsidR="00B65AA3">
        <w:rPr>
          <w:bCs w:val="0"/>
          <w:noProof/>
          <w:lang w:val="id-ID"/>
        </w:rPr>
        <w:t>, dkk</w:t>
      </w:r>
      <w:r w:rsidRPr="00773835">
        <w:rPr>
          <w:bCs w:val="0"/>
          <w:noProof/>
          <w:lang w:val="id-ID"/>
        </w:rPr>
        <w:t xml:space="preserve"> , ‘Strategi Pengembangan Sumber Daya Manusia Dalam Menghadapi Era Revolusi Industri 4.0 Menuju Era Society 5.0’, </w:t>
      </w:r>
      <w:r w:rsidRPr="00773835">
        <w:rPr>
          <w:bCs w:val="0"/>
          <w:i/>
          <w:noProof/>
          <w:lang w:val="id-ID"/>
        </w:rPr>
        <w:t>Jurnal Pendidikan Tambusai</w:t>
      </w:r>
      <w:r w:rsidRPr="00773835">
        <w:rPr>
          <w:bCs w:val="0"/>
          <w:noProof/>
          <w:lang w:val="id-ID"/>
        </w:rPr>
        <w:t>, 6.2 (2022), 12380–81.</w:t>
      </w:r>
      <w:r w:rsidRPr="001E089D">
        <w:fldChar w:fldCharType="end"/>
      </w:r>
    </w:p>
  </w:footnote>
  <w:footnote w:id="7">
    <w:p w14:paraId="71A1CF99" w14:textId="49D9FFEE" w:rsidR="003A3935" w:rsidRPr="001E089D" w:rsidRDefault="003A3935">
      <w:pPr>
        <w:pStyle w:val="FootnoteText"/>
        <w:rPr>
          <w:lang w:val="id-ID"/>
        </w:rPr>
      </w:pPr>
      <w:r w:rsidRPr="001E089D">
        <w:rPr>
          <w:rStyle w:val="FootnoteReference"/>
        </w:rPr>
        <w:footnoteRef/>
      </w:r>
      <w:r w:rsidRPr="00773835">
        <w:rPr>
          <w:lang w:val="id-ID"/>
        </w:rPr>
        <w:t xml:space="preserve"> </w:t>
      </w:r>
      <w:r w:rsidRPr="001E089D">
        <w:fldChar w:fldCharType="begin" w:fldLock="1"/>
      </w:r>
      <w:r w:rsidR="00C054D7" w:rsidRPr="00773835">
        <w:rPr>
          <w:lang w:val="id-ID"/>
        </w:rPr>
        <w:instrText>ADDIN CSL_CITATION {"citationItems":[{"id":"ITEM-1","itemData":{"DOI":"10.3390/electronics11162633","ISSN":"20799292","abstract":"The COVID-19 pandemic related government interventions produced rapid decreases in worldwide economic and social activity, with multifaceted economic and social consequences. In particular, the disruption of key industries and significant lifestyle changes in the aftermath of the pandemic outbreak led to the exponential adoption of web and video conferencing Software as a Service (SaaS) programs and to the solutions-led video conferencing market growth. However, the magnitude and persistence of the COVID-19 pandemic impact on the video conferencing solutions segment remain uninvestigated. Building on previous evidence linking population web-search behavior, private consumption, and retail sales, this study sources and employs Google Trends data as an analytical and forecasting tool for the solutions segment of the videoconferencing market. It implements a univariate forecast evaluation approach that assesses the predictive performance of several statistical and machine-learning models for the relative search volume (RSV) in the two SaaS program leaders, Zoom and Teams. ETS is found to provide the best forecast of consumer GT search interest for both RSV series. A baseline level for the consumer interest over the first pandemic wave is subsequently produced with ETS and further serves to estimate the excess search interest over the February 2020–August 2020 period. Results indicate that the pandemic has created an excess or abnormal consumer interest in the global web and videoconferencing SaaS market that would not have occurred in the absence of the pandemic. Other findings indicate that the impact is persistent as the excess interest stabilized at higher levels than in the pre-pandemic period for both SaaS market leaders, although a higher saturation of the Zoom market is detected.","author":[{"dropping-particle":"","family":"Tudor","given":"Cristiana","non-dropping-particle":"","parse-names":false,"suffix":""}],"container-title":"Electronics (Switzerland)","id":"ITEM-1","issue":"16","issued":{"date-parts":[["2022"]]},"title":"The Impact of the COVID-19 Pandemic on the Global Web and Video Conferencing SaaS Market","type":"article-journal","volume":"11"},"uris":["http://www.mendeley.com/documents/?uuid=e39c4a2f-21c7-41b8-91d4-cee88cef36c0"]}],"mendeley":{"formattedCitation":"Cristiana Tudor, ‘The Impact of the COVID-19 Pandemic on the Global Web and Video Conferencing SaaS Market’, &lt;i&gt;Electronics (Switzerland)&lt;/i&gt;, 11.16 (2022) &lt;https://doi.org/10.3390/electronics11162633&gt;.","plainTextFormattedCitation":"Cristiana Tudor, ‘The Impact of the COVID-19 Pandemic on the Global Web and Video Conferencing SaaS Market’, Electronics (Switzerland), 11.16 (2022) .","previouslyFormattedCitation":"Cristiana Tudor, ‘The Impact of the COVID-19 Pandemic on the Global Web and Video Conferencing SaaS Market’, &lt;i&gt;Electronics (Switzerland)&lt;/i&gt;, 11.16 (2022) &lt;https://doi.org/10.3390/electronics11162633&gt;."},"properties":{"noteIndex":7},"schema":"https://github.com/citation-style-language/schema/raw/master/csl-citation.json"}</w:instrText>
      </w:r>
      <w:r w:rsidRPr="001E089D">
        <w:fldChar w:fldCharType="separate"/>
      </w:r>
      <w:r w:rsidR="00B57BE7" w:rsidRPr="00773835">
        <w:rPr>
          <w:bCs w:val="0"/>
          <w:noProof/>
          <w:lang w:val="id-ID"/>
        </w:rPr>
        <w:t xml:space="preserve">Cristiana Tudor, ‘The Impact of the </w:t>
      </w:r>
      <w:r w:rsidR="00E954A5" w:rsidRPr="00773835">
        <w:rPr>
          <w:bCs w:val="0"/>
          <w:noProof/>
          <w:lang w:val="id-ID"/>
        </w:rPr>
        <w:t>COVID-19</w:t>
      </w:r>
      <w:r w:rsidR="00B57BE7" w:rsidRPr="00773835">
        <w:rPr>
          <w:bCs w:val="0"/>
          <w:noProof/>
          <w:lang w:val="id-ID"/>
        </w:rPr>
        <w:t xml:space="preserve"> Pandemic on the Global Web and Video Conferencing SaaS Market’, </w:t>
      </w:r>
      <w:r w:rsidR="00B57BE7" w:rsidRPr="00773835">
        <w:rPr>
          <w:bCs w:val="0"/>
          <w:i/>
          <w:noProof/>
          <w:lang w:val="id-ID"/>
        </w:rPr>
        <w:t>Electronics (Switzerland)</w:t>
      </w:r>
      <w:r w:rsidR="00B57BE7" w:rsidRPr="00773835">
        <w:rPr>
          <w:bCs w:val="0"/>
          <w:noProof/>
          <w:lang w:val="id-ID"/>
        </w:rPr>
        <w:t>, 11.16 (2022) &lt;https://doi.org/10.3390/electronics11162633&gt;.</w:t>
      </w:r>
      <w:r w:rsidRPr="001E089D">
        <w:fldChar w:fldCharType="end"/>
      </w:r>
    </w:p>
  </w:footnote>
  <w:footnote w:id="8">
    <w:p w14:paraId="46D95B46" w14:textId="77777777" w:rsidR="00D21084" w:rsidRPr="00773835" w:rsidRDefault="00D21084" w:rsidP="00D21084">
      <w:pPr>
        <w:pStyle w:val="footnotedescription"/>
        <w:spacing w:after="1" w:line="254" w:lineRule="auto"/>
        <w:rPr>
          <w:rFonts w:ascii="Times New Roman" w:hAnsi="Times New Roman" w:cs="Times New Roman"/>
          <w:szCs w:val="20"/>
          <w:lang w:val="sv-SE"/>
        </w:rPr>
      </w:pPr>
      <w:r w:rsidRPr="001E089D">
        <w:rPr>
          <w:rStyle w:val="FootnoteReference"/>
          <w:rFonts w:ascii="Times New Roman" w:hAnsi="Times New Roman" w:cs="Times New Roman"/>
          <w:szCs w:val="20"/>
        </w:rPr>
        <w:footnoteRef/>
      </w:r>
      <w:r w:rsidRPr="00773835">
        <w:rPr>
          <w:rFonts w:ascii="Times New Roman" w:hAnsi="Times New Roman" w:cs="Times New Roman"/>
          <w:szCs w:val="20"/>
          <w:lang w:val="sv-SE"/>
        </w:rPr>
        <w:t xml:space="preserve"> </w:t>
      </w:r>
      <w:r w:rsidRPr="00773835">
        <w:rPr>
          <w:rFonts w:ascii="Times New Roman" w:hAnsi="Times New Roman" w:cs="Times New Roman"/>
          <w:i/>
          <w:szCs w:val="20"/>
          <w:lang w:val="sv-SE"/>
        </w:rPr>
        <w:t>Work from home</w:t>
      </w:r>
      <w:r w:rsidRPr="00773835">
        <w:rPr>
          <w:rFonts w:ascii="Times New Roman" w:hAnsi="Times New Roman" w:cs="Times New Roman"/>
          <w:szCs w:val="20"/>
          <w:lang w:val="sv-SE"/>
        </w:rPr>
        <w:t xml:space="preserve"> adalah model atau perjanjian kerja di mana karyawan memperoleh fleksibilitas bekerja dalam hal tempat dan waktu kerja dengan bantuan teknologi telekomunikasi. </w:t>
      </w:r>
    </w:p>
  </w:footnote>
  <w:footnote w:id="9">
    <w:p w14:paraId="15DDA3C5" w14:textId="4794BA07" w:rsidR="00A93CC5" w:rsidRPr="001E089D" w:rsidRDefault="00A93CC5">
      <w:pPr>
        <w:pStyle w:val="FootnoteText"/>
        <w:rPr>
          <w:lang w:val="id-ID"/>
        </w:rPr>
      </w:pPr>
      <w:r w:rsidRPr="001E089D">
        <w:rPr>
          <w:rStyle w:val="FootnoteReference"/>
        </w:rPr>
        <w:footnoteRef/>
      </w:r>
      <w:r w:rsidRPr="001E089D">
        <w:t xml:space="preserve"> </w:t>
      </w:r>
      <w:r w:rsidR="009E15E6" w:rsidRPr="001E089D">
        <w:t>Chang, H.</w:t>
      </w:r>
      <w:r w:rsidR="00B65AA3">
        <w:t xml:space="preserve"> dan</w:t>
      </w:r>
      <w:r w:rsidR="009E15E6" w:rsidRPr="001E089D">
        <w:t xml:space="preserve"> Hill, M. (2021). Can You See Me </w:t>
      </w:r>
      <w:r w:rsidR="009E15E6" w:rsidRPr="001E089D">
        <w:t>Now ? A Measurement Study of Zoom ,. ACM Internet Measurement Conference (IMC ’21), November 2â•ﬁ4, 2021, Virtual Event, USA, 1, 1–13. https://doi.org/10.1145/3487552.3487847</w:t>
      </w:r>
    </w:p>
  </w:footnote>
  <w:footnote w:id="10">
    <w:p w14:paraId="12BF04F4" w14:textId="77777777" w:rsidR="00DD2593" w:rsidRPr="001E089D" w:rsidRDefault="00DD2593" w:rsidP="00DD2593">
      <w:pPr>
        <w:pStyle w:val="FootnoteText"/>
      </w:pPr>
      <w:r w:rsidRPr="001E089D">
        <w:rPr>
          <w:rStyle w:val="FootnoteReference"/>
        </w:rPr>
        <w:footnoteRef/>
      </w:r>
      <w:r w:rsidRPr="001E089D">
        <w:t xml:space="preserve"> </w:t>
      </w:r>
      <w:bookmarkStart w:id="12" w:name="_Hlk171076941"/>
      <w:r w:rsidRPr="001E089D">
        <w:t xml:space="preserve">Yuan, E. (2020, April 22). </w:t>
      </w:r>
      <w:r w:rsidRPr="001E089D">
        <w:rPr>
          <w:i/>
          <w:iCs/>
        </w:rPr>
        <w:t>A Message to Our Users</w:t>
      </w:r>
      <w:r w:rsidRPr="001E089D">
        <w:t>. Zoom Blog.</w:t>
      </w:r>
    </w:p>
    <w:bookmarkEnd w:id="12"/>
    <w:p w14:paraId="452DD111" w14:textId="77777777" w:rsidR="00DD2593" w:rsidRPr="001E089D" w:rsidRDefault="00DD2593" w:rsidP="00DD2593">
      <w:pPr>
        <w:pStyle w:val="FootnoteText"/>
        <w:rPr>
          <w:lang w:val="id-ID"/>
        </w:rPr>
      </w:pPr>
    </w:p>
  </w:footnote>
  <w:footnote w:id="11">
    <w:p w14:paraId="09BA5D82" w14:textId="77777777" w:rsidR="00DD2593" w:rsidRPr="001E089D" w:rsidRDefault="00DD2593" w:rsidP="00DD2593">
      <w:pPr>
        <w:pStyle w:val="FootnoteText"/>
        <w:jc w:val="left"/>
        <w:rPr>
          <w:lang w:val="id-ID"/>
        </w:rPr>
      </w:pPr>
      <w:r w:rsidRPr="001E089D">
        <w:rPr>
          <w:rStyle w:val="FootnoteReference"/>
        </w:rPr>
        <w:footnoteRef/>
      </w:r>
      <w:r w:rsidRPr="001E089D">
        <w:t xml:space="preserve"> Statista, Inc. (2023). Videoconferencing market share. Retrieved from </w:t>
      </w:r>
      <w:hyperlink r:id="rId1" w:tgtFrame="_new" w:history="1">
        <w:r w:rsidRPr="001E089D">
          <w:rPr>
            <w:rStyle w:val="Hyperlink"/>
          </w:rPr>
          <w:t>https://www.statista.com/statistics/1331323/videoconferencing-market-share/</w:t>
        </w:r>
      </w:hyperlink>
    </w:p>
  </w:footnote>
  <w:footnote w:id="12">
    <w:p w14:paraId="4DA20005" w14:textId="597D6EEE" w:rsidR="00DD2593" w:rsidRPr="001E089D" w:rsidRDefault="00DD2593" w:rsidP="00DD2593">
      <w:pPr>
        <w:pStyle w:val="footnotedescription"/>
        <w:spacing w:line="246" w:lineRule="auto"/>
        <w:jc w:val="both"/>
        <w:rPr>
          <w:rFonts w:ascii="Times New Roman" w:hAnsi="Times New Roman" w:cs="Times New Roman"/>
          <w:szCs w:val="20"/>
        </w:rPr>
      </w:pPr>
      <w:r w:rsidRPr="001E089D">
        <w:rPr>
          <w:rStyle w:val="FootnoteReference"/>
          <w:rFonts w:ascii="Times New Roman" w:hAnsi="Times New Roman" w:cs="Times New Roman"/>
          <w:szCs w:val="20"/>
        </w:rPr>
        <w:footnoteRef/>
      </w:r>
      <w:r w:rsidRPr="001E089D">
        <w:rPr>
          <w:rFonts w:ascii="Times New Roman" w:hAnsi="Times New Roman" w:cs="Times New Roman"/>
          <w:szCs w:val="20"/>
        </w:rPr>
        <w:t xml:space="preserve"> Tedros Adhanom Ghebreyesus, WHO Resmi Nyatakan Pandemi </w:t>
      </w:r>
      <w:r w:rsidR="00E954A5" w:rsidRPr="001E089D">
        <w:rPr>
          <w:rFonts w:ascii="Times New Roman" w:hAnsi="Times New Roman" w:cs="Times New Roman"/>
          <w:szCs w:val="20"/>
        </w:rPr>
        <w:t>COVID-19</w:t>
      </w:r>
      <w:r w:rsidRPr="001E089D">
        <w:rPr>
          <w:rFonts w:ascii="Times New Roman" w:hAnsi="Times New Roman" w:cs="Times New Roman"/>
          <w:szCs w:val="20"/>
        </w:rPr>
        <w:t xml:space="preserve"> </w:t>
      </w:r>
      <w:r w:rsidRPr="001E089D">
        <w:rPr>
          <w:rFonts w:ascii="Times New Roman" w:hAnsi="Times New Roman" w:cs="Times New Roman"/>
          <w:szCs w:val="20"/>
        </w:rPr>
        <w:t xml:space="preserve">Berakhir!, CNBC Indonesia, news, Mei 5, 2023, https://youtu.be/bavHl_RwBhs?si=i_SYnNxqmLxWZWIt </w:t>
      </w:r>
    </w:p>
  </w:footnote>
  <w:footnote w:id="13">
    <w:p w14:paraId="70F5D961" w14:textId="38AD2CDF"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{"citationItems":[{"id":"ITEM-1","itemData":{"DOI":"10.3390/ijerph19084601","ISSN":"16604601","PMID":"35457466","abstract":"Is our mental health at risk due to spending a significant amount of time online due to the COVID-19 pandemic? In the new era that we are living in, where we live a life that coexists with the virus, we are participating in video conferences held online rather than on-site in order to slow the spread of the virus. Video conferencing has become our necessity since March 2020, and is becoming a new standard, especially in the MICE industry. Recently, however, people who have excessively used video conference platforms are complaining of video conference fatigue, which is a new negative emotion such as stress, anxiety, and worry as well as general work fatigue. Therefore, this study focused on the mechanism of video conferencing in MICE, which is rapidly digitally converted by the virus, and the digital psychological factors of the participants. This study derived the quality attributes of video conferencing in MICE and empirically analyzed the relationship with digital psychological factors of the video conference participants, such as video conference fatigue, social presence, and flow. One hundred and thirty-eight valid questionnaires collected from participants of several international academic conferences held in EXCO, Daegu, Korea, from 23 to 28 May 2021, were analyzed. The main results are as follows. First, unlike general video conference fatigue, MICE video conference fatigue was not found to be related to the preceding and following variables. This is due to the characteristics of the MICE video conference and the expertise of the participants. Second, social presence was identified as an important variable in MICE video conferencing. Although media-mediated, the feeling of being present with the presenter and participants was found to affect the participants’ flow in the video conference. Third, in this study, the fun factor was identified as the most important video conference quality that can enhance the social presence of the video conference participants of MICEs.","author":[{"dropping-particle":"","family":"Jang","given":"Mi Hwa","non-dropping-particle":"","parse-names":false,"suffix":""},{"dropping-particle":"","family":"Choi","given":"Eui Yul","non-dropping-particle":"","parse-names":false,"suffix":""}],"container-title":"International Journal of Environmental Research and Public Health","id":"ITEM-1","issue":"8","issued":{"date-parts":[["2022"]]},"title":"How Will Video Conference Fatigue Affect Participants of MICE in the With-COVID-19 Era? Focusing on Video Conference Quality, Social Presence Theory, and Flow","type":"article-journal","volume":"19"},"uris":["http://www.mendeley.com/documents/?uuid=56cf3172-8c10-4891-9fad-5b8a76258a52"]}],"mendeley":{"formattedCitation":"Mi Hwa Jang and Eui Yul Choi, ‘How Will Video Conference Fatigue Affect Participants of MICE in the With-COVID-19 Era? Focusing on Video Conference Quality, Social Presence Theory, and Flow’, &lt;i&gt;International Journal of Environmental Research and Public Health&lt;/i&gt;, 19.8 (2022) &lt;https://doi.org/10.3390/ijerph19084601&gt;.","plainTextFormattedCitation":"Mi Hwa Jang and Eui Yul Choi, ‘How Will Video Conference Fatigue Affect Participants of MICE in the With-COVID-19 Era? Focusing on Video Conference Quality, Social Presence Theory, and Flow’, International Journal of Environmental Research and Public Health, 19.8 (2022) .","previouslyFormattedCitation":"Mi Hwa Jang and Eui Yul Choi, ‘How Will Video Conference Fatigue Affect Participants of MICE in the With-COVID-19 Era? Focusing on Video Conference Quality, Social Presence Theory, and Flow’, &lt;i&gt;International Journal of Environmental Research and Public Health&lt;/i&gt;, 19.8 (2022) &lt;https://doi.org/10.3390/ijerph19084601&gt;."},"properties":{"noteIndex":13},"schema":"https://github.com/citation-style-language/schema/raw/master/csl-citation.json"}</w:instrText>
      </w:r>
      <w:r w:rsidRPr="001E089D">
        <w:fldChar w:fldCharType="separate"/>
      </w:r>
      <w:r w:rsidR="00B57BE7" w:rsidRPr="001E089D">
        <w:rPr>
          <w:bCs w:val="0"/>
          <w:noProof/>
        </w:rPr>
        <w:t xml:space="preserve">Mi Hwa Jang </w:t>
      </w:r>
      <w:r w:rsidR="00B65AA3">
        <w:rPr>
          <w:bCs w:val="0"/>
          <w:noProof/>
        </w:rPr>
        <w:t>dan</w:t>
      </w:r>
      <w:r w:rsidR="00B57BE7" w:rsidRPr="001E089D">
        <w:rPr>
          <w:bCs w:val="0"/>
          <w:noProof/>
        </w:rPr>
        <w:t xml:space="preserve"> Eui Yul Choi, ‘How Will Video Conference Fatigue Affect Participants of MICE in the With-</w:t>
      </w:r>
      <w:r w:rsidR="00E954A5" w:rsidRPr="001E089D">
        <w:rPr>
          <w:bCs w:val="0"/>
          <w:noProof/>
        </w:rPr>
        <w:t>COVID-19</w:t>
      </w:r>
      <w:r w:rsidR="00B57BE7" w:rsidRPr="001E089D">
        <w:rPr>
          <w:bCs w:val="0"/>
          <w:noProof/>
        </w:rPr>
        <w:t xml:space="preserve"> Era? Focusing on Video Conference Quality, Social Presence Theory, and Flow’, </w:t>
      </w:r>
      <w:r w:rsidR="00B57BE7" w:rsidRPr="001E089D">
        <w:rPr>
          <w:bCs w:val="0"/>
          <w:i/>
          <w:noProof/>
        </w:rPr>
        <w:t>International Journal of Environmental Research and Public Health</w:t>
      </w:r>
      <w:r w:rsidR="00B57BE7" w:rsidRPr="001E089D">
        <w:rPr>
          <w:bCs w:val="0"/>
          <w:noProof/>
        </w:rPr>
        <w:t>, 19.8 (2022) &lt;https://doi.org/10.3390/ijerph19084601&gt;.</w:t>
      </w:r>
      <w:r w:rsidRPr="001E089D">
        <w:fldChar w:fldCharType="end"/>
      </w:r>
    </w:p>
  </w:footnote>
  <w:footnote w:id="14">
    <w:p w14:paraId="1BBC51CE" w14:textId="7D0D56AD" w:rsidR="003A3935" w:rsidRPr="001E089D" w:rsidRDefault="003A3935" w:rsidP="00D06DE9">
      <w:pPr>
        <w:pStyle w:val="FootnoteText"/>
        <w:jc w:val="lef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URL":"https://thriveagency.com/news/local-marketing-in-2024-everything-you-need-to-know/","author":[{"dropping-particle":"","family":"Bual","given":"Jay","non-dropping-particle":"","parse-names":false,"suffix":""}],"container-title":"thriveagency.com","id":"ITEM-1","issued":{"date-parts":[["2023"]]},"title":"Google and Local Digital Marketing","type":"webpage"},"uris":["http://www.mendeley.com/documents/?uuid=6295d8a2-e902-440f-8bb9-907250365891"]}],"mendeley":{"formattedCitation":"Jay Bual, ‘Google and Local Digital Marketing’, &lt;i&gt;Thriveagency.Com&lt;/i&gt;, 2023 &lt;https://thriveagency.com/news/local-marketing-in-2024-everything-you-need-to-know/&gt;.","plainTextFormattedCitation":"Jay Bual, ‘Google and Local Digital Marketing’, Thriveagency.Com, 2023 .","previouslyFormattedCitation":"Jay Bual, ‘Google and Local Digital Marketing’, &lt;i&gt;Thriveagency.Com&lt;/i&gt;, 2023 &lt;https://thriveagency.com/news/local-marketing-in-2024-everything-you-need-to-know/&gt;."},"properties":{"noteIndex":14},"schema":"https://github.com/citation-style-language/schema/raw/master/csl-citation.json"}</w:instrText>
      </w:r>
      <w:r w:rsidRPr="001E089D">
        <w:fldChar w:fldCharType="separate"/>
      </w:r>
      <w:r w:rsidR="00B57BE7" w:rsidRPr="001E089D">
        <w:rPr>
          <w:bCs w:val="0"/>
          <w:noProof/>
        </w:rPr>
        <w:t xml:space="preserve">Jay Bual, ‘Google and Local Digital Marketing’, </w:t>
      </w:r>
      <w:r w:rsidR="00B57BE7" w:rsidRPr="001E089D">
        <w:rPr>
          <w:bCs w:val="0"/>
          <w:i/>
          <w:noProof/>
        </w:rPr>
        <w:t>Thriveagency.Com</w:t>
      </w:r>
      <w:r w:rsidR="00B57BE7" w:rsidRPr="001E089D">
        <w:rPr>
          <w:bCs w:val="0"/>
          <w:noProof/>
        </w:rPr>
        <w:t>, 2023 &lt;https://thriveagency.com/news/local-marketing-in-2024-everything-you-need-to-know/&gt;.</w:t>
      </w:r>
      <w:r w:rsidRPr="001E089D">
        <w:fldChar w:fldCharType="end"/>
      </w:r>
    </w:p>
  </w:footnote>
  <w:footnote w:id="15">
    <w:p w14:paraId="2EA15E32" w14:textId="1329B1E8" w:rsidR="003A3935" w:rsidRPr="001E089D" w:rsidRDefault="003A3935" w:rsidP="00D06DE9">
      <w:pPr>
        <w:pStyle w:val="FootnoteText"/>
        <w:jc w:val="left"/>
        <w:rPr>
          <w:lang w:val="id-ID"/>
        </w:rPr>
      </w:pPr>
      <w:r w:rsidRPr="001E089D">
        <w:rPr>
          <w:rStyle w:val="FootnoteReference"/>
        </w:rPr>
        <w:footnoteRef/>
      </w:r>
      <w:r w:rsidRPr="00773835">
        <w:rPr>
          <w:lang w:val="id-ID"/>
        </w:rPr>
        <w:t xml:space="preserve"> </w:t>
      </w:r>
      <w:r w:rsidRPr="001E089D">
        <w:fldChar w:fldCharType="begin" w:fldLock="1"/>
      </w:r>
      <w:r w:rsidR="00C054D7" w:rsidRPr="00773835">
        <w:rPr>
          <w:lang w:val="id-ID"/>
        </w:rPr>
        <w:instrText>ADDIN CSL_CITATION {"citationItems":[{"id":"ITEM-1","itemData":{"DOI":"10.32503/akuntansi.v4i2.4472","ISSN":"2723-0104","abstract":"Kondisi krisis akibat pandemi menyebabkan perusahaan-perusahaan rentan sekali mengalami financial distress. Corporate turnaround merupakan proses untuk mengembalikan kondisi perusahaan yang awalnya mengalami financial distress kembali menjadi stabil. Penelitian ini bertujuan untuk menganalisis dan membandingkan empat model prediksi financial distress yaitu Altman, Springate, Taffler, dan Zmijewski serta melihat adakah kaitan antara hasil analisis model prediksi financial distress dengan corporate turnaround strategy perusahaan yang terindikasi distress. Penelitian ini merupakan penelitian deskriptif dengan pendekatan kuantitatif. Penelitian ini menggunakan sampel perusahaan sektor pariwisata, restoran, dan hotel yang terdaftar di Bursa Efek Indonesia pada tahun 2020 – 2021. Teknik pengambilan sampel menggunakan purposive sampling dengan jumlah sampel sebesar 72 perusahaan. Hasil penelitian menunjukkan bahwa model prediksi yang paling akurat dalam memprediksi financial distress perusahaan sub sektor pariwisata, restoran, dan hotel yang terdaftar di BEI tahun 2020 – 2021 adalah model Springate dengan tingkat akurasi sebesar 83%. Model Springate memprediksi 36 perusahaan mengalami financial distress di tahun 2020 dan 34 perusahaan di tahun 2021. Terdapat kaitan antara hasil prediksi dengan keberhasilan corporate turnaround strategy 2 perusahaan dan faktor yang berperan adalah free assets. Penelitian ini masih memerlukan pengembangan lebih lanjut dan perlu adanya penggunaan faktor internal perusahaan lain untuk melihat pengaruhnya terhadap keberhasilan corporate turnaround strategy.","author":[{"dropping-particle":"","family":"Tasmin","given":"Hadzar","non-dropping-particle":"","parse-names":false,"suffix":""},{"dropping-particle":"","family":"Wicaksono","given":"Bambang","non-dropping-particle":"","parse-names":false,"suffix":""},{"dropping-particle":"","family":"Iqbal","given":"Achmad","non-dropping-particle":"","parse-names":false,"suffix":""}],"container-title":"JCA (Jurnal Cendekia Akuntansi)","id":"ITEM-1","issue":"2","issued":{"date-parts":[["2023"]]},"page":"55","title":"Analisis Prediksi Financial Distress Dan Corporate Turnaround Strategy","type":"article-journal","volume":"4"},"uris":["http://www.mendeley.com/documents/?uuid=a17b5989-fd6a-4f1b-860f-feab1c0351ad"]}],"mendeley":{"formattedCitation":"Hadzar Tasmin, Bambang Wicaksono, and Achmad Iqbal, ‘Analisis Prediksi Financial Distress Dan Corporate Turnaround Strategy’, &lt;i&gt;JCA (Jurnal Cendekia Akuntansi)&lt;/i&gt;, 4.2 (2023), 55 &lt;https://doi.org/10.32503/akuntansi.v4i2.4472&gt;.","plainTextFormattedCitation":"Hadzar Tasmin, Bambang Wicaksono, and Achmad Iqbal, ‘Analisis Prediksi Financial Distress Dan Corporate Turnaround Strategy’, JCA (Jurnal Cendekia Akuntansi), 4.2 (2023), 55 .","previouslyFormattedCitation":"Hadzar Tasmin, Bambang Wicaksono, and Achmad Iqbal, ‘Analisis Prediksi Financial Distress Dan Corporate Turnaround Strategy’, &lt;i&gt;JCA (Jurnal Cendekia Akuntansi)&lt;/i&gt;, 4.2 (2023), 55 &lt;https://doi.org/10.32503/akuntansi.v4i2.4472&gt;."},"properties":{"noteIndex":15},"schema":"https://github.com/citation-style-language/schema/raw/master/csl-citation.json"}</w:instrText>
      </w:r>
      <w:r w:rsidRPr="001E089D">
        <w:fldChar w:fldCharType="separate"/>
      </w:r>
      <w:r w:rsidR="00B57BE7" w:rsidRPr="00773835">
        <w:rPr>
          <w:bCs w:val="0"/>
          <w:noProof/>
          <w:lang w:val="id-ID"/>
        </w:rPr>
        <w:t xml:space="preserve">Hadzar Tasmin, Bambang Wicaksono, </w:t>
      </w:r>
      <w:r w:rsidR="00B65AA3">
        <w:rPr>
          <w:bCs w:val="0"/>
          <w:noProof/>
          <w:lang w:val="id-ID"/>
        </w:rPr>
        <w:t>dan</w:t>
      </w:r>
      <w:r w:rsidR="00B57BE7" w:rsidRPr="00773835">
        <w:rPr>
          <w:bCs w:val="0"/>
          <w:noProof/>
          <w:lang w:val="id-ID"/>
        </w:rPr>
        <w:t xml:space="preserve"> Achmad Iqbal, ‘Analisis Prediksi Financial Distress Dan Corporate Turnaround Strategy’, </w:t>
      </w:r>
      <w:r w:rsidR="00B57BE7" w:rsidRPr="00773835">
        <w:rPr>
          <w:bCs w:val="0"/>
          <w:i/>
          <w:noProof/>
          <w:lang w:val="id-ID"/>
        </w:rPr>
        <w:t>JCA (Jurnal Cendekia Akuntansi)</w:t>
      </w:r>
      <w:r w:rsidR="00B57BE7" w:rsidRPr="00773835">
        <w:rPr>
          <w:bCs w:val="0"/>
          <w:noProof/>
          <w:lang w:val="id-ID"/>
        </w:rPr>
        <w:t>, 4.2 (2023), 55 &lt;https://doi.org/10.32503/akuntansi.v4i2.4472&gt;.</w:t>
      </w:r>
      <w:r w:rsidRPr="001E089D">
        <w:fldChar w:fldCharType="end"/>
      </w:r>
    </w:p>
  </w:footnote>
  <w:footnote w:id="16">
    <w:p w14:paraId="336696EF" w14:textId="77777777" w:rsidR="009154F3" w:rsidRPr="001E089D" w:rsidRDefault="009154F3" w:rsidP="006407DD">
      <w:pPr>
        <w:pStyle w:val="FootnoteText"/>
        <w:jc w:val="left"/>
        <w:rPr>
          <w:lang w:val="id-ID"/>
        </w:rPr>
      </w:pPr>
      <w:r w:rsidRPr="001E089D">
        <w:rPr>
          <w:rStyle w:val="FootnoteReference"/>
        </w:rPr>
        <w:footnoteRef/>
      </w:r>
      <w:r w:rsidRPr="001E089D">
        <w:t xml:space="preserve"> Wruck, K. H. (1990). </w:t>
      </w:r>
      <w:r w:rsidRPr="001E089D">
        <w:rPr>
          <w:i/>
          <w:iCs/>
        </w:rPr>
        <w:t>Financial distress</w:t>
      </w:r>
      <w:r w:rsidRPr="001E089D">
        <w:t xml:space="preserve">, reorganization, and organizational efficiency. </w:t>
      </w:r>
      <w:r w:rsidRPr="001E089D">
        <w:rPr>
          <w:i/>
          <w:iCs/>
        </w:rPr>
        <w:t>Journal of Financial Economics</w:t>
      </w:r>
      <w:r w:rsidRPr="001E089D">
        <w:t>, 27(2), 419–444.</w:t>
      </w:r>
    </w:p>
  </w:footnote>
  <w:footnote w:id="17">
    <w:p w14:paraId="374A30D5" w14:textId="68740AA7" w:rsidR="00271105" w:rsidRPr="001E089D" w:rsidRDefault="00271105">
      <w:pPr>
        <w:pStyle w:val="FootnoteText"/>
        <w:rPr>
          <w:lang w:val="id-ID"/>
        </w:rPr>
      </w:pPr>
      <w:r w:rsidRPr="001E089D">
        <w:rPr>
          <w:rStyle w:val="FootnoteReference"/>
        </w:rPr>
        <w:footnoteRef/>
      </w:r>
      <w:r w:rsidRPr="001E089D">
        <w:t xml:space="preserve"> </w:t>
      </w:r>
      <w:r w:rsidR="00B33707" w:rsidRPr="001E089D">
        <w:t>upaya untuk membalikkan kondisi keuangan yang buruk dari sebuah perusahaan melalui tindakan-tindakan manajerial yang terfokus pada peningkatan efisiensi operasional dan restrukturisasi strategi.</w:t>
      </w:r>
    </w:p>
  </w:footnote>
  <w:footnote w:id="18">
    <w:p w14:paraId="61615DAB" w14:textId="6665B4A0" w:rsidR="003A3935" w:rsidRPr="001E089D" w:rsidRDefault="003A3935">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054D7" w:rsidRPr="00773835">
        <w:rPr>
          <w:lang w:val="sv-SE"/>
        </w:rPr>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 &lt;i&gt;Analisis Laporan Keuangan&lt;/i&gt; (jakarta: Raja Grafindo Persada, 2016).","plainTextFormattedCitation":"Kasmir, Analisis Laporan Keuangan (jakarta: Raja Grafindo Persada, 2016).","previouslyFormattedCitation":"Kasmir, &lt;i&gt;Analisis Laporan Keuangan&lt;/i&gt; (jakarta: Raja Grafindo Persada, 2016)."},"properties":{"noteIndex":18},"schema":"https://github.com/citation-style-language/schema/raw/master/csl-citation.json"}</w:instrText>
      </w:r>
      <w:r w:rsidRPr="001E089D">
        <w:fldChar w:fldCharType="separate"/>
      </w:r>
      <w:r w:rsidRPr="00773835">
        <w:rPr>
          <w:bCs w:val="0"/>
          <w:noProof/>
          <w:lang w:val="sv-SE"/>
        </w:rPr>
        <w:t xml:space="preserve">Kasmir, </w:t>
      </w:r>
      <w:r w:rsidRPr="00773835">
        <w:rPr>
          <w:bCs w:val="0"/>
          <w:i/>
          <w:noProof/>
          <w:lang w:val="sv-SE"/>
        </w:rPr>
        <w:t>Analisis Laporan Keuangan</w:t>
      </w:r>
      <w:r w:rsidRPr="00773835">
        <w:rPr>
          <w:bCs w:val="0"/>
          <w:noProof/>
          <w:lang w:val="sv-SE"/>
        </w:rPr>
        <w:t xml:space="preserve"> (jakarta: Raja Grafindo Persada, 2016).</w:t>
      </w:r>
      <w:r w:rsidRPr="001E089D">
        <w:fldChar w:fldCharType="end"/>
      </w:r>
    </w:p>
  </w:footnote>
  <w:footnote w:id="19">
    <w:p w14:paraId="776BAC09" w14:textId="7AB6029C" w:rsidR="00F17446" w:rsidRPr="001E089D" w:rsidRDefault="00F17446">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19},"schema":"https://github.com/citation-style-language/schema/raw/master/csl-citation.json"}</w:instrText>
      </w:r>
      <w:r w:rsidRPr="001E089D">
        <w:fldChar w:fldCharType="separate"/>
      </w:r>
      <w:r w:rsidR="003A3935" w:rsidRPr="001E089D">
        <w:rPr>
          <w:noProof/>
        </w:rPr>
        <w:t>Kasmir.</w:t>
      </w:r>
      <w:r w:rsidRPr="001E089D">
        <w:fldChar w:fldCharType="end"/>
      </w:r>
      <w:r w:rsidR="004F2FC2" w:rsidRPr="001E089D">
        <w:t xml:space="preserve"> </w:t>
      </w:r>
      <w:r w:rsidR="00E260DF" w:rsidRPr="001E089D">
        <w:t>h</w:t>
      </w:r>
      <w:r w:rsidR="004F2FC2" w:rsidRPr="001E089D">
        <w:t>l</w:t>
      </w:r>
      <w:r w:rsidR="00EE3D18" w:rsidRPr="001E089D">
        <w:t>m</w:t>
      </w:r>
      <w:r w:rsidR="000F4B7A" w:rsidRPr="001E089D">
        <w:t>.</w:t>
      </w:r>
      <w:r w:rsidR="00342568" w:rsidRPr="001E089D">
        <w:t xml:space="preserve"> </w:t>
      </w:r>
      <w:r w:rsidR="003F2622" w:rsidRPr="001E089D">
        <w:t>6-7</w:t>
      </w:r>
      <w:r w:rsidR="00E260DF" w:rsidRPr="001E089D">
        <w:t>.</w:t>
      </w:r>
    </w:p>
  </w:footnote>
  <w:footnote w:id="20">
    <w:p w14:paraId="0599347C" w14:textId="484FDC7E" w:rsidR="00DB3EB6" w:rsidRPr="001E089D" w:rsidRDefault="00DB3EB6">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20},"schema":"https://github.com/citation-style-language/schema/raw/master/csl-citation.json"}</w:instrText>
      </w:r>
      <w:r w:rsidRPr="001E089D">
        <w:fldChar w:fldCharType="separate"/>
      </w:r>
      <w:r w:rsidR="003A3935" w:rsidRPr="001E089D">
        <w:rPr>
          <w:noProof/>
        </w:rPr>
        <w:t>Kasmir.</w:t>
      </w:r>
      <w:r w:rsidRPr="001E089D">
        <w:fldChar w:fldCharType="end"/>
      </w:r>
      <w:r w:rsidR="00596C80" w:rsidRPr="001E089D">
        <w:t xml:space="preserve"> </w:t>
      </w:r>
      <w:r w:rsidR="00E260DF" w:rsidRPr="001E089D">
        <w:t>h</w:t>
      </w:r>
      <w:r w:rsidR="00596C80" w:rsidRPr="001E089D">
        <w:t>lm.10-11</w:t>
      </w:r>
      <w:r w:rsidR="00E260DF" w:rsidRPr="001E089D">
        <w:t>.</w:t>
      </w:r>
    </w:p>
  </w:footnote>
  <w:footnote w:id="21">
    <w:p w14:paraId="014BE25A" w14:textId="4D605F02" w:rsidR="00C038D1" w:rsidRPr="001E089D" w:rsidRDefault="00C038D1">
      <w:pPr>
        <w:pStyle w:val="FootnoteText"/>
        <w:rPr>
          <w:lang w:val="id-ID"/>
        </w:rPr>
      </w:pPr>
      <w:r w:rsidRPr="001E089D">
        <w:rPr>
          <w:rStyle w:val="FootnoteReference"/>
        </w:rPr>
        <w:footnoteRef/>
      </w:r>
      <w:r w:rsidRPr="001E089D">
        <w:t xml:space="preserve"> </w:t>
      </w:r>
      <w:r w:rsidR="001F6E1A" w:rsidRPr="001E089D">
        <w:t xml:space="preserve">Weston, J. F., </w:t>
      </w:r>
      <w:r w:rsidR="00B65AA3">
        <w:t>dan</w:t>
      </w:r>
      <w:r w:rsidR="001F6E1A" w:rsidRPr="001E089D">
        <w:t xml:space="preserve"> Copeland, T. E. (1995). </w:t>
      </w:r>
      <w:r w:rsidR="001F6E1A" w:rsidRPr="001E089D">
        <w:rPr>
          <w:i/>
          <w:iCs/>
        </w:rPr>
        <w:t>Managerial Finance</w:t>
      </w:r>
      <w:r w:rsidR="001F6E1A" w:rsidRPr="001E089D">
        <w:t>. Fort Worth: Dryden Press.</w:t>
      </w:r>
    </w:p>
  </w:footnote>
  <w:footnote w:id="22">
    <w:p w14:paraId="00B2782E" w14:textId="5CC333B9"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{"citationItems":[{"id":"ITEM-1","itemData":{"ISBN":"9780273713630","ISSN":"0029-6570","abstract":"AGRIBUSINESS Financial Management for Agribusiness presents a practical approach to financial decision making for all those involved in agribusiness, including farmers, horticulturists and supporting businesses, to manage invested funds, physical resources and labour. It covers all the stages leading to a completed business plan and provides straightforward worked examples for each step. The authors emphasise the need to collect and record the detailed financial and physical records necessary for sound decision making and detail all stages of financial planning, including record keeping, preparation of financial statements, financial analysis, budgeting, income tax, Goods and Services Tax and succession planning. The book clearly explains how past financial information of the business can be used to identify and assess alternative strategies that will aid management in making decisions that meet business and personal objectives. The complete financial management process is then summarised in a comprehensive business plan.","author":[{"dropping-particle":"Van","family":"Horne","given":"James C.","non-dropping-particle":"","parse-names":false,"suffix":""},{"dropping-particle":"","family":"John M. Wachowicz","given":"Jr.","non-dropping-particle":"","parse-names":false,"suffix":""}],"container-title":"Pearson Education Limited","id":"ITEM-1","issued":{"date-parts":[["2018"]]},"page":"1-707","title":"Fundamentals of Financial Management thirteenth edition","type":"article-journal","volume":"13"},"uris":["http://www.mendeley.com/documents/?uuid=75c8cecb-502c-4a46-b9bc-5fa3cea52c72"]}],"mendeley":{"formattedCitation":"James C. Van Horne and Jr. John M. Wachowicz, ‘Fundamentals of Financial Management Thirteenth Edition’, &lt;i&gt;Pearson Education Limited&lt;/i&gt;, 13 (2018), 1–707.","plainTextFormattedCitation":"James C. Van Horne and Jr. John M. Wachowicz, ‘Fundamentals of Financial Management Thirteenth Edition’, Pearson Education Limited, 13 (2018), 1–707.","previouslyFormattedCitation":"James C. Van Horne and Jr. John M. Wachowicz, ‘Fundamentals of Financial Management Thirteenth Edition’, &lt;i&gt;Pearson Education Limited&lt;/i&gt;, 13 (2018), 1–707."},"properties":{"noteIndex":22},"schema":"https://github.com/citation-style-language/schema/raw/master/csl-citation.json"}</w:instrText>
      </w:r>
      <w:r w:rsidRPr="001E089D">
        <w:fldChar w:fldCharType="separate"/>
      </w:r>
      <w:r w:rsidRPr="001E089D">
        <w:rPr>
          <w:bCs w:val="0"/>
          <w:noProof/>
        </w:rPr>
        <w:t xml:space="preserve">James C. Van Horne </w:t>
      </w:r>
      <w:r w:rsidR="00B65AA3">
        <w:rPr>
          <w:bCs w:val="0"/>
          <w:noProof/>
        </w:rPr>
        <w:t>dan</w:t>
      </w:r>
      <w:r w:rsidRPr="001E089D">
        <w:rPr>
          <w:bCs w:val="0"/>
          <w:noProof/>
        </w:rPr>
        <w:t xml:space="preserve"> Jr. John M. Wachowicz, ‘Fundamentals of Financial Management Thirteenth Edition’, </w:t>
      </w:r>
      <w:r w:rsidRPr="001E089D">
        <w:rPr>
          <w:bCs w:val="0"/>
          <w:i/>
          <w:noProof/>
        </w:rPr>
        <w:t>Pearson Education Limited</w:t>
      </w:r>
      <w:r w:rsidRPr="001E089D">
        <w:rPr>
          <w:bCs w:val="0"/>
          <w:noProof/>
        </w:rPr>
        <w:t>, 13 (2018), 1–707.</w:t>
      </w:r>
      <w:r w:rsidRPr="001E089D">
        <w:fldChar w:fldCharType="end"/>
      </w:r>
    </w:p>
  </w:footnote>
  <w:footnote w:id="23">
    <w:p w14:paraId="7667DA6B" w14:textId="5ED950FB" w:rsidR="00177712" w:rsidRPr="001E089D" w:rsidRDefault="00177712">
      <w:pPr>
        <w:pStyle w:val="FootnoteText"/>
        <w:rPr>
          <w:lang w:val="id-ID"/>
        </w:rPr>
      </w:pPr>
      <w:r w:rsidRPr="001E089D">
        <w:rPr>
          <w:rStyle w:val="FootnoteReference"/>
        </w:rPr>
        <w:footnoteRef/>
      </w:r>
      <w:r w:rsidRPr="00773835">
        <w:rPr>
          <w:lang w:val="sv-SE"/>
        </w:rPr>
        <w:t xml:space="preserve"> Gitman, L. J., </w:t>
      </w:r>
      <w:r w:rsidR="00B65AA3">
        <w:rPr>
          <w:lang w:val="sv-SE"/>
        </w:rPr>
        <w:t>dan</w:t>
      </w:r>
      <w:r w:rsidRPr="00773835">
        <w:rPr>
          <w:lang w:val="sv-SE"/>
        </w:rPr>
        <w:t xml:space="preserve"> Zutter, C. J. (2015). </w:t>
      </w:r>
      <w:r w:rsidRPr="001E089D">
        <w:rPr>
          <w:i/>
          <w:iCs/>
        </w:rPr>
        <w:t>Principles of Managerial Finance</w:t>
      </w:r>
      <w:r w:rsidRPr="001E089D">
        <w:t>. Boston: Pearson.</w:t>
      </w:r>
    </w:p>
  </w:footnote>
  <w:footnote w:id="24">
    <w:p w14:paraId="660BE790" w14:textId="2EFCA9C9" w:rsidR="00D36D41" w:rsidRPr="001E089D" w:rsidRDefault="00D36D41">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24},"schema":"https://github.com/citation-style-language/schema/raw/master/csl-citation.json"}</w:instrText>
      </w:r>
      <w:r w:rsidRPr="001E089D">
        <w:fldChar w:fldCharType="separate"/>
      </w:r>
      <w:r w:rsidR="003A3935" w:rsidRPr="001E089D">
        <w:rPr>
          <w:noProof/>
        </w:rPr>
        <w:t>Kasmir.</w:t>
      </w:r>
      <w:r w:rsidRPr="001E089D">
        <w:fldChar w:fldCharType="end"/>
      </w:r>
      <w:r w:rsidR="002E3BF4" w:rsidRPr="001E089D">
        <w:t xml:space="preserve"> </w:t>
      </w:r>
      <w:r w:rsidR="00D75DFA" w:rsidRPr="001E089D">
        <w:t>h</w:t>
      </w:r>
      <w:r w:rsidR="002E3BF4" w:rsidRPr="001E089D">
        <w:t>lm.</w:t>
      </w:r>
      <w:r w:rsidR="00D75DFA" w:rsidRPr="001E089D">
        <w:t xml:space="preserve"> </w:t>
      </w:r>
      <w:r w:rsidR="00B1197A" w:rsidRPr="001E089D">
        <w:t>104</w:t>
      </w:r>
    </w:p>
  </w:footnote>
  <w:footnote w:id="25">
    <w:p w14:paraId="19718E31" w14:textId="69E7DE75"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{"citationItems":[{"id":"ITEM-1","itemData":{"abstract":"In this article, the historical development of one particular usage, financial ratio analysis, will be followed from its early origins to the present time. Only the broad outline of this development will be presented ;1 and as seems appropriate, the discussions will be centered upon general analytical ap- proaches or individuals. The presentation will follow the following chronological scheme: (1) Origins, (2) 1900-1919, (3) 1920-1929, (4) 1930-1939, (5) 1940-1945, and (6) 1946-to date. These demarcations in time are somewhat arbitrary, but they do encompass fairly well the important developments in ratio analysis. It must be borne in mind, however, that the discus- sion will relate mainly to the beginnings of developments within those periods. It is safe to say that virtually everything that has been started in ratio analysis is still going on today somewhere. Thus, a history of the development of ratio analysis is at the same time a fairly accurate descrip- tion of its present practice.","author":[{"dropping-particle":"","family":"Horrigan","given":"James O.","non-dropping-particle":"","parse-names":false,"suffix":""}],"container-title":"The Accounting Review","id":"ITEM-1","issue":"2","issued":{"date-parts":[["1968"]]},"page":"284-294","title":"A short history of financial statement ratio analysis","type":"article-journal","volume":"43"},"uris":["http://www.mendeley.com/documents/?uuid=fb844fc0-48b1-4310-aa57-4a3cc9a16cf1"]}],"mendeley":{"formattedCitation":"James O. Horrigan, ‘A Short History of Financial Statement Ratio Analysis’, &lt;i&gt;The Accounting Review&lt;/i&gt;, 43.2 (1968), 284–94 &lt;http://www.jstor.org/stable/243765&gt;.","plainTextFormattedCitation":"James O. Horrigan, ‘A Short History of Financial Statement Ratio Analysis’, The Accounting Review, 43.2 (1968), 284–94 .","previouslyFormattedCitation":"James O. Horrigan, ‘A Short History of Financial Statement Ratio Analysis’, &lt;i&gt;The Accounting Review&lt;/i&gt;, 43.2 (1968), 284–94 &lt;http://www.jstor.org/stable/243765&gt;."},"properties":{"noteIndex":25},"schema":"https://github.com/citation-style-language/schema/raw/master/csl-citation.json"}</w:instrText>
      </w:r>
      <w:r w:rsidRPr="001E089D">
        <w:fldChar w:fldCharType="separate"/>
      </w:r>
      <w:r w:rsidR="00B57BE7" w:rsidRPr="001E089D">
        <w:rPr>
          <w:bCs w:val="0"/>
          <w:noProof/>
        </w:rPr>
        <w:t xml:space="preserve">James O. Horrigan, ‘A Short History of Financial Statement Ratio Analysis’, </w:t>
      </w:r>
      <w:r w:rsidR="00B57BE7" w:rsidRPr="001E089D">
        <w:rPr>
          <w:bCs w:val="0"/>
          <w:i/>
          <w:noProof/>
        </w:rPr>
        <w:t>The Accounting Review</w:t>
      </w:r>
      <w:r w:rsidR="00B57BE7" w:rsidRPr="001E089D">
        <w:rPr>
          <w:bCs w:val="0"/>
          <w:noProof/>
        </w:rPr>
        <w:t>, 43.2 (1968), 284–94 &lt;http://www.jstor.org/stable/243765&gt;.</w:t>
      </w:r>
      <w:r w:rsidRPr="001E089D">
        <w:fldChar w:fldCharType="end"/>
      </w:r>
    </w:p>
  </w:footnote>
  <w:footnote w:id="26">
    <w:p w14:paraId="61D229F9" w14:textId="408DCA63" w:rsidR="00151712" w:rsidRPr="001E089D" w:rsidRDefault="00151712">
      <w:pPr>
        <w:pStyle w:val="FootnoteText"/>
        <w:rPr>
          <w:lang w:val="id-ID"/>
        </w:rPr>
      </w:pPr>
      <w:r w:rsidRPr="001E089D">
        <w:rPr>
          <w:rStyle w:val="FootnoteReference"/>
        </w:rPr>
        <w:footnoteRef/>
      </w:r>
      <w:r w:rsidRPr="001E089D">
        <w:t xml:space="preserve"> </w:t>
      </w:r>
      <w:r w:rsidRPr="001E089D">
        <w:fldChar w:fldCharType="begin" w:fldLock="1"/>
      </w:r>
      <w:r w:rsidR="00C054D7" w:rsidRPr="001E089D">
        <w:instrText>ADDIN CSL_CITATION {"citationItems":[{"id":"ITEM-1","itemData":{"ISBN":"9780273713630","ISSN":"0029-6570","abstract":"AGRIBUSINESS Financial Management for Agribusiness presents a practical approach to financial decision making for all those involved in agribusiness, including farmers, horticulturists and supporting businesses, to manage invested funds, physical resources and labour. It covers all the stages leading to a completed business plan and provides straightforward worked examples for each step. The authors emphasise the need to collect and record the detailed financial and physical records necessary for sound decision making and detail all stages of financial planning, including record keeping, preparation of financial statements, financial analysis, budgeting, income tax, Goods and Services Tax and succession planning. The book clearly explains how past financial information of the business can be used to identify and assess alternative strategies that will aid management in making decisions that meet business and personal objectives. The complete financial management process is then summarised in a comprehensive business plan.","author":[{"dropping-particle":"Van","family":"Horne","given":"James C.","non-dropping-particle":"","parse-names":false,"suffix":""},{"dropping-particle":"","family":"John M. Wachowicz","given":"Jr.","non-dropping-particle":"","parse-names":false,"suffix":""}],"container-title":"Pearson Education Limited","id":"ITEM-1","issued":{"date-parts":[["2018"]]},"page":"1-707","title":"Fundamentals of Financial Management thirteenth edition","type":"article-journal","volume":"13"},"uris":["http://www.mendeley.com/documents/?uuid=75c8cecb-502c-4a46-b9bc-5fa3cea52c72"]}],"mendeley":{"formattedCitation":"Horne and John M. Wachowicz.","plainTextFormattedCitation":"Horne and John M. Wachowicz.","previouslyFormattedCitation":"Horne and John M. Wachowicz."},"properties":{"noteIndex":26},"schema":"https://github.com/citation-style-language/schema/raw/master/csl-citation.json"}</w:instrText>
      </w:r>
      <w:r w:rsidRPr="001E089D">
        <w:fldChar w:fldCharType="separate"/>
      </w:r>
      <w:r w:rsidR="003A3935" w:rsidRPr="001E089D">
        <w:rPr>
          <w:noProof/>
        </w:rPr>
        <w:t xml:space="preserve">Horne </w:t>
      </w:r>
      <w:r w:rsidR="00B65AA3">
        <w:rPr>
          <w:noProof/>
        </w:rPr>
        <w:t>dan</w:t>
      </w:r>
      <w:r w:rsidR="003A3935" w:rsidRPr="001E089D">
        <w:rPr>
          <w:noProof/>
        </w:rPr>
        <w:t xml:space="preserve"> John M. Wachowicz.</w:t>
      </w:r>
      <w:r w:rsidRPr="001E089D">
        <w:fldChar w:fldCharType="end"/>
      </w:r>
      <w:r w:rsidR="00AA75C2" w:rsidRPr="001E089D">
        <w:rPr>
          <w:noProof/>
        </w:rPr>
        <w:t xml:space="preserve"> ‘Fundamentals of Financial Management Thirteenth Edition’, </w:t>
      </w:r>
      <w:r w:rsidR="00AA75C2" w:rsidRPr="001E089D">
        <w:rPr>
          <w:i/>
          <w:noProof/>
        </w:rPr>
        <w:t>Pearson Education Limited</w:t>
      </w:r>
      <w:r w:rsidR="00AA75C2" w:rsidRPr="001E089D">
        <w:rPr>
          <w:noProof/>
        </w:rPr>
        <w:t>, 13 (2018), 1–707</w:t>
      </w:r>
    </w:p>
  </w:footnote>
  <w:footnote w:id="27">
    <w:p w14:paraId="2D2321A2" w14:textId="095960B4" w:rsidR="00444DF1" w:rsidRPr="001E089D" w:rsidRDefault="00444DF1">
      <w:pPr>
        <w:pStyle w:val="FootnoteText"/>
        <w:rPr>
          <w:lang w:val="id-ID"/>
        </w:rPr>
      </w:pPr>
      <w:r w:rsidRPr="001E089D">
        <w:rPr>
          <w:rStyle w:val="FootnoteReference"/>
        </w:rPr>
        <w:footnoteRef/>
      </w:r>
      <w:r w:rsidRPr="001E089D">
        <w:t xml:space="preserve"> </w:t>
      </w:r>
      <w:r w:rsidRPr="001E089D">
        <w:rPr>
          <w:lang w:val="id-ID"/>
        </w:rPr>
        <w:t>Kasmir</w:t>
      </w:r>
      <w:r w:rsidR="00BA5433" w:rsidRPr="001E089D">
        <w:rPr>
          <w:lang w:val="id-ID"/>
        </w:rPr>
        <w:t>. (2016)</w:t>
      </w:r>
    </w:p>
  </w:footnote>
  <w:footnote w:id="28">
    <w:p w14:paraId="09E4F49B" w14:textId="6FD9462D" w:rsidR="003A7D1D" w:rsidRPr="001E089D" w:rsidRDefault="003A7D1D">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054D7" w:rsidRPr="00773835">
        <w:rPr>
          <w:lang w:val="sv-SE"/>
        </w:rPr>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27},"schema":"https://github.com/citation-style-language/schema/raw/master/csl-citation.json"}</w:instrText>
      </w:r>
      <w:r w:rsidRPr="001E089D">
        <w:fldChar w:fldCharType="separate"/>
      </w:r>
      <w:r w:rsidR="003A3935" w:rsidRPr="00773835">
        <w:rPr>
          <w:noProof/>
          <w:lang w:val="sv-SE"/>
        </w:rPr>
        <w:t>Kasmir.</w:t>
      </w:r>
      <w:r w:rsidRPr="001E089D">
        <w:fldChar w:fldCharType="end"/>
      </w:r>
      <w:r w:rsidR="00814675" w:rsidRPr="00773835">
        <w:rPr>
          <w:lang w:val="sv-SE"/>
        </w:rPr>
        <w:t xml:space="preserve"> </w:t>
      </w:r>
      <w:r w:rsidR="00BA5433" w:rsidRPr="00773835">
        <w:rPr>
          <w:lang w:val="sv-SE"/>
        </w:rPr>
        <w:t>(2016</w:t>
      </w:r>
      <w:r w:rsidR="00AA17F4" w:rsidRPr="00773835">
        <w:rPr>
          <w:lang w:val="sv-SE"/>
        </w:rPr>
        <w:t>:</w:t>
      </w:r>
      <w:r w:rsidR="00814675" w:rsidRPr="00773835">
        <w:rPr>
          <w:lang w:val="sv-SE"/>
        </w:rPr>
        <w:t>1</w:t>
      </w:r>
      <w:r w:rsidR="002054D6" w:rsidRPr="00773835">
        <w:rPr>
          <w:lang w:val="sv-SE"/>
        </w:rPr>
        <w:t>29</w:t>
      </w:r>
      <w:r w:rsidR="00AA17F4" w:rsidRPr="00773835">
        <w:rPr>
          <w:lang w:val="sv-SE"/>
        </w:rPr>
        <w:t>)</w:t>
      </w:r>
      <w:r w:rsidR="0076689C" w:rsidRPr="00773835">
        <w:rPr>
          <w:lang w:val="sv-SE"/>
        </w:rPr>
        <w:t>.</w:t>
      </w:r>
    </w:p>
  </w:footnote>
  <w:footnote w:id="29">
    <w:p w14:paraId="0C25CDB6" w14:textId="5902FE0F" w:rsidR="003B6AB3" w:rsidRPr="001E089D" w:rsidRDefault="003B6AB3">
      <w:pPr>
        <w:pStyle w:val="FootnoteText"/>
        <w:rPr>
          <w:lang w:val="id-ID"/>
        </w:rPr>
      </w:pPr>
      <w:r w:rsidRPr="001E089D">
        <w:rPr>
          <w:rStyle w:val="FootnoteReference"/>
        </w:rPr>
        <w:footnoteRef/>
      </w:r>
      <w:r w:rsidRPr="00773835">
        <w:rPr>
          <w:lang w:val="sv-SE"/>
        </w:rPr>
        <w:t xml:space="preserve"> </w:t>
      </w:r>
      <w:r w:rsidR="00D4237C" w:rsidRPr="00773835">
        <w:rPr>
          <w:lang w:val="sv-SE"/>
        </w:rPr>
        <w:t>Kasmir</w:t>
      </w:r>
      <w:r w:rsidR="00BA5433" w:rsidRPr="00773835">
        <w:rPr>
          <w:lang w:val="sv-SE"/>
        </w:rPr>
        <w:t>.</w:t>
      </w:r>
      <w:r w:rsidR="00D4237C" w:rsidRPr="00773835">
        <w:rPr>
          <w:lang w:val="sv-SE"/>
        </w:rPr>
        <w:t xml:space="preserve"> (201</w:t>
      </w:r>
      <w:r w:rsidR="00BA5433" w:rsidRPr="00773835">
        <w:rPr>
          <w:lang w:val="sv-SE"/>
        </w:rPr>
        <w:t>6</w:t>
      </w:r>
      <w:r w:rsidR="00D4237C" w:rsidRPr="00773835">
        <w:rPr>
          <w:lang w:val="sv-SE"/>
        </w:rPr>
        <w:t>:134)</w:t>
      </w:r>
      <w:r w:rsidR="00AA17F4" w:rsidRPr="00773835">
        <w:rPr>
          <w:lang w:val="sv-SE"/>
        </w:rPr>
        <w:t>.</w:t>
      </w:r>
    </w:p>
  </w:footnote>
  <w:footnote w:id="30">
    <w:p w14:paraId="4F944D7D" w14:textId="49E137C4" w:rsidR="00B56AA0" w:rsidRPr="001E089D" w:rsidRDefault="00B56AA0">
      <w:pPr>
        <w:pStyle w:val="FootnoteText"/>
        <w:rPr>
          <w:lang w:val="id-ID"/>
        </w:rPr>
      </w:pPr>
      <w:r w:rsidRPr="001E089D">
        <w:rPr>
          <w:rStyle w:val="FootnoteReference"/>
        </w:rPr>
        <w:footnoteRef/>
      </w:r>
      <w:r w:rsidRPr="00773835">
        <w:rPr>
          <w:lang w:val="sv-SE"/>
        </w:rPr>
        <w:t xml:space="preserve"> </w:t>
      </w:r>
      <w:r w:rsidR="00C2215E" w:rsidRPr="00773835">
        <w:rPr>
          <w:lang w:val="sv-SE"/>
        </w:rPr>
        <w:t>Kasmir</w:t>
      </w:r>
      <w:r w:rsidR="00BA5433" w:rsidRPr="00773835">
        <w:rPr>
          <w:lang w:val="sv-SE"/>
        </w:rPr>
        <w:t>.</w:t>
      </w:r>
      <w:r w:rsidR="00C2215E" w:rsidRPr="00773835">
        <w:rPr>
          <w:lang w:val="sv-SE"/>
        </w:rPr>
        <w:t xml:space="preserve"> (201</w:t>
      </w:r>
      <w:r w:rsidR="00BA5433" w:rsidRPr="00773835">
        <w:rPr>
          <w:lang w:val="sv-SE"/>
        </w:rPr>
        <w:t>6</w:t>
      </w:r>
      <w:r w:rsidR="00C2215E" w:rsidRPr="00773835">
        <w:rPr>
          <w:lang w:val="sv-SE"/>
        </w:rPr>
        <w:t>:136)</w:t>
      </w:r>
      <w:r w:rsidR="00AA17F4" w:rsidRPr="00773835">
        <w:rPr>
          <w:lang w:val="sv-SE"/>
        </w:rPr>
        <w:t>.</w:t>
      </w:r>
    </w:p>
  </w:footnote>
  <w:footnote w:id="31">
    <w:p w14:paraId="6FE5C3C0" w14:textId="58AB50B5" w:rsidR="00802A5A" w:rsidRPr="001E089D" w:rsidRDefault="00802A5A">
      <w:pPr>
        <w:pStyle w:val="FootnoteText"/>
        <w:rPr>
          <w:lang w:val="id-ID"/>
        </w:rPr>
      </w:pPr>
      <w:r w:rsidRPr="001E089D">
        <w:rPr>
          <w:rStyle w:val="FootnoteReference"/>
        </w:rPr>
        <w:footnoteRef/>
      </w:r>
      <w:r w:rsidRPr="00773835">
        <w:rPr>
          <w:lang w:val="sv-SE"/>
        </w:rPr>
        <w:t xml:space="preserve"> </w:t>
      </w:r>
      <w:r w:rsidR="00AC7D5C" w:rsidRPr="00773835">
        <w:rPr>
          <w:lang w:val="sv-SE"/>
        </w:rPr>
        <w:t>Kasmir</w:t>
      </w:r>
      <w:r w:rsidR="00F90C38" w:rsidRPr="00773835">
        <w:rPr>
          <w:lang w:val="sv-SE"/>
        </w:rPr>
        <w:t>.</w:t>
      </w:r>
      <w:r w:rsidR="00AC7D5C" w:rsidRPr="00773835">
        <w:rPr>
          <w:lang w:val="sv-SE"/>
        </w:rPr>
        <w:t xml:space="preserve"> (201</w:t>
      </w:r>
      <w:r w:rsidR="00AA17F4" w:rsidRPr="00773835">
        <w:rPr>
          <w:lang w:val="sv-SE"/>
        </w:rPr>
        <w:t>6</w:t>
      </w:r>
      <w:r w:rsidR="00AC7D5C" w:rsidRPr="00773835">
        <w:rPr>
          <w:lang w:val="sv-SE"/>
        </w:rPr>
        <w:t>: 136)</w:t>
      </w:r>
      <w:r w:rsidR="00F90C38" w:rsidRPr="00773835">
        <w:rPr>
          <w:lang w:val="sv-SE"/>
        </w:rPr>
        <w:t>.</w:t>
      </w:r>
    </w:p>
  </w:footnote>
  <w:footnote w:id="32">
    <w:p w14:paraId="2617710A" w14:textId="56B34A46" w:rsidR="001F0C8B" w:rsidRPr="001E089D" w:rsidRDefault="001F0C8B">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054D7" w:rsidRPr="00773835">
        <w:rPr>
          <w:lang w:val="sv-SE"/>
        </w:rPr>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31},"schema":"https://github.com/citation-style-language/schema/raw/master/csl-citation.json"}</w:instrText>
      </w:r>
      <w:r w:rsidRPr="001E089D">
        <w:fldChar w:fldCharType="separate"/>
      </w:r>
      <w:r w:rsidR="003A3935" w:rsidRPr="00773835">
        <w:rPr>
          <w:noProof/>
          <w:lang w:val="sv-SE"/>
        </w:rPr>
        <w:t>Kasmir.</w:t>
      </w:r>
      <w:r w:rsidRPr="001E089D">
        <w:fldChar w:fldCharType="end"/>
      </w:r>
      <w:r w:rsidR="0076689C" w:rsidRPr="00773835">
        <w:rPr>
          <w:lang w:val="sv-SE"/>
        </w:rPr>
        <w:t xml:space="preserve"> </w:t>
      </w:r>
      <w:r w:rsidR="00AA17F4" w:rsidRPr="00773835">
        <w:rPr>
          <w:lang w:val="sv-SE"/>
        </w:rPr>
        <w:t>(201</w:t>
      </w:r>
      <w:r w:rsidR="00F90C38" w:rsidRPr="00773835">
        <w:rPr>
          <w:lang w:val="sv-SE"/>
        </w:rPr>
        <w:t>6:</w:t>
      </w:r>
      <w:r w:rsidR="0076689C" w:rsidRPr="00773835">
        <w:rPr>
          <w:lang w:val="sv-SE"/>
        </w:rPr>
        <w:t xml:space="preserve"> 1</w:t>
      </w:r>
      <w:r w:rsidR="005D2A94" w:rsidRPr="00773835">
        <w:rPr>
          <w:lang w:val="sv-SE"/>
        </w:rPr>
        <w:t>50</w:t>
      </w:r>
      <w:r w:rsidR="00F90C38" w:rsidRPr="00773835">
        <w:rPr>
          <w:lang w:val="sv-SE"/>
        </w:rPr>
        <w:t>)</w:t>
      </w:r>
      <w:r w:rsidR="0076689C" w:rsidRPr="00773835">
        <w:rPr>
          <w:lang w:val="sv-SE"/>
        </w:rPr>
        <w:t>.</w:t>
      </w:r>
    </w:p>
  </w:footnote>
  <w:footnote w:id="33">
    <w:p w14:paraId="53717CE7" w14:textId="3F440985" w:rsidR="00112AA8" w:rsidRPr="001E089D" w:rsidRDefault="00112AA8">
      <w:pPr>
        <w:pStyle w:val="FootnoteText"/>
        <w:rPr>
          <w:lang w:val="id-ID"/>
        </w:rPr>
      </w:pPr>
      <w:r w:rsidRPr="001E089D">
        <w:rPr>
          <w:rStyle w:val="FootnoteReference"/>
        </w:rPr>
        <w:footnoteRef/>
      </w:r>
      <w:r w:rsidRPr="00773835">
        <w:rPr>
          <w:lang w:val="sv-SE"/>
        </w:rPr>
        <w:t xml:space="preserve"> Kasmir</w:t>
      </w:r>
      <w:r w:rsidR="00F90C38" w:rsidRPr="00773835">
        <w:rPr>
          <w:lang w:val="sv-SE"/>
        </w:rPr>
        <w:t>.</w:t>
      </w:r>
      <w:r w:rsidRPr="00773835">
        <w:rPr>
          <w:lang w:val="sv-SE"/>
        </w:rPr>
        <w:t xml:space="preserve"> (201</w:t>
      </w:r>
      <w:r w:rsidR="00F90C38" w:rsidRPr="00773835">
        <w:rPr>
          <w:lang w:val="sv-SE"/>
        </w:rPr>
        <w:t>6</w:t>
      </w:r>
      <w:r w:rsidRPr="00773835">
        <w:rPr>
          <w:lang w:val="sv-SE"/>
        </w:rPr>
        <w:t>: 156)</w:t>
      </w:r>
      <w:r w:rsidR="00F90C38" w:rsidRPr="00773835">
        <w:rPr>
          <w:lang w:val="sv-SE"/>
        </w:rPr>
        <w:t>.</w:t>
      </w:r>
    </w:p>
  </w:footnote>
  <w:footnote w:id="34">
    <w:p w14:paraId="0959619F" w14:textId="6F76E353" w:rsidR="006C7D33" w:rsidRPr="001E089D" w:rsidRDefault="006C7D33">
      <w:pPr>
        <w:pStyle w:val="FootnoteText"/>
        <w:rPr>
          <w:lang w:val="id-ID"/>
        </w:rPr>
      </w:pPr>
      <w:r w:rsidRPr="001E089D">
        <w:rPr>
          <w:rStyle w:val="FootnoteReference"/>
        </w:rPr>
        <w:footnoteRef/>
      </w:r>
      <w:r w:rsidRPr="00773835">
        <w:rPr>
          <w:lang w:val="sv-SE"/>
        </w:rPr>
        <w:t xml:space="preserve"> Kasmir</w:t>
      </w:r>
      <w:r w:rsidR="00F90C38" w:rsidRPr="00773835">
        <w:rPr>
          <w:lang w:val="sv-SE"/>
        </w:rPr>
        <w:t>.</w:t>
      </w:r>
      <w:r w:rsidRPr="00773835">
        <w:rPr>
          <w:lang w:val="sv-SE"/>
        </w:rPr>
        <w:t xml:space="preserve"> (201</w:t>
      </w:r>
      <w:r w:rsidR="00F90C38" w:rsidRPr="00773835">
        <w:rPr>
          <w:lang w:val="sv-SE"/>
        </w:rPr>
        <w:t>6</w:t>
      </w:r>
      <w:r w:rsidRPr="00773835">
        <w:rPr>
          <w:lang w:val="sv-SE"/>
        </w:rPr>
        <w:t>: 157)</w:t>
      </w:r>
      <w:r w:rsidR="00F90C38" w:rsidRPr="00773835">
        <w:rPr>
          <w:lang w:val="sv-SE"/>
        </w:rPr>
        <w:t>.</w:t>
      </w:r>
    </w:p>
  </w:footnote>
  <w:footnote w:id="35">
    <w:p w14:paraId="22D41D75" w14:textId="4D568566" w:rsidR="004E606F" w:rsidRPr="001E089D" w:rsidRDefault="004E606F">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054D7" w:rsidRPr="00773835">
        <w:rPr>
          <w:lang w:val="sv-SE"/>
        </w:rPr>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34},"schema":"https://github.com/citation-style-language/schema/raw/master/csl-citation.json"}</w:instrText>
      </w:r>
      <w:r w:rsidRPr="001E089D">
        <w:fldChar w:fldCharType="separate"/>
      </w:r>
      <w:r w:rsidR="003A3935" w:rsidRPr="00773835">
        <w:rPr>
          <w:noProof/>
          <w:lang w:val="sv-SE"/>
        </w:rPr>
        <w:t>Kasmir.</w:t>
      </w:r>
      <w:r w:rsidRPr="001E089D">
        <w:fldChar w:fldCharType="end"/>
      </w:r>
      <w:r w:rsidR="009606DA" w:rsidRPr="00773835">
        <w:rPr>
          <w:lang w:val="sv-SE"/>
        </w:rPr>
        <w:t xml:space="preserve"> </w:t>
      </w:r>
      <w:r w:rsidR="00F90C38" w:rsidRPr="00773835">
        <w:rPr>
          <w:lang w:val="sv-SE"/>
        </w:rPr>
        <w:t>(2016:</w:t>
      </w:r>
      <w:r w:rsidR="009606DA" w:rsidRPr="00773835">
        <w:rPr>
          <w:lang w:val="sv-SE"/>
        </w:rPr>
        <w:t>1</w:t>
      </w:r>
      <w:r w:rsidR="00885A8A" w:rsidRPr="00773835">
        <w:rPr>
          <w:lang w:val="sv-SE"/>
        </w:rPr>
        <w:t>72</w:t>
      </w:r>
      <w:r w:rsidR="00F90C38" w:rsidRPr="00773835">
        <w:rPr>
          <w:lang w:val="sv-SE"/>
        </w:rPr>
        <w:t>)</w:t>
      </w:r>
      <w:r w:rsidR="009606DA" w:rsidRPr="00773835">
        <w:rPr>
          <w:lang w:val="sv-SE"/>
        </w:rPr>
        <w:t>.</w:t>
      </w:r>
    </w:p>
  </w:footnote>
  <w:footnote w:id="36">
    <w:p w14:paraId="217A718D" w14:textId="7D9C76C9" w:rsidR="009606DA" w:rsidRPr="001E089D" w:rsidRDefault="009606DA">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054D7" w:rsidRPr="00773835">
        <w:rPr>
          <w:lang w:val="sv-SE"/>
        </w:rPr>
        <w:instrText>ADDIN CSL_CITATION {"citationItems":[{"id":"ITEM-1","itemData":{"author":[{"dropping-particle":"","family":"Kasmir","given":"","non-dropping-particle":"","parse-names":false,"suffix":""}],"id":"ITEM-1","issued":{"date-parts":[["2016"]]},"number-of-pages":"374","publisher":"Raja Grafindo Persada","publisher-place":"jakarta","title":"analisis laporan keuangan","type":"book"},"uris":["http://www.mendeley.com/documents/?uuid=3f6e467b-61c1-4641-964c-17eb21cafb25"]}],"mendeley":{"formattedCitation":"Kasmir.","plainTextFormattedCitation":"Kasmir.","previouslyFormattedCitation":"Kasmir."},"properties":{"noteIndex":35},"schema":"https://github.com/citation-style-language/schema/raw/master/csl-citation.json"}</w:instrText>
      </w:r>
      <w:r w:rsidRPr="001E089D">
        <w:fldChar w:fldCharType="separate"/>
      </w:r>
      <w:r w:rsidR="003A3935" w:rsidRPr="00773835">
        <w:rPr>
          <w:noProof/>
          <w:lang w:val="sv-SE"/>
        </w:rPr>
        <w:t>Kasmir.</w:t>
      </w:r>
      <w:r w:rsidRPr="001E089D">
        <w:fldChar w:fldCharType="end"/>
      </w:r>
      <w:r w:rsidRPr="00773835">
        <w:rPr>
          <w:lang w:val="sv-SE"/>
        </w:rPr>
        <w:t xml:space="preserve"> </w:t>
      </w:r>
      <w:r w:rsidR="003131A3" w:rsidRPr="00773835">
        <w:rPr>
          <w:lang w:val="sv-SE"/>
        </w:rPr>
        <w:t>(2016:</w:t>
      </w:r>
      <w:r w:rsidR="00485745" w:rsidRPr="00773835">
        <w:rPr>
          <w:lang w:val="sv-SE"/>
        </w:rPr>
        <w:t>1</w:t>
      </w:r>
      <w:r w:rsidR="003C13F8" w:rsidRPr="00773835">
        <w:rPr>
          <w:lang w:val="sv-SE"/>
        </w:rPr>
        <w:t>96</w:t>
      </w:r>
      <w:r w:rsidR="003131A3" w:rsidRPr="00773835">
        <w:rPr>
          <w:lang w:val="sv-SE"/>
        </w:rPr>
        <w:t>)</w:t>
      </w:r>
      <w:r w:rsidR="003C13F8" w:rsidRPr="00773835">
        <w:rPr>
          <w:lang w:val="sv-SE"/>
        </w:rPr>
        <w:t>.</w:t>
      </w:r>
    </w:p>
  </w:footnote>
  <w:footnote w:id="37">
    <w:p w14:paraId="3D0E047F" w14:textId="563A037B" w:rsidR="003A3935" w:rsidRPr="001E089D" w:rsidRDefault="003A3935">
      <w:pPr>
        <w:pStyle w:val="FootnoteText"/>
        <w:rPr>
          <w:lang w:val="id-ID"/>
        </w:rPr>
      </w:pPr>
      <w:r w:rsidRPr="001E089D">
        <w:rPr>
          <w:rStyle w:val="FootnoteReference"/>
        </w:rPr>
        <w:footnoteRef/>
      </w:r>
      <w:r w:rsidRPr="00E87069">
        <w:rPr>
          <w:lang w:val="sv-SE"/>
        </w:rPr>
        <w:t xml:space="preserve"> </w:t>
      </w:r>
      <w:r w:rsidRPr="001E089D">
        <w:fldChar w:fldCharType="begin" w:fldLock="1"/>
      </w:r>
      <w:r w:rsidR="00C054D7" w:rsidRPr="00E87069">
        <w:rPr>
          <w:lang w:val="sv-SE"/>
        </w:rPr>
        <w:instrText>ADDIN CSL_CITATION {"citationItems":[{"id":"ITEM-1","itemData":{"DOI":"10.12737/1844341","abstract":"Reviews the book \"Analysis of Financial Statements,\" by H.G. Guthman.","author":[{"dropping-particle":"","family":"Sigidov","given":"Yuriy","non-dropping-particle":"","parse-names":false,"suffix":""},{"dropping-particle":"","family":"Moroz","given":"Natal'ya","non-dropping-particle":"","parse-names":false,"suffix":""},{"dropping-particle":"","family":"Oksanich","given":"Elena","non-dropping-particle":"","parse-names":false,"suffix":""},{"dropping-particle":"","family":"Yasmenko","given":"Galina","non-dropping-particle":"","parse-names":false,"suffix":""},{"dropping-particle":"","family":"Horuzhiy","given":"Lyudmila","non-dropping-particle":"","parse-names":false,"suffix":""},{"dropping-particle":"","family":"Zonova","given":"Alevtina","non-dropping-particle":"","parse-names":false,"suffix":""},{"dropping-particle":"","family":"Cheglakova","given":"Svetlana","non-dropping-particle":"","parse-names":false,"suffix":""}],"container-title":"Analysis of financial statements","id":"ITEM-1","issued":{"date-parts":[["2023"]]},"title":"Analysis of financial statements","type":"article-journal"},"uris":["http://www.mendeley.com/documents/?uuid=d8fc2f27-9486-4054-b31e-a3b311846d4a"]}],"mendeley":{"formattedCitation":"Yuriy Sigidov and others, ‘Analysis of Financial Statements’, &lt;i&gt;Analysis of Financial Statements&lt;/i&gt;, 2023 &lt;https://doi.org/10.12737/1844341&gt;.","plainTextFormattedCitation":"Yuriy Sigidov and others, ‘Analysis of Financial Statements’, Analysis of Financial Statements, 2023 .","previouslyFormattedCitation":"Yuriy Sigidov and others, ‘Analysis of Financial Statements’, &lt;i&gt;Analysis of Financial Statements&lt;/i&gt;, 2023 &lt;https://doi.org/10.12737/1844341&gt;."},"properties":{"noteIndex":36},"schema":"https://github.com/citation-style-language/schema/raw/master/csl-citation.json"}</w:instrText>
      </w:r>
      <w:r w:rsidRPr="001E089D">
        <w:fldChar w:fldCharType="separate"/>
      </w:r>
      <w:r w:rsidR="00B57BE7" w:rsidRPr="00E87069">
        <w:rPr>
          <w:bCs w:val="0"/>
          <w:noProof/>
          <w:lang w:val="sv-SE"/>
        </w:rPr>
        <w:t>Yuriy Sigidov</w:t>
      </w:r>
      <w:r w:rsidR="00B65AA3" w:rsidRPr="00E87069">
        <w:rPr>
          <w:bCs w:val="0"/>
          <w:noProof/>
          <w:lang w:val="sv-SE"/>
        </w:rPr>
        <w:t>,</w:t>
      </w:r>
      <w:r w:rsidR="00B57BE7" w:rsidRPr="00E87069">
        <w:rPr>
          <w:bCs w:val="0"/>
          <w:noProof/>
          <w:lang w:val="sv-SE"/>
        </w:rPr>
        <w:t xml:space="preserve"> </w:t>
      </w:r>
      <w:r w:rsidR="00B65AA3" w:rsidRPr="00E87069">
        <w:rPr>
          <w:bCs w:val="0"/>
          <w:noProof/>
          <w:lang w:val="sv-SE"/>
        </w:rPr>
        <w:t>dkk</w:t>
      </w:r>
      <w:r w:rsidR="00B57BE7" w:rsidRPr="00E87069">
        <w:rPr>
          <w:bCs w:val="0"/>
          <w:noProof/>
          <w:lang w:val="sv-SE"/>
        </w:rPr>
        <w:t xml:space="preserve">, ‘Analysis of Financial Statements’, </w:t>
      </w:r>
      <w:r w:rsidR="00B57BE7" w:rsidRPr="00E87069">
        <w:rPr>
          <w:bCs w:val="0"/>
          <w:i/>
          <w:noProof/>
          <w:lang w:val="sv-SE"/>
        </w:rPr>
        <w:t>Analysis of Financial Statements</w:t>
      </w:r>
      <w:r w:rsidR="00B57BE7" w:rsidRPr="00E87069">
        <w:rPr>
          <w:bCs w:val="0"/>
          <w:noProof/>
          <w:lang w:val="sv-SE"/>
        </w:rPr>
        <w:t>, 2023 &lt;https://doi.org/10.12737/1844341&gt;.</w:t>
      </w:r>
      <w:r w:rsidRPr="001E089D">
        <w:fldChar w:fldCharType="end"/>
      </w:r>
    </w:p>
  </w:footnote>
  <w:footnote w:id="38">
    <w:p w14:paraId="17ADF586" w14:textId="3A3CF004" w:rsidR="007B374B" w:rsidRPr="00773835" w:rsidRDefault="007B374B">
      <w:pPr>
        <w:pStyle w:val="FootnoteText"/>
        <w:rPr>
          <w:lang w:val="sv-SE"/>
        </w:rPr>
      </w:pPr>
      <w:r>
        <w:rPr>
          <w:rStyle w:val="FootnoteReference"/>
        </w:rPr>
        <w:footnoteRef/>
      </w:r>
      <w:r w:rsidRPr="00773835">
        <w:rPr>
          <w:lang w:val="sv-SE"/>
        </w:rPr>
        <w:t xml:space="preserve"> </w:t>
      </w:r>
      <w:r w:rsidR="00EA05C0" w:rsidRPr="00773835">
        <w:rPr>
          <w:lang w:val="sv-SE"/>
        </w:rPr>
        <w:t xml:space="preserve">Hilaliyah, Ilal, Etty Gurendrawati, </w:t>
      </w:r>
      <w:r w:rsidR="000E6168" w:rsidRPr="00773835">
        <w:rPr>
          <w:lang w:val="sv-SE"/>
        </w:rPr>
        <w:t>dan</w:t>
      </w:r>
      <w:r w:rsidR="00EA05C0" w:rsidRPr="00773835">
        <w:rPr>
          <w:lang w:val="sv-SE"/>
        </w:rPr>
        <w:t xml:space="preserve"> Dwi Handarini. "Analisis Komparatif Kinerja Keuangan Sebelum dan Saat Covid-19 pada Perusahaan yang Terdaftar di BEI." Jurnal Akuntansi, Perpajakan dan Auditing 2.3 (2021): 641-660.</w:t>
      </w:r>
    </w:p>
  </w:footnote>
  <w:footnote w:id="39">
    <w:p w14:paraId="6D0E2098" w14:textId="66405C9D" w:rsidR="00532122" w:rsidRPr="001E089D" w:rsidRDefault="00532122">
      <w:pPr>
        <w:pStyle w:val="FootnoteText"/>
        <w:rPr>
          <w:lang w:val="id-ID"/>
        </w:rPr>
      </w:pPr>
      <w:r w:rsidRPr="001E089D">
        <w:rPr>
          <w:rStyle w:val="FootnoteReference"/>
        </w:rPr>
        <w:footnoteRef/>
      </w:r>
      <w:r w:rsidRPr="00773835">
        <w:rPr>
          <w:lang w:val="sv-SE"/>
        </w:rPr>
        <w:t xml:space="preserve"> </w:t>
      </w:r>
      <w:r w:rsidRPr="001E089D">
        <w:fldChar w:fldCharType="begin" w:fldLock="1"/>
      </w:r>
      <w:r w:rsidR="00C1345A" w:rsidRPr="00773835">
        <w:rPr>
          <w:lang w:val="sv-S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 Violandani","given":"Deva","non-dropping-particle":"","parse-names":false,"suffix":""}],"container-title":"jurnal ilmiah mahasiswa FEB","id":"ITEM-1","issue":"Vol. 9 No. 2","issued":{"date-parts":[["2021"]]},"page":"1-23","title":"Analisis Komparasi Rasio Keuangan Sebelum dan Selama Pandemi Covid-19 Pada Perusahaan Terbuka yang Terdaftar pada Indeks LQ45","type":"article-journal","volume":"9"},"uris":["http://www.mendeley.com/documents/?uuid=81e426df-2d38-4b35-aade-07c92f0fec1e"]}],"mendeley":{"formattedCitation":"Deva Sari Violandani, ‘Analisis Komparasi Rasio Keuangan Sebelum Dan Selama Pandemi Covid-19 Pada Perusahaan Terbuka Yang Terdaftar Pada Indeks LQ45’, &lt;i&gt;Jurnal Ilmiah Mahasiswa FEB&lt;/i&gt;, 9.Vol. 9 No. 2 (2021), 1–23.","plainTextFormattedCitation":"Deva Sari Violandani, ‘Analisis Komparasi Rasio Keuangan Sebelum Dan Selama Pandemi Covid-19 Pada Perusahaan Terbuka Yang Terdaftar Pada Indeks LQ45’, Jurnal Ilmiah Mahasiswa FEB, 9.Vol. 9 No. 2 (2021), 1–23.","previouslyFormattedCitation":"Deva Sari Violandani, ‘Analisis Komparasi Rasio Keuangan Sebelum Dan Selama Pandemi Covid-19 Pada Perusahaan Terbuka Yang Terdaftar Pada Indeks LQ45’, &lt;i&gt;Jurnal Ilmiah Mahasiswa FEB&lt;/i&gt;, 9.Vol. 9 No. 2 (2021), 1–23."},"properties":{"noteIndex":37},"schema":"https://github.com/citation-style-language/schema/raw/master/csl-citation.json"}</w:instrText>
      </w:r>
      <w:r w:rsidRPr="001E089D">
        <w:fldChar w:fldCharType="separate"/>
      </w:r>
      <w:r w:rsidRPr="00773835">
        <w:rPr>
          <w:noProof/>
          <w:lang w:val="sv-SE"/>
        </w:rPr>
        <w:t xml:space="preserve">Deva Sari Violandani, ‘Analisis Komparasi Rasio Keuangan Sebelum Dan Selama Pandemi </w:t>
      </w:r>
      <w:r w:rsidR="00E954A5" w:rsidRPr="00773835">
        <w:rPr>
          <w:noProof/>
          <w:lang w:val="sv-SE"/>
        </w:rPr>
        <w:t>COVID-19</w:t>
      </w:r>
      <w:r w:rsidRPr="00773835">
        <w:rPr>
          <w:noProof/>
          <w:lang w:val="sv-SE"/>
        </w:rPr>
        <w:t xml:space="preserve"> Pada Perusahaan Terbuka Yang Terdaftar Pada Indeks LQ45’, </w:t>
      </w:r>
      <w:r w:rsidRPr="00773835">
        <w:rPr>
          <w:i/>
          <w:noProof/>
          <w:lang w:val="sv-SE"/>
        </w:rPr>
        <w:t>Jurnal Ilmiah Mahasiswa FEB</w:t>
      </w:r>
      <w:r w:rsidRPr="00773835">
        <w:rPr>
          <w:noProof/>
          <w:lang w:val="sv-SE"/>
        </w:rPr>
        <w:t>, 9.Vol. 9 No. 2 (2021), 1–23.</w:t>
      </w:r>
      <w:r w:rsidRPr="001E089D">
        <w:fldChar w:fldCharType="end"/>
      </w:r>
    </w:p>
  </w:footnote>
  <w:footnote w:id="40">
    <w:p w14:paraId="096B8082" w14:textId="3BEFE8D1" w:rsidR="00C1345A" w:rsidRPr="001E089D" w:rsidRDefault="00C1345A">
      <w:pPr>
        <w:pStyle w:val="FootnoteText"/>
        <w:rPr>
          <w:lang w:val="id-ID"/>
        </w:rPr>
      </w:pPr>
      <w:r w:rsidRPr="001E089D">
        <w:rPr>
          <w:rStyle w:val="FootnoteReference"/>
        </w:rPr>
        <w:footnoteRef/>
      </w:r>
      <w:r w:rsidRPr="001E089D">
        <w:t xml:space="preserve"> </w:t>
      </w:r>
      <w:r w:rsidRPr="001E089D">
        <w:fldChar w:fldCharType="begin" w:fldLock="1"/>
      </w:r>
      <w:r w:rsidR="00EC1586" w:rsidRPr="001E089D">
        <w:instrText>ADDIN CSL_CITATION {"citationItems":[{"id":"ITEM-1","itemData":{"abstract":"Kinerja keuangan adalah gambaran kondisi keuangan perusahaan yang dianalisis dengan alat-alat analisis keuangan, yang dapat mencerminkan prestasi kerja perusahaan. Penelitian ini bertujuan untuk mengetahui dan membandingkan kondisi kinerja keuangan beberapa perusahaan transportasi sebelum dan saat pandemi COVID-19. Metode analisis yang digunakan dalam penelitian skripsi ini adalah metode deskriptif yang tujuannya adalah menganalisis setiap data-data yang telah diolah kemudian ditarik kesimpulan. Jenis penelitian yang digunakan adalah kualitatif deskriptif. Hasil penelitian menunjukkan kinerja keuangan semua perusahaan transportasi yang diteliti mengalami penurunan pada tahun 2020 yaitu pada saat pandemi COVID-19 terjadi, dan kinerja keuangan perusahaan transportasi sebelum COVID-19 lebih baik dibandingkan saat terjadinya pandemi COVID-19. Kata","author":[{"dropping-particle":"","family":"Lumenta","given":"Melinda","non-dropping-particle":"","parse-names":false,"suffix":""},{"dropping-particle":"","family":"Gamaliel","given":"Hendrik","non-dropping-particle":"","parse-names":false,"suffix":""},{"dropping-particle":"","family":"Latjandu","given":"Lady Diana","non-dropping-particle":"","parse-names":false,"suffix":""}],"container-title":"Jurnal EMBA","id":"ITEM-1","issue":"3","issued":{"date-parts":[["2021"]]},"page":"341-354","title":"Sebelum Dan Saat Pandemi Covid-19 Comparative Analysis Of The Financial Performance Of Transportation Companies Before And During Covid-19 Pandemic","type":"article-journal","volume":"9"},"uris":["http://www.mendeley.com/documents/?uuid=be2e74cf-dec9-41f1-af2f-feae5e2acf03"]}],"mendeley":{"formattedCitation":"Melinda Lumenta, Hendrik Gamaliel, and Lady Diana Latjandu, ‘Sebelum Dan Saat Pandemi Covid-19 Comparative Analysis Of The Financial Performance Of Transportation Companies Before And During Covid-19 Pandemic’, &lt;i&gt;Jurnal EMBA&lt;/i&gt;, 9.3 (2021), 341–54.","plainTextFormattedCitation":"Melinda Lumenta, Hendrik Gamaliel, and Lady Diana Latjandu, ‘Sebelum Dan Saat Pandemi Covid-19 Comparative Analysis Of The Financial Performance Of Transportation Companies Before And During Covid-19 Pandemic’, Jurnal EMBA, 9.3 (2021), 341–54.","previouslyFormattedCitation":"Melinda Lumenta, Hendrik Gamaliel, and Lady Diana Latjandu, ‘Sebelum Dan Saat Pandemi Covid-19 Comparative Analysis Of The Financial Performance Of Transportation Companies Before And During Covid-19 Pandemic’, &lt;i&gt;Jurnal EMBA&lt;/i&gt;, 9.3 (2021), 341–54."},"properties":{"noteIndex":38},"schema":"https://github.com/citation-style-language/schema/raw/master/csl-citation.json"}</w:instrText>
      </w:r>
      <w:r w:rsidRPr="001E089D">
        <w:fldChar w:fldCharType="separate"/>
      </w:r>
      <w:r w:rsidRPr="001E089D">
        <w:rPr>
          <w:noProof/>
        </w:rPr>
        <w:t xml:space="preserve">Melinda Lumenta, Hendrik Gamaliel, </w:t>
      </w:r>
      <w:r w:rsidR="000E6168">
        <w:rPr>
          <w:noProof/>
        </w:rPr>
        <w:t>dan</w:t>
      </w:r>
      <w:r w:rsidRPr="001E089D">
        <w:rPr>
          <w:noProof/>
        </w:rPr>
        <w:t xml:space="preserve"> Lady Diana Latjandu, ‘Sebelum Dan Saat Pandemi </w:t>
      </w:r>
      <w:r w:rsidR="00E954A5" w:rsidRPr="001E089D">
        <w:rPr>
          <w:noProof/>
        </w:rPr>
        <w:t>COVID-19</w:t>
      </w:r>
      <w:r w:rsidRPr="001E089D">
        <w:rPr>
          <w:noProof/>
        </w:rPr>
        <w:t xml:space="preserve"> Comparative Analysis Of The Financial Performance Of Transportation Companies Before And During </w:t>
      </w:r>
      <w:r w:rsidR="00E954A5" w:rsidRPr="001E089D">
        <w:rPr>
          <w:noProof/>
        </w:rPr>
        <w:t>COVID-19</w:t>
      </w:r>
      <w:r w:rsidRPr="001E089D">
        <w:rPr>
          <w:noProof/>
        </w:rPr>
        <w:t xml:space="preserve"> Pandemic’, </w:t>
      </w:r>
      <w:r w:rsidRPr="001E089D">
        <w:rPr>
          <w:i/>
          <w:noProof/>
        </w:rPr>
        <w:t>Jurnal EMBA</w:t>
      </w:r>
      <w:r w:rsidRPr="001E089D">
        <w:rPr>
          <w:noProof/>
        </w:rPr>
        <w:t>, 9.3 (2021), 341–54.</w:t>
      </w:r>
      <w:r w:rsidRPr="001E089D">
        <w:fldChar w:fldCharType="end"/>
      </w:r>
    </w:p>
  </w:footnote>
  <w:footnote w:id="41">
    <w:p w14:paraId="0A18CEE4" w14:textId="25F04289" w:rsidR="00EC1586" w:rsidRPr="001E089D" w:rsidRDefault="00EC1586">
      <w:pPr>
        <w:pStyle w:val="FootnoteText"/>
        <w:rPr>
          <w:lang w:val="id-ID"/>
        </w:rPr>
      </w:pPr>
      <w:r w:rsidRPr="001E089D">
        <w:rPr>
          <w:rStyle w:val="FootnoteReference"/>
        </w:rPr>
        <w:footnoteRef/>
      </w:r>
      <w:r w:rsidRPr="00773835">
        <w:rPr>
          <w:lang w:val="id-ID"/>
        </w:rPr>
        <w:t xml:space="preserve"> </w:t>
      </w:r>
      <w:r w:rsidRPr="001E089D">
        <w:fldChar w:fldCharType="begin" w:fldLock="1"/>
      </w:r>
      <w:r w:rsidR="005F617B" w:rsidRPr="00773835">
        <w:rPr>
          <w:lang w:val="id-ID"/>
        </w:rPr>
        <w:instrText>ADDIN CSL_CITATION {"citationItems":[{"id":"ITEM-1","itemData":{"abstract":"Financial performance is the result of a comparison of the financial statements of a certain period with the previous financial statements as a comparison with the aim of evaluating the company's financial performance or the performance of the company. This study aims to analyze the financial performance of transportation companies before and during the 2019 and 2020 COVID-19 pandemic. This study is quantitative with a sample of 34 companies that have met the criteria with a significance level of 5%. This research was conducted using secondary data and obtained by using the paired sample t-test method. Financial performance proxies used in this study are Curent Ratio, Price Earnings Ratio, To Assets Ratio, Total Assets Turnover and Net Profit Margin. The results of this study indicate that the Curent Ratio and Price Earnings Ratio are not significantly different between before and during the COVID-19 pandemic for the 2019 and 2020 periods, while the Debt To Assets Ratio, Total Assets Turnover and Net Profit Margin are significantly different between before the COVID-19 pandemic. during the 2019 and 2020 period of the COVID-19 pandemic. Keyword:","author":[{"dropping-particle":"","family":"Amalia","given":"Novita","non-dropping-particle":"","parse-names":false,"suffix":""},{"dropping-particle":"","family":"Budiwati","given":"Hesti","non-dropping-particle":"","parse-names":false,"suffix":""},{"dropping-particle":"","family":"Irdiana","given":"Sukma","non-dropping-particle":"","parse-names":false,"suffix":""}],"container-title":"Progress Conference","id":"ITEM-1","issue":"1","issued":{"date-parts":[["2021"]]},"page":"290-296","title":"Analisis Perbandingan Kinerja Keuangan Sebelum Dan Saat Pandemi Covid-19 ( Studi Kasus Pada Perusahaan Transportasi Yang Terdaftar Di BEI)","type":"article-journal","volume":"4"},"uris":["http://www.mendeley.com/documents/?uuid=c136801c-52ca-41cf-925b-a8643f15958b"]}],"mendeley":{"formattedCitation":"Novita Amalia, Hesti Budiwati, and Sukma Irdiana, ‘Analisis Perbandingan Kinerja Keuangan Sebelum Dan Saat Pandemi Covid-19 ( Studi Kasus Pada Perusahaan Transportasi Yang Terdaftar Di BEI)’, &lt;i&gt;Progress Conference&lt;/i&gt;, 4.1 (2021), 290–96.","plainTextFormattedCitation":"Novita Amalia, Hesti Budiwati, and Sukma Irdiana, ‘Analisis Perbandingan Kinerja Keuangan Sebelum Dan Saat Pandemi Covid-19 ( Studi Kasus Pada Perusahaan Transportasi Yang Terdaftar Di BEI)’, Progress Conference, 4.1 (2021), 290–96.","previouslyFormattedCitation":"Novita Amalia, Hesti Budiwati, and Sukma Irdiana, ‘Analisis Perbandingan Kinerja Keuangan Sebelum Dan Saat Pandemi Covid-19 ( Studi Kasus Pada Perusahaan Transportasi Yang Terdaftar Di BEI)’, &lt;i&gt;Progress Conference&lt;/i&gt;, 4.1 (2021), 290–96."},"properties":{"noteIndex":39},"schema":"https://github.com/citation-style-language/schema/raw/master/csl-citation.json"}</w:instrText>
      </w:r>
      <w:r w:rsidRPr="001E089D">
        <w:fldChar w:fldCharType="separate"/>
      </w:r>
      <w:r w:rsidRPr="00773835">
        <w:rPr>
          <w:noProof/>
          <w:lang w:val="id-ID"/>
        </w:rPr>
        <w:t xml:space="preserve">Novita Amalia, Hesti Budiwati, </w:t>
      </w:r>
      <w:r w:rsidR="000E6168" w:rsidRPr="00773835">
        <w:rPr>
          <w:noProof/>
          <w:lang w:val="id-ID"/>
        </w:rPr>
        <w:t>dan</w:t>
      </w:r>
      <w:r w:rsidRPr="00773835">
        <w:rPr>
          <w:noProof/>
          <w:lang w:val="id-ID"/>
        </w:rPr>
        <w:t xml:space="preserve"> Sukma Irdiana, ‘Analisis Perbandingan Kinerja Keuangan Sebelum Dan Saat Pandemi </w:t>
      </w:r>
      <w:r w:rsidR="00E954A5" w:rsidRPr="00773835">
        <w:rPr>
          <w:noProof/>
          <w:lang w:val="id-ID"/>
        </w:rPr>
        <w:t>COVID-19</w:t>
      </w:r>
      <w:r w:rsidRPr="00773835">
        <w:rPr>
          <w:noProof/>
          <w:lang w:val="id-ID"/>
        </w:rPr>
        <w:t xml:space="preserve"> ( Studi Kasus Pada Perusahaan Transportasi Yang Terdaftar Di BEI)’, </w:t>
      </w:r>
      <w:r w:rsidRPr="00773835">
        <w:rPr>
          <w:i/>
          <w:noProof/>
          <w:lang w:val="id-ID"/>
        </w:rPr>
        <w:t>Progress Conference</w:t>
      </w:r>
      <w:r w:rsidRPr="00773835">
        <w:rPr>
          <w:noProof/>
          <w:lang w:val="id-ID"/>
        </w:rPr>
        <w:t>, 4.1 (2021), 290–96.</w:t>
      </w:r>
      <w:r w:rsidRPr="001E089D">
        <w:fldChar w:fldCharType="end"/>
      </w:r>
    </w:p>
  </w:footnote>
  <w:footnote w:id="42">
    <w:p w14:paraId="05B37FA3" w14:textId="5EC82339" w:rsidR="005F617B" w:rsidRPr="001E089D" w:rsidRDefault="005F617B">
      <w:pPr>
        <w:pStyle w:val="FootnoteText"/>
        <w:rPr>
          <w:lang w:val="id-ID"/>
        </w:rPr>
      </w:pPr>
      <w:r w:rsidRPr="001E089D">
        <w:rPr>
          <w:rStyle w:val="FootnoteReference"/>
        </w:rPr>
        <w:footnoteRef/>
      </w:r>
      <w:r w:rsidRPr="00773835">
        <w:rPr>
          <w:lang w:val="id-ID"/>
        </w:rPr>
        <w:t xml:space="preserve"> </w:t>
      </w:r>
      <w:r w:rsidRPr="001E089D">
        <w:fldChar w:fldCharType="begin" w:fldLock="1"/>
      </w:r>
      <w:r w:rsidR="006E2D43" w:rsidRPr="00773835">
        <w:rPr>
          <w:lang w:val="id-ID"/>
        </w:rPr>
        <w:instrText>ADDIN CSL_CITATION {"citationItems":[{"id":"ITEM-1","itemData":{"DOI":"10.32493/jk.v9i2.y2021.p28-35","ISSN":"23390689","abstract":"Tujuan dari penelitian ini adalah untuk melihat bagaimana dampak dari pandemi covid-19 terhadap kenierja keuangan emiten di sektor ritel. Sampel yang digunakan adalah sebanyak 9 emiten ritel yang melantai di bursa efek indonesia, Emiten Ritel yang menjadi sampel pada penelitian ini ditentukan dengan menggunakan cara purposive sampling. Variabel penelitian yang dipakai pada penelitian ini yakni Current Ratio (CR), Debt to Assets Ratio (DAR), Total Assets Turn Over (TATO), serta Return On Assets (ROA).  Teknik analisis data didalam riset ini untuk menguji hipotesis yakni dengan memakai  Uji Normal Data (Shapiro wilk) dan uji Beda Dua Rata-Rata (Paired Sampel T-Test). Dari hasil penelitian ini dapat disimpulkan bahwa tidak terdapat perbedaan yang nyata kinerja keuangan perusahaan ritel yang diukur dengan menggunakan Current Ratio (CR), Debt to Assets Ratio (DAR), Total Assets Turn Over (TATO), serta Return On Assets (ROA) pada masa sebelum pandemi dan pada saat pandemi terjadi.","author":[{"dropping-particle":"","family":"Ambardi","given":"Ambardi","non-dropping-particle":"","parse-names":false,"suffix":""},{"dropping-particle":"","family":"Nurhaniah","given":"Hani","non-dropping-particle":"","parse-names":false,"suffix":""}],"container-title":"KREATIF : Jurnal Ilmiah Prodi Manajemen Universitas Pamulang","id":"ITEM-1","issue":"2","issued":{"date-parts":[["2021"]]},"page":"28","title":"Dampak Pandemi Terhadap Kinerja Keuangan Emiten Ritel Di Bursa Efek Indonesia","type":"article-journal","volume":"9"},"uris":["http://www.mendeley.com/documents/?uuid=c40e6e50-5d5d-44d9-9d06-8f909b293cf5"]}],"mendeley":{"formattedCitation":"Ambardi Ambardi and Hani Nurhaniah, ‘Dampak Pandemi Terhadap Kinerja Keuangan Emiten Ritel Di Bursa Efek Indonesia’, &lt;i&gt;KREATIF : Jurnal Ilmiah Prodi Manajemen Universitas Pamulang&lt;/i&gt;, 9.2 (2021), 28 &lt;https://doi.org/10.32493/jk.v9i2.y2021.p28-35&gt;.","plainTextFormattedCitation":"Ambardi Ambardi and Hani Nurhaniah, ‘Dampak Pandemi Terhadap Kinerja Keuangan Emiten Ritel Di Bursa Efek Indonesia’, KREATIF : Jurnal Ilmiah Prodi Manajemen Universitas Pamulang, 9.2 (2021), 28 .","previouslyFormattedCitation":"Ambardi Ambardi and Hani Nurhaniah, ‘Dampak Pandemi Terhadap Kinerja Keuangan Emiten Ritel Di Bursa Efek Indonesia’, &lt;i&gt;KREATIF : Jurnal Ilmiah Prodi Manajemen Universitas Pamulang&lt;/i&gt;, 9.2 (2021), 28 &lt;https://doi.org/10.32493/jk.v9i2.y2021.p28-35&gt;."},"properties":{"noteIndex":40},"schema":"https://github.com/citation-style-language/schema/raw/master/csl-citation.json"}</w:instrText>
      </w:r>
      <w:r w:rsidRPr="001E089D">
        <w:fldChar w:fldCharType="separate"/>
      </w:r>
      <w:r w:rsidR="00B57BE7" w:rsidRPr="00773835">
        <w:rPr>
          <w:noProof/>
          <w:lang w:val="id-ID"/>
        </w:rPr>
        <w:t xml:space="preserve">Ambardi Ambardi </w:t>
      </w:r>
      <w:r w:rsidR="000E6168" w:rsidRPr="00773835">
        <w:rPr>
          <w:noProof/>
          <w:lang w:val="id-ID"/>
        </w:rPr>
        <w:t>dan</w:t>
      </w:r>
      <w:r w:rsidR="00B57BE7" w:rsidRPr="00773835">
        <w:rPr>
          <w:noProof/>
          <w:lang w:val="id-ID"/>
        </w:rPr>
        <w:t xml:space="preserve"> Hani Nurhaniah, ‘Dampak Pandemi Terhadap Kinerja Keuangan Emiten Ritel Di Bursa Efek Indonesia’, </w:t>
      </w:r>
      <w:r w:rsidR="00B57BE7" w:rsidRPr="00773835">
        <w:rPr>
          <w:i/>
          <w:noProof/>
          <w:lang w:val="id-ID"/>
        </w:rPr>
        <w:t>KREATIF : Jurnal Ilmiah Prodi Manajemen Universitas Pamulang</w:t>
      </w:r>
      <w:r w:rsidR="00B57BE7" w:rsidRPr="00773835">
        <w:rPr>
          <w:noProof/>
          <w:lang w:val="id-ID"/>
        </w:rPr>
        <w:t>, 9.2 (2021), 28 &lt;https://doi.org/10.32493/jk.v9i2.y2021.p28-35&gt;.</w:t>
      </w:r>
      <w:r w:rsidRPr="001E089D">
        <w:fldChar w:fldCharType="end"/>
      </w:r>
    </w:p>
  </w:footnote>
  <w:footnote w:id="43">
    <w:p w14:paraId="29B96F8B" w14:textId="3F41C42B" w:rsidR="006E2D43" w:rsidRPr="001E089D" w:rsidRDefault="006E2D43">
      <w:pPr>
        <w:pStyle w:val="FootnoteText"/>
        <w:rPr>
          <w:lang w:val="id-ID"/>
        </w:rPr>
      </w:pPr>
      <w:r w:rsidRPr="001E089D">
        <w:rPr>
          <w:rStyle w:val="FootnoteReference"/>
        </w:rPr>
        <w:footnoteRef/>
      </w:r>
      <w:r w:rsidRPr="00773835">
        <w:rPr>
          <w:lang w:val="id-ID"/>
        </w:rPr>
        <w:t xml:space="preserve"> </w:t>
      </w:r>
      <w:r w:rsidRPr="001E089D">
        <w:fldChar w:fldCharType="begin" w:fldLock="1"/>
      </w:r>
      <w:r w:rsidR="007605C0" w:rsidRPr="00773835">
        <w:rPr>
          <w:lang w:val="id-ID"/>
        </w:rPr>
        <w:instrText>ADDIN CSL_CITATION {"citationItems":[{"id":"ITEM-1","itemData":{"ISSN":"2597-7393","author":[{"dropping-particle":"","family":"Rachmawati","given":"Eka Nuraini","non-dropping-particle":"","parse-names":false,"suffix":""},{"dropping-particle":"","family":"Saputra","given":"Randi","non-dropping-particle":"","parse-names":false,"suffix":""},{"dropping-particle":"","family":"Deswita","given":"Yella","non-dropping-particle":"","parse-names":false,"suffix":""}],"container-title":"Jurnal Ekonomi KIAT","id":"ITEM-1","issue":"2","issued":{"date-parts":[["2022"]]},"page":"1","title":"Analisis Perbandingan Kinerja Keuangan …{Eka Nuraini Rachmawati","type":"article-journal","volume":"33"},"uris":["http://www.mendeley.com/documents/?uuid=0d9cfc7c-e450-45d0-a55c-1bafebfc4fcd"]}],"mendeley":{"formattedCitation":"Eka Nuraini Rachmawati, Randi Saputra, and Yella Deswita, ‘Analisis Perbandingan Kinerja Keuangan …{Eka Nuraini Rachmawati’, &lt;i&gt;Jurnal Ekonomi KIAT&lt;/i&gt;, 33.2 (2022), 1 &lt;https://journal.uir.ac.id/index.php/kiat&gt;.","plainTextFormattedCitation":"Eka Nuraini Rachmawati, Randi Saputra, and Yella Deswita, ‘Analisis Perbandingan Kinerja Keuangan …{Eka Nuraini Rachmawati’, Jurnal Ekonomi KIAT, 33.2 (2022), 1 .","previouslyFormattedCitation":"Eka Nuraini Rachmawati, Randi Saputra, and Yella Deswita, ‘Analisis Perbandingan Kinerja Keuangan …{Eka Nuraini Rachmawati’, &lt;i&gt;Jurnal Ekonomi KIAT&lt;/i&gt;, 33.2 (2022), 1 &lt;https://journal.uir.ac.id/index.php/kiat&gt;."},"properties":{"noteIndex":41},"schema":"https://github.com/citation-style-language/schema/raw/master/csl-citation.json"}</w:instrText>
      </w:r>
      <w:r w:rsidRPr="001E089D">
        <w:fldChar w:fldCharType="separate"/>
      </w:r>
      <w:r w:rsidR="00B57BE7" w:rsidRPr="00773835">
        <w:rPr>
          <w:noProof/>
          <w:lang w:val="id-ID"/>
        </w:rPr>
        <w:t xml:space="preserve">Eka Nuraini Rachmawati, Randi Saputra, </w:t>
      </w:r>
      <w:r w:rsidR="000E6168" w:rsidRPr="00773835">
        <w:rPr>
          <w:noProof/>
          <w:lang w:val="id-ID"/>
        </w:rPr>
        <w:t>dan</w:t>
      </w:r>
      <w:r w:rsidR="00B57BE7" w:rsidRPr="00773835">
        <w:rPr>
          <w:noProof/>
          <w:lang w:val="id-ID"/>
        </w:rPr>
        <w:t xml:space="preserve"> Yella Deswita, ‘Analisis Perbandingan Kinerja Keuangan …{Eka Nuraini Rachmawati’, </w:t>
      </w:r>
      <w:r w:rsidR="00B57BE7" w:rsidRPr="00773835">
        <w:rPr>
          <w:i/>
          <w:noProof/>
          <w:lang w:val="id-ID"/>
        </w:rPr>
        <w:t>Jurnal Ekonomi KIAT</w:t>
      </w:r>
      <w:r w:rsidR="00B57BE7" w:rsidRPr="00773835">
        <w:rPr>
          <w:noProof/>
          <w:lang w:val="id-ID"/>
        </w:rPr>
        <w:t>, 33.2 (2022), 1 &lt;https://journal.uir.ac.id/index.php/kiat&gt;.</w:t>
      </w:r>
      <w:r w:rsidRPr="001E089D">
        <w:fldChar w:fldCharType="end"/>
      </w:r>
    </w:p>
  </w:footnote>
  <w:footnote w:id="44">
    <w:p w14:paraId="47EC8E49" w14:textId="3CAC681D" w:rsidR="007605C0" w:rsidRPr="001E089D" w:rsidRDefault="007605C0">
      <w:pPr>
        <w:pStyle w:val="FootnoteText"/>
        <w:rPr>
          <w:lang w:val="id-ID"/>
        </w:rPr>
      </w:pPr>
      <w:r w:rsidRPr="001E089D">
        <w:rPr>
          <w:rStyle w:val="FootnoteReference"/>
        </w:rPr>
        <w:footnoteRef/>
      </w:r>
      <w:r w:rsidRPr="00773835">
        <w:rPr>
          <w:lang w:val="id-ID"/>
        </w:rPr>
        <w:t xml:space="preserve"> </w:t>
      </w:r>
      <w:r w:rsidRPr="001E089D">
        <w:fldChar w:fldCharType="begin" w:fldLock="1"/>
      </w:r>
      <w:r w:rsidR="006913F2" w:rsidRPr="00773835">
        <w:rPr>
          <w:lang w:val="id-ID"/>
        </w:rPr>
        <w:instrText>ADDIN CSL_CITATION {"citationItems":[{"id":"ITEM-1","itemData":{"ISSN":"2303-1174","abstract":"Kinerja keuangan merupakan satu diantara dasar penilaian mengenai kondisi keuangan perusahaan yang dilakukan berdasarkan analisis rasio keuangan perusahaan. Penelitian ini bertujuan untuk mengetahui perbandingan kinerja keuangan perusahaan Food and Beverage yang terdaftar di bursa efek Indonesia sebelum dan saat pandemi Covid-19. Sampel yang diambil dalam penelitian ini sebanyak 19 perusahaan yang diperoleh melalui teknik purposive sampling. Teknik analisis yang digunakan adalah Uji Paired Sample T Test. Hasil penelitian menemukan bahwa tidak terdapat perbedaan kinerja keuangan yang signifikan sebelum dan saat pandemi Covid-19 pada variable: debt to equity ratio, return on equity, net profit margin, dan earning per share, sedangkan pada variable current ratio dan total asset turnover terdapat perbedaan kinerja keuangan yang signifikan sebelum dan saat Covid-19.","author":[{"dropping-particle":"","family":"Mantiri","given":"Jessica Nadine","non-dropping-particle":"","parse-names":false,"suffix":""},{"dropping-particle":"","family":"Tulung","given":"Joy Elly","non-dropping-particle":"","parse-names":false,"suffix":""}],"container-title":"Jurnal EMBA: Jurnal Riset Ekonomi, Manajemen, Bisnis dan Akuntansi","id":"ITEM-1","issue":"1","issued":{"date-parts":[["2022"]]},"page":"907-916","title":"Analisis Komparasi Kinerja Keuangan Perusahaan Food and Beverage Di Bursa Efek Indonesia Sebelum Dan Saat Pandemi Covid-19","type":"article-journal","volume":"10"},"uris":["http://www.mendeley.com/documents/?uuid=b296e7e2-5bb3-4d8a-8856-6f2c7435285f"]}],"mendeley":{"formattedCitation":"Jessica Nadine Mantiri and Joy Elly Tulung, ‘Analisis Komparasi Kinerja Keuangan Perusahaan Food and Beverage Di Bursa Efek Indonesia Sebelum Dan Saat Pandemi Covid-19’, &lt;i&gt;Jurnal EMBA: Jurnal Riset Ekonomi, Manajemen, Bisnis Dan Akuntansi&lt;/i&gt;, 10.1 (2022), 907–16.","plainTextFormattedCitation":"Jessica Nadine Mantiri and Joy Elly Tulung, ‘Analisis Komparasi Kinerja Keuangan Perusahaan Food and Beverage Di Bursa Efek Indonesia Sebelum Dan Saat Pandemi Covid-19’, Jurnal EMBA: Jurnal Riset Ekonomi, Manajemen, Bisnis Dan Akuntansi, 10.1 (2022), 907–16.","previouslyFormattedCitation":"Jessica Nadine Mantiri and Joy Elly Tulung, ‘Analisis Komparasi Kinerja Keuangan Perusahaan Food and Beverage Di Bursa Efek Indonesia Sebelum Dan Saat Pandemi Covid-19’, &lt;i&gt;Jurnal EMBA: Jurnal Riset Ekonomi, Manajemen, Bisnis Dan Akuntansi&lt;/i&gt;, 10.1 (2022), 907–16."},"properties":{"noteIndex":42},"schema":"https://github.com/citation-style-language/schema/raw/master/csl-citation.json"}</w:instrText>
      </w:r>
      <w:r w:rsidRPr="001E089D">
        <w:fldChar w:fldCharType="separate"/>
      </w:r>
      <w:r w:rsidRPr="00773835">
        <w:rPr>
          <w:noProof/>
          <w:lang w:val="id-ID"/>
        </w:rPr>
        <w:t xml:space="preserve">Jessica Nadine Mantiri </w:t>
      </w:r>
      <w:r w:rsidR="000E6168" w:rsidRPr="00773835">
        <w:rPr>
          <w:noProof/>
          <w:lang w:val="id-ID"/>
        </w:rPr>
        <w:t>dan</w:t>
      </w:r>
      <w:r w:rsidRPr="00773835">
        <w:rPr>
          <w:noProof/>
          <w:lang w:val="id-ID"/>
        </w:rPr>
        <w:t xml:space="preserve"> Joy Elly Tulung, ‘Analisis Komparasi Kinerja Keuangan Perusahaan Food and Beverage Di Bursa Efek Indonesia Sebelum Dan Saat Pandemi </w:t>
      </w:r>
      <w:r w:rsidR="00E954A5" w:rsidRPr="00773835">
        <w:rPr>
          <w:noProof/>
          <w:lang w:val="id-ID"/>
        </w:rPr>
        <w:t>COVID-19</w:t>
      </w:r>
      <w:r w:rsidRPr="00773835">
        <w:rPr>
          <w:noProof/>
          <w:lang w:val="id-ID"/>
        </w:rPr>
        <w:t xml:space="preserve">’, </w:t>
      </w:r>
      <w:r w:rsidRPr="00773835">
        <w:rPr>
          <w:i/>
          <w:noProof/>
          <w:lang w:val="id-ID"/>
        </w:rPr>
        <w:t>Jurnal EMBA: Jurnal Riset Ekonomi, Manajemen, Bisnis Dan Akuntansi</w:t>
      </w:r>
      <w:r w:rsidRPr="00773835">
        <w:rPr>
          <w:noProof/>
          <w:lang w:val="id-ID"/>
        </w:rPr>
        <w:t>, 10.1 (2022), 907–16.</w:t>
      </w:r>
      <w:r w:rsidRPr="001E089D">
        <w:fldChar w:fldCharType="end"/>
      </w:r>
    </w:p>
  </w:footnote>
  <w:footnote w:id="45">
    <w:p w14:paraId="3457BBCD" w14:textId="0F22B553" w:rsidR="006913F2" w:rsidRPr="001E089D" w:rsidRDefault="006913F2">
      <w:pPr>
        <w:pStyle w:val="FootnoteText"/>
        <w:rPr>
          <w:lang w:val="id-ID"/>
        </w:rPr>
      </w:pPr>
      <w:r w:rsidRPr="001E089D">
        <w:rPr>
          <w:rStyle w:val="FootnoteReference"/>
        </w:rPr>
        <w:footnoteRef/>
      </w:r>
      <w:r w:rsidRPr="00773835">
        <w:rPr>
          <w:lang w:val="sv-SE"/>
        </w:rPr>
        <w:t xml:space="preserve"> </w:t>
      </w:r>
      <w:r w:rsidRPr="001E089D">
        <w:fldChar w:fldCharType="begin" w:fldLock="1"/>
      </w:r>
      <w:r w:rsidR="00B577F9" w:rsidRPr="00773835">
        <w:rPr>
          <w:lang w:val="sv-SE"/>
        </w:rPr>
        <w:instrText>ADDIN CSL_CITATION {"citationItems":[{"id":"ITEM-1","itemData":{"DOI":"10.52859/jba.v9i2.216","ISSN":"2338-1132","abstract":"Abstrak: Munculnya pandemi Covid-19 mendesak seluruh kegiatan untuk berubah dan menerapkan kebiasan baru. Hampir seluruh kegiatan dialihkan menggunakan teknologi, hal ini tentu akan membawa perubahan pada perusahaan teknologi.  Analisis ini memiliki sasaran dalam menganalisa kinerja keuangan 10 perusahaan teknologi yang sudah didaftarkan di BEI  sebelum dan setelah pandemi. Riset ini memerlukan data-data dari laporan keuangan Triwulan ke-2 tahun 2019-akhir tahun 2020. Data tersebut diukur dengan kinerja keuangan menggunakan variabel total asset turnover ratio, rasio lancar, margin laba dan rasio utang terhadap modal. Penelitian menggunakan metode komperatif dengan melakukan uji wilcoxon signed ranks test. Hasil uji pada peneilitian ini adalah keempat variabel yang digunakan tidak adanya perbedaan secara signifikan nilai dari total asset turnover ratio, rasio lancar, margin laba dan rasio hutang terhadap modal, yang berarti kinerja dalam perusahaan teknologi tidak terjadi perubahan yang besar setelah dan sebelum pandemi Covid-19 ini.","author":[{"dropping-particle":"","family":"Ahffha","given":"Errika","non-dropping-particle":"","parse-names":false,"suffix":""},{"dropping-particle":"","family":"Pradana","given":"Mochammad Nugraha Reza","non-dropping-particle":"","parse-names":false,"suffix":""}],"container-title":"Jurnal Bina Akuntansi","id":"ITEM-1","issue":"2","issued":{"date-parts":[["2022"]]},"page":"198-209","title":"Analisis Perbandingan Kinerja Keuangan Sebelum Dan Saat Pandemi Covid-19 Pada Perusahaan Teknologi Yang Terdaftar Di Bei","type":"article-journal","volume":"9"},"uris":["http://www.mendeley.com/documents/?uuid=14f81c82-7504-4da1-963a-8ae3d7fd7597"]}],"mendeley":{"formattedCitation":"Errika Ahffha and Mochammad Nugraha Reza Pradana, ‘Analisis Perbandingan Kinerja Keuangan Sebelum Dan Saat Pandemi Covid-19 Pada Perusahaan Teknologi Yang Terdaftar Di Bei’, &lt;i&gt;Jurnal Bina Akuntansi&lt;/i&gt;, 9.2 (2022), 198–209 &lt;https://doi.org/10.52859/jba.v9i2.216&gt;.","plainTextFormattedCitation":"Errika Ahffha and Mochammad Nugraha Reza Pradana, ‘Analisis Perbandingan Kinerja Keuangan Sebelum Dan Saat Pandemi Covid-19 Pada Perusahaan Teknologi Yang Terdaftar Di Bei’, Jurnal Bina Akuntansi, 9.2 (2022), 198–209 .","previouslyFormattedCitation":"Errika Ahffha and Mochammad Nugraha Reza Pradana, ‘Analisis Perbandingan Kinerja Keuangan Sebelum Dan Saat Pandemi Covid-19 Pada Perusahaan Teknologi Yang Terdaftar Di Bei’, &lt;i&gt;Jurnal Bina Akuntansi&lt;/i&gt;, 9.2 (2022), 198–209 &lt;https://doi.org/10.52859/jba.v9i2.216&gt;."},"properties":{"noteIndex":43},"schema":"https://github.com/citation-style-language/schema/raw/master/csl-citation.json"}</w:instrText>
      </w:r>
      <w:r w:rsidRPr="001E089D">
        <w:fldChar w:fldCharType="separate"/>
      </w:r>
      <w:r w:rsidR="00B57BE7" w:rsidRPr="00773835">
        <w:rPr>
          <w:noProof/>
          <w:lang w:val="sv-SE"/>
        </w:rPr>
        <w:t xml:space="preserve">Errika Ahffha </w:t>
      </w:r>
      <w:r w:rsidR="000E6168" w:rsidRPr="00773835">
        <w:rPr>
          <w:noProof/>
          <w:lang w:val="sv-SE"/>
        </w:rPr>
        <w:t>dan</w:t>
      </w:r>
      <w:r w:rsidR="00B57BE7" w:rsidRPr="00773835">
        <w:rPr>
          <w:noProof/>
          <w:lang w:val="sv-SE"/>
        </w:rPr>
        <w:t xml:space="preserve"> Mochammad Nugraha Reza Pradana, ‘Analisis Perbandingan Kinerja Keuangan Sebelum Dan Saat Pandemi </w:t>
      </w:r>
      <w:r w:rsidR="00E954A5" w:rsidRPr="00773835">
        <w:rPr>
          <w:noProof/>
          <w:lang w:val="sv-SE"/>
        </w:rPr>
        <w:t>COVID-19</w:t>
      </w:r>
      <w:r w:rsidR="00B57BE7" w:rsidRPr="00773835">
        <w:rPr>
          <w:noProof/>
          <w:lang w:val="sv-SE"/>
        </w:rPr>
        <w:t xml:space="preserve"> Pada Perusahaan Teknologi Yang Terdaftar Di Bei’, </w:t>
      </w:r>
      <w:r w:rsidR="00B57BE7" w:rsidRPr="00773835">
        <w:rPr>
          <w:i/>
          <w:noProof/>
          <w:lang w:val="sv-SE"/>
        </w:rPr>
        <w:t>Jurnal Bina Akuntansi</w:t>
      </w:r>
      <w:r w:rsidR="00B57BE7" w:rsidRPr="00773835">
        <w:rPr>
          <w:noProof/>
          <w:lang w:val="sv-SE"/>
        </w:rPr>
        <w:t>, 9.2 (2022), 198–209 &lt;https://doi.org/10.52859/jba.v9i2.216&gt;.</w:t>
      </w:r>
      <w:r w:rsidRPr="001E089D">
        <w:fldChar w:fldCharType="end"/>
      </w:r>
    </w:p>
  </w:footnote>
  <w:footnote w:id="46">
    <w:p w14:paraId="1DB97DC8" w14:textId="2F16E5CF" w:rsidR="00B577F9" w:rsidRPr="001E089D" w:rsidRDefault="00B577F9">
      <w:pPr>
        <w:pStyle w:val="FootnoteText"/>
        <w:rPr>
          <w:lang w:val="id-ID"/>
        </w:rPr>
      </w:pPr>
      <w:r w:rsidRPr="001E089D">
        <w:rPr>
          <w:rStyle w:val="FootnoteReference"/>
        </w:rPr>
        <w:footnoteRef/>
      </w:r>
      <w:r w:rsidRPr="00773835">
        <w:rPr>
          <w:lang w:val="id-ID"/>
        </w:rPr>
        <w:t xml:space="preserve"> </w:t>
      </w:r>
      <w:r w:rsidRPr="001E089D">
        <w:fldChar w:fldCharType="begin" w:fldLock="1"/>
      </w:r>
      <w:r w:rsidR="00BF573D" w:rsidRPr="00773835">
        <w:rPr>
          <w:lang w:val="id-ID"/>
        </w:rPr>
        <w:instrText>ADDIN CSL_CITATION {"citationItems":[{"id":"ITEM-1","itemData":{"abstract":"Secara umum, keberhasilan perusahaan dapat dilihat dari kinerja perusahaan apakah sudah mampu menciptakan pasar yang sehat atau tidak. Selain itu, perusahaan juga harus dapat bertahan dalam kondisi apa pun dan keuntungan berperan penting karena dapat digunakan sebagai sumber pembiayaan dan mempertahankan keberlanjutan perusahaan. Penelitian ini bertujuan untuk mengetahui perbedaan kinerja keuangan sebelum dan saat masa pandemi covid-19 pada perusahaan Telekomunikasi yang terdafatar di BEI. Metode pengambilan sampel pada penelitian ini menggunakan sampling jenuh, dimana semua populasi dijadikan sampel sehingga di peroleh 6 Perusahaan Telekomunikasi. Jenis penelitian ini adalah komparatif. Metode analisis yang digunakan adalah Uji Beda Paired Sample T-Test. Hasil penelitian menemukan bahwa tidak terdapat perbedaan kinerja keuangan sebelum dan saat masa pandemi covid-19 pada perusahaan Telekomunikasi yang terdaftar di BEI ditinjau dari rasio Likuiditas, Profitabilitas dan Aktivitas sedangkan untuk rasio Solvabilitas berdasarkan hasil analisis ditemukan perbedaan yang signifikan. Untuk perusahaan-perusahaan yang diteliti dalam penelitian ini agar lebih memperhatikan kinerja keuangan perusahaannya dengan baik sehingga dapat menarik lebih banyak investor.","author":[{"dropping-particle":"","family":"Ilahude","given":"Putri Aprilia","non-dropping-particle":"","parse-names":false,"suffix":""},{"dropping-particle":"","family":"Maramis","given":"Joubert Barens","non-dropping-particle":"","parse-names":false,"suffix":""},{"dropping-particle":"","family":"Untu","given":"Victoria Neisye","non-dropping-particle":"","parse-names":false,"suffix":""}],"container-title":"Jurnal EMBA : Jurnal Riset Ekonomi, Manajemen, Bisnis dan Akuntansi","id":"ITEM-1","issue":"4","issued":{"date-parts":[["2021"]]},"page":"1144-1152","title":"Analisis Kinerja Keuangan Sebelum dan Saat Masa Pandemi Covid-19 Pada Perusahaan Telekomunikasi yang Terdaftar di Bei","type":"article-journal","volume":"9"},"uris":["http://www.mendeley.com/documents/?uuid=c02ec7f7-fc2e-4e1e-b683-484b0ea46b3b"]}],"mendeley":{"formattedCitation":"Putri Aprilia Ilahude, Joubert Barens Maramis, and Victoria Neisye Untu, ‘Analisis Kinerja Keuangan Sebelum Dan Saat Masa Pandemi Covid-19 Pada Perusahaan Telekomunikasi Yang Terdaftar Di Bei’, &lt;i&gt;Jurnal EMBA : Jurnal Riset Ekonomi, Manajemen, Bisnis Dan Akuntansi&lt;/i&gt;, 9.4 (2021), 1144–52 &lt;https://ejournal.unsrat.ac.id/v3/index.php/emba/article/view/37229&gt;.","plainTextFormattedCitation":"Putri Aprilia Ilahude, Joubert Barens Maramis, and Victoria Neisye Untu, ‘Analisis Kinerja Keuangan Sebelum Dan Saat Masa Pandemi Covid-19 Pada Perusahaan Telekomunikasi Yang Terdaftar Di Bei’, Jurnal EMBA : Jurnal Riset Ekonomi, Manajemen, Bisnis Dan Akuntansi, 9.4 (2021), 1144–52 .","previouslyFormattedCitation":"Putri Aprilia Ilahude, Joubert Barens Maramis, and Victoria Neisye Untu, ‘Analisis Kinerja Keuangan Sebelum Dan Saat Masa Pandemi Covid-19 Pada Perusahaan Telekomunikasi Yang Terdaftar Di Bei’, &lt;i&gt;Jurnal EMBA : Jurnal Riset Ekonomi, Manajemen, Bisnis Dan Akuntansi&lt;/i&gt;, 9.4 (2021), 1144–52 &lt;https://ejournal.unsrat.ac.id/v3/index.php/emba/article/view/37229&gt;."},"properties":{"noteIndex":44},"schema":"https://github.com/citation-style-language/schema/raw/master/csl-citation.json"}</w:instrText>
      </w:r>
      <w:r w:rsidRPr="001E089D">
        <w:fldChar w:fldCharType="separate"/>
      </w:r>
      <w:r w:rsidR="00B57BE7" w:rsidRPr="00773835">
        <w:rPr>
          <w:noProof/>
          <w:lang w:val="id-ID"/>
        </w:rPr>
        <w:t xml:space="preserve">Putri Aprilia Ilahude, Joubert Barens Maramis, and Victoria Neisye Untu, ‘Analisis Kinerja Keuangan Sebelum Dan Saat Masa Pandemi </w:t>
      </w:r>
      <w:r w:rsidR="00E954A5" w:rsidRPr="00773835">
        <w:rPr>
          <w:noProof/>
          <w:lang w:val="id-ID"/>
        </w:rPr>
        <w:t>COVID-19</w:t>
      </w:r>
      <w:r w:rsidR="00B57BE7" w:rsidRPr="00773835">
        <w:rPr>
          <w:noProof/>
          <w:lang w:val="id-ID"/>
        </w:rPr>
        <w:t xml:space="preserve"> Pada Perusahaan Telekomunikasi Yang Terdaftar Di Bei’, </w:t>
      </w:r>
      <w:r w:rsidR="00B57BE7" w:rsidRPr="00773835">
        <w:rPr>
          <w:i/>
          <w:noProof/>
          <w:lang w:val="id-ID"/>
        </w:rPr>
        <w:t>Jurnal EMBA : Jurnal Riset Ekonomi, Manajemen, Bisnis Dan Akuntansi</w:t>
      </w:r>
      <w:r w:rsidR="00B57BE7" w:rsidRPr="00773835">
        <w:rPr>
          <w:noProof/>
          <w:lang w:val="id-ID"/>
        </w:rPr>
        <w:t>, 9.4 (2021), 1144–52 &lt;https://ejournal.unsrat.ac.id/v3/index.php/emba/article/view/37229&gt;.</w:t>
      </w:r>
      <w:r w:rsidRPr="001E089D">
        <w:fldChar w:fldCharType="end"/>
      </w:r>
    </w:p>
  </w:footnote>
  <w:footnote w:id="47">
    <w:p w14:paraId="47CD9B31" w14:textId="75603243" w:rsidR="00BF573D" w:rsidRPr="001E089D" w:rsidRDefault="00BF573D">
      <w:pPr>
        <w:pStyle w:val="FootnoteText"/>
        <w:rPr>
          <w:lang w:val="id-ID"/>
        </w:rPr>
      </w:pPr>
      <w:r w:rsidRPr="001E089D">
        <w:rPr>
          <w:rStyle w:val="FootnoteReference"/>
        </w:rPr>
        <w:footnoteRef/>
      </w:r>
      <w:r w:rsidRPr="00773835">
        <w:rPr>
          <w:lang w:val="id-ID"/>
        </w:rPr>
        <w:t xml:space="preserve"> </w:t>
      </w:r>
      <w:r w:rsidRPr="001E089D">
        <w:fldChar w:fldCharType="begin" w:fldLock="1"/>
      </w:r>
      <w:r w:rsidR="00590732" w:rsidRPr="00773835">
        <w:rPr>
          <w:lang w:val="id-ID"/>
        </w:rPr>
        <w:instrText>ADDIN CSL_CITATION {"citationItems":[{"id":"ITEM-1","itemData":{"abstract":"Tujuan dari penelitian ini adalah untuk mengetahui kinerja keuangan dan juga perbedaan kinerja kauangan pada PT Garuda Indonesia Tbk dan PT AirAsia Indonesia Tbk sebelum dan saat pandemi Covid-19 Dengan menggunakan Rasio Likuiditas (Current ratio,Quick ratio,Cash ratio), Rasio Profitabilitas (Profit margin,Gross Profit Margin,ROA,ROI) dan Rasio solvabilitas (Total Debt to Total Assets Ratio,Debt to Equity Ratio), Rasio Aktivitas (Receivable Turnover,Inventory Turnover,Total Aset Turnover,Working Capital Turnover). Pendekatan penelitian yang digunakan yaitu penelitian Komperatif. Untuk teknik Sampel yang digunakan dalam penelitian ini adalah metode purposive sampling. Teknik analisis data yang digunakan adalah uji beda Independent Samples T-Test. Hasil penelitian ini menunjukkan tidak ada perbedaan yang signifikan sebelum dan saat pandemi Covid-19 pada PT Garuda Indonesia Tbk dan PT AirAsia Indonesia Tbk.","author":[{"dropping-particle":"","family":"Tude","given":"M","non-dropping-particle":"","parse-names":false,"suffix":""},{"dropping-particle":"","family":"Saerang","given":"I S","non-dropping-particle":"","parse-names":false,"suffix":""},{"dropping-particle":"","family":"Maramis","given":"J B","non-dropping-particle":"","parse-names":false,"suffix":""}],"container-title":"494 Jurnal EMBA","id":"ITEM-1","issue":"2","issued":{"date-parts":[["2022"]]},"page":"494-501","title":"Analisis Perbandingan Kinerja Keuangan Pada Pt Garuda Indonesia Tbk Dan Pt Airasia Indonesia Tbk Sebelum Dan Saat Pandemi Covid-19 Comperative Analysis of Financial Performance At Pt Garuda Indonesia Tbk and Pt Airasia Indonesia Tbk Before and During the ","type":"article-journal","volume":"10"},"uris":["http://www.mendeley.com/documents/?uuid=ae30e140-2b4e-48de-a33b-2ddfd83ff803"]}],"mendeley":{"formattedCitation":"M Tude, I S Saerang, and J B Maramis, ‘Analisis Perbandingan Kinerja Keuangan Pada Pt Garuda Indonesia Tbk Dan Pt Airasia Indonesia Tbk Sebelum Dan Saat Pandemi Covid-19 Comperative Analysis of Financial Performance At Pt Garuda Indonesia Tbk and Pt Airasia Indonesia Tbk Before and During The ’, &lt;i&gt;494 Jurnal EMBA&lt;/i&gt;, 10.2 (2022), 494–501.","plainTextFormattedCitation":"M Tude, I S Saerang, and J B Maramis, ‘Analisis Perbandingan Kinerja Keuangan Pada Pt Garuda Indonesia Tbk Dan Pt Airasia Indonesia Tbk Sebelum Dan Saat Pandemi Covid-19 Comperative Analysis of Financial Performance At Pt Garuda Indonesia Tbk and Pt Airasia Indonesia Tbk Before and During The ’, 494 Jurnal EMBA, 10.2 (2022), 494–501.","previouslyFormattedCitation":"M Tude, I S Saerang, and J B Maramis, ‘Analisis Perbandingan Kinerja Keuangan Pada Pt Garuda Indonesia Tbk Dan Pt Airasia Indonesia Tbk Sebelum Dan Saat Pandemi Covid-19 Comperative Analysis of Financial Performance At Pt Garuda Indonesia Tbk and Pt Airasia Indonesia Tbk Before and During The ’, &lt;i&gt;494 Jurnal EMBA&lt;/i&gt;, 10.2 (2022), 494–501."},"properties":{"noteIndex":45},"schema":"https://github.com/citation-style-language/schema/raw/master/csl-citation.json"}</w:instrText>
      </w:r>
      <w:r w:rsidRPr="001E089D">
        <w:fldChar w:fldCharType="separate"/>
      </w:r>
      <w:r w:rsidRPr="00773835">
        <w:rPr>
          <w:noProof/>
          <w:lang w:val="id-ID"/>
        </w:rPr>
        <w:t xml:space="preserve">M Tude, I S Saerang, </w:t>
      </w:r>
      <w:r w:rsidR="000E6168" w:rsidRPr="00773835">
        <w:rPr>
          <w:noProof/>
          <w:lang w:val="id-ID"/>
        </w:rPr>
        <w:t>dan</w:t>
      </w:r>
      <w:r w:rsidRPr="00773835">
        <w:rPr>
          <w:noProof/>
          <w:lang w:val="id-ID"/>
        </w:rPr>
        <w:t xml:space="preserve"> J B Maramis, ‘Analisis Perbandingan Kinerja Keuangan Pada Pt Garuda Indonesia Tbk Dan Pt Airasia Indonesia Tbk Sebelum Dan Saat Pandemi </w:t>
      </w:r>
      <w:r w:rsidR="00E954A5" w:rsidRPr="00773835">
        <w:rPr>
          <w:noProof/>
          <w:lang w:val="id-ID"/>
        </w:rPr>
        <w:t>COVID-19</w:t>
      </w:r>
      <w:r w:rsidRPr="00773835">
        <w:rPr>
          <w:noProof/>
          <w:lang w:val="id-ID"/>
        </w:rPr>
        <w:t xml:space="preserve"> Comperative Analysis of Financial Performance At Pt Garuda Indonesia Tbk and Pt Airasia Indonesia Tbk Before and During The ’, </w:t>
      </w:r>
      <w:r w:rsidRPr="00773835">
        <w:rPr>
          <w:i/>
          <w:noProof/>
          <w:lang w:val="id-ID"/>
        </w:rPr>
        <w:t>494 Jurnal EMBA</w:t>
      </w:r>
      <w:r w:rsidRPr="00773835">
        <w:rPr>
          <w:noProof/>
          <w:lang w:val="id-ID"/>
        </w:rPr>
        <w:t>, 10.2 (2022), 494–501.</w:t>
      </w:r>
      <w:r w:rsidRPr="001E089D">
        <w:fldChar w:fldCharType="end"/>
      </w:r>
    </w:p>
  </w:footnote>
  <w:footnote w:id="48">
    <w:p w14:paraId="1FFE1E48" w14:textId="33A4A664" w:rsidR="00590732" w:rsidRPr="001E089D" w:rsidRDefault="00590732">
      <w:pPr>
        <w:pStyle w:val="FootnoteText"/>
        <w:rPr>
          <w:lang w:val="id-ID"/>
        </w:rPr>
      </w:pPr>
      <w:r w:rsidRPr="001E089D">
        <w:rPr>
          <w:rStyle w:val="FootnoteReference"/>
        </w:rPr>
        <w:footnoteRef/>
      </w:r>
      <w:r w:rsidRPr="00773835">
        <w:rPr>
          <w:lang w:val="sv-SE"/>
        </w:rPr>
        <w:t xml:space="preserve"> </w:t>
      </w:r>
      <w:r w:rsidRPr="001E089D">
        <w:fldChar w:fldCharType="begin" w:fldLock="1"/>
      </w:r>
      <w:r w:rsidR="007C39F9" w:rsidRPr="00773835">
        <w:rPr>
          <w:lang w:val="sv-SE"/>
        </w:rPr>
        <w:instrText>ADDIN CSL_CITATION {"citationItems":[{"id":"ITEM-1","itemData":{"DOI":"10.31289/jkbm.v7i2.5266","ISSN":"2407-2648","abstract":"The Covid-19 pandemic has caused many hotels, restaurants and tourism activities to be temporarily closed. It has an impact on the financial performance towards the companies engaged in this sub-sector. The objective of this study is to analyze the impact of Covid 19 towards the financial performance of companies engaged in the sub-sector of hotel, restaurant and tourism. Financial performance is measured using several ratios, namely liquidity ratios, solvability ratios, profitability ratios and market ratio. The ype of research is descriptive quantitave. The population in this study is 35 all companies in the sub-sector of hotel, restaurant and tourism listed on the Indonesia Stock Exchange in 2019-2020 period. Samples are collected from 30 companies using purposive sampling method. Hypothesis testing is conducted using the Paired Sample t-Test. The empirical results show that, in the liquidity ratio, and market ratio there is no significant difference between the periods of before and after the first recorded Covid-19 case in Indonesia. Meanwhile, in the solvability ratio and profitability ratio, there are significant differences between the two periods.","author":[{"dropping-particle":"","family":"Esomar","given":"Maria J F","non-dropping-particle":"","parse-names":false,"suffix":""},{"dropping-particle":"","family":"Christianty","given":"Restia","non-dropping-particle":"","parse-names":false,"suffix":""}],"container-title":"Jkbm (Jurnal Konsep Bisnis Dan Manajemen)","id":"ITEM-1","issue":"2","issued":{"date-parts":[["2021"]]},"page":"227-233","title":"Dampak Pandemi Covid-19 terhadap Kinerja Keuangan Perusahaan Sektor Jasa di BEI","type":"article-journal","volume":"7"},"uris":["http://www.mendeley.com/documents/?uuid=14b96a48-82f6-40e0-8bfa-d13c51caaa47"]}],"mendeley":{"formattedCitation":"Maria J F Esomar and Restia Christianty, ‘Dampak Pandemi Covid-19 Terhadap Kinerja Keuangan Perusahaan Sektor Jasa Di BEI’, &lt;i&gt;Jkbm (Jurnal Konsep Bisnis Dan Manajemen)&lt;/i&gt;, 7.2 (2021), 227–33 &lt;https://doi.org/10.31289/jkbm.v7i2.5266&gt;.","plainTextFormattedCitation":"Maria J F Esomar and Restia Christianty, ‘Dampak Pandemi Covid-19 Terhadap Kinerja Keuangan Perusahaan Sektor Jasa Di BEI’, Jkbm (Jurnal Konsep Bisnis Dan Manajemen), 7.2 (2021), 227–33 .","previouslyFormattedCitation":"Maria J F Esomar and Restia Christianty, ‘Dampak Pandemi Covid-19 Terhadap Kinerja Keuangan Perusahaan Sektor Jasa Di BEI’, &lt;i&gt;Jkbm (Jurnal Konsep Bisnis Dan Manajemen)&lt;/i&gt;, 7.2 (2021), 227–33 &lt;https://doi.org/10.31289/jkbm.v7i2.5266&gt;."},"properties":{"noteIndex":46},"schema":"https://github.com/citation-style-language/schema/raw/master/csl-citation.json"}</w:instrText>
      </w:r>
      <w:r w:rsidRPr="001E089D">
        <w:fldChar w:fldCharType="separate"/>
      </w:r>
      <w:r w:rsidR="00B57BE7" w:rsidRPr="00773835">
        <w:rPr>
          <w:noProof/>
          <w:lang w:val="sv-SE"/>
        </w:rPr>
        <w:t xml:space="preserve">Maria J F Esomar </w:t>
      </w:r>
      <w:r w:rsidR="000E6168" w:rsidRPr="00773835">
        <w:rPr>
          <w:noProof/>
          <w:lang w:val="sv-SE"/>
        </w:rPr>
        <w:t>dan</w:t>
      </w:r>
      <w:r w:rsidR="00B57BE7" w:rsidRPr="00773835">
        <w:rPr>
          <w:noProof/>
          <w:lang w:val="sv-SE"/>
        </w:rPr>
        <w:t xml:space="preserve"> Restia Christianty, ‘Dampak Pandemi </w:t>
      </w:r>
      <w:r w:rsidR="00E954A5" w:rsidRPr="00773835">
        <w:rPr>
          <w:noProof/>
          <w:lang w:val="sv-SE"/>
        </w:rPr>
        <w:t>COVID-19</w:t>
      </w:r>
      <w:r w:rsidR="00B57BE7" w:rsidRPr="00773835">
        <w:rPr>
          <w:noProof/>
          <w:lang w:val="sv-SE"/>
        </w:rPr>
        <w:t xml:space="preserve"> Terhadap Kinerja Keuangan Perusahaan Sektor Jasa Di BEI’, </w:t>
      </w:r>
      <w:r w:rsidR="00B57BE7" w:rsidRPr="00773835">
        <w:rPr>
          <w:i/>
          <w:noProof/>
          <w:lang w:val="sv-SE"/>
        </w:rPr>
        <w:t>Jkbm (Jurnal Konsep Bisnis Dan Manajemen)</w:t>
      </w:r>
      <w:r w:rsidR="00B57BE7" w:rsidRPr="00773835">
        <w:rPr>
          <w:noProof/>
          <w:lang w:val="sv-SE"/>
        </w:rPr>
        <w:t>, 7.2 (2021), 227–33 &lt;https://doi.org/10.31289/jkbm.v7i2.5266&gt;.</w:t>
      </w:r>
      <w:r w:rsidRPr="001E089D">
        <w:fldChar w:fldCharType="end"/>
      </w:r>
    </w:p>
  </w:footnote>
  <w:footnote w:id="49">
    <w:p w14:paraId="6C150798" w14:textId="0E512588" w:rsidR="007C39F9" w:rsidRPr="001E089D" w:rsidRDefault="007C39F9">
      <w:pPr>
        <w:pStyle w:val="FootnoteText"/>
        <w:rPr>
          <w:lang w:val="id-ID"/>
        </w:rPr>
      </w:pPr>
      <w:r w:rsidRPr="001E089D">
        <w:rPr>
          <w:rStyle w:val="FootnoteReference"/>
        </w:rPr>
        <w:footnoteRef/>
      </w:r>
      <w:r w:rsidRPr="00773835">
        <w:rPr>
          <w:lang w:val="id-ID"/>
        </w:rPr>
        <w:t xml:space="preserve"> </w:t>
      </w:r>
      <w:r w:rsidRPr="001E089D">
        <w:fldChar w:fldCharType="begin" w:fldLock="1"/>
      </w:r>
      <w:r w:rsidR="00842A25" w:rsidRPr="00773835">
        <w:rPr>
          <w:lang w:val="id-ID"/>
        </w:rPr>
        <w:instrText>ADDIN CSL_CITATION {"citationItems":[{"id":"ITEM-1","itemData":{"DOI":"10.31605/mandar.v6i2.3812","ISSN":"2721-1436","abstract":"Tujuan penelitian ini untuk mengetahui kinerja perusahaan jasa pengiriman sebelum dan saat penyebaran wabah Covid-19 dengan menggunakan metode komparatif historis dan metode analisis komparatif relasional. Metode komparatif historis membandingkan data rata-rata Current Ratio (CR), Debt to Equity Ratio (DER), Asset Turn Over (ATO), dan Return on Equity (ROE) sebelum Penyebaran wabah dan saat penyebaran wabah, untuk mengetahui apakah performa financial perusahaan meningkat atau menurun. Sedangkan metode analisis komparatif relasional dengan membandingkan antara rasio kinerja perusahaan tahun 2020 dan rasio standar rata-rata industri untuk mengetahui kinerja perusahaan pada saat Penyebaran wabah apakah berkinerja baik atau buruk. Populasi penelitian adalah 30 perusahaan di Bursa Efek Indone sia pada sektor transportasi dan logistik. Pengambilan sample menggunakan teknik purposive sampling. Berdasarkan hasil analisis komparatif historis, tingkat rata-rata rasio likuiditas, dan rasio profitabilitas performa finansial perusahaan jasa pengiriman saat terjadinya Penyebaran wabah Covid-19 tahun 2020 mengalami penurunan dikomparasikan dengan sebelum terjadinya Penyebaran wabah Covid-19 tahun 2018. Sedangkan untuk rasio solvabilitas, dan rasio aktivitas, pada saat Penyebaran wabah Covid-19 Tahun 2020 mengalami peningkatan dikomparasikan sebelum Penyebaran wabah Covid-19 tahun 2018, Kemudian secara komparatif relasional, rata-rata rasio likuiditas, solvabilitas, aktivitas dan profitabilitas perusahaan dikomparasikan dengan standar rasio rata-rata industri tahun 2020 dapat dikatakan kurang efisien (buruk) karena kesemuanya berada dibawah standar rasio rata-rata industri.","author":[{"dropping-particle":"","family":"Fitriawan Syahadat","given":"Edy","non-dropping-particle":"","parse-names":false,"suffix":""},{"dropping-particle":"","family":"Kurniawan","given":"Agus","non-dropping-particle":"","parse-names":false,"suffix":""},{"dropping-particle":"","family":"Taliwuna","given":"Dian Christiani","non-dropping-particle":"","parse-names":false,"suffix":""}],"container-title":"MANDAR: Management Development and Applied Research Journal","id":"ITEM-1","issue":"2","issued":{"date-parts":[["2024"]]},"page":"120-125","title":"Analisis Perbandingan Kinerja Keuangan Perusahaan Jasa Pengiriman Sebelum dan Saat Pandemi Covid-19","type":"article-journal","volume":"6"},"uris":["http://www.mendeley.com/documents/?uuid=44921fb5-d98b-4d28-9f80-1498cf9f710b"]}],"mendeley":{"formattedCitation":"Edy Fitriawan Syahadat, Agus Kurniawan, and Dian Christiani Taliwuna, ‘Analisis Perbandingan Kinerja Keuangan Perusahaan Jasa Pengiriman Sebelum Dan Saat Pandemi Covid-19’, &lt;i&gt;MANDAR: Management Development and Applied Research Journal&lt;/i&gt;, 6.2 (2024), 120–25 &lt;https://doi.org/10.31605/mandar.v6i2.3812&gt;.","plainTextFormattedCitation":"Edy Fitriawan Syahadat, Agus Kurniawan, and Dian Christiani Taliwuna, ‘Analisis Perbandingan Kinerja Keuangan Perusahaan Jasa Pengiriman Sebelum Dan Saat Pandemi Covid-19’, MANDAR: Management Development and Applied Research Journal, 6.2 (2024), 120–25 .","previouslyFormattedCitation":"Edy Fitriawan Syahadat, Agus Kurniawan, and Dian Christiani Taliwuna, ‘Analisis Perbandingan Kinerja Keuangan Perusahaan Jasa Pengiriman Sebelum Dan Saat Pandemi Covid-19’, &lt;i&gt;MANDAR: Management Development and Applied Research Journal&lt;/i&gt;, 6.2 (2024), 120–25 &lt;https://doi.org/10.31605/mandar.v6i2.3812&gt;."},"properties":{"noteIndex":47},"schema":"https://github.com/citation-style-language/schema/raw/master/csl-citation.json"}</w:instrText>
      </w:r>
      <w:r w:rsidRPr="001E089D">
        <w:fldChar w:fldCharType="separate"/>
      </w:r>
      <w:r w:rsidR="00B57BE7" w:rsidRPr="00773835">
        <w:rPr>
          <w:noProof/>
          <w:lang w:val="id-ID"/>
        </w:rPr>
        <w:t xml:space="preserve">Edy Fitriawan Syahadat, Agus Kurniawan, </w:t>
      </w:r>
      <w:r w:rsidR="000E6168" w:rsidRPr="00773835">
        <w:rPr>
          <w:noProof/>
          <w:lang w:val="id-ID"/>
        </w:rPr>
        <w:t>dan</w:t>
      </w:r>
      <w:r w:rsidR="00B57BE7" w:rsidRPr="00773835">
        <w:rPr>
          <w:noProof/>
          <w:lang w:val="id-ID"/>
        </w:rPr>
        <w:t xml:space="preserve"> Dian Christiani Taliwuna, ‘Analisis Perbandingan Kinerja Keuangan Perusahaan Jasa Pengiriman Sebelum Dan Saat Pandemi </w:t>
      </w:r>
      <w:r w:rsidR="00E954A5" w:rsidRPr="00773835">
        <w:rPr>
          <w:noProof/>
          <w:lang w:val="id-ID"/>
        </w:rPr>
        <w:t>COVID-19</w:t>
      </w:r>
      <w:r w:rsidR="00B57BE7" w:rsidRPr="00773835">
        <w:rPr>
          <w:noProof/>
          <w:lang w:val="id-ID"/>
        </w:rPr>
        <w:t xml:space="preserve">’, </w:t>
      </w:r>
      <w:r w:rsidR="00B57BE7" w:rsidRPr="00773835">
        <w:rPr>
          <w:i/>
          <w:noProof/>
          <w:lang w:val="id-ID"/>
        </w:rPr>
        <w:t>MANDAR: Management Development and Applied Research Journal</w:t>
      </w:r>
      <w:r w:rsidR="00B57BE7" w:rsidRPr="00773835">
        <w:rPr>
          <w:noProof/>
          <w:lang w:val="id-ID"/>
        </w:rPr>
        <w:t>, 6.2 (2024), 120–25 &lt;https://doi.org/10.31605/mandar.v6i2.3812&gt;.</w:t>
      </w:r>
      <w:r w:rsidRPr="001E089D">
        <w:fldChar w:fldCharType="end"/>
      </w:r>
    </w:p>
  </w:footnote>
  <w:footnote w:id="50">
    <w:p w14:paraId="2318E3BF" w14:textId="66169246" w:rsidR="00842A25" w:rsidRPr="001E089D" w:rsidRDefault="00842A25">
      <w:pPr>
        <w:pStyle w:val="FootnoteText"/>
        <w:rPr>
          <w:lang w:val="id-ID"/>
        </w:rPr>
      </w:pPr>
      <w:r w:rsidRPr="001E089D">
        <w:rPr>
          <w:rStyle w:val="FootnoteReference"/>
        </w:rPr>
        <w:footnoteRef/>
      </w:r>
      <w:r w:rsidRPr="00773835">
        <w:rPr>
          <w:lang w:val="id-ID"/>
        </w:rPr>
        <w:t xml:space="preserve"> </w:t>
      </w:r>
      <w:r w:rsidRPr="001E089D">
        <w:fldChar w:fldCharType="begin" w:fldLock="1"/>
      </w:r>
      <w:r w:rsidR="004E6BD2" w:rsidRPr="00773835">
        <w:rPr>
          <w:lang w:val="id-ID"/>
        </w:rPr>
        <w:instrText>ADDIN CSL_CITATION {"citationItems":[{"id":"ITEM-1","itemData":{"DOI":"10.35508/jom.v15i2.6593","ISSN":"2502-2385","abstract":"This study aims to determine whether or not there are differences in financial performance in the health sector (hospitals) listed on the Indonesia Stock Exchange during the Covid-19 pandemic. Comparative quantitative approach is the method used in this research. The type of data used is secondary data obtained from the Indonesia Stock Exchange in the form of financial statements of registered Health Sector Companies (Hospitals) and presenting financial report data on the Indonesia Stock Exchange Quarter 1 to 4 of 2019 as a reflection of conditions before the Covid-19 pandemic and reports financial year 2020 Quarters 1 to 4 as a reflection of conditions during the Covid-19 pandemic. The research variable used is the liquidity ratio proxied by (Current Ratio and Quick Ratio) Solvency ratio is proxied by (Debt to Equity Ratio and Debt to Total Assets) Activity ratio is proxied by (Fixed Assets Turn Over and Total Assets Turn Over), Profitability ratios are proxied with (Return On Equity Ratio and Net Profit Margin). The results of this study indicate that the variables of liquidity, solvency, activity have no difference in financial performance while the profitability variable shows there is a difference in financial performance.\r  Keywords: Financial Performance, Liquidity Ratio, Profitability Ratio","author":[{"dropping-particle":"","family":"Hartati","given":"Sara Intan","non-dropping-particle":"","parse-names":false,"suffix":""},{"dropping-particle":"","family":"Kalsum","given":"Ummi","non-dropping-particle":"","parse-names":false,"suffix":""},{"dropping-particle":"","family":"Kosim","given":"Belliwati","non-dropping-particle":"","parse-names":false,"suffix":""}],"container-title":"Journal of Management Small and Medium Enterprises (SMEs)","id":"ITEM-1","issue":"2","issued":{"date-parts":[["2022"]]},"page":"137-155","title":"Perbedaan Kinerja Keuangan Sebelum Dan Sesudah Pandemi Covid-19 Pada Perusahaan Sektor Kesehatan Yang Terdaftar Di Bei","type":"article-journal","volume":"15"},"uris":["http://www.mendeley.com/documents/?uuid=718ae62e-d20c-4bee-ab84-b41f57253b8c"]}],"mendeley":{"formattedCitation":"Sara Intan Hartati, Ummi Kalsum, and Belliwati Kosim, ‘Perbedaan Kinerja Keuangan Sebelum Dan Sesudah Pandemi Covid-19 Pada Perusahaan Sektor Kesehatan Yang Terdaftar Di Bei’, &lt;i&gt;Journal of Management Small and Medium Enterprises (SMEs)&lt;/i&gt;, 15.2 (2022), 137–55 &lt;https://doi.org/10.35508/jom.v15i2.6593&gt;.","plainTextFormattedCitation":"Sara Intan Hartati, Ummi Kalsum, and Belliwati Kosim, ‘Perbedaan Kinerja Keuangan Sebelum Dan Sesudah Pandemi Covid-19 Pada Perusahaan Sektor Kesehatan Yang Terdaftar Di Bei’, Journal of Management Small and Medium Enterprises (SMEs), 15.2 (2022), 137–55 .","previouslyFormattedCitation":"Sara Intan Hartati, Ummi Kalsum, and Belliwati Kosim, ‘Perbedaan Kinerja Keuangan Sebelum Dan Sesudah Pandemi Covid-19 Pada Perusahaan Sektor Kesehatan Yang Terdaftar Di Bei’, &lt;i&gt;Journal of Management Small and Medium Enterprises (SMEs)&lt;/i&gt;, 15.2 (2022), 137–55 &lt;https://doi.org/10.35508/jom.v15i2.6593&gt;."},"properties":{"noteIndex":48},"schema":"https://github.com/citation-style-language/schema/raw/master/csl-citation.json"}</w:instrText>
      </w:r>
      <w:r w:rsidRPr="001E089D">
        <w:fldChar w:fldCharType="separate"/>
      </w:r>
      <w:r w:rsidR="00B57BE7" w:rsidRPr="00773835">
        <w:rPr>
          <w:noProof/>
          <w:lang w:val="id-ID"/>
        </w:rPr>
        <w:t xml:space="preserve">Sara Intan Hartati, Ummi Kalsum, and Belliwati Kosim, ‘Perbedaan Kinerja Keuangan Sebelum Dan Sesudah Pandemi </w:t>
      </w:r>
      <w:r w:rsidR="00E954A5" w:rsidRPr="00773835">
        <w:rPr>
          <w:noProof/>
          <w:lang w:val="id-ID"/>
        </w:rPr>
        <w:t>COVID-19</w:t>
      </w:r>
      <w:r w:rsidR="00B57BE7" w:rsidRPr="00773835">
        <w:rPr>
          <w:noProof/>
          <w:lang w:val="id-ID"/>
        </w:rPr>
        <w:t xml:space="preserve"> Pada Perusahaan Sektor Kesehatan Yang Terdaftar Di Bei’, </w:t>
      </w:r>
      <w:r w:rsidR="00B57BE7" w:rsidRPr="00773835">
        <w:rPr>
          <w:i/>
          <w:noProof/>
          <w:lang w:val="id-ID"/>
        </w:rPr>
        <w:t>Journal of Management Small and Medium Enterprises (SMEs)</w:t>
      </w:r>
      <w:r w:rsidR="00B57BE7" w:rsidRPr="00773835">
        <w:rPr>
          <w:noProof/>
          <w:lang w:val="id-ID"/>
        </w:rPr>
        <w:t>, 15.2 (2022), 137–55 &lt;https://doi.org/10.35508/jom.v15i2.6593&gt;.</w:t>
      </w:r>
      <w:r w:rsidRPr="001E089D">
        <w:fldChar w:fldCharType="end"/>
      </w:r>
    </w:p>
  </w:footnote>
  <w:footnote w:id="51">
    <w:p w14:paraId="5385FD0E" w14:textId="6063F4C7" w:rsidR="004E6BD2" w:rsidRPr="001E089D" w:rsidRDefault="004E6BD2">
      <w:pPr>
        <w:pStyle w:val="FootnoteText"/>
        <w:rPr>
          <w:lang w:val="id-ID"/>
        </w:rPr>
      </w:pPr>
      <w:r w:rsidRPr="001E089D">
        <w:rPr>
          <w:rStyle w:val="FootnoteReference"/>
        </w:rPr>
        <w:footnoteRef/>
      </w:r>
      <w:r w:rsidRPr="00773835">
        <w:rPr>
          <w:lang w:val="id-ID"/>
        </w:rPr>
        <w:t xml:space="preserve"> </w:t>
      </w:r>
      <w:r w:rsidRPr="001E089D">
        <w:fldChar w:fldCharType="begin" w:fldLock="1"/>
      </w:r>
      <w:r w:rsidR="004C331F" w:rsidRPr="00773835">
        <w:rPr>
          <w:lang w:val="id-ID"/>
        </w:rPr>
        <w:instrText>ADDIN CSL_CITATION {"citationItems":[{"id":"ITEM-1","itemData":{"ISSN":"2338-1132","abstract":"Terjadinya fenomena pandemi covid-19 telah memberikan dampak terhadap menurunya perekonomian. Berbagai sektor perusahaan telah terkena dampak negatif pada saat masa pandemi, terutama pada sekelompok perusahaan yang terdaftar di Jakarta Islamic Index dimana sebagian besar perusahaan telah mengalami penurunan laba pada saat masa pandemi covid-19.Tujuan dari penelitian ini adalah untuk mengetahui perbedaan kinerja keuangan antara sebelum dan saat pandemi covid-19 pada perusahaan yang terdaftar di Jakarta Islamic Index (JII) periode tahun 2018 – 2021. Rasio yang digunakan dalam mengukur kinerja keuangan adalah rasio likuiditas (current ratio), rasio solvabilitas (debt to asset ratio dan debt to equity ratio), rasio aktivitas (working capital turnover dan total asset turnover,) dan rasio profitabilitas (return on equity). Jenis dari penelitian ini adalah kuantitatif komparatif. Populasi dalam penelitian ini sejumlah 45 perusahaan. Sampel yang digunakan dalam penelitian ini adalah 16 perusahaan yang dipilih dengan menggunakan metode purposive sampling. Metode analisis data pada penelitian ini dilakukan dengan uji statistik deskriptif, uji normalitas dan kemudian dilakukan uji beda menggunakan paired sample t-test dan wilcoxon signed rank test. Hasil dari penelitian ini menunjukkan bahwa tidak terdapat perbedaan kinerja keuangan yang diukur menggunakan current ratio, debt to asset ratio, debt to equity ratio, working capital turnover dan return on equity antara sebelum dan saat pandemi covid-19 pada perusahaan yang terdaftar di JII. Sedangkan, terdapat perbedaan kinerja keuangan yang diukur menggunakan total asset turnover antara sebelum dan saat pandemi covid-19 pada perusahaan yang terdaftar di JII","author":[{"dropping-particle":"","family":"Karuniawan","given":"Indra","non-dropping-particle":"","parse-names":false,"suffix":""}],"container-title":"repository uin walisongo","id":"ITEM-1","issue":"2","issued":{"date-parts":[["2022"]]},"title":"Analisis Perbandingan Kinerja Keuangan Sebelum dan Saat Pandemi Covid-19 Pada Perusahaan Yang Terdaftar di Jakarta Islamic Index Periode 2018-2021","type":"article-journal"},"uris":["http://www.mendeley.com/documents/?uuid=77ee4d46-70fa-41ac-9263-ff3c5ceeb1ef"]}],"mendeley":{"formattedCitation":"Indra Karuniawan, ‘Analisis Perbandingan Kinerja Keuangan Sebelum Dan Saat Pandemi Covid-19 Pada Perusahaan Yang Terdaftar Di Jakarta Islamic Index Periode 2018-2021’, &lt;i&gt;Repository Uin Walisongo&lt;/i&gt;, 2, 2022.","plainTextFormattedCitation":"Indra Karuniawan, ‘Analisis Perbandingan Kinerja Keuangan Sebelum Dan Saat Pandemi Covid-19 Pada Perusahaan Yang Terdaftar Di Jakarta Islamic Index Periode 2018-2021’, Repository Uin Walisongo, 2, 2022.","previouslyFormattedCitation":"Indra Karuniawan, ‘Analisis Perbandingan Kinerja Keuangan Sebelum Dan Saat Pandemi Covid-19 Pada Perusahaan Yang Terdaftar Di Jakarta Islamic Index Periode 2018-2021’, &lt;i&gt;Repository Uin Walisongo&lt;/i&gt;, 2, 2022."},"properties":{"noteIndex":49},"schema":"https://github.com/citation-style-language/schema/raw/master/csl-citation.json"}</w:instrText>
      </w:r>
      <w:r w:rsidRPr="001E089D">
        <w:fldChar w:fldCharType="separate"/>
      </w:r>
      <w:r w:rsidR="000503AC" w:rsidRPr="00773835">
        <w:rPr>
          <w:noProof/>
          <w:lang w:val="id-ID"/>
        </w:rPr>
        <w:t xml:space="preserve">Indra Karuniawan, ‘Analisis Perbandingan Kinerja Keuangan Sebelum Dan Saat Pandemi </w:t>
      </w:r>
      <w:r w:rsidR="00E954A5" w:rsidRPr="00773835">
        <w:rPr>
          <w:noProof/>
          <w:lang w:val="id-ID"/>
        </w:rPr>
        <w:t>COVID-19</w:t>
      </w:r>
      <w:r w:rsidR="000503AC" w:rsidRPr="00773835">
        <w:rPr>
          <w:noProof/>
          <w:lang w:val="id-ID"/>
        </w:rPr>
        <w:t xml:space="preserve"> Pada Perusahaan Yang Terdaftar Di Jakarta Islamic Index Periode 2018-2021’, </w:t>
      </w:r>
      <w:r w:rsidR="000503AC" w:rsidRPr="00773835">
        <w:rPr>
          <w:i/>
          <w:noProof/>
          <w:lang w:val="id-ID"/>
        </w:rPr>
        <w:t>Repository Uin Walisongo</w:t>
      </w:r>
      <w:r w:rsidR="000503AC" w:rsidRPr="00773835">
        <w:rPr>
          <w:noProof/>
          <w:lang w:val="id-ID"/>
        </w:rPr>
        <w:t>, 2, 2022.</w:t>
      </w:r>
      <w:r w:rsidRPr="001E089D">
        <w:fldChar w:fldCharType="end"/>
      </w:r>
    </w:p>
  </w:footnote>
  <w:footnote w:id="52">
    <w:p w14:paraId="5F5B55CC" w14:textId="3FA217B6" w:rsidR="000503AC" w:rsidRPr="001E089D" w:rsidRDefault="000503AC">
      <w:pPr>
        <w:pStyle w:val="FootnoteText"/>
        <w:rPr>
          <w:lang w:val="id-ID"/>
        </w:rPr>
      </w:pPr>
      <w:r w:rsidRPr="001E089D">
        <w:rPr>
          <w:rStyle w:val="FootnoteReference"/>
        </w:rPr>
        <w:footnoteRef/>
      </w:r>
      <w:r w:rsidRPr="00773835">
        <w:rPr>
          <w:lang w:val="sv-SE"/>
        </w:rPr>
        <w:t xml:space="preserve"> </w:t>
      </w:r>
      <w:r w:rsidRPr="001E089D">
        <w:fldChar w:fldCharType="begin" w:fldLock="1"/>
      </w:r>
      <w:r w:rsidR="004C331F" w:rsidRPr="00773835">
        <w:rPr>
          <w:lang w:val="sv-SE"/>
        </w:rPr>
        <w:instrText>ADDIN CSL_CITATION {"citationItems":[{"id":"ITEM-1","itemData":{"abstract":"The rapid development of banking as well as high levels of complexity influence the performance and increase the risk of a bank. Therefore, it is important for banks to maintain the trust because of activities related to public confidence. This study aims to determine the health level of PT. Bank BRISyariah in 2011-2014 by using CAMEL. This research used quantitative descriptive analysis aims to analyze the soundness of PT. Bank BRISyariah in 2011-2014 using the CAMEL factors include capital, asset quality, management, earnings and liquidity. Data used in this study a BRISyariah Annual Report 2011 to 2014 taken from www.brisyariah.co.id. and Quarterly Financial Report Bank BRISyariah published by Bank Indonesia was taken from www.bi.go.id. Based on the analysis of the Bank’s soundness BRISyariah using CAMEL ratio in 2011-2014 can be said that in general PT. Bank BRISyariah in conditions HEALTHY, the the first rank in the CAR, PPAP, ROA, NPM, and CR; The Ke second rank in the KAP; BOPO ranked third; and LDR in the fourth.","author":[{"dropping-particle":"","family":"Prasetyoningrum","given":"Ari Kristin","non-dropping-particle":"","parse-names":false,"suffix":""},{"dropping-particle":"","family":"Toyyib","given":"Noor Ahmad","non-dropping-particle":"","parse-names":false,"suffix":""}],"container-title":"Economica: Jurnal Ekonomi Islam","id":"ITEM-1","issued":{"date-parts":[["2016"]]},"page":"55-78","title":"Analisis Tingkat Kesehatan PT. Bank Danamon Dengan Menggunakan Metode CAMEL Periode Tahun 2013-2014","type":"article-journal","volume":"VII"},"uris":["http://www.mendeley.com/documents/?uuid=8de55918-d7c9-49eb-9d29-bd2cba04cede"]}],"mendeley":{"formattedCitation":"Ari Kristin Prasetyoningrum and Noor Ahmad Toyyib, ‘Analisis Tingkat Kesehatan PT. Bank Danamon Dengan Menggunakan Metode CAMEL Periode Tahun 2013-2014’, &lt;i&gt;Economica: Jurnal Ekonomi Islam&lt;/i&gt;, VII (2016), 55–78.","plainTextFormattedCitation":"Ari Kristin Prasetyoningrum and Noor Ahmad Toyyib, ‘Analisis Tingkat Kesehatan PT. Bank Danamon Dengan Menggunakan Metode CAMEL Periode Tahun 2013-2014’, Economica: Jurnal Ekonomi Islam, VII (2016), 55–78.","previouslyFormattedCitation":"Ari Kristin Prasetyoningrum and Noor Ahmad Toyyib, ‘Analisis Tingkat Kesehatan PT. Bank Danamon Dengan Menggunakan Metode CAMEL Periode Tahun 2013-2014’, &lt;i&gt;Economica: Jurnal Ekonomi Islam&lt;/i&gt;, VII (2016), 55–78."},"properties":{"noteIndex":50},"schema":"https://github.com/citation-style-language/schema/raw/master/csl-citation.json"}</w:instrText>
      </w:r>
      <w:r w:rsidRPr="001E089D">
        <w:fldChar w:fldCharType="separate"/>
      </w:r>
      <w:r w:rsidR="00B65AA3" w:rsidRPr="00B65AA3">
        <w:rPr>
          <w:noProof/>
          <w:lang w:val="sv-SE"/>
        </w:rPr>
        <w:t>Prasetyoningrum, Ari Kristin</w:t>
      </w:r>
      <w:r w:rsidRPr="00773835">
        <w:rPr>
          <w:noProof/>
          <w:lang w:val="sv-SE"/>
        </w:rPr>
        <w:t xml:space="preserve"> </w:t>
      </w:r>
      <w:r w:rsidR="00B65AA3">
        <w:rPr>
          <w:noProof/>
          <w:lang w:val="sv-SE"/>
        </w:rPr>
        <w:t>dan</w:t>
      </w:r>
      <w:r w:rsidRPr="00773835">
        <w:rPr>
          <w:noProof/>
          <w:lang w:val="sv-SE"/>
        </w:rPr>
        <w:t xml:space="preserve"> Noor Ahmad Toyyib, ‘Analisis Tingkat Kesehatan PT. Bank Danamon Dengan Menggunakan Metode CAMEL Periode Tahun 2013-2014’, </w:t>
      </w:r>
      <w:r w:rsidRPr="00773835">
        <w:rPr>
          <w:i/>
          <w:noProof/>
          <w:lang w:val="sv-SE"/>
        </w:rPr>
        <w:t>Economica: Jurnal Ekonomi Islam</w:t>
      </w:r>
      <w:r w:rsidRPr="00773835">
        <w:rPr>
          <w:noProof/>
          <w:lang w:val="sv-SE"/>
        </w:rPr>
        <w:t>, VII (2016), 55–78.</w:t>
      </w:r>
      <w:r w:rsidRPr="001E089D">
        <w:fldChar w:fldCharType="end"/>
      </w:r>
    </w:p>
  </w:footnote>
  <w:footnote w:id="53">
    <w:p w14:paraId="0B979491" w14:textId="65741EE6"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0503AC" w:rsidRPr="001E089D">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philosophical","author":[{"dropping-particle":"","family":"Creswell","given":"jonh wesley","non-dropping-particle":"","parse-names":false,"suffix":""}],"container-title":"SAGE Publications","id":"ITEM-1","issued":{"date-parts":[["2017"]]},"page":"381-382","title":"Research Design: Qualitative, Quantitative, and Mixed Methods Approaches","type":"article-journal"},"uris":["http://www.mendeley.com/documents/?uuid=716fa270-aec7-4783-97fe-6bdd6c060eba"]}],"mendeley":{"formattedCitation":"jonh wesley Creswell, ‘Research Design: Qualitative, Quantitative, and Mixed Methods Approaches’, &lt;i&gt;SAGE Publications&lt;/i&gt;, 2017, 381–82 &lt;https://doi.org/10.7591/9781501721144-016&gt;.","plainTextFormattedCitation":"jonh wesley Creswell, ‘Research Design: Qualitative, Quantitative, and Mixed Methods Approaches’, SAGE Publications, 2017, 381–82 .","previouslyFormattedCitation":"jonh wesley Creswell, ‘Research Design: Qualitative, Quantitative, and Mixed Methods Approaches’, &lt;i&gt;SAGE Publications&lt;/i&gt;, 2017, 381–82 &lt;https://doi.org/10.7591/9781501721144-016&gt;."},"properties":{"noteIndex":51},"schema":"https://github.com/citation-style-language/schema/raw/master/csl-citation.json"}</w:instrText>
      </w:r>
      <w:r w:rsidRPr="001E089D">
        <w:fldChar w:fldCharType="separate"/>
      </w:r>
      <w:r w:rsidR="00B57BE7" w:rsidRPr="001E089D">
        <w:rPr>
          <w:bCs w:val="0"/>
          <w:noProof/>
        </w:rPr>
        <w:t xml:space="preserve">jonh wesley Creswell, ‘Research Design: Qualitative, Quantitative, and Mixed Methods Approaches’, </w:t>
      </w:r>
      <w:r w:rsidR="00B57BE7" w:rsidRPr="001E089D">
        <w:rPr>
          <w:bCs w:val="0"/>
          <w:i/>
          <w:noProof/>
        </w:rPr>
        <w:t>SAGE Publications</w:t>
      </w:r>
      <w:r w:rsidR="00B57BE7" w:rsidRPr="001E089D">
        <w:rPr>
          <w:bCs w:val="0"/>
          <w:noProof/>
        </w:rPr>
        <w:t>, 2017, 381–82 &lt;https://doi.org/10.7591/9781501721144-016&gt;.</w:t>
      </w:r>
      <w:r w:rsidRPr="001E089D">
        <w:fldChar w:fldCharType="end"/>
      </w:r>
    </w:p>
  </w:footnote>
  <w:footnote w:id="54">
    <w:p w14:paraId="31672124" w14:textId="5DF9B7EF" w:rsidR="00DB3BBE" w:rsidRPr="001E089D" w:rsidRDefault="00DB3BBE">
      <w:pPr>
        <w:pStyle w:val="FootnoteText"/>
        <w:rPr>
          <w:lang w:val="id-ID"/>
        </w:rPr>
      </w:pPr>
      <w:r w:rsidRPr="001E089D">
        <w:rPr>
          <w:rStyle w:val="FootnoteReference"/>
        </w:rPr>
        <w:footnoteRef/>
      </w:r>
      <w:r w:rsidRPr="001E089D">
        <w:t xml:space="preserve"> </w:t>
      </w:r>
      <w:r w:rsidR="00164663" w:rsidRPr="001E089D">
        <w:t xml:space="preserve">Ragin, C. C. (1987). </w:t>
      </w:r>
      <w:r w:rsidR="00164663" w:rsidRPr="001E089D">
        <w:rPr>
          <w:i/>
          <w:iCs/>
        </w:rPr>
        <w:t>The Comparative Method: Moving Beyond Qualitative and Quantitative Strategies</w:t>
      </w:r>
      <w:r w:rsidR="00164663" w:rsidRPr="001E089D">
        <w:t>. University of California Press.</w:t>
      </w:r>
    </w:p>
  </w:footnote>
  <w:footnote w:id="55">
    <w:p w14:paraId="52CF769F" w14:textId="77777777" w:rsidR="00444A60" w:rsidRPr="001E089D" w:rsidRDefault="00444A60" w:rsidP="0066671D">
      <w:pPr>
        <w:pStyle w:val="footnotedescription"/>
        <w:ind w:left="708"/>
        <w:rPr>
          <w:rFonts w:ascii="Times New Roman" w:hAnsi="Times New Roman" w:cs="Times New Roman"/>
          <w:szCs w:val="20"/>
        </w:rPr>
      </w:pPr>
      <w:r w:rsidRPr="001E089D">
        <w:rPr>
          <w:rStyle w:val="footnotemark"/>
          <w:rFonts w:eastAsia="Calibri"/>
          <w:szCs w:val="20"/>
        </w:rPr>
        <w:footnoteRef/>
      </w:r>
      <w:r w:rsidRPr="001E089D">
        <w:rPr>
          <w:rFonts w:ascii="Times New Roman" w:hAnsi="Times New Roman" w:cs="Times New Roman"/>
          <w:szCs w:val="20"/>
        </w:rPr>
        <w:t xml:space="preserve"> Halim, </w:t>
      </w:r>
      <w:r w:rsidRPr="001E089D">
        <w:rPr>
          <w:rFonts w:ascii="Times New Roman" w:eastAsia="Times New Roman" w:hAnsi="Times New Roman" w:cs="Times New Roman"/>
          <w:i/>
          <w:szCs w:val="20"/>
        </w:rPr>
        <w:t xml:space="preserve">Analisis Laporan Keuangan </w:t>
      </w:r>
      <w:r w:rsidRPr="001E089D">
        <w:rPr>
          <w:rFonts w:ascii="Times New Roman" w:hAnsi="Times New Roman" w:cs="Times New Roman"/>
          <w:szCs w:val="20"/>
        </w:rPr>
        <w:t xml:space="preserve">hlm. 75. </w:t>
      </w:r>
    </w:p>
  </w:footnote>
  <w:footnote w:id="56">
    <w:p w14:paraId="7C069FFA" w14:textId="77777777" w:rsidR="00444A60" w:rsidRPr="001E089D" w:rsidRDefault="00444A60" w:rsidP="0066671D">
      <w:pPr>
        <w:pStyle w:val="footnotedescription"/>
        <w:spacing w:line="238" w:lineRule="auto"/>
        <w:ind w:left="708" w:right="4229"/>
        <w:rPr>
          <w:rFonts w:ascii="Times New Roman" w:hAnsi="Times New Roman" w:cs="Times New Roman"/>
          <w:szCs w:val="20"/>
        </w:rPr>
      </w:pPr>
      <w:r w:rsidRPr="001E089D">
        <w:rPr>
          <w:rStyle w:val="footnotemark"/>
          <w:rFonts w:eastAsia="Calibri"/>
          <w:szCs w:val="20"/>
        </w:rPr>
        <w:footnoteRef/>
      </w:r>
      <w:r w:rsidRPr="001E089D">
        <w:rPr>
          <w:rFonts w:ascii="Times New Roman" w:hAnsi="Times New Roman" w:cs="Times New Roman"/>
          <w:szCs w:val="20"/>
        </w:rPr>
        <w:t xml:space="preserve"> Kasmir, </w:t>
      </w:r>
      <w:r w:rsidRPr="001E089D">
        <w:rPr>
          <w:rFonts w:ascii="Times New Roman" w:eastAsia="Times New Roman" w:hAnsi="Times New Roman" w:cs="Times New Roman"/>
          <w:i/>
          <w:szCs w:val="20"/>
        </w:rPr>
        <w:t xml:space="preserve">Analisis Laporan Keuangan </w:t>
      </w:r>
      <w:r w:rsidRPr="001E089D">
        <w:rPr>
          <w:rFonts w:ascii="Times New Roman" w:hAnsi="Times New Roman" w:cs="Times New Roman"/>
          <w:szCs w:val="20"/>
        </w:rPr>
        <w:t xml:space="preserve">hlm. 156. </w:t>
      </w:r>
      <w:r w:rsidRPr="001E089D">
        <w:rPr>
          <w:rFonts w:ascii="Times New Roman" w:hAnsi="Times New Roman" w:cs="Times New Roman"/>
          <w:szCs w:val="20"/>
          <w:vertAlign w:val="superscript"/>
        </w:rPr>
        <w:t>83</w:t>
      </w:r>
      <w:r w:rsidRPr="001E089D">
        <w:rPr>
          <w:rFonts w:ascii="Times New Roman" w:hAnsi="Times New Roman" w:cs="Times New Roman"/>
          <w:szCs w:val="20"/>
        </w:rPr>
        <w:t xml:space="preserve"> Ibid</w:t>
      </w:r>
      <w:r w:rsidRPr="001E089D">
        <w:rPr>
          <w:rFonts w:ascii="Times New Roman" w:eastAsia="Times New Roman" w:hAnsi="Times New Roman" w:cs="Times New Roman"/>
          <w:i/>
          <w:szCs w:val="20"/>
        </w:rPr>
        <w:t xml:space="preserve">, </w:t>
      </w:r>
      <w:r w:rsidRPr="001E089D">
        <w:rPr>
          <w:rFonts w:ascii="Times New Roman" w:hAnsi="Times New Roman" w:cs="Times New Roman"/>
          <w:szCs w:val="20"/>
        </w:rPr>
        <w:t xml:space="preserve">Hlm. 157. </w:t>
      </w:r>
    </w:p>
  </w:footnote>
  <w:footnote w:id="57">
    <w:p w14:paraId="0630649F" w14:textId="77777777" w:rsidR="00444A60" w:rsidRPr="001E089D" w:rsidRDefault="00444A60" w:rsidP="00956B81">
      <w:pPr>
        <w:pStyle w:val="footnotedescription"/>
        <w:ind w:right="4391"/>
        <w:jc w:val="right"/>
        <w:rPr>
          <w:rFonts w:ascii="Times New Roman" w:hAnsi="Times New Roman" w:cs="Times New Roman"/>
          <w:szCs w:val="20"/>
        </w:rPr>
      </w:pPr>
      <w:r w:rsidRPr="001E089D">
        <w:rPr>
          <w:rStyle w:val="footnotemark"/>
          <w:rFonts w:eastAsia="Calibri"/>
          <w:szCs w:val="20"/>
        </w:rPr>
        <w:footnoteRef/>
      </w:r>
      <w:r w:rsidRPr="001E089D">
        <w:rPr>
          <w:rFonts w:ascii="Times New Roman" w:hAnsi="Times New Roman" w:cs="Times New Roman"/>
          <w:szCs w:val="20"/>
        </w:rPr>
        <w:t xml:space="preserve"> Fahmi, </w:t>
      </w:r>
      <w:r w:rsidRPr="001E089D">
        <w:rPr>
          <w:rFonts w:ascii="Times New Roman" w:eastAsia="Times New Roman" w:hAnsi="Times New Roman" w:cs="Times New Roman"/>
          <w:i/>
          <w:szCs w:val="20"/>
        </w:rPr>
        <w:t>Analisis Laporan Keuangan</w:t>
      </w:r>
      <w:r w:rsidRPr="001E089D">
        <w:rPr>
          <w:rFonts w:ascii="Times New Roman" w:hAnsi="Times New Roman" w:cs="Times New Roman"/>
          <w:szCs w:val="20"/>
        </w:rPr>
        <w:t xml:space="preserve">, Hlm. 135. </w:t>
      </w:r>
    </w:p>
  </w:footnote>
  <w:footnote w:id="58">
    <w:p w14:paraId="70E41F50" w14:textId="6DC13E6E" w:rsidR="00CD4FCD" w:rsidRPr="001E089D" w:rsidRDefault="00CD4FCD">
      <w:pPr>
        <w:pStyle w:val="FootnoteText"/>
        <w:rPr>
          <w:lang w:val="id-ID"/>
        </w:rPr>
      </w:pPr>
      <w:r w:rsidRPr="001E089D">
        <w:rPr>
          <w:rStyle w:val="FootnoteReference"/>
        </w:rPr>
        <w:footnoteRef/>
      </w:r>
      <w:r w:rsidRPr="001E089D">
        <w:t xml:space="preserve"> </w:t>
      </w:r>
      <w:r w:rsidRPr="001E089D">
        <w:fldChar w:fldCharType="begin" w:fldLock="1"/>
      </w:r>
      <w:r w:rsidR="000503AC" w:rsidRPr="001E089D">
        <w:instrText>ADDIN CSL_CITATION {"citationItems":[{"id":"ITEM-1","itemData":{"DOI":"10.7591/9781501721144-016","ISBN":"0761924418","abstract":"ISBN 0-7619-2441-8 (c) -ISBN 0-7619-2442-6 (pbk.) 1. Social sciences-Research-Methodology. 2. Social sciences-Statistical methods. I. Title. H62 .C6963 2002 30W.7'2-dc21 I n the past two decades, research approaches have multiplied to a point at which investigators or inquirers have many choices. For those designing a proposal or plan, I recommend that a general framework be adopted to provide guidance about all facets of the study, from assessing the general philosophical ideas behind the inquiry to the detailed data collection and analysis procedures. Using an extant framework also allows researchers to lodge their plans in ideas well grounded in the literature and recognized by audiences (e.g., faculty committees) that read and support proposals for research. What frameworks exist for designing a proposal? Although differ-ent types and terms abound In the literature, I will focus on three: quantitative, qualitative, and mixed methods approaches. ' The first has been available to the social and human scientist for years, the second has emerged primarily during the last three or four decades, and the last i s new and still developing in form and substance. Thi s chapter introduces the reader to the three approaches to research. I suggest that to understand them, the proposal developer needs to consider three framework elements: philosophical","author":[{"dropping-particle":"","family":"Creswell","given":"jonh wesley","non-dropping-particle":"","parse-names":false,"suffix":""}],"container-title":"SAGE Publications","id":"ITEM-1","issued":{"date-parts":[["2017"]]},"page":"381-382","title":"Research Design: Qualitative, Quantitative, and Mixed Methods Approaches","type":"article-journal"},"uris":["http://www.mendeley.com/documents/?uuid=716fa270-aec7-4783-97fe-6bdd6c060eba"]}],"mendeley":{"formattedCitation":"Creswell.","plainTextFormattedCitation":"Creswell.","previouslyFormattedCitation":"Creswell."},"properties":{"noteIndex":56},"schema":"https://github.com/citation-style-language/schema/raw/master/csl-citation.json"}</w:instrText>
      </w:r>
      <w:r w:rsidRPr="001E089D">
        <w:fldChar w:fldCharType="separate"/>
      </w:r>
      <w:r w:rsidR="003A3935" w:rsidRPr="001E089D">
        <w:rPr>
          <w:noProof/>
        </w:rPr>
        <w:t>Creswell.</w:t>
      </w:r>
      <w:r w:rsidRPr="001E089D">
        <w:fldChar w:fldCharType="end"/>
      </w:r>
      <w:r w:rsidR="008B36B8" w:rsidRPr="001E089D">
        <w:rPr>
          <w:noProof/>
        </w:rPr>
        <w:t xml:space="preserve"> ‘Research Design: Qualitative, Quantitative, and Mixed Methods Approaches’, </w:t>
      </w:r>
      <w:r w:rsidR="008B36B8" w:rsidRPr="001E089D">
        <w:rPr>
          <w:i/>
          <w:noProof/>
        </w:rPr>
        <w:t>SAGE Publications</w:t>
      </w:r>
      <w:r w:rsidR="008B36B8" w:rsidRPr="001E089D">
        <w:rPr>
          <w:noProof/>
        </w:rPr>
        <w:t>, 2017, 381–82 &lt;https://doi.org/10.7591/9781501721144-016&gt;.</w:t>
      </w:r>
    </w:p>
  </w:footnote>
  <w:footnote w:id="59">
    <w:p w14:paraId="6A2FD698" w14:textId="23E6C9E3" w:rsidR="003A3935" w:rsidRPr="001E089D" w:rsidRDefault="003A3935">
      <w:pPr>
        <w:pStyle w:val="FootnoteText"/>
        <w:rPr>
          <w:lang w:val="id-ID"/>
        </w:rPr>
      </w:pPr>
      <w:r w:rsidRPr="001E089D">
        <w:rPr>
          <w:rStyle w:val="FootnoteReference"/>
        </w:rPr>
        <w:footnoteRef/>
      </w:r>
      <w:r w:rsidRPr="00773835">
        <w:rPr>
          <w:lang w:val="id-ID"/>
        </w:rPr>
        <w:t xml:space="preserve"> </w:t>
      </w:r>
      <w:r w:rsidRPr="001E089D">
        <w:fldChar w:fldCharType="begin" w:fldLock="1"/>
      </w:r>
      <w:r w:rsidR="000503AC" w:rsidRPr="00773835">
        <w:rPr>
          <w:lang w:val="id-ID"/>
        </w:rPr>
        <w:instrText>ADDIN CSL_CITATION {"citationItems":[{"id":"ITEM-1","itemData":{"ISBN":"979-704-015-1","author":[{"dropping-particle":"","family":"Gozali","given":"Imam","non-dropping-particle":"","parse-names":false,"suffix":""}],"edition":"8","id":"ITEM-1","issued":{"date-parts":[["2016"]]},"publisher":"Univ. Diponegoro Press","publisher-place":"Semarang","title":"Aplikasi analisis multivariete dengan program IBM SPSS 23.","type":"book"},"uris":["http://www.mendeley.com/documents/?uuid=a2fb0c07-5a31-4987-9a05-f82d3c99cd57"]}],"mendeley":{"formattedCitation":"Imam Gozali, &lt;i&gt;Aplikasi Analisis Multivariete Dengan Program IBM SPSS 23.&lt;/i&gt;, 8th edn (Semarang: Univ. Diponegoro Press, 2016).","plainTextFormattedCitation":"Imam Gozali, Aplikasi Analisis Multivariete Dengan Program IBM SPSS 23., 8th edn (Semarang: Univ. Diponegoro Press, 2016).","previouslyFormattedCitation":"Imam Gozali, &lt;i&gt;Aplikasi Analisis Multivariete Dengan Program IBM SPSS 23.&lt;/i&gt;, 8th edn (Semarang: Univ. Diponegoro Press, 2016)."},"properties":{"noteIndex":57},"schema":"https://github.com/citation-style-language/schema/raw/master/csl-citation.json"}</w:instrText>
      </w:r>
      <w:r w:rsidRPr="001E089D">
        <w:fldChar w:fldCharType="separate"/>
      </w:r>
      <w:r w:rsidRPr="001E089D">
        <w:rPr>
          <w:bCs w:val="0"/>
          <w:noProof/>
          <w:lang w:val="id-ID"/>
        </w:rPr>
        <w:t xml:space="preserve">Imam Gozali, </w:t>
      </w:r>
      <w:r w:rsidRPr="001E089D">
        <w:rPr>
          <w:bCs w:val="0"/>
          <w:i/>
          <w:noProof/>
          <w:lang w:val="id-ID"/>
        </w:rPr>
        <w:t>Aplikasi Analisis Multivariete Dengan Program IBM SPSS 23.</w:t>
      </w:r>
      <w:r w:rsidRPr="001E089D">
        <w:rPr>
          <w:bCs w:val="0"/>
          <w:noProof/>
          <w:lang w:val="id-ID"/>
        </w:rPr>
        <w:t>, 8th edn (Semarang: Univ. Diponegoro Press, 2016).</w:t>
      </w:r>
      <w:r w:rsidRPr="001E089D">
        <w:fldChar w:fldCharType="end"/>
      </w:r>
    </w:p>
  </w:footnote>
  <w:footnote w:id="60">
    <w:p w14:paraId="30078EE3" w14:textId="77777777" w:rsidR="006802A9" w:rsidRPr="00773835" w:rsidRDefault="006802A9" w:rsidP="006802A9">
      <w:pPr>
        <w:pStyle w:val="footnotedescription"/>
        <w:spacing w:line="247" w:lineRule="auto"/>
        <w:ind w:firstLine="564"/>
        <w:rPr>
          <w:rFonts w:ascii="Times New Roman" w:hAnsi="Times New Roman" w:cs="Times New Roman"/>
          <w:szCs w:val="20"/>
          <w:lang w:val="id-ID"/>
        </w:rPr>
      </w:pPr>
      <w:r w:rsidRPr="001E089D">
        <w:rPr>
          <w:rStyle w:val="footnotemark"/>
          <w:rFonts w:eastAsia="Calibri"/>
          <w:szCs w:val="20"/>
        </w:rPr>
        <w:footnoteRef/>
      </w:r>
      <w:r w:rsidRPr="00773835">
        <w:rPr>
          <w:rFonts w:ascii="Times New Roman" w:hAnsi="Times New Roman" w:cs="Times New Roman"/>
          <w:szCs w:val="20"/>
          <w:lang w:val="id-ID"/>
        </w:rPr>
        <w:t xml:space="preserve"> Abdul Wahid, "</w:t>
      </w:r>
      <w:r w:rsidRPr="00773835">
        <w:rPr>
          <w:rFonts w:ascii="Times New Roman" w:eastAsia="Times New Roman" w:hAnsi="Times New Roman" w:cs="Times New Roman"/>
          <w:i/>
          <w:szCs w:val="20"/>
          <w:lang w:val="id-ID"/>
        </w:rPr>
        <w:t>Analisis Statistik 5 Langkah Praktis Analisis Statistik Dengan SPSS for Windows</w:t>
      </w:r>
      <w:r w:rsidRPr="00773835">
        <w:rPr>
          <w:rFonts w:ascii="Times New Roman" w:hAnsi="Times New Roman" w:cs="Times New Roman"/>
          <w:szCs w:val="20"/>
          <w:lang w:val="id-ID"/>
        </w:rPr>
        <w:t xml:space="preserve">", 2nd ed. (Sidoarjo: Zifatama Jawara, 2019), h. 42. </w:t>
      </w:r>
    </w:p>
  </w:footnote>
  <w:footnote w:id="61">
    <w:p w14:paraId="55AD5F8F" w14:textId="77777777" w:rsidR="00B75294" w:rsidRPr="001E089D" w:rsidRDefault="00B75294" w:rsidP="00B75294">
      <w:pPr>
        <w:pStyle w:val="FootnoteText"/>
        <w:rPr>
          <w:lang w:val="id-ID"/>
        </w:rPr>
      </w:pPr>
      <w:r w:rsidRPr="001E089D">
        <w:rPr>
          <w:rStyle w:val="FootnoteReference"/>
          <w:rFonts w:eastAsia="Calibri"/>
        </w:rPr>
        <w:footnoteRef/>
      </w:r>
      <w:r w:rsidRPr="00773835">
        <w:rPr>
          <w:lang w:val="id-ID"/>
        </w:rPr>
        <w:t xml:space="preserve"> Startup unicorn atau perusahaan unicorn adalah perusahaan swasta dengan valuasi lebih dari $ 1 miliar.</w:t>
      </w:r>
    </w:p>
  </w:footnote>
  <w:footnote w:id="62">
    <w:p w14:paraId="7737C6F7" w14:textId="77777777" w:rsidR="00B75294" w:rsidRPr="001E089D" w:rsidRDefault="00B75294" w:rsidP="00B75294">
      <w:pPr>
        <w:pStyle w:val="FootnoteText"/>
        <w:rPr>
          <w:lang w:val="id-ID"/>
        </w:rPr>
      </w:pPr>
      <w:r w:rsidRPr="001E089D">
        <w:rPr>
          <w:rStyle w:val="FootnoteReference"/>
          <w:rFonts w:eastAsia="Calibri"/>
        </w:rPr>
        <w:footnoteRef/>
      </w:r>
      <w:r w:rsidRPr="00773835">
        <w:rPr>
          <w:lang w:val="sv-SE"/>
        </w:rPr>
        <w:t xml:space="preserve"> Nasdaq merupakan bursa efek yang berpusat di Kota New York, Amerika Serikat.</w:t>
      </w:r>
    </w:p>
  </w:footnote>
  <w:footnote w:id="63">
    <w:p w14:paraId="707D1961" w14:textId="14D91BAC"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0503AC" w:rsidRPr="001E089D">
        <w:instrText>ADDIN CSL_CITATION {"citationItems":[{"id":"ITEM-1","itemData":{"DOI":"10.1038/119040a0","ISSN":"0028-0836","abstract":"Canonical components of shape, discriminant functions of shape and principal components of shape are defined from log shape vectors. Several results relate these components to the corresponding components of log measurement and to a particular size variable referred to as residual log size. The latter variable accounts for the variation which cannot be attributed to shape. Canonical components of shape are determined for Anderson's data for three species of iris, as well as for data on red-winged blackbirds in Florida. While the three iris species differ strongly in shape as well as in size, male and female blackbirds differ strongly in size but not much in shape. Principal components of shape are illustrated with the blackbird data and the most constant principal component is found to be interesting.","author":[{"dropping-particle":"","family":"Gosset","given":"William sealy","non-dropping-particle":"","parse-names":false,"suffix":""}],"container-title":"Biometrika trust","id":"ITEM-1","issue":"1","issued":{"date-parts":[["1908"]]},"page":"1-25","title":"The Probable Error of a Mean","type":"article-journal","volume":"6"},"uris":["http://www.mendeley.com/documents/?uuid=9d868db9-0274-433d-b0b8-3c7f6db4b07b"]}],"mendeley":{"formattedCitation":"William sealy Gosset, ‘The Probable Error of a Mean’, &lt;i&gt;Biometrika Trust&lt;/i&gt;, 6.1 (1908), 1–25 &lt;https://doi.org/10.1038/119040a0&gt;.","plainTextFormattedCitation":"William sealy Gosset, ‘The Probable Error of a Mean’, Biometrika Trust, 6.1 (1908), 1–25 .","previouslyFormattedCitation":"William sealy Gosset, ‘The Probable Error of a Mean’, &lt;i&gt;Biometrika Trust&lt;/i&gt;, 6.1 (1908), 1–25 &lt;https://doi.org/10.1038/119040a0&gt;."},"properties":{"noteIndex":61},"schema":"https://github.com/citation-style-language/schema/raw/master/csl-citation.json"}</w:instrText>
      </w:r>
      <w:r w:rsidRPr="001E089D">
        <w:fldChar w:fldCharType="separate"/>
      </w:r>
      <w:r w:rsidR="00B57BE7" w:rsidRPr="001E089D">
        <w:rPr>
          <w:bCs w:val="0"/>
          <w:noProof/>
        </w:rPr>
        <w:t xml:space="preserve">William sealy Gosset, ‘The Probable Error of a Mean’, </w:t>
      </w:r>
      <w:r w:rsidR="00B57BE7" w:rsidRPr="001E089D">
        <w:rPr>
          <w:bCs w:val="0"/>
          <w:i/>
          <w:noProof/>
        </w:rPr>
        <w:t>Biometrika Trust</w:t>
      </w:r>
      <w:r w:rsidR="00B57BE7" w:rsidRPr="001E089D">
        <w:rPr>
          <w:bCs w:val="0"/>
          <w:noProof/>
        </w:rPr>
        <w:t>, 6.1 (1908), 1–25 &lt;https://doi.org/10.1038/119040a0&gt;.</w:t>
      </w:r>
      <w:r w:rsidRPr="001E089D">
        <w:fldChar w:fldCharType="end"/>
      </w:r>
    </w:p>
  </w:footnote>
  <w:footnote w:id="64">
    <w:p w14:paraId="49642A76" w14:textId="338C84B1" w:rsidR="003A3935" w:rsidRPr="001E089D" w:rsidRDefault="003A3935">
      <w:pPr>
        <w:pStyle w:val="FootnoteText"/>
        <w:rPr>
          <w:lang w:val="id-ID"/>
        </w:rPr>
      </w:pPr>
      <w:r w:rsidRPr="001E089D">
        <w:rPr>
          <w:rStyle w:val="FootnoteReference"/>
        </w:rPr>
        <w:footnoteRef/>
      </w:r>
      <w:r w:rsidRPr="001E089D">
        <w:t xml:space="preserve"> </w:t>
      </w:r>
      <w:r w:rsidRPr="001E089D">
        <w:fldChar w:fldCharType="begin" w:fldLock="1"/>
      </w:r>
      <w:r w:rsidR="000503AC" w:rsidRPr="001E089D">
        <w:instrText>ADDIN CSL_CITATION {"citationItems":[{"id":"ITEM-1","itemData":{"author":[{"dropping-particle":"","family":"Whitney","given":"H. B. Mann and D. R.","non-dropping-particle":"","parse-names":false,"suffix":""}],"container-title":"The Annals of Mathematical Statistics,","id":"ITEM-1","issue":"1","issued":{"date-parts":[["1947"]]},"page":"50-60","title":"On a Test of Whether one of Two Random Variables is Stochastically Larger than the Other Author ( s ): H . B . Mann and D . R . Whitney Source : The Annals of Mathematical Statistics , Vol . 18 , No . 1 ( Mar ., 1947 ), pp . 50-60 Published by : Institute","type":"article-journal","volume":"18"},"uris":["http://www.mendeley.com/documents/?uuid=457c6a69-b851-4b58-ac55-3a021997b7f6"]}],"mendeley":{"formattedCitation":"H. B. Mann and D. R. Whitney, ‘On a Test of Whether One of Two Random Variables Is Stochastically Larger than the Other Author ( s ): H . B . Mann and D . R . Whitney Source : The Annals of Mathematical Statistics , Vol . 18 , No . 1 ( Mar ., 1947 ), Pp . 50-60 Published by : Institute’, &lt;i&gt;The Annals of Mathematical Statistics,&lt;/i&gt; 18.1 (1947), 50–60.","plainTextFormattedCitation":"H. B. Mann and D. R. Whitney, ‘On a Test of Whether One of Two Random Variables Is Stochastically Larger than the Other Author ( s ): H . B . Mann and D . R . Whitney Source : The Annals of Mathematical Statistics , Vol . 18 , No . 1 ( Mar ., 1947 ), Pp . 50-60 Published by : Institute’, The Annals of Mathematical Statistics, 18.1 (1947), 50–60.","previouslyFormattedCitation":"H. B. Mann and D. R. Whitney, ‘On a Test of Whether One of Two Random Variables Is Stochastically Larger than the Other Author ( s ): H . B . Mann and D . R . Whitney Source : The Annals of Mathematical Statistics , Vol . 18 , No . 1 ( Mar ., 1947 ), Pp . 50-60 Published by : Institute’, &lt;i&gt;The Annals of Mathematical Statistics,&lt;/i&gt; 18.1 (1947), 50–60."},"properties":{"noteIndex":62},"schema":"https://github.com/citation-style-language/schema/raw/master/csl-citation.json"}</w:instrText>
      </w:r>
      <w:r w:rsidRPr="001E089D">
        <w:fldChar w:fldCharType="separate"/>
      </w:r>
      <w:r w:rsidRPr="001E089D">
        <w:rPr>
          <w:bCs w:val="0"/>
          <w:noProof/>
        </w:rPr>
        <w:t xml:space="preserve">H. B. Mann </w:t>
      </w:r>
      <w:r w:rsidR="00283051">
        <w:rPr>
          <w:bCs w:val="0"/>
          <w:noProof/>
        </w:rPr>
        <w:t>dan</w:t>
      </w:r>
      <w:r w:rsidRPr="001E089D">
        <w:rPr>
          <w:bCs w:val="0"/>
          <w:noProof/>
        </w:rPr>
        <w:t xml:space="preserve"> D. R. Whitney, ‘On a Test of Whether One of Two Random Variables Is Stochastically Larger than the Other Author ( s ): H . B . Mann </w:t>
      </w:r>
      <w:r w:rsidR="00B65AA3">
        <w:rPr>
          <w:bCs w:val="0"/>
          <w:noProof/>
        </w:rPr>
        <w:t>dan</w:t>
      </w:r>
      <w:r w:rsidRPr="001E089D">
        <w:rPr>
          <w:bCs w:val="0"/>
          <w:noProof/>
        </w:rPr>
        <w:t xml:space="preserve"> D . R . Whitney Source : The Annals of Mathematical Statistics , Vol . 18 , No . 1 ( Mar ., 1947 ), Pp . 50-60 Published by : Institute’, </w:t>
      </w:r>
      <w:r w:rsidRPr="001E089D">
        <w:rPr>
          <w:bCs w:val="0"/>
          <w:i/>
          <w:noProof/>
        </w:rPr>
        <w:t>The Annals of Mathematical Statistics,</w:t>
      </w:r>
      <w:r w:rsidRPr="001E089D">
        <w:rPr>
          <w:bCs w:val="0"/>
          <w:noProof/>
        </w:rPr>
        <w:t xml:space="preserve"> 18.1 (1947), 50–60.</w:t>
      </w:r>
      <w:r w:rsidRPr="001E089D">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20E0"/>
    <w:multiLevelType w:val="multilevel"/>
    <w:tmpl w:val="828A765C"/>
    <w:lvl w:ilvl="0">
      <w:start w:val="1"/>
      <w:numFmt w:val="decimal"/>
      <w:lvlText w:val="%1."/>
      <w:lvlJc w:val="left"/>
      <w:pPr>
        <w:ind w:left="1800" w:hanging="360"/>
      </w:pPr>
    </w:lvl>
    <w:lvl w:ilvl="1">
      <w:start w:val="1"/>
      <w:numFmt w:val="decimal"/>
      <w:isLgl/>
      <w:lvlText w:val="%1.%2"/>
      <w:lvlJc w:val="left"/>
      <w:pPr>
        <w:ind w:left="192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15:restartNumberingAfterBreak="0">
    <w:nsid w:val="01472A07"/>
    <w:multiLevelType w:val="hybridMultilevel"/>
    <w:tmpl w:val="4BC070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455411"/>
    <w:multiLevelType w:val="multilevel"/>
    <w:tmpl w:val="8000ED04"/>
    <w:lvl w:ilvl="0">
      <w:start w:val="1"/>
      <w:numFmt w:val="decimal"/>
      <w:lvlText w:val="%1.1"/>
      <w:lvlJc w:val="left"/>
      <w:pPr>
        <w:ind w:left="360" w:hanging="360"/>
      </w:pPr>
      <w:rPr>
        <w:rFonts w:hint="default"/>
      </w:rPr>
    </w:lvl>
    <w:lvl w:ilvl="1">
      <w:start w:val="1"/>
      <w:numFmt w:val="decimal"/>
      <w:lvlText w:val="%2.4"/>
      <w:lvlJc w:val="left"/>
      <w:pPr>
        <w:ind w:left="360" w:hanging="360"/>
      </w:pPr>
      <w:rPr>
        <w:rFonts w:hint="default"/>
      </w:rPr>
    </w:lvl>
    <w:lvl w:ilvl="2">
      <w:start w:val="1"/>
      <w:numFmt w:val="decimal"/>
      <w:lvlText w:val="%3.1.1"/>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9839FB"/>
    <w:multiLevelType w:val="multilevel"/>
    <w:tmpl w:val="9AF2C228"/>
    <w:lvl w:ilvl="0">
      <w:start w:val="1"/>
      <w:numFmt w:val="none"/>
      <w:lvlText w:val="3.5."/>
      <w:lvlJc w:val="left"/>
      <w:pPr>
        <w:ind w:left="360" w:hanging="360"/>
      </w:pPr>
      <w:rPr>
        <w:rFonts w:hint="default"/>
      </w:rPr>
    </w:lvl>
    <w:lvl w:ilvl="1">
      <w:start w:val="1"/>
      <w:numFmt w:val="none"/>
      <w:lvlText w:val="3.4.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1A201F"/>
    <w:multiLevelType w:val="hybridMultilevel"/>
    <w:tmpl w:val="26F85170"/>
    <w:lvl w:ilvl="0" w:tplc="3809000F">
      <w:start w:val="1"/>
      <w:numFmt w:val="decimal"/>
      <w:lvlText w:val="%1."/>
      <w:lvlJc w:val="left"/>
      <w:pPr>
        <w:ind w:left="1713" w:hanging="360"/>
      </w:pPr>
    </w:lvl>
    <w:lvl w:ilvl="1" w:tplc="231C4210">
      <w:numFmt w:val="bullet"/>
      <w:lvlText w:val="-"/>
      <w:lvlJc w:val="left"/>
      <w:pPr>
        <w:ind w:left="2433" w:hanging="360"/>
      </w:pPr>
      <w:rPr>
        <w:rFonts w:ascii="Times New Roman" w:eastAsiaTheme="minorHAnsi" w:hAnsi="Times New Roman" w:cs="Times New Roman" w:hint="default"/>
      </w:rPr>
    </w:lvl>
    <w:lvl w:ilvl="2" w:tplc="96EEC27A">
      <w:start w:val="1"/>
      <w:numFmt w:val="lowerLetter"/>
      <w:lvlText w:val="%3."/>
      <w:lvlJc w:val="left"/>
      <w:pPr>
        <w:ind w:left="3333" w:hanging="360"/>
      </w:pPr>
      <w:rPr>
        <w:rFonts w:hint="default"/>
      </w:r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08F24A35"/>
    <w:multiLevelType w:val="hybridMultilevel"/>
    <w:tmpl w:val="529EF740"/>
    <w:lvl w:ilvl="0" w:tplc="09EA9022">
      <w:start w:val="1"/>
      <w:numFmt w:val="decimal"/>
      <w:lvlText w:val="%1."/>
      <w:lvlJc w:val="left"/>
      <w:pPr>
        <w:ind w:left="1159" w:firstLine="0"/>
      </w:pPr>
      <w:rPr>
        <w:rFonts w:ascii="Times New Roman" w:eastAsia="Bell MT"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9D00AD6A">
      <w:start w:val="1"/>
      <w:numFmt w:val="lowerLetter"/>
      <w:lvlText w:val="%2"/>
      <w:lvlJc w:val="left"/>
      <w:pPr>
        <w:ind w:left="10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2" w:tplc="6324CC18">
      <w:start w:val="1"/>
      <w:numFmt w:val="lowerRoman"/>
      <w:lvlText w:val="%3"/>
      <w:lvlJc w:val="left"/>
      <w:pPr>
        <w:ind w:left="18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3" w:tplc="5F8268D8">
      <w:start w:val="1"/>
      <w:numFmt w:val="decimal"/>
      <w:lvlText w:val="%4"/>
      <w:lvlJc w:val="left"/>
      <w:pPr>
        <w:ind w:left="25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4" w:tplc="B038CAEE">
      <w:start w:val="1"/>
      <w:numFmt w:val="lowerLetter"/>
      <w:lvlText w:val="%5"/>
      <w:lvlJc w:val="left"/>
      <w:pPr>
        <w:ind w:left="324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5" w:tplc="805827DE">
      <w:start w:val="1"/>
      <w:numFmt w:val="lowerRoman"/>
      <w:lvlText w:val="%6"/>
      <w:lvlJc w:val="left"/>
      <w:pPr>
        <w:ind w:left="396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6" w:tplc="D2C2E0A6">
      <w:start w:val="1"/>
      <w:numFmt w:val="decimal"/>
      <w:lvlText w:val="%7"/>
      <w:lvlJc w:val="left"/>
      <w:pPr>
        <w:ind w:left="46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7" w:tplc="FE628670">
      <w:start w:val="1"/>
      <w:numFmt w:val="lowerLetter"/>
      <w:lvlText w:val="%8"/>
      <w:lvlJc w:val="left"/>
      <w:pPr>
        <w:ind w:left="54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8" w:tplc="E63AF0C8">
      <w:start w:val="1"/>
      <w:numFmt w:val="lowerRoman"/>
      <w:lvlText w:val="%9"/>
      <w:lvlJc w:val="left"/>
      <w:pPr>
        <w:ind w:left="61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0A2D20F0"/>
    <w:multiLevelType w:val="hybridMultilevel"/>
    <w:tmpl w:val="620A74D6"/>
    <w:lvl w:ilvl="0" w:tplc="8A7E78CE">
      <w:start w:val="1"/>
      <w:numFmt w:val="decimal"/>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0D56B6C"/>
    <w:multiLevelType w:val="multilevel"/>
    <w:tmpl w:val="94C6F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022F4"/>
    <w:multiLevelType w:val="multilevel"/>
    <w:tmpl w:val="543CE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9218A6"/>
    <w:multiLevelType w:val="multilevel"/>
    <w:tmpl w:val="30185166"/>
    <w:lvl w:ilvl="0">
      <w:start w:val="1"/>
      <w:numFmt w:val="decimal"/>
      <w:lvlText w:val="%1."/>
      <w:lvlJc w:val="left"/>
      <w:pPr>
        <w:ind w:left="720" w:hanging="360"/>
      </w:pPr>
    </w:lvl>
    <w:lvl w:ilvl="1">
      <w:start w:val="6"/>
      <w:numFmt w:val="decimal"/>
      <w:isLgl/>
      <w:lvlText w:val="%1.%2"/>
      <w:lvlJc w:val="left"/>
      <w:pPr>
        <w:ind w:left="1033" w:hanging="6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0" w15:restartNumberingAfterBreak="0">
    <w:nsid w:val="1C1E57A4"/>
    <w:multiLevelType w:val="multilevel"/>
    <w:tmpl w:val="003AFA9E"/>
    <w:lvl w:ilvl="0">
      <w:start w:val="1"/>
      <w:numFmt w:val="decimal"/>
      <w:lvlText w:val="%1."/>
      <w:lvlJc w:val="left"/>
      <w:pPr>
        <w:ind w:left="2793" w:hanging="360"/>
      </w:pPr>
    </w:lvl>
    <w:lvl w:ilvl="1">
      <w:start w:val="1"/>
      <w:numFmt w:val="decimal"/>
      <w:isLgl/>
      <w:lvlText w:val="%1.%2"/>
      <w:lvlJc w:val="left"/>
      <w:pPr>
        <w:ind w:left="2913" w:hanging="480"/>
      </w:pPr>
      <w:rPr>
        <w:rFonts w:hint="default"/>
      </w:rPr>
    </w:lvl>
    <w:lvl w:ilvl="2">
      <w:start w:val="3"/>
      <w:numFmt w:val="decimal"/>
      <w:isLgl/>
      <w:lvlText w:val="%1.%2.%3"/>
      <w:lvlJc w:val="left"/>
      <w:pPr>
        <w:ind w:left="3153" w:hanging="720"/>
      </w:pPr>
      <w:rPr>
        <w:rFonts w:hint="default"/>
      </w:rPr>
    </w:lvl>
    <w:lvl w:ilvl="3">
      <w:start w:val="1"/>
      <w:numFmt w:val="decimal"/>
      <w:isLgl/>
      <w:lvlText w:val="%1.%2.%3.%4"/>
      <w:lvlJc w:val="left"/>
      <w:pPr>
        <w:ind w:left="315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513" w:hanging="1080"/>
      </w:pPr>
      <w:rPr>
        <w:rFonts w:hint="default"/>
      </w:rPr>
    </w:lvl>
    <w:lvl w:ilvl="6">
      <w:start w:val="1"/>
      <w:numFmt w:val="decimal"/>
      <w:isLgl/>
      <w:lvlText w:val="%1.%2.%3.%4.%5.%6.%7"/>
      <w:lvlJc w:val="left"/>
      <w:pPr>
        <w:ind w:left="3873" w:hanging="1440"/>
      </w:pPr>
      <w:rPr>
        <w:rFonts w:hint="default"/>
      </w:rPr>
    </w:lvl>
    <w:lvl w:ilvl="7">
      <w:start w:val="1"/>
      <w:numFmt w:val="decimal"/>
      <w:isLgl/>
      <w:lvlText w:val="%1.%2.%3.%4.%5.%6.%7.%8"/>
      <w:lvlJc w:val="left"/>
      <w:pPr>
        <w:ind w:left="3873" w:hanging="1440"/>
      </w:pPr>
      <w:rPr>
        <w:rFonts w:hint="default"/>
      </w:rPr>
    </w:lvl>
    <w:lvl w:ilvl="8">
      <w:start w:val="1"/>
      <w:numFmt w:val="decimal"/>
      <w:isLgl/>
      <w:lvlText w:val="%1.%2.%3.%4.%5.%6.%7.%8.%9"/>
      <w:lvlJc w:val="left"/>
      <w:pPr>
        <w:ind w:left="4233" w:hanging="1800"/>
      </w:pPr>
      <w:rPr>
        <w:rFonts w:hint="default"/>
      </w:rPr>
    </w:lvl>
  </w:abstractNum>
  <w:abstractNum w:abstractNumId="11" w15:restartNumberingAfterBreak="0">
    <w:nsid w:val="1F6C1DCD"/>
    <w:multiLevelType w:val="multilevel"/>
    <w:tmpl w:val="D3AAA49C"/>
    <w:lvl w:ilvl="0">
      <w:start w:val="1"/>
      <w:numFmt w:val="none"/>
      <w:lvlText w:val="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832934"/>
    <w:multiLevelType w:val="multilevel"/>
    <w:tmpl w:val="BED2FB26"/>
    <w:lvl w:ilvl="0">
      <w:start w:val="1"/>
      <w:numFmt w:val="none"/>
      <w:lvlText w:val="3.4."/>
      <w:lvlJc w:val="left"/>
      <w:pPr>
        <w:ind w:left="360" w:hanging="360"/>
      </w:pPr>
      <w:rPr>
        <w:rFonts w:hint="default"/>
      </w:rPr>
    </w:lvl>
    <w:lvl w:ilvl="1">
      <w:start w:val="1"/>
      <w:numFmt w:val="decimal"/>
      <w:lvlText w:val="3.%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34647B"/>
    <w:multiLevelType w:val="hybridMultilevel"/>
    <w:tmpl w:val="885CB5EC"/>
    <w:lvl w:ilvl="0" w:tplc="99549802">
      <w:start w:val="1"/>
      <w:numFmt w:val="decimal"/>
      <w:lvlText w:val="%1."/>
      <w:lvlJc w:val="left"/>
      <w:pPr>
        <w:ind w:left="1159" w:firstLine="0"/>
      </w:pPr>
      <w:rPr>
        <w:rFonts w:ascii="Times New Roman" w:eastAsia="Bell MT"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4C2C9718">
      <w:start w:val="1"/>
      <w:numFmt w:val="lowerLetter"/>
      <w:lvlText w:val="%2"/>
      <w:lvlJc w:val="left"/>
      <w:pPr>
        <w:ind w:left="10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2" w:tplc="DA1E4278">
      <w:start w:val="1"/>
      <w:numFmt w:val="lowerRoman"/>
      <w:lvlText w:val="%3"/>
      <w:lvlJc w:val="left"/>
      <w:pPr>
        <w:ind w:left="18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3" w:tplc="618E2030">
      <w:start w:val="1"/>
      <w:numFmt w:val="decimal"/>
      <w:lvlText w:val="%4"/>
      <w:lvlJc w:val="left"/>
      <w:pPr>
        <w:ind w:left="25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4" w:tplc="1FEC01A8">
      <w:start w:val="1"/>
      <w:numFmt w:val="lowerLetter"/>
      <w:lvlText w:val="%5"/>
      <w:lvlJc w:val="left"/>
      <w:pPr>
        <w:ind w:left="324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5" w:tplc="EBB66762">
      <w:start w:val="1"/>
      <w:numFmt w:val="lowerRoman"/>
      <w:lvlText w:val="%6"/>
      <w:lvlJc w:val="left"/>
      <w:pPr>
        <w:ind w:left="396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6" w:tplc="B8DEBAE6">
      <w:start w:val="1"/>
      <w:numFmt w:val="decimal"/>
      <w:lvlText w:val="%7"/>
      <w:lvlJc w:val="left"/>
      <w:pPr>
        <w:ind w:left="46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7" w:tplc="B86EEC0E">
      <w:start w:val="1"/>
      <w:numFmt w:val="lowerLetter"/>
      <w:lvlText w:val="%8"/>
      <w:lvlJc w:val="left"/>
      <w:pPr>
        <w:ind w:left="54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8" w:tplc="57A85328">
      <w:start w:val="1"/>
      <w:numFmt w:val="lowerRoman"/>
      <w:lvlText w:val="%9"/>
      <w:lvlJc w:val="left"/>
      <w:pPr>
        <w:ind w:left="61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70B13E9"/>
    <w:multiLevelType w:val="multilevel"/>
    <w:tmpl w:val="489C12E6"/>
    <w:lvl w:ilvl="0">
      <w:start w:val="1"/>
      <w:numFmt w:val="decimal"/>
      <w:lvlText w:val="%1.2"/>
      <w:lvlJc w:val="left"/>
      <w:pPr>
        <w:ind w:left="360" w:hanging="360"/>
      </w:pPr>
      <w:rPr>
        <w:rFonts w:hint="default"/>
      </w:rPr>
    </w:lvl>
    <w:lvl w:ilvl="1">
      <w:start w:val="1"/>
      <w:numFmt w:val="decimal"/>
      <w:lvlText w:val="%2.3"/>
      <w:lvlJc w:val="left"/>
      <w:pPr>
        <w:ind w:left="360" w:hanging="360"/>
      </w:pPr>
      <w:rPr>
        <w:rFonts w:hint="default"/>
      </w:rPr>
    </w:lvl>
    <w:lvl w:ilvl="2">
      <w:start w:val="1"/>
      <w:numFmt w:val="decimal"/>
      <w:lvlText w:val="%3.1.1"/>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2E4425"/>
    <w:multiLevelType w:val="multilevel"/>
    <w:tmpl w:val="457AA67E"/>
    <w:lvl w:ilvl="0">
      <w:start w:val="2"/>
      <w:numFmt w:val="decimal"/>
      <w:lvlText w:val="%1.3 "/>
      <w:lvlJc w:val="left"/>
      <w:pPr>
        <w:ind w:left="360" w:hanging="360"/>
      </w:pPr>
      <w:rPr>
        <w:rFonts w:hint="default"/>
      </w:rPr>
    </w:lvl>
    <w:lvl w:ilvl="1">
      <w:start w:val="1"/>
      <w:numFmt w:val="decimal"/>
      <w:lvlText w:val="%2%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56398B"/>
    <w:multiLevelType w:val="multilevel"/>
    <w:tmpl w:val="C994BBA2"/>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0510C4"/>
    <w:multiLevelType w:val="multilevel"/>
    <w:tmpl w:val="AF304F2A"/>
    <w:lvl w:ilvl="0">
      <w:start w:val="2"/>
      <w:numFmt w:val="decimal"/>
      <w:lvlText w:val="%1"/>
      <w:lvlJc w:val="left"/>
      <w:pPr>
        <w:ind w:left="660" w:hanging="660"/>
      </w:pPr>
      <w:rPr>
        <w:rFonts w:hint="default"/>
      </w:rPr>
    </w:lvl>
    <w:lvl w:ilvl="1">
      <w:start w:val="1"/>
      <w:numFmt w:val="decimal"/>
      <w:lvlText w:val="%1.%2"/>
      <w:lvlJc w:val="left"/>
      <w:pPr>
        <w:ind w:left="991" w:hanging="660"/>
      </w:pPr>
      <w:rPr>
        <w:rFonts w:hint="default"/>
      </w:rPr>
    </w:lvl>
    <w:lvl w:ilvl="2">
      <w:start w:val="1"/>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8" w15:restartNumberingAfterBreak="0">
    <w:nsid w:val="32A64073"/>
    <w:multiLevelType w:val="hybridMultilevel"/>
    <w:tmpl w:val="E37A3AC4"/>
    <w:lvl w:ilvl="0" w:tplc="96EEC27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15:restartNumberingAfterBreak="0">
    <w:nsid w:val="32C16232"/>
    <w:multiLevelType w:val="multilevel"/>
    <w:tmpl w:val="28EE7572"/>
    <w:lvl w:ilvl="0">
      <w:start w:val="1"/>
      <w:numFmt w:val="none"/>
      <w:lvlText w:val="3.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3E1810"/>
    <w:multiLevelType w:val="multilevel"/>
    <w:tmpl w:val="ACC0EFE0"/>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2781"/>
        </w:tabs>
        <w:ind w:left="2781" w:hanging="360"/>
      </w:pPr>
      <w:rPr>
        <w:rFonts w:ascii="Courier New" w:hAnsi="Courier New" w:hint="default"/>
        <w:sz w:val="20"/>
      </w:rPr>
    </w:lvl>
    <w:lvl w:ilvl="2" w:tentative="1">
      <w:start w:val="1"/>
      <w:numFmt w:val="bullet"/>
      <w:lvlText w:val=""/>
      <w:lvlJc w:val="left"/>
      <w:pPr>
        <w:tabs>
          <w:tab w:val="num" w:pos="3501"/>
        </w:tabs>
        <w:ind w:left="3501" w:hanging="360"/>
      </w:pPr>
      <w:rPr>
        <w:rFonts w:ascii="Wingdings" w:hAnsi="Wingdings" w:hint="default"/>
        <w:sz w:val="20"/>
      </w:rPr>
    </w:lvl>
    <w:lvl w:ilvl="3" w:tentative="1">
      <w:start w:val="1"/>
      <w:numFmt w:val="bullet"/>
      <w:lvlText w:val=""/>
      <w:lvlJc w:val="left"/>
      <w:pPr>
        <w:tabs>
          <w:tab w:val="num" w:pos="4221"/>
        </w:tabs>
        <w:ind w:left="4221" w:hanging="360"/>
      </w:pPr>
      <w:rPr>
        <w:rFonts w:ascii="Wingdings" w:hAnsi="Wingdings" w:hint="default"/>
        <w:sz w:val="20"/>
      </w:rPr>
    </w:lvl>
    <w:lvl w:ilvl="4" w:tentative="1">
      <w:start w:val="1"/>
      <w:numFmt w:val="bullet"/>
      <w:lvlText w:val=""/>
      <w:lvlJc w:val="left"/>
      <w:pPr>
        <w:tabs>
          <w:tab w:val="num" w:pos="4941"/>
        </w:tabs>
        <w:ind w:left="4941" w:hanging="360"/>
      </w:pPr>
      <w:rPr>
        <w:rFonts w:ascii="Wingdings" w:hAnsi="Wingdings" w:hint="default"/>
        <w:sz w:val="20"/>
      </w:rPr>
    </w:lvl>
    <w:lvl w:ilvl="5" w:tentative="1">
      <w:start w:val="1"/>
      <w:numFmt w:val="bullet"/>
      <w:lvlText w:val=""/>
      <w:lvlJc w:val="left"/>
      <w:pPr>
        <w:tabs>
          <w:tab w:val="num" w:pos="5661"/>
        </w:tabs>
        <w:ind w:left="5661" w:hanging="360"/>
      </w:pPr>
      <w:rPr>
        <w:rFonts w:ascii="Wingdings" w:hAnsi="Wingdings" w:hint="default"/>
        <w:sz w:val="20"/>
      </w:rPr>
    </w:lvl>
    <w:lvl w:ilvl="6" w:tentative="1">
      <w:start w:val="1"/>
      <w:numFmt w:val="bullet"/>
      <w:lvlText w:val=""/>
      <w:lvlJc w:val="left"/>
      <w:pPr>
        <w:tabs>
          <w:tab w:val="num" w:pos="6381"/>
        </w:tabs>
        <w:ind w:left="6381" w:hanging="360"/>
      </w:pPr>
      <w:rPr>
        <w:rFonts w:ascii="Wingdings" w:hAnsi="Wingdings" w:hint="default"/>
        <w:sz w:val="20"/>
      </w:rPr>
    </w:lvl>
    <w:lvl w:ilvl="7" w:tentative="1">
      <w:start w:val="1"/>
      <w:numFmt w:val="bullet"/>
      <w:lvlText w:val=""/>
      <w:lvlJc w:val="left"/>
      <w:pPr>
        <w:tabs>
          <w:tab w:val="num" w:pos="7101"/>
        </w:tabs>
        <w:ind w:left="7101" w:hanging="360"/>
      </w:pPr>
      <w:rPr>
        <w:rFonts w:ascii="Wingdings" w:hAnsi="Wingdings" w:hint="default"/>
        <w:sz w:val="20"/>
      </w:rPr>
    </w:lvl>
    <w:lvl w:ilvl="8" w:tentative="1">
      <w:start w:val="1"/>
      <w:numFmt w:val="bullet"/>
      <w:lvlText w:val=""/>
      <w:lvlJc w:val="left"/>
      <w:pPr>
        <w:tabs>
          <w:tab w:val="num" w:pos="7821"/>
        </w:tabs>
        <w:ind w:left="7821" w:hanging="360"/>
      </w:pPr>
      <w:rPr>
        <w:rFonts w:ascii="Wingdings" w:hAnsi="Wingdings" w:hint="default"/>
        <w:sz w:val="20"/>
      </w:rPr>
    </w:lvl>
  </w:abstractNum>
  <w:abstractNum w:abstractNumId="21" w15:restartNumberingAfterBreak="0">
    <w:nsid w:val="393D0EBD"/>
    <w:multiLevelType w:val="multilevel"/>
    <w:tmpl w:val="CD0CC776"/>
    <w:lvl w:ilvl="0">
      <w:start w:val="1"/>
      <w:numFmt w:val="decimal"/>
      <w:lvlText w:val="%1."/>
      <w:lvlJc w:val="left"/>
      <w:pPr>
        <w:tabs>
          <w:tab w:val="num" w:pos="1447"/>
        </w:tabs>
        <w:ind w:left="1447" w:hanging="360"/>
      </w:pPr>
    </w:lvl>
    <w:lvl w:ilvl="1">
      <w:start w:val="1"/>
      <w:numFmt w:val="bullet"/>
      <w:lvlText w:val="o"/>
      <w:lvlJc w:val="left"/>
      <w:pPr>
        <w:tabs>
          <w:tab w:val="num" w:pos="2167"/>
        </w:tabs>
        <w:ind w:left="2167" w:hanging="360"/>
      </w:pPr>
      <w:rPr>
        <w:rFonts w:ascii="Courier New" w:hAnsi="Courier New" w:hint="default"/>
        <w:sz w:val="20"/>
      </w:rPr>
    </w:lvl>
    <w:lvl w:ilvl="2">
      <w:start w:val="1"/>
      <w:numFmt w:val="upperLetter"/>
      <w:lvlText w:val="%3."/>
      <w:lvlJc w:val="left"/>
      <w:pPr>
        <w:ind w:left="2887" w:hanging="360"/>
      </w:pPr>
      <w:rPr>
        <w:rFonts w:hint="default"/>
      </w:rPr>
    </w:lvl>
    <w:lvl w:ilvl="3">
      <w:start w:val="1"/>
      <w:numFmt w:val="lowerLetter"/>
      <w:lvlText w:val="%4."/>
      <w:lvlJc w:val="left"/>
      <w:pPr>
        <w:ind w:left="3607" w:hanging="360"/>
      </w:pPr>
      <w:rPr>
        <w:rFonts w:hint="default"/>
      </w:rPr>
    </w:lvl>
    <w:lvl w:ilvl="4">
      <w:start w:val="1"/>
      <w:numFmt w:val="decimal"/>
      <w:lvlText w:val="%5."/>
      <w:lvlJc w:val="left"/>
      <w:pPr>
        <w:ind w:left="4327" w:hanging="360"/>
      </w:pPr>
      <w:rPr>
        <w:rFonts w:hint="default"/>
      </w:rPr>
    </w:lvl>
    <w:lvl w:ilvl="5" w:tentative="1">
      <w:start w:val="1"/>
      <w:numFmt w:val="decimal"/>
      <w:lvlText w:val="%6."/>
      <w:lvlJc w:val="left"/>
      <w:pPr>
        <w:tabs>
          <w:tab w:val="num" w:pos="5047"/>
        </w:tabs>
        <w:ind w:left="5047" w:hanging="360"/>
      </w:pPr>
    </w:lvl>
    <w:lvl w:ilvl="6" w:tentative="1">
      <w:start w:val="1"/>
      <w:numFmt w:val="decimal"/>
      <w:lvlText w:val="%7."/>
      <w:lvlJc w:val="left"/>
      <w:pPr>
        <w:tabs>
          <w:tab w:val="num" w:pos="5767"/>
        </w:tabs>
        <w:ind w:left="5767" w:hanging="360"/>
      </w:pPr>
    </w:lvl>
    <w:lvl w:ilvl="7" w:tentative="1">
      <w:start w:val="1"/>
      <w:numFmt w:val="decimal"/>
      <w:lvlText w:val="%8."/>
      <w:lvlJc w:val="left"/>
      <w:pPr>
        <w:tabs>
          <w:tab w:val="num" w:pos="6487"/>
        </w:tabs>
        <w:ind w:left="6487" w:hanging="360"/>
      </w:pPr>
    </w:lvl>
    <w:lvl w:ilvl="8" w:tentative="1">
      <w:start w:val="1"/>
      <w:numFmt w:val="decimal"/>
      <w:lvlText w:val="%9."/>
      <w:lvlJc w:val="left"/>
      <w:pPr>
        <w:tabs>
          <w:tab w:val="num" w:pos="7207"/>
        </w:tabs>
        <w:ind w:left="7207" w:hanging="360"/>
      </w:pPr>
    </w:lvl>
  </w:abstractNum>
  <w:abstractNum w:abstractNumId="22" w15:restartNumberingAfterBreak="0">
    <w:nsid w:val="3E8B20D1"/>
    <w:multiLevelType w:val="multilevel"/>
    <w:tmpl w:val="4D1C8AA6"/>
    <w:lvl w:ilvl="0">
      <w:start w:val="1"/>
      <w:numFmt w:val="none"/>
      <w:lvlText w:val="3.3."/>
      <w:lvlJc w:val="left"/>
      <w:pPr>
        <w:ind w:left="360" w:hanging="360"/>
      </w:pPr>
      <w:rPr>
        <w:rFonts w:hint="default"/>
      </w:rPr>
    </w:lvl>
    <w:lvl w:ilvl="1">
      <w:start w:val="1"/>
      <w:numFmt w:val="none"/>
      <w:lvlText w:val="3.3.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F1432D5"/>
    <w:multiLevelType w:val="hybridMultilevel"/>
    <w:tmpl w:val="836082F2"/>
    <w:lvl w:ilvl="0" w:tplc="1D1E6782">
      <w:start w:val="1"/>
      <w:numFmt w:val="decimal"/>
      <w:lvlText w:val="%1."/>
      <w:lvlJc w:val="left"/>
      <w:pPr>
        <w:ind w:left="1040" w:hanging="360"/>
      </w:pPr>
      <w:rPr>
        <w:rFonts w:hint="default"/>
      </w:rPr>
    </w:lvl>
    <w:lvl w:ilvl="1" w:tplc="38090019" w:tentative="1">
      <w:start w:val="1"/>
      <w:numFmt w:val="lowerLetter"/>
      <w:lvlText w:val="%2."/>
      <w:lvlJc w:val="left"/>
      <w:pPr>
        <w:ind w:left="1760" w:hanging="360"/>
      </w:pPr>
    </w:lvl>
    <w:lvl w:ilvl="2" w:tplc="3809001B" w:tentative="1">
      <w:start w:val="1"/>
      <w:numFmt w:val="lowerRoman"/>
      <w:lvlText w:val="%3."/>
      <w:lvlJc w:val="right"/>
      <w:pPr>
        <w:ind w:left="2480" w:hanging="180"/>
      </w:pPr>
    </w:lvl>
    <w:lvl w:ilvl="3" w:tplc="3809000F" w:tentative="1">
      <w:start w:val="1"/>
      <w:numFmt w:val="decimal"/>
      <w:lvlText w:val="%4."/>
      <w:lvlJc w:val="left"/>
      <w:pPr>
        <w:ind w:left="3200" w:hanging="360"/>
      </w:pPr>
    </w:lvl>
    <w:lvl w:ilvl="4" w:tplc="38090019" w:tentative="1">
      <w:start w:val="1"/>
      <w:numFmt w:val="lowerLetter"/>
      <w:lvlText w:val="%5."/>
      <w:lvlJc w:val="left"/>
      <w:pPr>
        <w:ind w:left="3920" w:hanging="360"/>
      </w:pPr>
    </w:lvl>
    <w:lvl w:ilvl="5" w:tplc="3809001B" w:tentative="1">
      <w:start w:val="1"/>
      <w:numFmt w:val="lowerRoman"/>
      <w:lvlText w:val="%6."/>
      <w:lvlJc w:val="right"/>
      <w:pPr>
        <w:ind w:left="4640" w:hanging="180"/>
      </w:pPr>
    </w:lvl>
    <w:lvl w:ilvl="6" w:tplc="3809000F" w:tentative="1">
      <w:start w:val="1"/>
      <w:numFmt w:val="decimal"/>
      <w:lvlText w:val="%7."/>
      <w:lvlJc w:val="left"/>
      <w:pPr>
        <w:ind w:left="5360" w:hanging="360"/>
      </w:pPr>
    </w:lvl>
    <w:lvl w:ilvl="7" w:tplc="38090019" w:tentative="1">
      <w:start w:val="1"/>
      <w:numFmt w:val="lowerLetter"/>
      <w:lvlText w:val="%8."/>
      <w:lvlJc w:val="left"/>
      <w:pPr>
        <w:ind w:left="6080" w:hanging="360"/>
      </w:pPr>
    </w:lvl>
    <w:lvl w:ilvl="8" w:tplc="3809001B" w:tentative="1">
      <w:start w:val="1"/>
      <w:numFmt w:val="lowerRoman"/>
      <w:lvlText w:val="%9."/>
      <w:lvlJc w:val="right"/>
      <w:pPr>
        <w:ind w:left="6800" w:hanging="180"/>
      </w:pPr>
    </w:lvl>
  </w:abstractNum>
  <w:abstractNum w:abstractNumId="24" w15:restartNumberingAfterBreak="0">
    <w:nsid w:val="44D14FD8"/>
    <w:multiLevelType w:val="hybridMultilevel"/>
    <w:tmpl w:val="14021670"/>
    <w:lvl w:ilvl="0" w:tplc="E3E0BB32">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5" w15:restartNumberingAfterBreak="0">
    <w:nsid w:val="452026F3"/>
    <w:multiLevelType w:val="multilevel"/>
    <w:tmpl w:val="22C68D62"/>
    <w:lvl w:ilvl="0">
      <w:start w:val="1"/>
      <w:numFmt w:val="none"/>
      <w:lvlText w:val="3.2."/>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9A17D7"/>
    <w:multiLevelType w:val="hybridMultilevel"/>
    <w:tmpl w:val="918E56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B75E0E"/>
    <w:multiLevelType w:val="hybridMultilevel"/>
    <w:tmpl w:val="B112850E"/>
    <w:lvl w:ilvl="0" w:tplc="B394A89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15:restartNumberingAfterBreak="0">
    <w:nsid w:val="4AAC771C"/>
    <w:multiLevelType w:val="multilevel"/>
    <w:tmpl w:val="064CDF68"/>
    <w:lvl w:ilvl="0">
      <w:start w:val="1"/>
      <w:numFmt w:val="decimal"/>
      <w:pStyle w:val="Judul11"/>
      <w:lvlText w:val="%1."/>
      <w:lvlJc w:val="left"/>
      <w:pPr>
        <w:ind w:left="144" w:hanging="432"/>
      </w:pPr>
      <w:rPr>
        <w:rFonts w:ascii="Times New Roman" w:eastAsia="Times New Roman" w:hAnsi="Times New Roman" w:cs="Times New Roman"/>
      </w:rPr>
    </w:lvl>
    <w:lvl w:ilvl="1">
      <w:start w:val="1"/>
      <w:numFmt w:val="decimal"/>
      <w:pStyle w:val="Judul21"/>
      <w:lvlText w:val="%1.%2"/>
      <w:lvlJc w:val="left"/>
      <w:pPr>
        <w:ind w:left="288" w:hanging="576"/>
      </w:pPr>
    </w:lvl>
    <w:lvl w:ilvl="2">
      <w:start w:val="1"/>
      <w:numFmt w:val="decimal"/>
      <w:pStyle w:val="Judul31"/>
      <w:lvlText w:val="%1.%2.%3"/>
      <w:lvlJc w:val="left"/>
      <w:pPr>
        <w:ind w:left="432" w:hanging="720"/>
      </w:pPr>
    </w:lvl>
    <w:lvl w:ilvl="3">
      <w:start w:val="1"/>
      <w:numFmt w:val="decimal"/>
      <w:pStyle w:val="Judul41"/>
      <w:lvlText w:val="%1.%2.%3.%4"/>
      <w:lvlJc w:val="left"/>
      <w:pPr>
        <w:ind w:left="576" w:hanging="864"/>
      </w:pPr>
    </w:lvl>
    <w:lvl w:ilvl="4">
      <w:start w:val="1"/>
      <w:numFmt w:val="decimal"/>
      <w:pStyle w:val="Judul51"/>
      <w:lvlText w:val="%1.%2.%3.%4.%5"/>
      <w:lvlJc w:val="left"/>
      <w:pPr>
        <w:ind w:left="720" w:hanging="1008"/>
      </w:pPr>
    </w:lvl>
    <w:lvl w:ilvl="5">
      <w:start w:val="1"/>
      <w:numFmt w:val="decimal"/>
      <w:pStyle w:val="Judul61"/>
      <w:lvlText w:val="%1.%2.%3.%4.%5.%6"/>
      <w:lvlJc w:val="left"/>
      <w:pPr>
        <w:ind w:left="864" w:hanging="1152"/>
      </w:pPr>
    </w:lvl>
    <w:lvl w:ilvl="6">
      <w:start w:val="1"/>
      <w:numFmt w:val="decimal"/>
      <w:pStyle w:val="Judul71"/>
      <w:lvlText w:val="%1.%2.%3.%4.%5.%6.%7"/>
      <w:lvlJc w:val="left"/>
      <w:pPr>
        <w:ind w:left="1008" w:hanging="1296"/>
      </w:pPr>
    </w:lvl>
    <w:lvl w:ilvl="7">
      <w:start w:val="1"/>
      <w:numFmt w:val="decimal"/>
      <w:pStyle w:val="Judul81"/>
      <w:lvlText w:val="%1.%2.%3.%4.%5.%6.%7.%8"/>
      <w:lvlJc w:val="left"/>
      <w:pPr>
        <w:ind w:left="1152" w:hanging="1440"/>
      </w:pPr>
    </w:lvl>
    <w:lvl w:ilvl="8">
      <w:start w:val="1"/>
      <w:numFmt w:val="decimal"/>
      <w:pStyle w:val="Judul91"/>
      <w:lvlText w:val="%1.%2.%3.%4.%5.%6.%7.%8.%9"/>
      <w:lvlJc w:val="left"/>
      <w:pPr>
        <w:ind w:left="1296" w:hanging="1584"/>
      </w:pPr>
    </w:lvl>
  </w:abstractNum>
  <w:abstractNum w:abstractNumId="29" w15:restartNumberingAfterBreak="0">
    <w:nsid w:val="4FCA35B6"/>
    <w:multiLevelType w:val="hybridMultilevel"/>
    <w:tmpl w:val="E1F61B7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2902E2D"/>
    <w:multiLevelType w:val="hybridMultilevel"/>
    <w:tmpl w:val="11AC4F82"/>
    <w:lvl w:ilvl="0" w:tplc="42C621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532F66F0"/>
    <w:multiLevelType w:val="multilevel"/>
    <w:tmpl w:val="CA082280"/>
    <w:lvl w:ilvl="0">
      <w:start w:val="2"/>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D2555F"/>
    <w:multiLevelType w:val="hybridMultilevel"/>
    <w:tmpl w:val="98BABFD6"/>
    <w:lvl w:ilvl="0" w:tplc="26365E50">
      <w:start w:val="1"/>
      <w:numFmt w:val="decimal"/>
      <w:lvlText w:val="%1."/>
      <w:lvlJc w:val="left"/>
      <w:pPr>
        <w:ind w:left="1159" w:firstLine="0"/>
      </w:pPr>
      <w:rPr>
        <w:rFonts w:ascii="Times New Roman" w:eastAsia="Bell MT"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3942FBBA">
      <w:start w:val="1"/>
      <w:numFmt w:val="lowerLetter"/>
      <w:lvlText w:val="%2"/>
      <w:lvlJc w:val="left"/>
      <w:pPr>
        <w:ind w:left="10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2" w:tplc="B5421CCE">
      <w:start w:val="1"/>
      <w:numFmt w:val="lowerRoman"/>
      <w:lvlText w:val="%3"/>
      <w:lvlJc w:val="left"/>
      <w:pPr>
        <w:ind w:left="18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3" w:tplc="7F8A4CBC">
      <w:start w:val="1"/>
      <w:numFmt w:val="decimal"/>
      <w:lvlText w:val="%4"/>
      <w:lvlJc w:val="left"/>
      <w:pPr>
        <w:ind w:left="25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4" w:tplc="39C49C9E">
      <w:start w:val="1"/>
      <w:numFmt w:val="lowerLetter"/>
      <w:lvlText w:val="%5"/>
      <w:lvlJc w:val="left"/>
      <w:pPr>
        <w:ind w:left="324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5" w:tplc="CCB256F4">
      <w:start w:val="1"/>
      <w:numFmt w:val="lowerRoman"/>
      <w:lvlText w:val="%6"/>
      <w:lvlJc w:val="left"/>
      <w:pPr>
        <w:ind w:left="396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6" w:tplc="2D9C0F1A">
      <w:start w:val="1"/>
      <w:numFmt w:val="decimal"/>
      <w:lvlText w:val="%7"/>
      <w:lvlJc w:val="left"/>
      <w:pPr>
        <w:ind w:left="468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7" w:tplc="BCB26EB4">
      <w:start w:val="1"/>
      <w:numFmt w:val="lowerLetter"/>
      <w:lvlText w:val="%8"/>
      <w:lvlJc w:val="left"/>
      <w:pPr>
        <w:ind w:left="540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lvl w:ilvl="8" w:tplc="66541C7C">
      <w:start w:val="1"/>
      <w:numFmt w:val="lowerRoman"/>
      <w:lvlText w:val="%9"/>
      <w:lvlJc w:val="left"/>
      <w:pPr>
        <w:ind w:left="6120" w:firstLine="0"/>
      </w:pPr>
      <w:rPr>
        <w:rFonts w:ascii="Bell MT" w:eastAsia="Bell MT" w:hAnsi="Bell MT" w:cs="Bell MT"/>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53DF65FD"/>
    <w:multiLevelType w:val="hybridMultilevel"/>
    <w:tmpl w:val="BC64FAEC"/>
    <w:lvl w:ilvl="0" w:tplc="3809000F">
      <w:start w:val="1"/>
      <w:numFmt w:val="decimal"/>
      <w:lvlText w:val="%1."/>
      <w:lvlJc w:val="left"/>
      <w:pPr>
        <w:ind w:left="1541" w:hanging="360"/>
      </w:pPr>
    </w:lvl>
    <w:lvl w:ilvl="1" w:tplc="38090019" w:tentative="1">
      <w:start w:val="1"/>
      <w:numFmt w:val="lowerLetter"/>
      <w:lvlText w:val="%2."/>
      <w:lvlJc w:val="left"/>
      <w:pPr>
        <w:ind w:left="2261" w:hanging="360"/>
      </w:pPr>
    </w:lvl>
    <w:lvl w:ilvl="2" w:tplc="3809001B" w:tentative="1">
      <w:start w:val="1"/>
      <w:numFmt w:val="lowerRoman"/>
      <w:lvlText w:val="%3."/>
      <w:lvlJc w:val="right"/>
      <w:pPr>
        <w:ind w:left="2981" w:hanging="180"/>
      </w:pPr>
    </w:lvl>
    <w:lvl w:ilvl="3" w:tplc="3809000F" w:tentative="1">
      <w:start w:val="1"/>
      <w:numFmt w:val="decimal"/>
      <w:lvlText w:val="%4."/>
      <w:lvlJc w:val="left"/>
      <w:pPr>
        <w:ind w:left="3701" w:hanging="360"/>
      </w:pPr>
    </w:lvl>
    <w:lvl w:ilvl="4" w:tplc="38090019" w:tentative="1">
      <w:start w:val="1"/>
      <w:numFmt w:val="lowerLetter"/>
      <w:lvlText w:val="%5."/>
      <w:lvlJc w:val="left"/>
      <w:pPr>
        <w:ind w:left="4421" w:hanging="360"/>
      </w:pPr>
    </w:lvl>
    <w:lvl w:ilvl="5" w:tplc="3809001B" w:tentative="1">
      <w:start w:val="1"/>
      <w:numFmt w:val="lowerRoman"/>
      <w:lvlText w:val="%6."/>
      <w:lvlJc w:val="right"/>
      <w:pPr>
        <w:ind w:left="5141" w:hanging="180"/>
      </w:pPr>
    </w:lvl>
    <w:lvl w:ilvl="6" w:tplc="3809000F" w:tentative="1">
      <w:start w:val="1"/>
      <w:numFmt w:val="decimal"/>
      <w:lvlText w:val="%7."/>
      <w:lvlJc w:val="left"/>
      <w:pPr>
        <w:ind w:left="5861" w:hanging="360"/>
      </w:pPr>
    </w:lvl>
    <w:lvl w:ilvl="7" w:tplc="38090019" w:tentative="1">
      <w:start w:val="1"/>
      <w:numFmt w:val="lowerLetter"/>
      <w:lvlText w:val="%8."/>
      <w:lvlJc w:val="left"/>
      <w:pPr>
        <w:ind w:left="6581" w:hanging="360"/>
      </w:pPr>
    </w:lvl>
    <w:lvl w:ilvl="8" w:tplc="3809001B" w:tentative="1">
      <w:start w:val="1"/>
      <w:numFmt w:val="lowerRoman"/>
      <w:lvlText w:val="%9."/>
      <w:lvlJc w:val="right"/>
      <w:pPr>
        <w:ind w:left="7301" w:hanging="180"/>
      </w:pPr>
    </w:lvl>
  </w:abstractNum>
  <w:abstractNum w:abstractNumId="34" w15:restartNumberingAfterBreak="0">
    <w:nsid w:val="5812752C"/>
    <w:multiLevelType w:val="multilevel"/>
    <w:tmpl w:val="AF1E8074"/>
    <w:lvl w:ilvl="0">
      <w:start w:val="1"/>
      <w:numFmt w:val="none"/>
      <w:lvlText w:val="5.1."/>
      <w:lvlJc w:val="left"/>
      <w:pPr>
        <w:ind w:left="360" w:hanging="360"/>
      </w:pPr>
      <w:rPr>
        <w:rFonts w:hint="default"/>
      </w:rPr>
    </w:lvl>
    <w:lvl w:ilvl="1">
      <w:start w:val="1"/>
      <w:numFmt w:val="none"/>
      <w:lvlText w:val="5.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3E63F9"/>
    <w:multiLevelType w:val="hybridMultilevel"/>
    <w:tmpl w:val="2FCE3F9A"/>
    <w:lvl w:ilvl="0" w:tplc="646052E2">
      <w:start w:val="1"/>
      <w:numFmt w:val="lowerLetter"/>
      <w:lvlText w:val="%1."/>
      <w:lvlJc w:val="left"/>
      <w:pPr>
        <w:ind w:left="3333"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2A762F7"/>
    <w:multiLevelType w:val="hybridMultilevel"/>
    <w:tmpl w:val="794E2E8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7" w15:restartNumberingAfterBreak="0">
    <w:nsid w:val="637679BB"/>
    <w:multiLevelType w:val="hybridMultilevel"/>
    <w:tmpl w:val="7794EE58"/>
    <w:lvl w:ilvl="0" w:tplc="74B8493A">
      <w:start w:val="1"/>
      <w:numFmt w:val="decimal"/>
      <w:lvlText w:val="%1.5."/>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64E025A0"/>
    <w:multiLevelType w:val="hybridMultilevel"/>
    <w:tmpl w:val="22FA3BD4"/>
    <w:lvl w:ilvl="0" w:tplc="96EEC27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9" w15:restartNumberingAfterBreak="0">
    <w:nsid w:val="6D911748"/>
    <w:multiLevelType w:val="multilevel"/>
    <w:tmpl w:val="0A804FA2"/>
    <w:lvl w:ilvl="0">
      <w:start w:val="1"/>
      <w:numFmt w:val="none"/>
      <w:lvlText w:val="4.1."/>
      <w:lvlJc w:val="left"/>
      <w:pPr>
        <w:ind w:left="360" w:hanging="360"/>
      </w:pPr>
      <w:rPr>
        <w:rFonts w:hint="default"/>
      </w:rPr>
    </w:lvl>
    <w:lvl w:ilvl="1">
      <w:start w:val="1"/>
      <w:numFmt w:val="none"/>
      <w:lvlText w:val="4.4.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EE06016"/>
    <w:multiLevelType w:val="multilevel"/>
    <w:tmpl w:val="629A3980"/>
    <w:lvl w:ilvl="0">
      <w:start w:val="1"/>
      <w:numFmt w:val="lowerLetter"/>
      <w:lvlText w:val="%1)"/>
      <w:lvlJc w:val="left"/>
      <w:pPr>
        <w:tabs>
          <w:tab w:val="num" w:pos="1447"/>
        </w:tabs>
        <w:ind w:left="1447" w:hanging="360"/>
      </w:pPr>
    </w:lvl>
    <w:lvl w:ilvl="1">
      <w:start w:val="1"/>
      <w:numFmt w:val="bullet"/>
      <w:lvlText w:val="o"/>
      <w:lvlJc w:val="left"/>
      <w:pPr>
        <w:tabs>
          <w:tab w:val="num" w:pos="2167"/>
        </w:tabs>
        <w:ind w:left="2167" w:hanging="360"/>
      </w:pPr>
      <w:rPr>
        <w:rFonts w:ascii="Courier New" w:hAnsi="Courier New" w:hint="default"/>
        <w:sz w:val="20"/>
      </w:rPr>
    </w:lvl>
    <w:lvl w:ilvl="2">
      <w:start w:val="1"/>
      <w:numFmt w:val="upperLetter"/>
      <w:lvlText w:val="%3."/>
      <w:lvlJc w:val="left"/>
      <w:pPr>
        <w:ind w:left="2887" w:hanging="360"/>
      </w:pPr>
      <w:rPr>
        <w:rFonts w:hint="default"/>
      </w:rPr>
    </w:lvl>
    <w:lvl w:ilvl="3">
      <w:start w:val="1"/>
      <w:numFmt w:val="lowerLetter"/>
      <w:lvlText w:val="%4."/>
      <w:lvlJc w:val="left"/>
      <w:pPr>
        <w:ind w:left="3607" w:hanging="360"/>
      </w:pPr>
      <w:rPr>
        <w:rFonts w:hint="default"/>
        <w:i w:val="0"/>
        <w:iCs/>
      </w:rPr>
    </w:lvl>
    <w:lvl w:ilvl="4">
      <w:start w:val="1"/>
      <w:numFmt w:val="lowerLetter"/>
      <w:lvlText w:val="%5."/>
      <w:lvlJc w:val="left"/>
      <w:pPr>
        <w:ind w:left="4327" w:hanging="360"/>
      </w:pPr>
    </w:lvl>
    <w:lvl w:ilvl="5" w:tentative="1">
      <w:start w:val="1"/>
      <w:numFmt w:val="decimal"/>
      <w:lvlText w:val="%6."/>
      <w:lvlJc w:val="left"/>
      <w:pPr>
        <w:tabs>
          <w:tab w:val="num" w:pos="5047"/>
        </w:tabs>
        <w:ind w:left="5047" w:hanging="360"/>
      </w:pPr>
    </w:lvl>
    <w:lvl w:ilvl="6" w:tentative="1">
      <w:start w:val="1"/>
      <w:numFmt w:val="decimal"/>
      <w:lvlText w:val="%7."/>
      <w:lvlJc w:val="left"/>
      <w:pPr>
        <w:tabs>
          <w:tab w:val="num" w:pos="5767"/>
        </w:tabs>
        <w:ind w:left="5767" w:hanging="360"/>
      </w:pPr>
    </w:lvl>
    <w:lvl w:ilvl="7" w:tentative="1">
      <w:start w:val="1"/>
      <w:numFmt w:val="decimal"/>
      <w:lvlText w:val="%8."/>
      <w:lvlJc w:val="left"/>
      <w:pPr>
        <w:tabs>
          <w:tab w:val="num" w:pos="6487"/>
        </w:tabs>
        <w:ind w:left="6487" w:hanging="360"/>
      </w:pPr>
    </w:lvl>
    <w:lvl w:ilvl="8" w:tentative="1">
      <w:start w:val="1"/>
      <w:numFmt w:val="decimal"/>
      <w:lvlText w:val="%9."/>
      <w:lvlJc w:val="left"/>
      <w:pPr>
        <w:tabs>
          <w:tab w:val="num" w:pos="7207"/>
        </w:tabs>
        <w:ind w:left="7207" w:hanging="360"/>
      </w:pPr>
    </w:lvl>
  </w:abstractNum>
  <w:abstractNum w:abstractNumId="41" w15:restartNumberingAfterBreak="0">
    <w:nsid w:val="71093F2A"/>
    <w:multiLevelType w:val="hybridMultilevel"/>
    <w:tmpl w:val="9BBE382A"/>
    <w:lvl w:ilvl="0" w:tplc="3E78EBA4">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2" w15:restartNumberingAfterBreak="0">
    <w:nsid w:val="74971A12"/>
    <w:multiLevelType w:val="hybridMultilevel"/>
    <w:tmpl w:val="C00E6BE0"/>
    <w:lvl w:ilvl="0" w:tplc="38090015">
      <w:start w:val="1"/>
      <w:numFmt w:val="upp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7CB16261"/>
    <w:multiLevelType w:val="hybridMultilevel"/>
    <w:tmpl w:val="EBA81000"/>
    <w:lvl w:ilvl="0" w:tplc="E7DC6414">
      <w:start w:val="2"/>
      <w:numFmt w:val="bullet"/>
      <w:lvlText w:val="-"/>
      <w:lvlJc w:val="left"/>
      <w:pPr>
        <w:ind w:left="1080" w:hanging="360"/>
      </w:pPr>
      <w:rPr>
        <w:rFonts w:ascii="Times New Roman" w:eastAsiaTheme="minorHAnsi" w:hAnsi="Times New Roman" w:cs="Times New Roman" w:hint="default"/>
        <w:i w:val="0"/>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4" w15:restartNumberingAfterBreak="0">
    <w:nsid w:val="7DCA75C3"/>
    <w:multiLevelType w:val="hybridMultilevel"/>
    <w:tmpl w:val="7F80ADD2"/>
    <w:lvl w:ilvl="0" w:tplc="10D879B4">
      <w:numFmt w:val="bullet"/>
      <w:lvlText w:val="-"/>
      <w:lvlJc w:val="left"/>
      <w:pPr>
        <w:ind w:left="3160" w:hanging="360"/>
      </w:pPr>
      <w:rPr>
        <w:rFonts w:ascii="Times New Roman" w:eastAsiaTheme="minorHAnsi" w:hAnsi="Times New Roman" w:cs="Times New Roman" w:hint="default"/>
      </w:rPr>
    </w:lvl>
    <w:lvl w:ilvl="1" w:tplc="38090003" w:tentative="1">
      <w:start w:val="1"/>
      <w:numFmt w:val="bullet"/>
      <w:lvlText w:val="o"/>
      <w:lvlJc w:val="left"/>
      <w:pPr>
        <w:ind w:left="3880" w:hanging="360"/>
      </w:pPr>
      <w:rPr>
        <w:rFonts w:ascii="Courier New" w:hAnsi="Courier New" w:cs="Courier New" w:hint="default"/>
      </w:rPr>
    </w:lvl>
    <w:lvl w:ilvl="2" w:tplc="38090005" w:tentative="1">
      <w:start w:val="1"/>
      <w:numFmt w:val="bullet"/>
      <w:lvlText w:val=""/>
      <w:lvlJc w:val="left"/>
      <w:pPr>
        <w:ind w:left="4600" w:hanging="360"/>
      </w:pPr>
      <w:rPr>
        <w:rFonts w:ascii="Wingdings" w:hAnsi="Wingdings" w:hint="default"/>
      </w:rPr>
    </w:lvl>
    <w:lvl w:ilvl="3" w:tplc="38090001" w:tentative="1">
      <w:start w:val="1"/>
      <w:numFmt w:val="bullet"/>
      <w:lvlText w:val=""/>
      <w:lvlJc w:val="left"/>
      <w:pPr>
        <w:ind w:left="5320" w:hanging="360"/>
      </w:pPr>
      <w:rPr>
        <w:rFonts w:ascii="Symbol" w:hAnsi="Symbol" w:hint="default"/>
      </w:rPr>
    </w:lvl>
    <w:lvl w:ilvl="4" w:tplc="38090003" w:tentative="1">
      <w:start w:val="1"/>
      <w:numFmt w:val="bullet"/>
      <w:lvlText w:val="o"/>
      <w:lvlJc w:val="left"/>
      <w:pPr>
        <w:ind w:left="6040" w:hanging="360"/>
      </w:pPr>
      <w:rPr>
        <w:rFonts w:ascii="Courier New" w:hAnsi="Courier New" w:cs="Courier New" w:hint="default"/>
      </w:rPr>
    </w:lvl>
    <w:lvl w:ilvl="5" w:tplc="38090005" w:tentative="1">
      <w:start w:val="1"/>
      <w:numFmt w:val="bullet"/>
      <w:lvlText w:val=""/>
      <w:lvlJc w:val="left"/>
      <w:pPr>
        <w:ind w:left="6760" w:hanging="360"/>
      </w:pPr>
      <w:rPr>
        <w:rFonts w:ascii="Wingdings" w:hAnsi="Wingdings" w:hint="default"/>
      </w:rPr>
    </w:lvl>
    <w:lvl w:ilvl="6" w:tplc="38090001" w:tentative="1">
      <w:start w:val="1"/>
      <w:numFmt w:val="bullet"/>
      <w:lvlText w:val=""/>
      <w:lvlJc w:val="left"/>
      <w:pPr>
        <w:ind w:left="7480" w:hanging="360"/>
      </w:pPr>
      <w:rPr>
        <w:rFonts w:ascii="Symbol" w:hAnsi="Symbol" w:hint="default"/>
      </w:rPr>
    </w:lvl>
    <w:lvl w:ilvl="7" w:tplc="38090003" w:tentative="1">
      <w:start w:val="1"/>
      <w:numFmt w:val="bullet"/>
      <w:lvlText w:val="o"/>
      <w:lvlJc w:val="left"/>
      <w:pPr>
        <w:ind w:left="8200" w:hanging="360"/>
      </w:pPr>
      <w:rPr>
        <w:rFonts w:ascii="Courier New" w:hAnsi="Courier New" w:cs="Courier New" w:hint="default"/>
      </w:rPr>
    </w:lvl>
    <w:lvl w:ilvl="8" w:tplc="38090005" w:tentative="1">
      <w:start w:val="1"/>
      <w:numFmt w:val="bullet"/>
      <w:lvlText w:val=""/>
      <w:lvlJc w:val="left"/>
      <w:pPr>
        <w:ind w:left="8920" w:hanging="360"/>
      </w:pPr>
      <w:rPr>
        <w:rFonts w:ascii="Wingdings" w:hAnsi="Wingdings" w:hint="default"/>
      </w:rPr>
    </w:lvl>
  </w:abstractNum>
  <w:num w:numId="1" w16cid:durableId="900284835">
    <w:abstractNumId w:val="28"/>
  </w:num>
  <w:num w:numId="2" w16cid:durableId="2112125430">
    <w:abstractNumId w:val="14"/>
  </w:num>
  <w:num w:numId="3" w16cid:durableId="1928995430">
    <w:abstractNumId w:val="31"/>
  </w:num>
  <w:num w:numId="4" w16cid:durableId="919097587">
    <w:abstractNumId w:val="19"/>
  </w:num>
  <w:num w:numId="5" w16cid:durableId="1584605334">
    <w:abstractNumId w:val="25"/>
  </w:num>
  <w:num w:numId="6" w16cid:durableId="1671640799">
    <w:abstractNumId w:val="22"/>
  </w:num>
  <w:num w:numId="7" w16cid:durableId="509881473">
    <w:abstractNumId w:val="3"/>
  </w:num>
  <w:num w:numId="8" w16cid:durableId="1519781366">
    <w:abstractNumId w:val="39"/>
  </w:num>
  <w:num w:numId="9" w16cid:durableId="872573323">
    <w:abstractNumId w:val="34"/>
  </w:num>
  <w:num w:numId="10" w16cid:durableId="1043555358">
    <w:abstractNumId w:val="11"/>
  </w:num>
  <w:num w:numId="11" w16cid:durableId="2105832723">
    <w:abstractNumId w:val="12"/>
  </w:num>
  <w:num w:numId="12" w16cid:durableId="162474020">
    <w:abstractNumId w:val="9"/>
  </w:num>
  <w:num w:numId="13" w16cid:durableId="721707594">
    <w:abstractNumId w:val="42"/>
  </w:num>
  <w:num w:numId="14" w16cid:durableId="1132556104">
    <w:abstractNumId w:val="37"/>
  </w:num>
  <w:num w:numId="15" w16cid:durableId="1813716963">
    <w:abstractNumId w:val="6"/>
  </w:num>
  <w:num w:numId="16" w16cid:durableId="1607274794">
    <w:abstractNumId w:val="2"/>
  </w:num>
  <w:num w:numId="17" w16cid:durableId="1183471505">
    <w:abstractNumId w:val="15"/>
  </w:num>
  <w:num w:numId="18" w16cid:durableId="699550161">
    <w:abstractNumId w:val="40"/>
  </w:num>
  <w:num w:numId="19" w16cid:durableId="994183168">
    <w:abstractNumId w:val="4"/>
  </w:num>
  <w:num w:numId="20" w16cid:durableId="480385703">
    <w:abstractNumId w:val="10"/>
  </w:num>
  <w:num w:numId="21" w16cid:durableId="2003776948">
    <w:abstractNumId w:val="0"/>
  </w:num>
  <w:num w:numId="22" w16cid:durableId="2085713883">
    <w:abstractNumId w:val="33"/>
  </w:num>
  <w:num w:numId="23" w16cid:durableId="1775787134">
    <w:abstractNumId w:val="44"/>
  </w:num>
  <w:num w:numId="24" w16cid:durableId="1241210985">
    <w:abstractNumId w:val="38"/>
  </w:num>
  <w:num w:numId="25" w16cid:durableId="1094286184">
    <w:abstractNumId w:val="8"/>
  </w:num>
  <w:num w:numId="26" w16cid:durableId="1470633181">
    <w:abstractNumId w:val="16"/>
  </w:num>
  <w:num w:numId="27" w16cid:durableId="109976894">
    <w:abstractNumId w:val="18"/>
  </w:num>
  <w:num w:numId="28" w16cid:durableId="1563131665">
    <w:abstractNumId w:val="23"/>
  </w:num>
  <w:num w:numId="29" w16cid:durableId="2111898141">
    <w:abstractNumId w:val="20"/>
  </w:num>
  <w:num w:numId="30" w16cid:durableId="780226235">
    <w:abstractNumId w:val="30"/>
  </w:num>
  <w:num w:numId="31" w16cid:durableId="923419297">
    <w:abstractNumId w:val="35"/>
  </w:num>
  <w:num w:numId="32" w16cid:durableId="1343555110">
    <w:abstractNumId w:val="41"/>
  </w:num>
  <w:num w:numId="33" w16cid:durableId="972902217">
    <w:abstractNumId w:val="27"/>
  </w:num>
  <w:num w:numId="34" w16cid:durableId="719281012">
    <w:abstractNumId w:val="17"/>
  </w:num>
  <w:num w:numId="35" w16cid:durableId="593785585">
    <w:abstractNumId w:val="21"/>
  </w:num>
  <w:num w:numId="36" w16cid:durableId="9726350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9921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91228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41559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9093753">
    <w:abstractNumId w:val="29"/>
  </w:num>
  <w:num w:numId="41" w16cid:durableId="1351026353">
    <w:abstractNumId w:val="24"/>
  </w:num>
  <w:num w:numId="42" w16cid:durableId="761953804">
    <w:abstractNumId w:val="43"/>
  </w:num>
  <w:num w:numId="43" w16cid:durableId="229275020">
    <w:abstractNumId w:val="26"/>
  </w:num>
  <w:num w:numId="44" w16cid:durableId="592124960">
    <w:abstractNumId w:val="1"/>
  </w:num>
  <w:num w:numId="45" w16cid:durableId="2062513926">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680"/>
  <w:characterSpacingControl w:val="doNotCompress"/>
  <w:hdrShapeDefaults>
    <o:shapedefaults v:ext="edit" spidmax="23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06EB"/>
    <w:rsid w:val="00000E97"/>
    <w:rsid w:val="000013E1"/>
    <w:rsid w:val="0000180E"/>
    <w:rsid w:val="00001A1A"/>
    <w:rsid w:val="00001B57"/>
    <w:rsid w:val="00001D7F"/>
    <w:rsid w:val="00002A89"/>
    <w:rsid w:val="0000354C"/>
    <w:rsid w:val="0000372C"/>
    <w:rsid w:val="00004095"/>
    <w:rsid w:val="000041FC"/>
    <w:rsid w:val="000043D5"/>
    <w:rsid w:val="000050E2"/>
    <w:rsid w:val="0000567F"/>
    <w:rsid w:val="000057EC"/>
    <w:rsid w:val="00006F9C"/>
    <w:rsid w:val="000077EE"/>
    <w:rsid w:val="000077FB"/>
    <w:rsid w:val="00007AF9"/>
    <w:rsid w:val="000103EC"/>
    <w:rsid w:val="000104ED"/>
    <w:rsid w:val="0001065B"/>
    <w:rsid w:val="00010F6A"/>
    <w:rsid w:val="0001196F"/>
    <w:rsid w:val="00011FE4"/>
    <w:rsid w:val="00012034"/>
    <w:rsid w:val="000120A1"/>
    <w:rsid w:val="00012105"/>
    <w:rsid w:val="0001225F"/>
    <w:rsid w:val="00012370"/>
    <w:rsid w:val="0001374D"/>
    <w:rsid w:val="0001374E"/>
    <w:rsid w:val="0001426B"/>
    <w:rsid w:val="00014409"/>
    <w:rsid w:val="000155EC"/>
    <w:rsid w:val="00015753"/>
    <w:rsid w:val="00015ED2"/>
    <w:rsid w:val="000162D0"/>
    <w:rsid w:val="0001643D"/>
    <w:rsid w:val="00016576"/>
    <w:rsid w:val="00016745"/>
    <w:rsid w:val="00016800"/>
    <w:rsid w:val="000168DD"/>
    <w:rsid w:val="00017F09"/>
    <w:rsid w:val="00020922"/>
    <w:rsid w:val="000217B0"/>
    <w:rsid w:val="00022938"/>
    <w:rsid w:val="00023DF0"/>
    <w:rsid w:val="0002403B"/>
    <w:rsid w:val="00024365"/>
    <w:rsid w:val="0002445C"/>
    <w:rsid w:val="00024B09"/>
    <w:rsid w:val="00024DD6"/>
    <w:rsid w:val="0002555D"/>
    <w:rsid w:val="000258B6"/>
    <w:rsid w:val="000273FF"/>
    <w:rsid w:val="000303B2"/>
    <w:rsid w:val="00031C9F"/>
    <w:rsid w:val="000322D8"/>
    <w:rsid w:val="00032505"/>
    <w:rsid w:val="000331F3"/>
    <w:rsid w:val="00033708"/>
    <w:rsid w:val="00033932"/>
    <w:rsid w:val="0003413B"/>
    <w:rsid w:val="000343FC"/>
    <w:rsid w:val="00034897"/>
    <w:rsid w:val="00035734"/>
    <w:rsid w:val="00035D47"/>
    <w:rsid w:val="00036309"/>
    <w:rsid w:val="00036485"/>
    <w:rsid w:val="00036715"/>
    <w:rsid w:val="00036922"/>
    <w:rsid w:val="00036D56"/>
    <w:rsid w:val="0003776C"/>
    <w:rsid w:val="00037822"/>
    <w:rsid w:val="00037931"/>
    <w:rsid w:val="00037BA8"/>
    <w:rsid w:val="00037E84"/>
    <w:rsid w:val="00040D85"/>
    <w:rsid w:val="00040E24"/>
    <w:rsid w:val="00041E8A"/>
    <w:rsid w:val="000429BA"/>
    <w:rsid w:val="00042C44"/>
    <w:rsid w:val="00042EB3"/>
    <w:rsid w:val="000433FA"/>
    <w:rsid w:val="00043654"/>
    <w:rsid w:val="000436C1"/>
    <w:rsid w:val="00043B1E"/>
    <w:rsid w:val="00043BED"/>
    <w:rsid w:val="00044A3C"/>
    <w:rsid w:val="00044B0E"/>
    <w:rsid w:val="00045A97"/>
    <w:rsid w:val="00045BFE"/>
    <w:rsid w:val="00045D42"/>
    <w:rsid w:val="00045F74"/>
    <w:rsid w:val="00046623"/>
    <w:rsid w:val="00046B9B"/>
    <w:rsid w:val="000470FA"/>
    <w:rsid w:val="000474D3"/>
    <w:rsid w:val="00047693"/>
    <w:rsid w:val="00047A0E"/>
    <w:rsid w:val="0005021F"/>
    <w:rsid w:val="000503AC"/>
    <w:rsid w:val="00050453"/>
    <w:rsid w:val="00050A46"/>
    <w:rsid w:val="00050A82"/>
    <w:rsid w:val="000523FE"/>
    <w:rsid w:val="0005315D"/>
    <w:rsid w:val="000537C8"/>
    <w:rsid w:val="000538F7"/>
    <w:rsid w:val="00055663"/>
    <w:rsid w:val="0005575A"/>
    <w:rsid w:val="000557B2"/>
    <w:rsid w:val="00055CDF"/>
    <w:rsid w:val="00056ED5"/>
    <w:rsid w:val="00057162"/>
    <w:rsid w:val="00060402"/>
    <w:rsid w:val="00060982"/>
    <w:rsid w:val="000609AF"/>
    <w:rsid w:val="00060A26"/>
    <w:rsid w:val="0006143D"/>
    <w:rsid w:val="00061445"/>
    <w:rsid w:val="000617C1"/>
    <w:rsid w:val="00063117"/>
    <w:rsid w:val="00063F5F"/>
    <w:rsid w:val="000642A5"/>
    <w:rsid w:val="0006436B"/>
    <w:rsid w:val="0006461A"/>
    <w:rsid w:val="00065640"/>
    <w:rsid w:val="0006593F"/>
    <w:rsid w:val="00065BD7"/>
    <w:rsid w:val="00066715"/>
    <w:rsid w:val="00066B8F"/>
    <w:rsid w:val="00066DC2"/>
    <w:rsid w:val="00066F92"/>
    <w:rsid w:val="000676F2"/>
    <w:rsid w:val="000677C0"/>
    <w:rsid w:val="000712B7"/>
    <w:rsid w:val="00071743"/>
    <w:rsid w:val="0007194E"/>
    <w:rsid w:val="00071D31"/>
    <w:rsid w:val="00071DC7"/>
    <w:rsid w:val="00071E1D"/>
    <w:rsid w:val="00071F0C"/>
    <w:rsid w:val="00072275"/>
    <w:rsid w:val="0007296D"/>
    <w:rsid w:val="0007486E"/>
    <w:rsid w:val="00075FCD"/>
    <w:rsid w:val="00076B2F"/>
    <w:rsid w:val="00076CCB"/>
    <w:rsid w:val="00076EB0"/>
    <w:rsid w:val="00077233"/>
    <w:rsid w:val="00077954"/>
    <w:rsid w:val="00080031"/>
    <w:rsid w:val="00080157"/>
    <w:rsid w:val="00080758"/>
    <w:rsid w:val="00080C9F"/>
    <w:rsid w:val="00081E63"/>
    <w:rsid w:val="0008217E"/>
    <w:rsid w:val="00083782"/>
    <w:rsid w:val="00084B81"/>
    <w:rsid w:val="00084F20"/>
    <w:rsid w:val="00085083"/>
    <w:rsid w:val="00085259"/>
    <w:rsid w:val="000852A0"/>
    <w:rsid w:val="000855C2"/>
    <w:rsid w:val="00085BD6"/>
    <w:rsid w:val="00085C4C"/>
    <w:rsid w:val="000901CC"/>
    <w:rsid w:val="000910B6"/>
    <w:rsid w:val="0009180A"/>
    <w:rsid w:val="00091A80"/>
    <w:rsid w:val="00091DA9"/>
    <w:rsid w:val="00092800"/>
    <w:rsid w:val="0009437E"/>
    <w:rsid w:val="00094F03"/>
    <w:rsid w:val="00095DF3"/>
    <w:rsid w:val="000961B9"/>
    <w:rsid w:val="00096B34"/>
    <w:rsid w:val="00096F77"/>
    <w:rsid w:val="000971A1"/>
    <w:rsid w:val="00097611"/>
    <w:rsid w:val="000977F9"/>
    <w:rsid w:val="00097DDF"/>
    <w:rsid w:val="000A205A"/>
    <w:rsid w:val="000A456B"/>
    <w:rsid w:val="000A4896"/>
    <w:rsid w:val="000A5388"/>
    <w:rsid w:val="000A5A10"/>
    <w:rsid w:val="000A5B5A"/>
    <w:rsid w:val="000A5B69"/>
    <w:rsid w:val="000A66EB"/>
    <w:rsid w:val="000A6709"/>
    <w:rsid w:val="000A7BCC"/>
    <w:rsid w:val="000B0B90"/>
    <w:rsid w:val="000B1965"/>
    <w:rsid w:val="000B42E2"/>
    <w:rsid w:val="000B4699"/>
    <w:rsid w:val="000B47A4"/>
    <w:rsid w:val="000B53EB"/>
    <w:rsid w:val="000B5B8F"/>
    <w:rsid w:val="000B5EFA"/>
    <w:rsid w:val="000B6D5E"/>
    <w:rsid w:val="000B7552"/>
    <w:rsid w:val="000B798B"/>
    <w:rsid w:val="000B7A7F"/>
    <w:rsid w:val="000B7E53"/>
    <w:rsid w:val="000C0234"/>
    <w:rsid w:val="000C0987"/>
    <w:rsid w:val="000C0E74"/>
    <w:rsid w:val="000C133F"/>
    <w:rsid w:val="000C14DD"/>
    <w:rsid w:val="000C2C98"/>
    <w:rsid w:val="000C2D50"/>
    <w:rsid w:val="000C2F69"/>
    <w:rsid w:val="000C2F6F"/>
    <w:rsid w:val="000C3BA8"/>
    <w:rsid w:val="000C3F1C"/>
    <w:rsid w:val="000C4869"/>
    <w:rsid w:val="000C4A6E"/>
    <w:rsid w:val="000C4DF8"/>
    <w:rsid w:val="000C5047"/>
    <w:rsid w:val="000C52EE"/>
    <w:rsid w:val="000C59E8"/>
    <w:rsid w:val="000C601A"/>
    <w:rsid w:val="000C6B9E"/>
    <w:rsid w:val="000C77E0"/>
    <w:rsid w:val="000C7927"/>
    <w:rsid w:val="000D0709"/>
    <w:rsid w:val="000D0DC9"/>
    <w:rsid w:val="000D1C7E"/>
    <w:rsid w:val="000D27A1"/>
    <w:rsid w:val="000D3C3A"/>
    <w:rsid w:val="000D4A34"/>
    <w:rsid w:val="000D5962"/>
    <w:rsid w:val="000D5CC5"/>
    <w:rsid w:val="000D6025"/>
    <w:rsid w:val="000D6D0C"/>
    <w:rsid w:val="000D7D6D"/>
    <w:rsid w:val="000E0640"/>
    <w:rsid w:val="000E1FB3"/>
    <w:rsid w:val="000E25AC"/>
    <w:rsid w:val="000E2E88"/>
    <w:rsid w:val="000E34DF"/>
    <w:rsid w:val="000E3778"/>
    <w:rsid w:val="000E3A59"/>
    <w:rsid w:val="000E4472"/>
    <w:rsid w:val="000E5478"/>
    <w:rsid w:val="000E55D5"/>
    <w:rsid w:val="000E5BF6"/>
    <w:rsid w:val="000E6168"/>
    <w:rsid w:val="000E6720"/>
    <w:rsid w:val="000E70C3"/>
    <w:rsid w:val="000E74C3"/>
    <w:rsid w:val="000E76B0"/>
    <w:rsid w:val="000E7DF2"/>
    <w:rsid w:val="000F0096"/>
    <w:rsid w:val="000F0360"/>
    <w:rsid w:val="000F04A2"/>
    <w:rsid w:val="000F14CF"/>
    <w:rsid w:val="000F15E9"/>
    <w:rsid w:val="000F181C"/>
    <w:rsid w:val="000F2683"/>
    <w:rsid w:val="000F2907"/>
    <w:rsid w:val="000F3A25"/>
    <w:rsid w:val="000F45C1"/>
    <w:rsid w:val="000F479C"/>
    <w:rsid w:val="000F4B7A"/>
    <w:rsid w:val="000F4E75"/>
    <w:rsid w:val="000F52A1"/>
    <w:rsid w:val="000F585B"/>
    <w:rsid w:val="000F65E4"/>
    <w:rsid w:val="000F6AB8"/>
    <w:rsid w:val="000F6BCA"/>
    <w:rsid w:val="001007A8"/>
    <w:rsid w:val="00100BC5"/>
    <w:rsid w:val="00100C17"/>
    <w:rsid w:val="00101FDF"/>
    <w:rsid w:val="00102006"/>
    <w:rsid w:val="001030AC"/>
    <w:rsid w:val="00103701"/>
    <w:rsid w:val="001037C7"/>
    <w:rsid w:val="001047E0"/>
    <w:rsid w:val="00104AA8"/>
    <w:rsid w:val="00104F3E"/>
    <w:rsid w:val="00106D5E"/>
    <w:rsid w:val="00110108"/>
    <w:rsid w:val="00110B39"/>
    <w:rsid w:val="00110FA2"/>
    <w:rsid w:val="00110FE6"/>
    <w:rsid w:val="00112612"/>
    <w:rsid w:val="00112AA8"/>
    <w:rsid w:val="0011339B"/>
    <w:rsid w:val="00114DE4"/>
    <w:rsid w:val="001150C6"/>
    <w:rsid w:val="0011571A"/>
    <w:rsid w:val="0011595A"/>
    <w:rsid w:val="00115AE8"/>
    <w:rsid w:val="00116019"/>
    <w:rsid w:val="00116842"/>
    <w:rsid w:val="00116CEF"/>
    <w:rsid w:val="00116D08"/>
    <w:rsid w:val="0011708A"/>
    <w:rsid w:val="00117390"/>
    <w:rsid w:val="00117412"/>
    <w:rsid w:val="0011788F"/>
    <w:rsid w:val="00120428"/>
    <w:rsid w:val="00120B84"/>
    <w:rsid w:val="00121278"/>
    <w:rsid w:val="00121437"/>
    <w:rsid w:val="00121515"/>
    <w:rsid w:val="00121CBE"/>
    <w:rsid w:val="00121E59"/>
    <w:rsid w:val="00121F3E"/>
    <w:rsid w:val="00121FA0"/>
    <w:rsid w:val="00123127"/>
    <w:rsid w:val="00123AA5"/>
    <w:rsid w:val="001241D7"/>
    <w:rsid w:val="001242F4"/>
    <w:rsid w:val="00125CB2"/>
    <w:rsid w:val="00126171"/>
    <w:rsid w:val="0012629B"/>
    <w:rsid w:val="00126744"/>
    <w:rsid w:val="00126B5B"/>
    <w:rsid w:val="0012742E"/>
    <w:rsid w:val="00127537"/>
    <w:rsid w:val="00127561"/>
    <w:rsid w:val="00127672"/>
    <w:rsid w:val="00127BFC"/>
    <w:rsid w:val="00127E43"/>
    <w:rsid w:val="00131B11"/>
    <w:rsid w:val="00131ECB"/>
    <w:rsid w:val="00132067"/>
    <w:rsid w:val="00132431"/>
    <w:rsid w:val="00132A5D"/>
    <w:rsid w:val="001339EA"/>
    <w:rsid w:val="00134A4D"/>
    <w:rsid w:val="0013510B"/>
    <w:rsid w:val="0013597D"/>
    <w:rsid w:val="00135FFC"/>
    <w:rsid w:val="00136047"/>
    <w:rsid w:val="001367CE"/>
    <w:rsid w:val="00136E8C"/>
    <w:rsid w:val="0014010E"/>
    <w:rsid w:val="001403FD"/>
    <w:rsid w:val="0014053C"/>
    <w:rsid w:val="001405D5"/>
    <w:rsid w:val="001405F9"/>
    <w:rsid w:val="00143142"/>
    <w:rsid w:val="00143323"/>
    <w:rsid w:val="00143D49"/>
    <w:rsid w:val="00144364"/>
    <w:rsid w:val="00144872"/>
    <w:rsid w:val="00144AF7"/>
    <w:rsid w:val="00144BA4"/>
    <w:rsid w:val="00145E39"/>
    <w:rsid w:val="00146534"/>
    <w:rsid w:val="00146DC1"/>
    <w:rsid w:val="0015058A"/>
    <w:rsid w:val="00150945"/>
    <w:rsid w:val="00151712"/>
    <w:rsid w:val="00152A1B"/>
    <w:rsid w:val="0015424A"/>
    <w:rsid w:val="00154DDC"/>
    <w:rsid w:val="00154E3D"/>
    <w:rsid w:val="00155BBA"/>
    <w:rsid w:val="0015643B"/>
    <w:rsid w:val="00156B42"/>
    <w:rsid w:val="00156E36"/>
    <w:rsid w:val="0015773F"/>
    <w:rsid w:val="00157B81"/>
    <w:rsid w:val="00157DEA"/>
    <w:rsid w:val="00160074"/>
    <w:rsid w:val="001600B9"/>
    <w:rsid w:val="00160ACD"/>
    <w:rsid w:val="00160DD8"/>
    <w:rsid w:val="00161FC8"/>
    <w:rsid w:val="001621E0"/>
    <w:rsid w:val="0016260C"/>
    <w:rsid w:val="00162769"/>
    <w:rsid w:val="0016376F"/>
    <w:rsid w:val="00163ED4"/>
    <w:rsid w:val="00164663"/>
    <w:rsid w:val="00164BAC"/>
    <w:rsid w:val="00165336"/>
    <w:rsid w:val="00165C70"/>
    <w:rsid w:val="00166608"/>
    <w:rsid w:val="00166788"/>
    <w:rsid w:val="00170505"/>
    <w:rsid w:val="001706CA"/>
    <w:rsid w:val="00170A34"/>
    <w:rsid w:val="001712CC"/>
    <w:rsid w:val="00171490"/>
    <w:rsid w:val="0017276A"/>
    <w:rsid w:val="00172CDF"/>
    <w:rsid w:val="00173554"/>
    <w:rsid w:val="001739CC"/>
    <w:rsid w:val="00173A37"/>
    <w:rsid w:val="00173BA3"/>
    <w:rsid w:val="00175A30"/>
    <w:rsid w:val="00175AA8"/>
    <w:rsid w:val="00175D3F"/>
    <w:rsid w:val="00176EC7"/>
    <w:rsid w:val="00177712"/>
    <w:rsid w:val="00180438"/>
    <w:rsid w:val="00180CFF"/>
    <w:rsid w:val="0018126E"/>
    <w:rsid w:val="001820CC"/>
    <w:rsid w:val="00183646"/>
    <w:rsid w:val="00183BE2"/>
    <w:rsid w:val="00183BE6"/>
    <w:rsid w:val="00183F3A"/>
    <w:rsid w:val="0018411C"/>
    <w:rsid w:val="001846AB"/>
    <w:rsid w:val="0018489C"/>
    <w:rsid w:val="0018507E"/>
    <w:rsid w:val="00185173"/>
    <w:rsid w:val="001857A7"/>
    <w:rsid w:val="00185992"/>
    <w:rsid w:val="00185A6B"/>
    <w:rsid w:val="00186F77"/>
    <w:rsid w:val="00190808"/>
    <w:rsid w:val="00191BA2"/>
    <w:rsid w:val="00191C4D"/>
    <w:rsid w:val="00191EFB"/>
    <w:rsid w:val="00191FE1"/>
    <w:rsid w:val="00192983"/>
    <w:rsid w:val="00192F86"/>
    <w:rsid w:val="00192FA3"/>
    <w:rsid w:val="0019302C"/>
    <w:rsid w:val="00193280"/>
    <w:rsid w:val="001933C3"/>
    <w:rsid w:val="00193739"/>
    <w:rsid w:val="00193B9D"/>
    <w:rsid w:val="00195FD0"/>
    <w:rsid w:val="0019727B"/>
    <w:rsid w:val="00197ECC"/>
    <w:rsid w:val="001A0650"/>
    <w:rsid w:val="001A0A67"/>
    <w:rsid w:val="001A0EA6"/>
    <w:rsid w:val="001A105C"/>
    <w:rsid w:val="001A139A"/>
    <w:rsid w:val="001A2072"/>
    <w:rsid w:val="001A2DED"/>
    <w:rsid w:val="001A387D"/>
    <w:rsid w:val="001A3CF3"/>
    <w:rsid w:val="001A42A0"/>
    <w:rsid w:val="001A4482"/>
    <w:rsid w:val="001A4A18"/>
    <w:rsid w:val="001A52E1"/>
    <w:rsid w:val="001A6EBB"/>
    <w:rsid w:val="001A6F35"/>
    <w:rsid w:val="001A7182"/>
    <w:rsid w:val="001A7696"/>
    <w:rsid w:val="001A7DAB"/>
    <w:rsid w:val="001B0A04"/>
    <w:rsid w:val="001B0C94"/>
    <w:rsid w:val="001B101B"/>
    <w:rsid w:val="001B129F"/>
    <w:rsid w:val="001B14BD"/>
    <w:rsid w:val="001B1DE5"/>
    <w:rsid w:val="001B215A"/>
    <w:rsid w:val="001B2F7A"/>
    <w:rsid w:val="001B3C93"/>
    <w:rsid w:val="001B3E51"/>
    <w:rsid w:val="001B4F9F"/>
    <w:rsid w:val="001B57AC"/>
    <w:rsid w:val="001B6B51"/>
    <w:rsid w:val="001B7164"/>
    <w:rsid w:val="001C0075"/>
    <w:rsid w:val="001C0495"/>
    <w:rsid w:val="001C0DB3"/>
    <w:rsid w:val="001C0F8F"/>
    <w:rsid w:val="001C12AA"/>
    <w:rsid w:val="001C187C"/>
    <w:rsid w:val="001C2256"/>
    <w:rsid w:val="001C25E7"/>
    <w:rsid w:val="001C27B1"/>
    <w:rsid w:val="001C27EE"/>
    <w:rsid w:val="001C28F5"/>
    <w:rsid w:val="001C3311"/>
    <w:rsid w:val="001C35D9"/>
    <w:rsid w:val="001C3DB6"/>
    <w:rsid w:val="001C42DA"/>
    <w:rsid w:val="001C45CA"/>
    <w:rsid w:val="001C4626"/>
    <w:rsid w:val="001C4D05"/>
    <w:rsid w:val="001C50EB"/>
    <w:rsid w:val="001C525A"/>
    <w:rsid w:val="001C5DBA"/>
    <w:rsid w:val="001C66AF"/>
    <w:rsid w:val="001C6711"/>
    <w:rsid w:val="001C69F9"/>
    <w:rsid w:val="001D013F"/>
    <w:rsid w:val="001D0C70"/>
    <w:rsid w:val="001D11EE"/>
    <w:rsid w:val="001D1569"/>
    <w:rsid w:val="001D18DA"/>
    <w:rsid w:val="001D19EA"/>
    <w:rsid w:val="001D1A00"/>
    <w:rsid w:val="001D2576"/>
    <w:rsid w:val="001D5263"/>
    <w:rsid w:val="001D55B5"/>
    <w:rsid w:val="001D5851"/>
    <w:rsid w:val="001D72BA"/>
    <w:rsid w:val="001D7374"/>
    <w:rsid w:val="001D76A2"/>
    <w:rsid w:val="001D7A78"/>
    <w:rsid w:val="001E0200"/>
    <w:rsid w:val="001E059A"/>
    <w:rsid w:val="001E089D"/>
    <w:rsid w:val="001E160B"/>
    <w:rsid w:val="001E1960"/>
    <w:rsid w:val="001E1A0A"/>
    <w:rsid w:val="001E1D5E"/>
    <w:rsid w:val="001E24F7"/>
    <w:rsid w:val="001E2AA6"/>
    <w:rsid w:val="001E3312"/>
    <w:rsid w:val="001E413A"/>
    <w:rsid w:val="001E4183"/>
    <w:rsid w:val="001E435E"/>
    <w:rsid w:val="001E4510"/>
    <w:rsid w:val="001E53B4"/>
    <w:rsid w:val="001E5F4C"/>
    <w:rsid w:val="001E6D93"/>
    <w:rsid w:val="001E7311"/>
    <w:rsid w:val="001E7ED7"/>
    <w:rsid w:val="001F01D1"/>
    <w:rsid w:val="001F07B2"/>
    <w:rsid w:val="001F0C8B"/>
    <w:rsid w:val="001F0CAD"/>
    <w:rsid w:val="001F1C5F"/>
    <w:rsid w:val="001F1EA1"/>
    <w:rsid w:val="001F2265"/>
    <w:rsid w:val="001F25CA"/>
    <w:rsid w:val="001F3B3E"/>
    <w:rsid w:val="001F3D93"/>
    <w:rsid w:val="001F517C"/>
    <w:rsid w:val="001F56EB"/>
    <w:rsid w:val="001F5D09"/>
    <w:rsid w:val="001F6217"/>
    <w:rsid w:val="001F65C3"/>
    <w:rsid w:val="001F68B5"/>
    <w:rsid w:val="001F6E1A"/>
    <w:rsid w:val="001F6E76"/>
    <w:rsid w:val="001F7C6E"/>
    <w:rsid w:val="002004D6"/>
    <w:rsid w:val="00201BB9"/>
    <w:rsid w:val="00204968"/>
    <w:rsid w:val="0020496B"/>
    <w:rsid w:val="00204E45"/>
    <w:rsid w:val="002054D6"/>
    <w:rsid w:val="00206267"/>
    <w:rsid w:val="002062D3"/>
    <w:rsid w:val="002066FD"/>
    <w:rsid w:val="00206B0F"/>
    <w:rsid w:val="00206CA0"/>
    <w:rsid w:val="0020733D"/>
    <w:rsid w:val="0021093F"/>
    <w:rsid w:val="00210B3A"/>
    <w:rsid w:val="00210D3D"/>
    <w:rsid w:val="00210F07"/>
    <w:rsid w:val="00211202"/>
    <w:rsid w:val="00211685"/>
    <w:rsid w:val="00212AF0"/>
    <w:rsid w:val="00212B6D"/>
    <w:rsid w:val="00212E57"/>
    <w:rsid w:val="00213398"/>
    <w:rsid w:val="002143AD"/>
    <w:rsid w:val="0021444D"/>
    <w:rsid w:val="002147DC"/>
    <w:rsid w:val="00214F97"/>
    <w:rsid w:val="002153C8"/>
    <w:rsid w:val="0021545C"/>
    <w:rsid w:val="002163C3"/>
    <w:rsid w:val="0021659F"/>
    <w:rsid w:val="00216D1E"/>
    <w:rsid w:val="0021703E"/>
    <w:rsid w:val="0021768E"/>
    <w:rsid w:val="00217B63"/>
    <w:rsid w:val="0022068F"/>
    <w:rsid w:val="00221150"/>
    <w:rsid w:val="0022143D"/>
    <w:rsid w:val="002216A9"/>
    <w:rsid w:val="002217CC"/>
    <w:rsid w:val="00221DE5"/>
    <w:rsid w:val="00222BBB"/>
    <w:rsid w:val="0022368B"/>
    <w:rsid w:val="0022496C"/>
    <w:rsid w:val="00226283"/>
    <w:rsid w:val="00227882"/>
    <w:rsid w:val="00231131"/>
    <w:rsid w:val="002312C2"/>
    <w:rsid w:val="00231DBB"/>
    <w:rsid w:val="0023399A"/>
    <w:rsid w:val="00233F76"/>
    <w:rsid w:val="00234E97"/>
    <w:rsid w:val="00234FDA"/>
    <w:rsid w:val="002353C3"/>
    <w:rsid w:val="00236052"/>
    <w:rsid w:val="0023678E"/>
    <w:rsid w:val="002372D0"/>
    <w:rsid w:val="0023737E"/>
    <w:rsid w:val="00237736"/>
    <w:rsid w:val="00237F0A"/>
    <w:rsid w:val="0024074A"/>
    <w:rsid w:val="00241586"/>
    <w:rsid w:val="002418F2"/>
    <w:rsid w:val="0024272A"/>
    <w:rsid w:val="002435BA"/>
    <w:rsid w:val="0024362E"/>
    <w:rsid w:val="00244302"/>
    <w:rsid w:val="0024500C"/>
    <w:rsid w:val="00246C95"/>
    <w:rsid w:val="00247150"/>
    <w:rsid w:val="00247F9A"/>
    <w:rsid w:val="00250789"/>
    <w:rsid w:val="002508D2"/>
    <w:rsid w:val="0025243D"/>
    <w:rsid w:val="002529B5"/>
    <w:rsid w:val="00252A4F"/>
    <w:rsid w:val="00253892"/>
    <w:rsid w:val="00253D38"/>
    <w:rsid w:val="00254605"/>
    <w:rsid w:val="00255FF4"/>
    <w:rsid w:val="00257E70"/>
    <w:rsid w:val="00260425"/>
    <w:rsid w:val="002611AB"/>
    <w:rsid w:val="0026134A"/>
    <w:rsid w:val="00261CAF"/>
    <w:rsid w:val="00261FD5"/>
    <w:rsid w:val="00262C0D"/>
    <w:rsid w:val="002636C5"/>
    <w:rsid w:val="0026408E"/>
    <w:rsid w:val="0026411C"/>
    <w:rsid w:val="00264362"/>
    <w:rsid w:val="0026498B"/>
    <w:rsid w:val="00264AF7"/>
    <w:rsid w:val="0026564E"/>
    <w:rsid w:val="0026572B"/>
    <w:rsid w:val="0026579F"/>
    <w:rsid w:val="00265AF2"/>
    <w:rsid w:val="00265D53"/>
    <w:rsid w:val="0026612C"/>
    <w:rsid w:val="0026649A"/>
    <w:rsid w:val="0026700B"/>
    <w:rsid w:val="002705F1"/>
    <w:rsid w:val="00270651"/>
    <w:rsid w:val="002709F3"/>
    <w:rsid w:val="00271105"/>
    <w:rsid w:val="002717E1"/>
    <w:rsid w:val="0027217C"/>
    <w:rsid w:val="00273448"/>
    <w:rsid w:val="002738B1"/>
    <w:rsid w:val="002741AC"/>
    <w:rsid w:val="00274653"/>
    <w:rsid w:val="00274A7E"/>
    <w:rsid w:val="00274E8D"/>
    <w:rsid w:val="002757CD"/>
    <w:rsid w:val="00275CC5"/>
    <w:rsid w:val="00276304"/>
    <w:rsid w:val="00276A0C"/>
    <w:rsid w:val="00276DFC"/>
    <w:rsid w:val="00277095"/>
    <w:rsid w:val="00277EBF"/>
    <w:rsid w:val="00282297"/>
    <w:rsid w:val="002822B7"/>
    <w:rsid w:val="00282791"/>
    <w:rsid w:val="00282A79"/>
    <w:rsid w:val="00283051"/>
    <w:rsid w:val="00283056"/>
    <w:rsid w:val="00285559"/>
    <w:rsid w:val="002862DA"/>
    <w:rsid w:val="00286366"/>
    <w:rsid w:val="00286E4A"/>
    <w:rsid w:val="00287371"/>
    <w:rsid w:val="0028769B"/>
    <w:rsid w:val="002878FD"/>
    <w:rsid w:val="00287B20"/>
    <w:rsid w:val="0029072C"/>
    <w:rsid w:val="002919A7"/>
    <w:rsid w:val="002924BB"/>
    <w:rsid w:val="0029273D"/>
    <w:rsid w:val="00292EA9"/>
    <w:rsid w:val="00293284"/>
    <w:rsid w:val="0029388A"/>
    <w:rsid w:val="00293D79"/>
    <w:rsid w:val="00293ED1"/>
    <w:rsid w:val="0029434C"/>
    <w:rsid w:val="0029499E"/>
    <w:rsid w:val="002957D5"/>
    <w:rsid w:val="002959B8"/>
    <w:rsid w:val="00296121"/>
    <w:rsid w:val="00297F00"/>
    <w:rsid w:val="002A0466"/>
    <w:rsid w:val="002A0A3B"/>
    <w:rsid w:val="002A0C9E"/>
    <w:rsid w:val="002A1068"/>
    <w:rsid w:val="002A2200"/>
    <w:rsid w:val="002A228D"/>
    <w:rsid w:val="002A2ABA"/>
    <w:rsid w:val="002A2F88"/>
    <w:rsid w:val="002A3CEA"/>
    <w:rsid w:val="002A3F24"/>
    <w:rsid w:val="002A44DC"/>
    <w:rsid w:val="002A4B59"/>
    <w:rsid w:val="002A5642"/>
    <w:rsid w:val="002A7A1D"/>
    <w:rsid w:val="002A7BE1"/>
    <w:rsid w:val="002A7C56"/>
    <w:rsid w:val="002B0448"/>
    <w:rsid w:val="002B0AD4"/>
    <w:rsid w:val="002B108D"/>
    <w:rsid w:val="002B1D48"/>
    <w:rsid w:val="002B20E3"/>
    <w:rsid w:val="002B304A"/>
    <w:rsid w:val="002B311D"/>
    <w:rsid w:val="002B3855"/>
    <w:rsid w:val="002B4A62"/>
    <w:rsid w:val="002B4BC1"/>
    <w:rsid w:val="002B5B0C"/>
    <w:rsid w:val="002B5DFA"/>
    <w:rsid w:val="002B6198"/>
    <w:rsid w:val="002B66E2"/>
    <w:rsid w:val="002B7038"/>
    <w:rsid w:val="002C069D"/>
    <w:rsid w:val="002C1B5F"/>
    <w:rsid w:val="002C1B83"/>
    <w:rsid w:val="002C1DEA"/>
    <w:rsid w:val="002C229F"/>
    <w:rsid w:val="002C2A11"/>
    <w:rsid w:val="002C328A"/>
    <w:rsid w:val="002C3644"/>
    <w:rsid w:val="002C4604"/>
    <w:rsid w:val="002C46ED"/>
    <w:rsid w:val="002C4ABE"/>
    <w:rsid w:val="002C4B5E"/>
    <w:rsid w:val="002C4C59"/>
    <w:rsid w:val="002C4DDD"/>
    <w:rsid w:val="002C5A0A"/>
    <w:rsid w:val="002C692B"/>
    <w:rsid w:val="002C6B7A"/>
    <w:rsid w:val="002C7B31"/>
    <w:rsid w:val="002C7C78"/>
    <w:rsid w:val="002D00B9"/>
    <w:rsid w:val="002D0E8F"/>
    <w:rsid w:val="002D1D4A"/>
    <w:rsid w:val="002D3CE3"/>
    <w:rsid w:val="002D3E20"/>
    <w:rsid w:val="002D462C"/>
    <w:rsid w:val="002D4919"/>
    <w:rsid w:val="002D5D16"/>
    <w:rsid w:val="002D691C"/>
    <w:rsid w:val="002D6B22"/>
    <w:rsid w:val="002D72DE"/>
    <w:rsid w:val="002E007B"/>
    <w:rsid w:val="002E02AA"/>
    <w:rsid w:val="002E112B"/>
    <w:rsid w:val="002E17F5"/>
    <w:rsid w:val="002E1EE8"/>
    <w:rsid w:val="002E2051"/>
    <w:rsid w:val="002E21E0"/>
    <w:rsid w:val="002E2E40"/>
    <w:rsid w:val="002E34DB"/>
    <w:rsid w:val="002E3BF4"/>
    <w:rsid w:val="002E48FE"/>
    <w:rsid w:val="002E4EB5"/>
    <w:rsid w:val="002E533D"/>
    <w:rsid w:val="002E574E"/>
    <w:rsid w:val="002E590D"/>
    <w:rsid w:val="002E5A94"/>
    <w:rsid w:val="002E5C82"/>
    <w:rsid w:val="002E5ED8"/>
    <w:rsid w:val="002E6293"/>
    <w:rsid w:val="002E6322"/>
    <w:rsid w:val="002E7093"/>
    <w:rsid w:val="002E7115"/>
    <w:rsid w:val="002E7239"/>
    <w:rsid w:val="002F00FC"/>
    <w:rsid w:val="002F08A8"/>
    <w:rsid w:val="002F153B"/>
    <w:rsid w:val="002F177A"/>
    <w:rsid w:val="002F1C3D"/>
    <w:rsid w:val="002F25A3"/>
    <w:rsid w:val="002F27BD"/>
    <w:rsid w:val="002F2E28"/>
    <w:rsid w:val="002F3311"/>
    <w:rsid w:val="002F336C"/>
    <w:rsid w:val="002F3E72"/>
    <w:rsid w:val="002F453C"/>
    <w:rsid w:val="002F460B"/>
    <w:rsid w:val="002F48C8"/>
    <w:rsid w:val="002F5817"/>
    <w:rsid w:val="002F7FA6"/>
    <w:rsid w:val="00300701"/>
    <w:rsid w:val="00301465"/>
    <w:rsid w:val="00302025"/>
    <w:rsid w:val="00302E71"/>
    <w:rsid w:val="0030459B"/>
    <w:rsid w:val="0030492E"/>
    <w:rsid w:val="00304FDD"/>
    <w:rsid w:val="00305AC6"/>
    <w:rsid w:val="00305E93"/>
    <w:rsid w:val="00306414"/>
    <w:rsid w:val="00306594"/>
    <w:rsid w:val="003065CF"/>
    <w:rsid w:val="003075D8"/>
    <w:rsid w:val="0031071B"/>
    <w:rsid w:val="003108F7"/>
    <w:rsid w:val="00310B9A"/>
    <w:rsid w:val="00311218"/>
    <w:rsid w:val="003131A3"/>
    <w:rsid w:val="003137CB"/>
    <w:rsid w:val="0031381E"/>
    <w:rsid w:val="00313BDB"/>
    <w:rsid w:val="00314266"/>
    <w:rsid w:val="00314582"/>
    <w:rsid w:val="00314D57"/>
    <w:rsid w:val="003151B4"/>
    <w:rsid w:val="00316851"/>
    <w:rsid w:val="00317768"/>
    <w:rsid w:val="003179EE"/>
    <w:rsid w:val="00317F1F"/>
    <w:rsid w:val="00320054"/>
    <w:rsid w:val="003200D4"/>
    <w:rsid w:val="00320A5C"/>
    <w:rsid w:val="0032172D"/>
    <w:rsid w:val="00321E41"/>
    <w:rsid w:val="00322159"/>
    <w:rsid w:val="00322291"/>
    <w:rsid w:val="003222AC"/>
    <w:rsid w:val="00323162"/>
    <w:rsid w:val="00323F12"/>
    <w:rsid w:val="0032470A"/>
    <w:rsid w:val="00324819"/>
    <w:rsid w:val="00324E43"/>
    <w:rsid w:val="003257DA"/>
    <w:rsid w:val="00325883"/>
    <w:rsid w:val="003262BF"/>
    <w:rsid w:val="00326B7B"/>
    <w:rsid w:val="00326F65"/>
    <w:rsid w:val="003270A7"/>
    <w:rsid w:val="00327C24"/>
    <w:rsid w:val="003300DF"/>
    <w:rsid w:val="00330A8D"/>
    <w:rsid w:val="003315E4"/>
    <w:rsid w:val="00331B89"/>
    <w:rsid w:val="00331F62"/>
    <w:rsid w:val="00332022"/>
    <w:rsid w:val="00332216"/>
    <w:rsid w:val="003325AF"/>
    <w:rsid w:val="0033326A"/>
    <w:rsid w:val="00334DC7"/>
    <w:rsid w:val="00335846"/>
    <w:rsid w:val="00336096"/>
    <w:rsid w:val="0033629A"/>
    <w:rsid w:val="003368DA"/>
    <w:rsid w:val="00336F49"/>
    <w:rsid w:val="00337989"/>
    <w:rsid w:val="00337D13"/>
    <w:rsid w:val="00337F1D"/>
    <w:rsid w:val="00340059"/>
    <w:rsid w:val="0034034A"/>
    <w:rsid w:val="003406C8"/>
    <w:rsid w:val="003407AB"/>
    <w:rsid w:val="00340D00"/>
    <w:rsid w:val="003413BB"/>
    <w:rsid w:val="00341BB3"/>
    <w:rsid w:val="00342568"/>
    <w:rsid w:val="00342C54"/>
    <w:rsid w:val="00343943"/>
    <w:rsid w:val="003441C5"/>
    <w:rsid w:val="00344206"/>
    <w:rsid w:val="00344284"/>
    <w:rsid w:val="00344C63"/>
    <w:rsid w:val="00344D12"/>
    <w:rsid w:val="0034508D"/>
    <w:rsid w:val="003455F2"/>
    <w:rsid w:val="003456AC"/>
    <w:rsid w:val="00345E14"/>
    <w:rsid w:val="00346E23"/>
    <w:rsid w:val="00347877"/>
    <w:rsid w:val="00347B01"/>
    <w:rsid w:val="0035025B"/>
    <w:rsid w:val="0035058A"/>
    <w:rsid w:val="00350E1F"/>
    <w:rsid w:val="00351158"/>
    <w:rsid w:val="00351568"/>
    <w:rsid w:val="00351C1E"/>
    <w:rsid w:val="00352A6E"/>
    <w:rsid w:val="0035316E"/>
    <w:rsid w:val="00354416"/>
    <w:rsid w:val="00354A17"/>
    <w:rsid w:val="00354C88"/>
    <w:rsid w:val="003554A3"/>
    <w:rsid w:val="003557E0"/>
    <w:rsid w:val="00355CD1"/>
    <w:rsid w:val="00356449"/>
    <w:rsid w:val="00357293"/>
    <w:rsid w:val="0036055C"/>
    <w:rsid w:val="003605F2"/>
    <w:rsid w:val="00360F2B"/>
    <w:rsid w:val="00361152"/>
    <w:rsid w:val="00362ACC"/>
    <w:rsid w:val="00362EBD"/>
    <w:rsid w:val="00363C5E"/>
    <w:rsid w:val="00364C7C"/>
    <w:rsid w:val="003650AC"/>
    <w:rsid w:val="00365806"/>
    <w:rsid w:val="00366381"/>
    <w:rsid w:val="00366428"/>
    <w:rsid w:val="00366708"/>
    <w:rsid w:val="0036773F"/>
    <w:rsid w:val="003679E3"/>
    <w:rsid w:val="00367CDD"/>
    <w:rsid w:val="00370BBA"/>
    <w:rsid w:val="00371629"/>
    <w:rsid w:val="00371A50"/>
    <w:rsid w:val="00371BFD"/>
    <w:rsid w:val="00372520"/>
    <w:rsid w:val="00373669"/>
    <w:rsid w:val="00373D4B"/>
    <w:rsid w:val="00375859"/>
    <w:rsid w:val="003766BE"/>
    <w:rsid w:val="00376843"/>
    <w:rsid w:val="00376882"/>
    <w:rsid w:val="00377289"/>
    <w:rsid w:val="003772B4"/>
    <w:rsid w:val="00377515"/>
    <w:rsid w:val="00377657"/>
    <w:rsid w:val="003777BA"/>
    <w:rsid w:val="00377B23"/>
    <w:rsid w:val="00377CBC"/>
    <w:rsid w:val="00377E66"/>
    <w:rsid w:val="00377EA8"/>
    <w:rsid w:val="00380F55"/>
    <w:rsid w:val="003812CF"/>
    <w:rsid w:val="00381376"/>
    <w:rsid w:val="00382537"/>
    <w:rsid w:val="00382858"/>
    <w:rsid w:val="00383870"/>
    <w:rsid w:val="00383DB6"/>
    <w:rsid w:val="003843CF"/>
    <w:rsid w:val="00384E8C"/>
    <w:rsid w:val="00385231"/>
    <w:rsid w:val="00386149"/>
    <w:rsid w:val="0038701F"/>
    <w:rsid w:val="0038722A"/>
    <w:rsid w:val="0038787A"/>
    <w:rsid w:val="00387C49"/>
    <w:rsid w:val="003900FD"/>
    <w:rsid w:val="003901A7"/>
    <w:rsid w:val="00392187"/>
    <w:rsid w:val="0039276C"/>
    <w:rsid w:val="003930C7"/>
    <w:rsid w:val="0039325F"/>
    <w:rsid w:val="00393895"/>
    <w:rsid w:val="00393A0F"/>
    <w:rsid w:val="0039417F"/>
    <w:rsid w:val="00394473"/>
    <w:rsid w:val="00394D51"/>
    <w:rsid w:val="0039538C"/>
    <w:rsid w:val="003953D2"/>
    <w:rsid w:val="003954FD"/>
    <w:rsid w:val="00395681"/>
    <w:rsid w:val="00396571"/>
    <w:rsid w:val="00396A2F"/>
    <w:rsid w:val="00396ADC"/>
    <w:rsid w:val="00397095"/>
    <w:rsid w:val="003979A0"/>
    <w:rsid w:val="003A00BC"/>
    <w:rsid w:val="003A05FB"/>
    <w:rsid w:val="003A11B6"/>
    <w:rsid w:val="003A1933"/>
    <w:rsid w:val="003A1CDE"/>
    <w:rsid w:val="003A1CF8"/>
    <w:rsid w:val="003A1E4A"/>
    <w:rsid w:val="003A2132"/>
    <w:rsid w:val="003A2216"/>
    <w:rsid w:val="003A26FF"/>
    <w:rsid w:val="003A2A84"/>
    <w:rsid w:val="003A2B55"/>
    <w:rsid w:val="003A386F"/>
    <w:rsid w:val="003A3935"/>
    <w:rsid w:val="003A41B8"/>
    <w:rsid w:val="003A48A0"/>
    <w:rsid w:val="003A4A7F"/>
    <w:rsid w:val="003A5104"/>
    <w:rsid w:val="003A58FB"/>
    <w:rsid w:val="003A5CC6"/>
    <w:rsid w:val="003A5FA4"/>
    <w:rsid w:val="003A6762"/>
    <w:rsid w:val="003A6838"/>
    <w:rsid w:val="003A7548"/>
    <w:rsid w:val="003A7BC9"/>
    <w:rsid w:val="003A7D1D"/>
    <w:rsid w:val="003B0389"/>
    <w:rsid w:val="003B0660"/>
    <w:rsid w:val="003B0A9C"/>
    <w:rsid w:val="003B14E0"/>
    <w:rsid w:val="003B158B"/>
    <w:rsid w:val="003B18E4"/>
    <w:rsid w:val="003B1D0E"/>
    <w:rsid w:val="003B211C"/>
    <w:rsid w:val="003B2E51"/>
    <w:rsid w:val="003B3462"/>
    <w:rsid w:val="003B35F6"/>
    <w:rsid w:val="003B3EFC"/>
    <w:rsid w:val="003B487A"/>
    <w:rsid w:val="003B4BA2"/>
    <w:rsid w:val="003B5440"/>
    <w:rsid w:val="003B548E"/>
    <w:rsid w:val="003B5EEA"/>
    <w:rsid w:val="003B5EED"/>
    <w:rsid w:val="003B6AB3"/>
    <w:rsid w:val="003B6D31"/>
    <w:rsid w:val="003B7402"/>
    <w:rsid w:val="003B7A6C"/>
    <w:rsid w:val="003C08DB"/>
    <w:rsid w:val="003C13F8"/>
    <w:rsid w:val="003C1735"/>
    <w:rsid w:val="003C25A6"/>
    <w:rsid w:val="003C2B81"/>
    <w:rsid w:val="003C31E8"/>
    <w:rsid w:val="003C396E"/>
    <w:rsid w:val="003C4665"/>
    <w:rsid w:val="003C4819"/>
    <w:rsid w:val="003C5926"/>
    <w:rsid w:val="003C5AF8"/>
    <w:rsid w:val="003C5CDE"/>
    <w:rsid w:val="003C6333"/>
    <w:rsid w:val="003C6927"/>
    <w:rsid w:val="003C6D4E"/>
    <w:rsid w:val="003C6E69"/>
    <w:rsid w:val="003D034D"/>
    <w:rsid w:val="003D08B6"/>
    <w:rsid w:val="003D0B5E"/>
    <w:rsid w:val="003D107C"/>
    <w:rsid w:val="003D1EAB"/>
    <w:rsid w:val="003D2F4B"/>
    <w:rsid w:val="003D3289"/>
    <w:rsid w:val="003D36F5"/>
    <w:rsid w:val="003D371F"/>
    <w:rsid w:val="003D391A"/>
    <w:rsid w:val="003D44C4"/>
    <w:rsid w:val="003D5AB3"/>
    <w:rsid w:val="003D5BB5"/>
    <w:rsid w:val="003D5F41"/>
    <w:rsid w:val="003D5FC2"/>
    <w:rsid w:val="003D6559"/>
    <w:rsid w:val="003D6B96"/>
    <w:rsid w:val="003D6D43"/>
    <w:rsid w:val="003E014E"/>
    <w:rsid w:val="003E01D4"/>
    <w:rsid w:val="003E0554"/>
    <w:rsid w:val="003E0AE4"/>
    <w:rsid w:val="003E0B42"/>
    <w:rsid w:val="003E0CE7"/>
    <w:rsid w:val="003E1C93"/>
    <w:rsid w:val="003E237E"/>
    <w:rsid w:val="003E2EA6"/>
    <w:rsid w:val="003E32C4"/>
    <w:rsid w:val="003E349F"/>
    <w:rsid w:val="003E4F97"/>
    <w:rsid w:val="003E5325"/>
    <w:rsid w:val="003E624E"/>
    <w:rsid w:val="003E6861"/>
    <w:rsid w:val="003E7191"/>
    <w:rsid w:val="003E7465"/>
    <w:rsid w:val="003E7AB1"/>
    <w:rsid w:val="003F04AF"/>
    <w:rsid w:val="003F0E7F"/>
    <w:rsid w:val="003F1ACC"/>
    <w:rsid w:val="003F23CD"/>
    <w:rsid w:val="003F240C"/>
    <w:rsid w:val="003F25FF"/>
    <w:rsid w:val="003F2622"/>
    <w:rsid w:val="003F2F48"/>
    <w:rsid w:val="003F36F7"/>
    <w:rsid w:val="003F4ED2"/>
    <w:rsid w:val="003F50A3"/>
    <w:rsid w:val="003F5328"/>
    <w:rsid w:val="003F5573"/>
    <w:rsid w:val="003F6E14"/>
    <w:rsid w:val="003F7BF4"/>
    <w:rsid w:val="004000FE"/>
    <w:rsid w:val="00400150"/>
    <w:rsid w:val="00400258"/>
    <w:rsid w:val="00400F27"/>
    <w:rsid w:val="00401C28"/>
    <w:rsid w:val="00401C33"/>
    <w:rsid w:val="00401DBA"/>
    <w:rsid w:val="00402A83"/>
    <w:rsid w:val="00402F4D"/>
    <w:rsid w:val="00403864"/>
    <w:rsid w:val="0040411B"/>
    <w:rsid w:val="004044E9"/>
    <w:rsid w:val="004049CB"/>
    <w:rsid w:val="00404E08"/>
    <w:rsid w:val="00405395"/>
    <w:rsid w:val="0040546D"/>
    <w:rsid w:val="0040600A"/>
    <w:rsid w:val="004062C3"/>
    <w:rsid w:val="00406F04"/>
    <w:rsid w:val="00407362"/>
    <w:rsid w:val="00407818"/>
    <w:rsid w:val="004104BB"/>
    <w:rsid w:val="004108BE"/>
    <w:rsid w:val="00410E2F"/>
    <w:rsid w:val="00411222"/>
    <w:rsid w:val="00411D6C"/>
    <w:rsid w:val="00411E27"/>
    <w:rsid w:val="00411ECF"/>
    <w:rsid w:val="00411FDE"/>
    <w:rsid w:val="00412D71"/>
    <w:rsid w:val="00412E02"/>
    <w:rsid w:val="0041306F"/>
    <w:rsid w:val="004130CA"/>
    <w:rsid w:val="00413302"/>
    <w:rsid w:val="0041418B"/>
    <w:rsid w:val="004141A2"/>
    <w:rsid w:val="004156E0"/>
    <w:rsid w:val="00416335"/>
    <w:rsid w:val="004175C9"/>
    <w:rsid w:val="00417F85"/>
    <w:rsid w:val="00420399"/>
    <w:rsid w:val="00420448"/>
    <w:rsid w:val="00421CA2"/>
    <w:rsid w:val="00421E30"/>
    <w:rsid w:val="00421EB6"/>
    <w:rsid w:val="0042287D"/>
    <w:rsid w:val="004229F9"/>
    <w:rsid w:val="00423550"/>
    <w:rsid w:val="004249FA"/>
    <w:rsid w:val="004251AA"/>
    <w:rsid w:val="00425D17"/>
    <w:rsid w:val="004266AD"/>
    <w:rsid w:val="00427380"/>
    <w:rsid w:val="004279EB"/>
    <w:rsid w:val="00427B2A"/>
    <w:rsid w:val="00427E8B"/>
    <w:rsid w:val="00430670"/>
    <w:rsid w:val="00430851"/>
    <w:rsid w:val="00430E5D"/>
    <w:rsid w:val="004315A7"/>
    <w:rsid w:val="004316A1"/>
    <w:rsid w:val="00431D22"/>
    <w:rsid w:val="00432375"/>
    <w:rsid w:val="00433552"/>
    <w:rsid w:val="00433A00"/>
    <w:rsid w:val="00433A47"/>
    <w:rsid w:val="004345BC"/>
    <w:rsid w:val="00434782"/>
    <w:rsid w:val="0043505E"/>
    <w:rsid w:val="004357A2"/>
    <w:rsid w:val="004357EB"/>
    <w:rsid w:val="00435F65"/>
    <w:rsid w:val="00436865"/>
    <w:rsid w:val="0043749C"/>
    <w:rsid w:val="00437EF2"/>
    <w:rsid w:val="00440224"/>
    <w:rsid w:val="004404EC"/>
    <w:rsid w:val="004407EA"/>
    <w:rsid w:val="00440FA2"/>
    <w:rsid w:val="00441B7A"/>
    <w:rsid w:val="00441DFE"/>
    <w:rsid w:val="00442286"/>
    <w:rsid w:val="004434B1"/>
    <w:rsid w:val="00444A60"/>
    <w:rsid w:val="00444DF1"/>
    <w:rsid w:val="00445E2D"/>
    <w:rsid w:val="00446440"/>
    <w:rsid w:val="00446ACD"/>
    <w:rsid w:val="00447260"/>
    <w:rsid w:val="004506A9"/>
    <w:rsid w:val="00451221"/>
    <w:rsid w:val="0045145A"/>
    <w:rsid w:val="00451495"/>
    <w:rsid w:val="00451B48"/>
    <w:rsid w:val="004525EE"/>
    <w:rsid w:val="00452A01"/>
    <w:rsid w:val="00453264"/>
    <w:rsid w:val="004539D7"/>
    <w:rsid w:val="00454965"/>
    <w:rsid w:val="00454FD1"/>
    <w:rsid w:val="004556C6"/>
    <w:rsid w:val="004557E3"/>
    <w:rsid w:val="004558C5"/>
    <w:rsid w:val="0045596B"/>
    <w:rsid w:val="004568AB"/>
    <w:rsid w:val="004568B5"/>
    <w:rsid w:val="00456E5B"/>
    <w:rsid w:val="004612DD"/>
    <w:rsid w:val="00461526"/>
    <w:rsid w:val="00461E89"/>
    <w:rsid w:val="00462E18"/>
    <w:rsid w:val="0046345D"/>
    <w:rsid w:val="004638C3"/>
    <w:rsid w:val="00463928"/>
    <w:rsid w:val="00463C57"/>
    <w:rsid w:val="004646E6"/>
    <w:rsid w:val="0046471A"/>
    <w:rsid w:val="00465579"/>
    <w:rsid w:val="00465F7F"/>
    <w:rsid w:val="00466702"/>
    <w:rsid w:val="004673FC"/>
    <w:rsid w:val="00467A9F"/>
    <w:rsid w:val="004706AE"/>
    <w:rsid w:val="004713B7"/>
    <w:rsid w:val="004718A3"/>
    <w:rsid w:val="00471D7C"/>
    <w:rsid w:val="00472832"/>
    <w:rsid w:val="00473DC3"/>
    <w:rsid w:val="004743F5"/>
    <w:rsid w:val="0047451A"/>
    <w:rsid w:val="0047470A"/>
    <w:rsid w:val="00474CCD"/>
    <w:rsid w:val="00474CF4"/>
    <w:rsid w:val="004758AD"/>
    <w:rsid w:val="00475F0A"/>
    <w:rsid w:val="00476323"/>
    <w:rsid w:val="00476C33"/>
    <w:rsid w:val="00477151"/>
    <w:rsid w:val="00480128"/>
    <w:rsid w:val="00481345"/>
    <w:rsid w:val="0048169B"/>
    <w:rsid w:val="0048207B"/>
    <w:rsid w:val="0048273F"/>
    <w:rsid w:val="0048279A"/>
    <w:rsid w:val="00483445"/>
    <w:rsid w:val="00483C39"/>
    <w:rsid w:val="004843C1"/>
    <w:rsid w:val="004849F0"/>
    <w:rsid w:val="00485745"/>
    <w:rsid w:val="00486B8A"/>
    <w:rsid w:val="00486D91"/>
    <w:rsid w:val="0048771B"/>
    <w:rsid w:val="00487AA2"/>
    <w:rsid w:val="00487DEC"/>
    <w:rsid w:val="0049046F"/>
    <w:rsid w:val="00490605"/>
    <w:rsid w:val="00490626"/>
    <w:rsid w:val="00491498"/>
    <w:rsid w:val="00491B9B"/>
    <w:rsid w:val="004925F0"/>
    <w:rsid w:val="00493787"/>
    <w:rsid w:val="00493CE6"/>
    <w:rsid w:val="00493FF5"/>
    <w:rsid w:val="00494996"/>
    <w:rsid w:val="004952EB"/>
    <w:rsid w:val="004954B3"/>
    <w:rsid w:val="00496448"/>
    <w:rsid w:val="00496B63"/>
    <w:rsid w:val="00496C48"/>
    <w:rsid w:val="00497DFA"/>
    <w:rsid w:val="004A0112"/>
    <w:rsid w:val="004A0DE6"/>
    <w:rsid w:val="004A16C1"/>
    <w:rsid w:val="004A1962"/>
    <w:rsid w:val="004A1E4B"/>
    <w:rsid w:val="004A3514"/>
    <w:rsid w:val="004A364A"/>
    <w:rsid w:val="004A36B4"/>
    <w:rsid w:val="004A3A38"/>
    <w:rsid w:val="004A3C6E"/>
    <w:rsid w:val="004A42C5"/>
    <w:rsid w:val="004A448D"/>
    <w:rsid w:val="004A44F9"/>
    <w:rsid w:val="004A4829"/>
    <w:rsid w:val="004A5163"/>
    <w:rsid w:val="004A5612"/>
    <w:rsid w:val="004A6471"/>
    <w:rsid w:val="004A654B"/>
    <w:rsid w:val="004A6DF1"/>
    <w:rsid w:val="004A6E07"/>
    <w:rsid w:val="004A6F62"/>
    <w:rsid w:val="004A7181"/>
    <w:rsid w:val="004B0D17"/>
    <w:rsid w:val="004B19A7"/>
    <w:rsid w:val="004B2B71"/>
    <w:rsid w:val="004B332D"/>
    <w:rsid w:val="004B3A21"/>
    <w:rsid w:val="004B3F40"/>
    <w:rsid w:val="004B46E5"/>
    <w:rsid w:val="004B4839"/>
    <w:rsid w:val="004B4C52"/>
    <w:rsid w:val="004B4DC6"/>
    <w:rsid w:val="004B5251"/>
    <w:rsid w:val="004B583A"/>
    <w:rsid w:val="004B6AF7"/>
    <w:rsid w:val="004B70EF"/>
    <w:rsid w:val="004B7716"/>
    <w:rsid w:val="004C07FD"/>
    <w:rsid w:val="004C09C9"/>
    <w:rsid w:val="004C0E35"/>
    <w:rsid w:val="004C26DD"/>
    <w:rsid w:val="004C281E"/>
    <w:rsid w:val="004C331F"/>
    <w:rsid w:val="004C359A"/>
    <w:rsid w:val="004C43A9"/>
    <w:rsid w:val="004C50C0"/>
    <w:rsid w:val="004C5B3D"/>
    <w:rsid w:val="004C5B89"/>
    <w:rsid w:val="004C66BA"/>
    <w:rsid w:val="004D07BA"/>
    <w:rsid w:val="004D0990"/>
    <w:rsid w:val="004D0A61"/>
    <w:rsid w:val="004D0DB2"/>
    <w:rsid w:val="004D14ED"/>
    <w:rsid w:val="004D2014"/>
    <w:rsid w:val="004D21E1"/>
    <w:rsid w:val="004D29B9"/>
    <w:rsid w:val="004D3037"/>
    <w:rsid w:val="004D3146"/>
    <w:rsid w:val="004D356C"/>
    <w:rsid w:val="004D38A0"/>
    <w:rsid w:val="004D4141"/>
    <w:rsid w:val="004D5FA9"/>
    <w:rsid w:val="004D6FFE"/>
    <w:rsid w:val="004E0C93"/>
    <w:rsid w:val="004E0D79"/>
    <w:rsid w:val="004E18C5"/>
    <w:rsid w:val="004E19DF"/>
    <w:rsid w:val="004E248C"/>
    <w:rsid w:val="004E2B2D"/>
    <w:rsid w:val="004E2D79"/>
    <w:rsid w:val="004E3391"/>
    <w:rsid w:val="004E3CEE"/>
    <w:rsid w:val="004E4007"/>
    <w:rsid w:val="004E5790"/>
    <w:rsid w:val="004E606F"/>
    <w:rsid w:val="004E68B9"/>
    <w:rsid w:val="004E6BD2"/>
    <w:rsid w:val="004E7E53"/>
    <w:rsid w:val="004F031C"/>
    <w:rsid w:val="004F0C0D"/>
    <w:rsid w:val="004F1673"/>
    <w:rsid w:val="004F2FC2"/>
    <w:rsid w:val="004F3EEA"/>
    <w:rsid w:val="004F4385"/>
    <w:rsid w:val="004F4712"/>
    <w:rsid w:val="004F51E2"/>
    <w:rsid w:val="004F5747"/>
    <w:rsid w:val="004F604F"/>
    <w:rsid w:val="004F6B59"/>
    <w:rsid w:val="004F7B7F"/>
    <w:rsid w:val="005001E7"/>
    <w:rsid w:val="00500815"/>
    <w:rsid w:val="00501398"/>
    <w:rsid w:val="0050149D"/>
    <w:rsid w:val="005017C2"/>
    <w:rsid w:val="00501F56"/>
    <w:rsid w:val="0050252A"/>
    <w:rsid w:val="005031B2"/>
    <w:rsid w:val="005033FA"/>
    <w:rsid w:val="00503670"/>
    <w:rsid w:val="00503CBD"/>
    <w:rsid w:val="00505A19"/>
    <w:rsid w:val="005062A7"/>
    <w:rsid w:val="0050643F"/>
    <w:rsid w:val="00507703"/>
    <w:rsid w:val="00507D03"/>
    <w:rsid w:val="00507F40"/>
    <w:rsid w:val="0051026A"/>
    <w:rsid w:val="0051155E"/>
    <w:rsid w:val="00511EE4"/>
    <w:rsid w:val="0051292E"/>
    <w:rsid w:val="00512A40"/>
    <w:rsid w:val="00513172"/>
    <w:rsid w:val="005139BB"/>
    <w:rsid w:val="00514D0D"/>
    <w:rsid w:val="00516308"/>
    <w:rsid w:val="005170F4"/>
    <w:rsid w:val="00517117"/>
    <w:rsid w:val="00517446"/>
    <w:rsid w:val="005176FC"/>
    <w:rsid w:val="005178E2"/>
    <w:rsid w:val="00517C27"/>
    <w:rsid w:val="00517FC5"/>
    <w:rsid w:val="00520B65"/>
    <w:rsid w:val="005215D9"/>
    <w:rsid w:val="00521C5B"/>
    <w:rsid w:val="00521E00"/>
    <w:rsid w:val="0052214F"/>
    <w:rsid w:val="005226B5"/>
    <w:rsid w:val="00522B9D"/>
    <w:rsid w:val="00522FEA"/>
    <w:rsid w:val="00524BCD"/>
    <w:rsid w:val="00524EA1"/>
    <w:rsid w:val="0052508A"/>
    <w:rsid w:val="0052559F"/>
    <w:rsid w:val="005267D1"/>
    <w:rsid w:val="00526E94"/>
    <w:rsid w:val="005271BA"/>
    <w:rsid w:val="0052757A"/>
    <w:rsid w:val="005303E1"/>
    <w:rsid w:val="005307CB"/>
    <w:rsid w:val="00530C0F"/>
    <w:rsid w:val="0053115C"/>
    <w:rsid w:val="00531E73"/>
    <w:rsid w:val="00532122"/>
    <w:rsid w:val="00532924"/>
    <w:rsid w:val="00532B0D"/>
    <w:rsid w:val="00532B95"/>
    <w:rsid w:val="00532D7C"/>
    <w:rsid w:val="00534880"/>
    <w:rsid w:val="00534A74"/>
    <w:rsid w:val="00534CAC"/>
    <w:rsid w:val="00535131"/>
    <w:rsid w:val="005358A7"/>
    <w:rsid w:val="00536869"/>
    <w:rsid w:val="005368D6"/>
    <w:rsid w:val="005406CF"/>
    <w:rsid w:val="00540B4A"/>
    <w:rsid w:val="00541466"/>
    <w:rsid w:val="0054227F"/>
    <w:rsid w:val="0054289A"/>
    <w:rsid w:val="00542EA2"/>
    <w:rsid w:val="005445CB"/>
    <w:rsid w:val="00544C54"/>
    <w:rsid w:val="00545733"/>
    <w:rsid w:val="005457BB"/>
    <w:rsid w:val="00545B4B"/>
    <w:rsid w:val="005464A7"/>
    <w:rsid w:val="0054658B"/>
    <w:rsid w:val="00547342"/>
    <w:rsid w:val="005478F8"/>
    <w:rsid w:val="00547F11"/>
    <w:rsid w:val="00551613"/>
    <w:rsid w:val="005520E3"/>
    <w:rsid w:val="005529F2"/>
    <w:rsid w:val="005530D3"/>
    <w:rsid w:val="00554234"/>
    <w:rsid w:val="00554811"/>
    <w:rsid w:val="005550A1"/>
    <w:rsid w:val="0055570E"/>
    <w:rsid w:val="0055670F"/>
    <w:rsid w:val="00556CE0"/>
    <w:rsid w:val="00557DA3"/>
    <w:rsid w:val="00557ED1"/>
    <w:rsid w:val="00561924"/>
    <w:rsid w:val="00562564"/>
    <w:rsid w:val="00562AB3"/>
    <w:rsid w:val="00562C02"/>
    <w:rsid w:val="0056357B"/>
    <w:rsid w:val="00563AE9"/>
    <w:rsid w:val="00563B42"/>
    <w:rsid w:val="00563B5A"/>
    <w:rsid w:val="00564C06"/>
    <w:rsid w:val="00565C51"/>
    <w:rsid w:val="00565CA5"/>
    <w:rsid w:val="00565D9A"/>
    <w:rsid w:val="00567882"/>
    <w:rsid w:val="00567C9D"/>
    <w:rsid w:val="00570461"/>
    <w:rsid w:val="0057069F"/>
    <w:rsid w:val="00570836"/>
    <w:rsid w:val="005735F7"/>
    <w:rsid w:val="005741EA"/>
    <w:rsid w:val="00574AD1"/>
    <w:rsid w:val="0057522E"/>
    <w:rsid w:val="0057564D"/>
    <w:rsid w:val="00575DA5"/>
    <w:rsid w:val="005760B0"/>
    <w:rsid w:val="00576471"/>
    <w:rsid w:val="005768AC"/>
    <w:rsid w:val="00576F4F"/>
    <w:rsid w:val="00577949"/>
    <w:rsid w:val="00577EA6"/>
    <w:rsid w:val="00577FBA"/>
    <w:rsid w:val="0058046F"/>
    <w:rsid w:val="00580BD5"/>
    <w:rsid w:val="005813C7"/>
    <w:rsid w:val="00581B0E"/>
    <w:rsid w:val="005829D3"/>
    <w:rsid w:val="005830AF"/>
    <w:rsid w:val="005830EC"/>
    <w:rsid w:val="00586507"/>
    <w:rsid w:val="00586C23"/>
    <w:rsid w:val="00587411"/>
    <w:rsid w:val="00587E58"/>
    <w:rsid w:val="0059015B"/>
    <w:rsid w:val="00590614"/>
    <w:rsid w:val="00590732"/>
    <w:rsid w:val="0059074D"/>
    <w:rsid w:val="00590F28"/>
    <w:rsid w:val="00591DB4"/>
    <w:rsid w:val="00592213"/>
    <w:rsid w:val="0059285D"/>
    <w:rsid w:val="00592BBB"/>
    <w:rsid w:val="00592BED"/>
    <w:rsid w:val="005935EF"/>
    <w:rsid w:val="00593FC1"/>
    <w:rsid w:val="00594D63"/>
    <w:rsid w:val="005952AF"/>
    <w:rsid w:val="00595554"/>
    <w:rsid w:val="00595B8E"/>
    <w:rsid w:val="00595E63"/>
    <w:rsid w:val="00596354"/>
    <w:rsid w:val="005965E3"/>
    <w:rsid w:val="0059660C"/>
    <w:rsid w:val="00596642"/>
    <w:rsid w:val="00596C80"/>
    <w:rsid w:val="005972F1"/>
    <w:rsid w:val="0059755A"/>
    <w:rsid w:val="00597CDF"/>
    <w:rsid w:val="00597ED5"/>
    <w:rsid w:val="005A1017"/>
    <w:rsid w:val="005A13C2"/>
    <w:rsid w:val="005A18ED"/>
    <w:rsid w:val="005A23BC"/>
    <w:rsid w:val="005A25A9"/>
    <w:rsid w:val="005A34DA"/>
    <w:rsid w:val="005A4609"/>
    <w:rsid w:val="005A466B"/>
    <w:rsid w:val="005A4E14"/>
    <w:rsid w:val="005A5C5C"/>
    <w:rsid w:val="005A7627"/>
    <w:rsid w:val="005A7DB7"/>
    <w:rsid w:val="005B1006"/>
    <w:rsid w:val="005B13E6"/>
    <w:rsid w:val="005B1627"/>
    <w:rsid w:val="005B1867"/>
    <w:rsid w:val="005B1DA2"/>
    <w:rsid w:val="005B2B0A"/>
    <w:rsid w:val="005B40FB"/>
    <w:rsid w:val="005B43F8"/>
    <w:rsid w:val="005B469F"/>
    <w:rsid w:val="005B4868"/>
    <w:rsid w:val="005B4FE2"/>
    <w:rsid w:val="005B58C1"/>
    <w:rsid w:val="005B5BF3"/>
    <w:rsid w:val="005B633A"/>
    <w:rsid w:val="005B6D3A"/>
    <w:rsid w:val="005B6EB7"/>
    <w:rsid w:val="005B6FE8"/>
    <w:rsid w:val="005B74BA"/>
    <w:rsid w:val="005C05B0"/>
    <w:rsid w:val="005C097E"/>
    <w:rsid w:val="005C09F4"/>
    <w:rsid w:val="005C1313"/>
    <w:rsid w:val="005C1E7B"/>
    <w:rsid w:val="005C1F76"/>
    <w:rsid w:val="005C2F5B"/>
    <w:rsid w:val="005C3757"/>
    <w:rsid w:val="005C4AA0"/>
    <w:rsid w:val="005C4F8E"/>
    <w:rsid w:val="005C5B16"/>
    <w:rsid w:val="005C5D7A"/>
    <w:rsid w:val="005C5DDF"/>
    <w:rsid w:val="005C65F1"/>
    <w:rsid w:val="005C6EEB"/>
    <w:rsid w:val="005D0BED"/>
    <w:rsid w:val="005D12E8"/>
    <w:rsid w:val="005D1795"/>
    <w:rsid w:val="005D2A94"/>
    <w:rsid w:val="005D3009"/>
    <w:rsid w:val="005D322B"/>
    <w:rsid w:val="005D360B"/>
    <w:rsid w:val="005D3A24"/>
    <w:rsid w:val="005D3C99"/>
    <w:rsid w:val="005D3D38"/>
    <w:rsid w:val="005D3EAA"/>
    <w:rsid w:val="005D44D3"/>
    <w:rsid w:val="005D45F3"/>
    <w:rsid w:val="005D4692"/>
    <w:rsid w:val="005D4B5B"/>
    <w:rsid w:val="005D4C8D"/>
    <w:rsid w:val="005D4F76"/>
    <w:rsid w:val="005D508E"/>
    <w:rsid w:val="005D5308"/>
    <w:rsid w:val="005D5A41"/>
    <w:rsid w:val="005D6E73"/>
    <w:rsid w:val="005D7822"/>
    <w:rsid w:val="005E0015"/>
    <w:rsid w:val="005E181D"/>
    <w:rsid w:val="005E2706"/>
    <w:rsid w:val="005E274A"/>
    <w:rsid w:val="005E395D"/>
    <w:rsid w:val="005E3FDB"/>
    <w:rsid w:val="005E47F0"/>
    <w:rsid w:val="005E4A37"/>
    <w:rsid w:val="005E5056"/>
    <w:rsid w:val="005E5340"/>
    <w:rsid w:val="005E6BB9"/>
    <w:rsid w:val="005E6CE4"/>
    <w:rsid w:val="005E711B"/>
    <w:rsid w:val="005E76CF"/>
    <w:rsid w:val="005E7845"/>
    <w:rsid w:val="005F069D"/>
    <w:rsid w:val="005F09BF"/>
    <w:rsid w:val="005F1D5A"/>
    <w:rsid w:val="005F2441"/>
    <w:rsid w:val="005F2D8C"/>
    <w:rsid w:val="005F2EC1"/>
    <w:rsid w:val="005F352D"/>
    <w:rsid w:val="005F375E"/>
    <w:rsid w:val="005F3784"/>
    <w:rsid w:val="005F37D3"/>
    <w:rsid w:val="005F4400"/>
    <w:rsid w:val="005F4553"/>
    <w:rsid w:val="005F4A89"/>
    <w:rsid w:val="005F4F17"/>
    <w:rsid w:val="005F607C"/>
    <w:rsid w:val="005F617B"/>
    <w:rsid w:val="005F66E5"/>
    <w:rsid w:val="005F74DA"/>
    <w:rsid w:val="005F7C86"/>
    <w:rsid w:val="00600420"/>
    <w:rsid w:val="00600EDA"/>
    <w:rsid w:val="006015AB"/>
    <w:rsid w:val="00601BF4"/>
    <w:rsid w:val="00602E60"/>
    <w:rsid w:val="006031F9"/>
    <w:rsid w:val="006039C4"/>
    <w:rsid w:val="00604F2B"/>
    <w:rsid w:val="00604F99"/>
    <w:rsid w:val="00605B77"/>
    <w:rsid w:val="00607B6B"/>
    <w:rsid w:val="00610594"/>
    <w:rsid w:val="00610EE3"/>
    <w:rsid w:val="00611831"/>
    <w:rsid w:val="00611892"/>
    <w:rsid w:val="00611B78"/>
    <w:rsid w:val="00614869"/>
    <w:rsid w:val="00615419"/>
    <w:rsid w:val="006157EB"/>
    <w:rsid w:val="00615A5E"/>
    <w:rsid w:val="00615B78"/>
    <w:rsid w:val="00616838"/>
    <w:rsid w:val="0061782A"/>
    <w:rsid w:val="0062073E"/>
    <w:rsid w:val="0062174E"/>
    <w:rsid w:val="00621C60"/>
    <w:rsid w:val="00621FD9"/>
    <w:rsid w:val="00622F8A"/>
    <w:rsid w:val="00623E50"/>
    <w:rsid w:val="00623FE1"/>
    <w:rsid w:val="00624AB3"/>
    <w:rsid w:val="0062504D"/>
    <w:rsid w:val="00625476"/>
    <w:rsid w:val="006256AA"/>
    <w:rsid w:val="00625D44"/>
    <w:rsid w:val="00626002"/>
    <w:rsid w:val="00626457"/>
    <w:rsid w:val="00626870"/>
    <w:rsid w:val="00627006"/>
    <w:rsid w:val="00627F55"/>
    <w:rsid w:val="00630B6E"/>
    <w:rsid w:val="00630DD5"/>
    <w:rsid w:val="00631752"/>
    <w:rsid w:val="006320CE"/>
    <w:rsid w:val="006325DF"/>
    <w:rsid w:val="00632FCD"/>
    <w:rsid w:val="0063319F"/>
    <w:rsid w:val="00633EF3"/>
    <w:rsid w:val="00633F79"/>
    <w:rsid w:val="00633F9D"/>
    <w:rsid w:val="00633FFF"/>
    <w:rsid w:val="006345FA"/>
    <w:rsid w:val="00635C2C"/>
    <w:rsid w:val="006363A3"/>
    <w:rsid w:val="00636E4D"/>
    <w:rsid w:val="006372BE"/>
    <w:rsid w:val="006376BE"/>
    <w:rsid w:val="00637C93"/>
    <w:rsid w:val="006407DD"/>
    <w:rsid w:val="0064094F"/>
    <w:rsid w:val="00641577"/>
    <w:rsid w:val="006417E4"/>
    <w:rsid w:val="00641C73"/>
    <w:rsid w:val="00642440"/>
    <w:rsid w:val="00642528"/>
    <w:rsid w:val="00642805"/>
    <w:rsid w:val="00642D4A"/>
    <w:rsid w:val="00642E57"/>
    <w:rsid w:val="00643229"/>
    <w:rsid w:val="006433DB"/>
    <w:rsid w:val="006450B2"/>
    <w:rsid w:val="00645288"/>
    <w:rsid w:val="00645EDC"/>
    <w:rsid w:val="00646288"/>
    <w:rsid w:val="00647563"/>
    <w:rsid w:val="006478D8"/>
    <w:rsid w:val="0065134C"/>
    <w:rsid w:val="0065144D"/>
    <w:rsid w:val="006515D6"/>
    <w:rsid w:val="00651772"/>
    <w:rsid w:val="00652459"/>
    <w:rsid w:val="006537C0"/>
    <w:rsid w:val="00653B69"/>
    <w:rsid w:val="00653E05"/>
    <w:rsid w:val="00654065"/>
    <w:rsid w:val="006547AF"/>
    <w:rsid w:val="00654BA0"/>
    <w:rsid w:val="00655725"/>
    <w:rsid w:val="00655B03"/>
    <w:rsid w:val="006567A6"/>
    <w:rsid w:val="00660A40"/>
    <w:rsid w:val="00661473"/>
    <w:rsid w:val="00661702"/>
    <w:rsid w:val="0066199C"/>
    <w:rsid w:val="00662812"/>
    <w:rsid w:val="00662BA7"/>
    <w:rsid w:val="00663365"/>
    <w:rsid w:val="00663AEE"/>
    <w:rsid w:val="006641AC"/>
    <w:rsid w:val="0066436B"/>
    <w:rsid w:val="006643A0"/>
    <w:rsid w:val="00664DDB"/>
    <w:rsid w:val="0066525C"/>
    <w:rsid w:val="00665EF0"/>
    <w:rsid w:val="006662D3"/>
    <w:rsid w:val="0066671D"/>
    <w:rsid w:val="0066691C"/>
    <w:rsid w:val="00666E00"/>
    <w:rsid w:val="006675AC"/>
    <w:rsid w:val="00667826"/>
    <w:rsid w:val="0067090B"/>
    <w:rsid w:val="006710F9"/>
    <w:rsid w:val="006713D7"/>
    <w:rsid w:val="00671A36"/>
    <w:rsid w:val="00671C37"/>
    <w:rsid w:val="00671F43"/>
    <w:rsid w:val="006721FD"/>
    <w:rsid w:val="0067359B"/>
    <w:rsid w:val="00673862"/>
    <w:rsid w:val="00673CA3"/>
    <w:rsid w:val="00673DD0"/>
    <w:rsid w:val="0067499D"/>
    <w:rsid w:val="006753AA"/>
    <w:rsid w:val="0067582A"/>
    <w:rsid w:val="006759AC"/>
    <w:rsid w:val="00675A91"/>
    <w:rsid w:val="00675B04"/>
    <w:rsid w:val="00675CAF"/>
    <w:rsid w:val="00675F1E"/>
    <w:rsid w:val="00676AED"/>
    <w:rsid w:val="0067747E"/>
    <w:rsid w:val="00677F67"/>
    <w:rsid w:val="006802A9"/>
    <w:rsid w:val="00680505"/>
    <w:rsid w:val="006814D8"/>
    <w:rsid w:val="0068194B"/>
    <w:rsid w:val="00681B9D"/>
    <w:rsid w:val="0068239B"/>
    <w:rsid w:val="0068285D"/>
    <w:rsid w:val="00682F90"/>
    <w:rsid w:val="006835DE"/>
    <w:rsid w:val="0068372E"/>
    <w:rsid w:val="00683E08"/>
    <w:rsid w:val="00683FC8"/>
    <w:rsid w:val="0068436F"/>
    <w:rsid w:val="006847CA"/>
    <w:rsid w:val="00684B3C"/>
    <w:rsid w:val="006854EA"/>
    <w:rsid w:val="006858F1"/>
    <w:rsid w:val="00686505"/>
    <w:rsid w:val="00687E67"/>
    <w:rsid w:val="00687EF0"/>
    <w:rsid w:val="006913D7"/>
    <w:rsid w:val="006913F2"/>
    <w:rsid w:val="00691419"/>
    <w:rsid w:val="00691A35"/>
    <w:rsid w:val="0069433D"/>
    <w:rsid w:val="006949F7"/>
    <w:rsid w:val="00694A5E"/>
    <w:rsid w:val="00694AA6"/>
    <w:rsid w:val="00694D60"/>
    <w:rsid w:val="006956FE"/>
    <w:rsid w:val="006960D7"/>
    <w:rsid w:val="006969DE"/>
    <w:rsid w:val="0069732B"/>
    <w:rsid w:val="006A38B8"/>
    <w:rsid w:val="006A4205"/>
    <w:rsid w:val="006A4994"/>
    <w:rsid w:val="006A4B64"/>
    <w:rsid w:val="006A534D"/>
    <w:rsid w:val="006A65EF"/>
    <w:rsid w:val="006A7921"/>
    <w:rsid w:val="006A7E47"/>
    <w:rsid w:val="006B05C8"/>
    <w:rsid w:val="006B07FD"/>
    <w:rsid w:val="006B08D3"/>
    <w:rsid w:val="006B11EA"/>
    <w:rsid w:val="006B223C"/>
    <w:rsid w:val="006B4150"/>
    <w:rsid w:val="006B5259"/>
    <w:rsid w:val="006B55A7"/>
    <w:rsid w:val="006B59EA"/>
    <w:rsid w:val="006B5ACB"/>
    <w:rsid w:val="006B69F1"/>
    <w:rsid w:val="006B767A"/>
    <w:rsid w:val="006B7AB5"/>
    <w:rsid w:val="006C0130"/>
    <w:rsid w:val="006C01C4"/>
    <w:rsid w:val="006C0748"/>
    <w:rsid w:val="006C1340"/>
    <w:rsid w:val="006C19E4"/>
    <w:rsid w:val="006C1A8A"/>
    <w:rsid w:val="006C1BA3"/>
    <w:rsid w:val="006C1D97"/>
    <w:rsid w:val="006C21E6"/>
    <w:rsid w:val="006C2380"/>
    <w:rsid w:val="006C2C33"/>
    <w:rsid w:val="006C32EC"/>
    <w:rsid w:val="006C4BAB"/>
    <w:rsid w:val="006C61EE"/>
    <w:rsid w:val="006C6215"/>
    <w:rsid w:val="006C69E8"/>
    <w:rsid w:val="006C7D33"/>
    <w:rsid w:val="006D0807"/>
    <w:rsid w:val="006D10AA"/>
    <w:rsid w:val="006D3071"/>
    <w:rsid w:val="006D38D1"/>
    <w:rsid w:val="006D3FB3"/>
    <w:rsid w:val="006D408D"/>
    <w:rsid w:val="006D45F6"/>
    <w:rsid w:val="006D4F68"/>
    <w:rsid w:val="006D5599"/>
    <w:rsid w:val="006D5693"/>
    <w:rsid w:val="006D593F"/>
    <w:rsid w:val="006D5B9D"/>
    <w:rsid w:val="006D6C89"/>
    <w:rsid w:val="006D6D41"/>
    <w:rsid w:val="006D6EA5"/>
    <w:rsid w:val="006D70EC"/>
    <w:rsid w:val="006E09AC"/>
    <w:rsid w:val="006E0F46"/>
    <w:rsid w:val="006E1CD7"/>
    <w:rsid w:val="006E29D7"/>
    <w:rsid w:val="006E2D43"/>
    <w:rsid w:val="006E3B76"/>
    <w:rsid w:val="006E3C02"/>
    <w:rsid w:val="006E3C47"/>
    <w:rsid w:val="006E3F47"/>
    <w:rsid w:val="006E44DA"/>
    <w:rsid w:val="006E4D5C"/>
    <w:rsid w:val="006E50A4"/>
    <w:rsid w:val="006E549F"/>
    <w:rsid w:val="006E5561"/>
    <w:rsid w:val="006E5B83"/>
    <w:rsid w:val="006E6591"/>
    <w:rsid w:val="006E660B"/>
    <w:rsid w:val="006E6C42"/>
    <w:rsid w:val="006E747C"/>
    <w:rsid w:val="006E759F"/>
    <w:rsid w:val="006E7971"/>
    <w:rsid w:val="006E7A05"/>
    <w:rsid w:val="006F0214"/>
    <w:rsid w:val="006F059F"/>
    <w:rsid w:val="006F16C4"/>
    <w:rsid w:val="006F25E1"/>
    <w:rsid w:val="006F373F"/>
    <w:rsid w:val="006F3B77"/>
    <w:rsid w:val="006F4B0E"/>
    <w:rsid w:val="006F542D"/>
    <w:rsid w:val="006F5E44"/>
    <w:rsid w:val="006F5FBA"/>
    <w:rsid w:val="006F6751"/>
    <w:rsid w:val="006F6E5F"/>
    <w:rsid w:val="006F7BDF"/>
    <w:rsid w:val="007000D8"/>
    <w:rsid w:val="0070035C"/>
    <w:rsid w:val="0070099D"/>
    <w:rsid w:val="00700B8B"/>
    <w:rsid w:val="00701181"/>
    <w:rsid w:val="00701C83"/>
    <w:rsid w:val="00701D7C"/>
    <w:rsid w:val="00701DE8"/>
    <w:rsid w:val="00704593"/>
    <w:rsid w:val="00704A1E"/>
    <w:rsid w:val="00704C91"/>
    <w:rsid w:val="00704CB8"/>
    <w:rsid w:val="007052A2"/>
    <w:rsid w:val="00705FEF"/>
    <w:rsid w:val="00706804"/>
    <w:rsid w:val="00706F8E"/>
    <w:rsid w:val="00707C60"/>
    <w:rsid w:val="0071035B"/>
    <w:rsid w:val="0071044E"/>
    <w:rsid w:val="00710671"/>
    <w:rsid w:val="007118DA"/>
    <w:rsid w:val="0071294A"/>
    <w:rsid w:val="00712B9D"/>
    <w:rsid w:val="00713108"/>
    <w:rsid w:val="0071329A"/>
    <w:rsid w:val="00714438"/>
    <w:rsid w:val="00715669"/>
    <w:rsid w:val="00715D94"/>
    <w:rsid w:val="0071625F"/>
    <w:rsid w:val="007162A0"/>
    <w:rsid w:val="0071669A"/>
    <w:rsid w:val="00716765"/>
    <w:rsid w:val="00716F20"/>
    <w:rsid w:val="00716F4B"/>
    <w:rsid w:val="007177F2"/>
    <w:rsid w:val="0071786F"/>
    <w:rsid w:val="0071793A"/>
    <w:rsid w:val="00717B30"/>
    <w:rsid w:val="00720AF5"/>
    <w:rsid w:val="007215D0"/>
    <w:rsid w:val="0072256D"/>
    <w:rsid w:val="00722EC7"/>
    <w:rsid w:val="00722FA1"/>
    <w:rsid w:val="007246AC"/>
    <w:rsid w:val="007246B9"/>
    <w:rsid w:val="00724C80"/>
    <w:rsid w:val="00725149"/>
    <w:rsid w:val="007258B0"/>
    <w:rsid w:val="00726ADD"/>
    <w:rsid w:val="007272CA"/>
    <w:rsid w:val="0072764D"/>
    <w:rsid w:val="007304BA"/>
    <w:rsid w:val="0073055E"/>
    <w:rsid w:val="00731653"/>
    <w:rsid w:val="00731F1A"/>
    <w:rsid w:val="00732258"/>
    <w:rsid w:val="00732C5F"/>
    <w:rsid w:val="00734F2E"/>
    <w:rsid w:val="0073545C"/>
    <w:rsid w:val="00735867"/>
    <w:rsid w:val="00735BB8"/>
    <w:rsid w:val="00735F7A"/>
    <w:rsid w:val="007364F9"/>
    <w:rsid w:val="00736899"/>
    <w:rsid w:val="00736CFC"/>
    <w:rsid w:val="00736D4F"/>
    <w:rsid w:val="007403DA"/>
    <w:rsid w:val="00740464"/>
    <w:rsid w:val="00740D07"/>
    <w:rsid w:val="00741313"/>
    <w:rsid w:val="00741847"/>
    <w:rsid w:val="007426B9"/>
    <w:rsid w:val="00742897"/>
    <w:rsid w:val="00742BAB"/>
    <w:rsid w:val="00743B54"/>
    <w:rsid w:val="0074441C"/>
    <w:rsid w:val="0074448E"/>
    <w:rsid w:val="007446AF"/>
    <w:rsid w:val="00745307"/>
    <w:rsid w:val="00746261"/>
    <w:rsid w:val="0074698C"/>
    <w:rsid w:val="00746B99"/>
    <w:rsid w:val="00747603"/>
    <w:rsid w:val="00747798"/>
    <w:rsid w:val="00747809"/>
    <w:rsid w:val="00747BF3"/>
    <w:rsid w:val="00747E78"/>
    <w:rsid w:val="007501C7"/>
    <w:rsid w:val="00750209"/>
    <w:rsid w:val="007512AA"/>
    <w:rsid w:val="0075146E"/>
    <w:rsid w:val="0075156F"/>
    <w:rsid w:val="00751995"/>
    <w:rsid w:val="00751B5D"/>
    <w:rsid w:val="00751D27"/>
    <w:rsid w:val="00752F59"/>
    <w:rsid w:val="00753B50"/>
    <w:rsid w:val="00754360"/>
    <w:rsid w:val="00754958"/>
    <w:rsid w:val="00756066"/>
    <w:rsid w:val="007561DA"/>
    <w:rsid w:val="00756EEF"/>
    <w:rsid w:val="0075708D"/>
    <w:rsid w:val="00757917"/>
    <w:rsid w:val="00760486"/>
    <w:rsid w:val="007605C0"/>
    <w:rsid w:val="00760AC6"/>
    <w:rsid w:val="00761ADA"/>
    <w:rsid w:val="00761AF4"/>
    <w:rsid w:val="00761BF7"/>
    <w:rsid w:val="00762B3B"/>
    <w:rsid w:val="007648E3"/>
    <w:rsid w:val="00764D1E"/>
    <w:rsid w:val="00764D70"/>
    <w:rsid w:val="0076540A"/>
    <w:rsid w:val="0076689C"/>
    <w:rsid w:val="007670B4"/>
    <w:rsid w:val="007672F6"/>
    <w:rsid w:val="007679F9"/>
    <w:rsid w:val="00767EC0"/>
    <w:rsid w:val="00770020"/>
    <w:rsid w:val="007703CA"/>
    <w:rsid w:val="00770ADE"/>
    <w:rsid w:val="00770BCA"/>
    <w:rsid w:val="00770C68"/>
    <w:rsid w:val="00771E72"/>
    <w:rsid w:val="007721EA"/>
    <w:rsid w:val="00772824"/>
    <w:rsid w:val="0077285F"/>
    <w:rsid w:val="00773835"/>
    <w:rsid w:val="00774AC8"/>
    <w:rsid w:val="00774B71"/>
    <w:rsid w:val="00774E03"/>
    <w:rsid w:val="007759B7"/>
    <w:rsid w:val="00776267"/>
    <w:rsid w:val="00776444"/>
    <w:rsid w:val="0077704B"/>
    <w:rsid w:val="00777F56"/>
    <w:rsid w:val="00780932"/>
    <w:rsid w:val="00781855"/>
    <w:rsid w:val="007839F5"/>
    <w:rsid w:val="00783A83"/>
    <w:rsid w:val="007840B8"/>
    <w:rsid w:val="007847F9"/>
    <w:rsid w:val="00784BFA"/>
    <w:rsid w:val="00784CC5"/>
    <w:rsid w:val="007851ED"/>
    <w:rsid w:val="00785CEC"/>
    <w:rsid w:val="00786496"/>
    <w:rsid w:val="00786924"/>
    <w:rsid w:val="00786F7E"/>
    <w:rsid w:val="00787CD7"/>
    <w:rsid w:val="0079009E"/>
    <w:rsid w:val="007903E0"/>
    <w:rsid w:val="007909DF"/>
    <w:rsid w:val="00791FE8"/>
    <w:rsid w:val="00792927"/>
    <w:rsid w:val="0079295A"/>
    <w:rsid w:val="00792DCA"/>
    <w:rsid w:val="00792E64"/>
    <w:rsid w:val="00793517"/>
    <w:rsid w:val="0079357F"/>
    <w:rsid w:val="0079358B"/>
    <w:rsid w:val="00794F39"/>
    <w:rsid w:val="00795066"/>
    <w:rsid w:val="00795962"/>
    <w:rsid w:val="007960FE"/>
    <w:rsid w:val="007963C1"/>
    <w:rsid w:val="0079650A"/>
    <w:rsid w:val="007976CB"/>
    <w:rsid w:val="00797862"/>
    <w:rsid w:val="00797D58"/>
    <w:rsid w:val="007A0B5E"/>
    <w:rsid w:val="007A1EAE"/>
    <w:rsid w:val="007A29FB"/>
    <w:rsid w:val="007A2ACB"/>
    <w:rsid w:val="007A2BAA"/>
    <w:rsid w:val="007A32EF"/>
    <w:rsid w:val="007A3A2C"/>
    <w:rsid w:val="007A3B9F"/>
    <w:rsid w:val="007A4A6F"/>
    <w:rsid w:val="007A4EB0"/>
    <w:rsid w:val="007A50FB"/>
    <w:rsid w:val="007A517A"/>
    <w:rsid w:val="007A6234"/>
    <w:rsid w:val="007A6411"/>
    <w:rsid w:val="007A68F7"/>
    <w:rsid w:val="007A7916"/>
    <w:rsid w:val="007A7AA5"/>
    <w:rsid w:val="007B05F5"/>
    <w:rsid w:val="007B1AAD"/>
    <w:rsid w:val="007B2858"/>
    <w:rsid w:val="007B2AD5"/>
    <w:rsid w:val="007B2DFF"/>
    <w:rsid w:val="007B357C"/>
    <w:rsid w:val="007B374B"/>
    <w:rsid w:val="007B3BED"/>
    <w:rsid w:val="007B3FFE"/>
    <w:rsid w:val="007B4BB5"/>
    <w:rsid w:val="007B4EDB"/>
    <w:rsid w:val="007B5030"/>
    <w:rsid w:val="007B53C0"/>
    <w:rsid w:val="007B54BE"/>
    <w:rsid w:val="007B58CD"/>
    <w:rsid w:val="007B628A"/>
    <w:rsid w:val="007B6F44"/>
    <w:rsid w:val="007B6FF5"/>
    <w:rsid w:val="007B724E"/>
    <w:rsid w:val="007B7B90"/>
    <w:rsid w:val="007B7E73"/>
    <w:rsid w:val="007C119B"/>
    <w:rsid w:val="007C15D0"/>
    <w:rsid w:val="007C1AEF"/>
    <w:rsid w:val="007C20EA"/>
    <w:rsid w:val="007C2850"/>
    <w:rsid w:val="007C2F5B"/>
    <w:rsid w:val="007C35C2"/>
    <w:rsid w:val="007C39F9"/>
    <w:rsid w:val="007C3A63"/>
    <w:rsid w:val="007C3CD5"/>
    <w:rsid w:val="007C3D3A"/>
    <w:rsid w:val="007C3FFC"/>
    <w:rsid w:val="007C4B34"/>
    <w:rsid w:val="007C5743"/>
    <w:rsid w:val="007C599A"/>
    <w:rsid w:val="007C5ABB"/>
    <w:rsid w:val="007C5D53"/>
    <w:rsid w:val="007C6361"/>
    <w:rsid w:val="007C6E3E"/>
    <w:rsid w:val="007C72DC"/>
    <w:rsid w:val="007D002D"/>
    <w:rsid w:val="007D0B2B"/>
    <w:rsid w:val="007D0B96"/>
    <w:rsid w:val="007D148B"/>
    <w:rsid w:val="007D156A"/>
    <w:rsid w:val="007D237C"/>
    <w:rsid w:val="007D3983"/>
    <w:rsid w:val="007D3A90"/>
    <w:rsid w:val="007D3B51"/>
    <w:rsid w:val="007D41E5"/>
    <w:rsid w:val="007D427A"/>
    <w:rsid w:val="007D44D0"/>
    <w:rsid w:val="007D450A"/>
    <w:rsid w:val="007D5307"/>
    <w:rsid w:val="007D62CB"/>
    <w:rsid w:val="007D6B86"/>
    <w:rsid w:val="007D70CC"/>
    <w:rsid w:val="007D71CC"/>
    <w:rsid w:val="007D7687"/>
    <w:rsid w:val="007D7E79"/>
    <w:rsid w:val="007E156C"/>
    <w:rsid w:val="007E1935"/>
    <w:rsid w:val="007E1B5D"/>
    <w:rsid w:val="007E27E6"/>
    <w:rsid w:val="007E2FB8"/>
    <w:rsid w:val="007E3379"/>
    <w:rsid w:val="007E3629"/>
    <w:rsid w:val="007E378B"/>
    <w:rsid w:val="007E3C1A"/>
    <w:rsid w:val="007E3CE1"/>
    <w:rsid w:val="007E4605"/>
    <w:rsid w:val="007E46B8"/>
    <w:rsid w:val="007E4834"/>
    <w:rsid w:val="007E49C7"/>
    <w:rsid w:val="007E4B3E"/>
    <w:rsid w:val="007E5BF0"/>
    <w:rsid w:val="007E5EED"/>
    <w:rsid w:val="007E6A41"/>
    <w:rsid w:val="007E7784"/>
    <w:rsid w:val="007F10D7"/>
    <w:rsid w:val="007F1320"/>
    <w:rsid w:val="007F2C1A"/>
    <w:rsid w:val="007F32C3"/>
    <w:rsid w:val="007F3553"/>
    <w:rsid w:val="007F3853"/>
    <w:rsid w:val="007F3894"/>
    <w:rsid w:val="007F3C19"/>
    <w:rsid w:val="007F3E01"/>
    <w:rsid w:val="007F5619"/>
    <w:rsid w:val="007F57E1"/>
    <w:rsid w:val="007F6201"/>
    <w:rsid w:val="007F7D7A"/>
    <w:rsid w:val="0080000E"/>
    <w:rsid w:val="008008ED"/>
    <w:rsid w:val="0080139F"/>
    <w:rsid w:val="008020C7"/>
    <w:rsid w:val="008029E2"/>
    <w:rsid w:val="00802A5A"/>
    <w:rsid w:val="0080316E"/>
    <w:rsid w:val="0080370D"/>
    <w:rsid w:val="0080383F"/>
    <w:rsid w:val="008042C7"/>
    <w:rsid w:val="008045C5"/>
    <w:rsid w:val="00804E75"/>
    <w:rsid w:val="008057CA"/>
    <w:rsid w:val="0080600F"/>
    <w:rsid w:val="00806799"/>
    <w:rsid w:val="00806C9D"/>
    <w:rsid w:val="00806D05"/>
    <w:rsid w:val="008100D4"/>
    <w:rsid w:val="008107A3"/>
    <w:rsid w:val="00811097"/>
    <w:rsid w:val="0081296A"/>
    <w:rsid w:val="008129BC"/>
    <w:rsid w:val="00812BA2"/>
    <w:rsid w:val="00813132"/>
    <w:rsid w:val="00814675"/>
    <w:rsid w:val="00814730"/>
    <w:rsid w:val="00814831"/>
    <w:rsid w:val="00814907"/>
    <w:rsid w:val="00814A2F"/>
    <w:rsid w:val="008155BD"/>
    <w:rsid w:val="008159F4"/>
    <w:rsid w:val="008160C7"/>
    <w:rsid w:val="00816340"/>
    <w:rsid w:val="008201AF"/>
    <w:rsid w:val="00820255"/>
    <w:rsid w:val="00820711"/>
    <w:rsid w:val="00820CD8"/>
    <w:rsid w:val="008218CC"/>
    <w:rsid w:val="00821B0D"/>
    <w:rsid w:val="008223DF"/>
    <w:rsid w:val="008233CA"/>
    <w:rsid w:val="008248B5"/>
    <w:rsid w:val="00824959"/>
    <w:rsid w:val="008255F2"/>
    <w:rsid w:val="00825692"/>
    <w:rsid w:val="0082586E"/>
    <w:rsid w:val="0082684F"/>
    <w:rsid w:val="00826A43"/>
    <w:rsid w:val="00826F36"/>
    <w:rsid w:val="008271A0"/>
    <w:rsid w:val="008308C1"/>
    <w:rsid w:val="00831B2A"/>
    <w:rsid w:val="008320C9"/>
    <w:rsid w:val="008328C3"/>
    <w:rsid w:val="008329BD"/>
    <w:rsid w:val="00832FB1"/>
    <w:rsid w:val="00832FEC"/>
    <w:rsid w:val="00833091"/>
    <w:rsid w:val="0083355E"/>
    <w:rsid w:val="00833AA1"/>
    <w:rsid w:val="00833C64"/>
    <w:rsid w:val="00834176"/>
    <w:rsid w:val="00834D52"/>
    <w:rsid w:val="0083577F"/>
    <w:rsid w:val="00837262"/>
    <w:rsid w:val="008374B8"/>
    <w:rsid w:val="00837664"/>
    <w:rsid w:val="00837CC6"/>
    <w:rsid w:val="00837D48"/>
    <w:rsid w:val="00840111"/>
    <w:rsid w:val="008416A8"/>
    <w:rsid w:val="00841C3B"/>
    <w:rsid w:val="008420F0"/>
    <w:rsid w:val="0084234B"/>
    <w:rsid w:val="00842A25"/>
    <w:rsid w:val="00844047"/>
    <w:rsid w:val="008448DB"/>
    <w:rsid w:val="00844942"/>
    <w:rsid w:val="00845AE5"/>
    <w:rsid w:val="00845B9C"/>
    <w:rsid w:val="00845C64"/>
    <w:rsid w:val="0084606C"/>
    <w:rsid w:val="00846078"/>
    <w:rsid w:val="00846141"/>
    <w:rsid w:val="00847488"/>
    <w:rsid w:val="008477C1"/>
    <w:rsid w:val="00851412"/>
    <w:rsid w:val="008517E1"/>
    <w:rsid w:val="00851816"/>
    <w:rsid w:val="0085314C"/>
    <w:rsid w:val="00853196"/>
    <w:rsid w:val="008531E8"/>
    <w:rsid w:val="0085416C"/>
    <w:rsid w:val="00856138"/>
    <w:rsid w:val="00856559"/>
    <w:rsid w:val="0085743D"/>
    <w:rsid w:val="00857A76"/>
    <w:rsid w:val="00861069"/>
    <w:rsid w:val="00862E77"/>
    <w:rsid w:val="00863CC5"/>
    <w:rsid w:val="00863FC4"/>
    <w:rsid w:val="0086619D"/>
    <w:rsid w:val="00867D9F"/>
    <w:rsid w:val="00870501"/>
    <w:rsid w:val="00870DD3"/>
    <w:rsid w:val="008711E5"/>
    <w:rsid w:val="00871F23"/>
    <w:rsid w:val="0087219F"/>
    <w:rsid w:val="0087254B"/>
    <w:rsid w:val="008729BB"/>
    <w:rsid w:val="00873512"/>
    <w:rsid w:val="008737F8"/>
    <w:rsid w:val="008742E3"/>
    <w:rsid w:val="00874401"/>
    <w:rsid w:val="008748D6"/>
    <w:rsid w:val="0087534F"/>
    <w:rsid w:val="008758C1"/>
    <w:rsid w:val="00875BD7"/>
    <w:rsid w:val="00876800"/>
    <w:rsid w:val="00876B6E"/>
    <w:rsid w:val="008804D7"/>
    <w:rsid w:val="008806A6"/>
    <w:rsid w:val="00880825"/>
    <w:rsid w:val="008810BB"/>
    <w:rsid w:val="008812DB"/>
    <w:rsid w:val="00881434"/>
    <w:rsid w:val="0088242F"/>
    <w:rsid w:val="00882E58"/>
    <w:rsid w:val="00883783"/>
    <w:rsid w:val="00883DBC"/>
    <w:rsid w:val="008848DB"/>
    <w:rsid w:val="00885360"/>
    <w:rsid w:val="008857A1"/>
    <w:rsid w:val="00885A8A"/>
    <w:rsid w:val="00885D92"/>
    <w:rsid w:val="008863EC"/>
    <w:rsid w:val="00891726"/>
    <w:rsid w:val="00891779"/>
    <w:rsid w:val="008920B1"/>
    <w:rsid w:val="008928B0"/>
    <w:rsid w:val="00893406"/>
    <w:rsid w:val="00894274"/>
    <w:rsid w:val="00894D7C"/>
    <w:rsid w:val="008967B1"/>
    <w:rsid w:val="00896BB5"/>
    <w:rsid w:val="00896CFC"/>
    <w:rsid w:val="00896EFE"/>
    <w:rsid w:val="008972B5"/>
    <w:rsid w:val="008A086C"/>
    <w:rsid w:val="008A14AC"/>
    <w:rsid w:val="008A1EEF"/>
    <w:rsid w:val="008A29D8"/>
    <w:rsid w:val="008A3826"/>
    <w:rsid w:val="008A3C98"/>
    <w:rsid w:val="008A42DD"/>
    <w:rsid w:val="008A4324"/>
    <w:rsid w:val="008A462C"/>
    <w:rsid w:val="008A4B6C"/>
    <w:rsid w:val="008A4D98"/>
    <w:rsid w:val="008A62DF"/>
    <w:rsid w:val="008A65B6"/>
    <w:rsid w:val="008A711F"/>
    <w:rsid w:val="008A7682"/>
    <w:rsid w:val="008A7BAB"/>
    <w:rsid w:val="008B053B"/>
    <w:rsid w:val="008B0D8D"/>
    <w:rsid w:val="008B13D5"/>
    <w:rsid w:val="008B17F1"/>
    <w:rsid w:val="008B1B22"/>
    <w:rsid w:val="008B36B8"/>
    <w:rsid w:val="008B4FD5"/>
    <w:rsid w:val="008B62E1"/>
    <w:rsid w:val="008B7103"/>
    <w:rsid w:val="008B7357"/>
    <w:rsid w:val="008B7EA7"/>
    <w:rsid w:val="008C192E"/>
    <w:rsid w:val="008C2052"/>
    <w:rsid w:val="008C2730"/>
    <w:rsid w:val="008C32E3"/>
    <w:rsid w:val="008C529C"/>
    <w:rsid w:val="008C5550"/>
    <w:rsid w:val="008C5807"/>
    <w:rsid w:val="008C60E3"/>
    <w:rsid w:val="008C66CF"/>
    <w:rsid w:val="008C6820"/>
    <w:rsid w:val="008C730F"/>
    <w:rsid w:val="008C7AB1"/>
    <w:rsid w:val="008D097F"/>
    <w:rsid w:val="008D1AD1"/>
    <w:rsid w:val="008D2C47"/>
    <w:rsid w:val="008D34BF"/>
    <w:rsid w:val="008D3A8A"/>
    <w:rsid w:val="008D3BC4"/>
    <w:rsid w:val="008D3C6D"/>
    <w:rsid w:val="008D441B"/>
    <w:rsid w:val="008D4D4A"/>
    <w:rsid w:val="008D5301"/>
    <w:rsid w:val="008D5438"/>
    <w:rsid w:val="008D56AD"/>
    <w:rsid w:val="008D6348"/>
    <w:rsid w:val="008D69D3"/>
    <w:rsid w:val="008D6EAB"/>
    <w:rsid w:val="008D6FB0"/>
    <w:rsid w:val="008D73ED"/>
    <w:rsid w:val="008D7540"/>
    <w:rsid w:val="008D76EA"/>
    <w:rsid w:val="008D7D37"/>
    <w:rsid w:val="008E015E"/>
    <w:rsid w:val="008E16EE"/>
    <w:rsid w:val="008E1CA2"/>
    <w:rsid w:val="008E1DF8"/>
    <w:rsid w:val="008E2182"/>
    <w:rsid w:val="008E2219"/>
    <w:rsid w:val="008E22B1"/>
    <w:rsid w:val="008E290C"/>
    <w:rsid w:val="008E2C84"/>
    <w:rsid w:val="008E2F27"/>
    <w:rsid w:val="008E3031"/>
    <w:rsid w:val="008E30DD"/>
    <w:rsid w:val="008E3D32"/>
    <w:rsid w:val="008E44FC"/>
    <w:rsid w:val="008E473D"/>
    <w:rsid w:val="008E5AF8"/>
    <w:rsid w:val="008E5C74"/>
    <w:rsid w:val="008E60DF"/>
    <w:rsid w:val="008E6B69"/>
    <w:rsid w:val="008E7112"/>
    <w:rsid w:val="008E716D"/>
    <w:rsid w:val="008E7465"/>
    <w:rsid w:val="008E7E54"/>
    <w:rsid w:val="008F1253"/>
    <w:rsid w:val="008F2537"/>
    <w:rsid w:val="008F28FA"/>
    <w:rsid w:val="008F503D"/>
    <w:rsid w:val="008F5AEB"/>
    <w:rsid w:val="008F63AA"/>
    <w:rsid w:val="008F6862"/>
    <w:rsid w:val="008F6A41"/>
    <w:rsid w:val="008F6FC8"/>
    <w:rsid w:val="008F7826"/>
    <w:rsid w:val="008F7FAC"/>
    <w:rsid w:val="0090019C"/>
    <w:rsid w:val="00900F3C"/>
    <w:rsid w:val="0090198C"/>
    <w:rsid w:val="00901C46"/>
    <w:rsid w:val="00902597"/>
    <w:rsid w:val="00902681"/>
    <w:rsid w:val="0090320F"/>
    <w:rsid w:val="00903FDA"/>
    <w:rsid w:val="00904144"/>
    <w:rsid w:val="00904C6A"/>
    <w:rsid w:val="00904D8E"/>
    <w:rsid w:val="00906884"/>
    <w:rsid w:val="00906B3C"/>
    <w:rsid w:val="00907387"/>
    <w:rsid w:val="009075B0"/>
    <w:rsid w:val="00910805"/>
    <w:rsid w:val="00911A0A"/>
    <w:rsid w:val="00911BCE"/>
    <w:rsid w:val="00912423"/>
    <w:rsid w:val="00912931"/>
    <w:rsid w:val="00912C43"/>
    <w:rsid w:val="009135D4"/>
    <w:rsid w:val="00913CE5"/>
    <w:rsid w:val="0091403B"/>
    <w:rsid w:val="00914715"/>
    <w:rsid w:val="00914F83"/>
    <w:rsid w:val="009154F3"/>
    <w:rsid w:val="009156B9"/>
    <w:rsid w:val="00915889"/>
    <w:rsid w:val="00915BFF"/>
    <w:rsid w:val="0091652F"/>
    <w:rsid w:val="00916AC5"/>
    <w:rsid w:val="00917064"/>
    <w:rsid w:val="009177CE"/>
    <w:rsid w:val="009211C0"/>
    <w:rsid w:val="00921200"/>
    <w:rsid w:val="00921255"/>
    <w:rsid w:val="00921988"/>
    <w:rsid w:val="009219AE"/>
    <w:rsid w:val="00921D3F"/>
    <w:rsid w:val="009239BE"/>
    <w:rsid w:val="00923BDD"/>
    <w:rsid w:val="00923DBB"/>
    <w:rsid w:val="00924027"/>
    <w:rsid w:val="00924522"/>
    <w:rsid w:val="00925416"/>
    <w:rsid w:val="0092568A"/>
    <w:rsid w:val="00925CFE"/>
    <w:rsid w:val="009263B2"/>
    <w:rsid w:val="0092705F"/>
    <w:rsid w:val="00927EAA"/>
    <w:rsid w:val="0093079F"/>
    <w:rsid w:val="00930B55"/>
    <w:rsid w:val="00931357"/>
    <w:rsid w:val="00931B9A"/>
    <w:rsid w:val="00932DB3"/>
    <w:rsid w:val="00932FFB"/>
    <w:rsid w:val="009335FD"/>
    <w:rsid w:val="00934A91"/>
    <w:rsid w:val="009350EE"/>
    <w:rsid w:val="00936A66"/>
    <w:rsid w:val="009371FC"/>
    <w:rsid w:val="009373F0"/>
    <w:rsid w:val="00940239"/>
    <w:rsid w:val="00940423"/>
    <w:rsid w:val="0094096D"/>
    <w:rsid w:val="00940CFB"/>
    <w:rsid w:val="009419AB"/>
    <w:rsid w:val="00942716"/>
    <w:rsid w:val="00942A2D"/>
    <w:rsid w:val="009443BF"/>
    <w:rsid w:val="00945394"/>
    <w:rsid w:val="009463C9"/>
    <w:rsid w:val="0094646F"/>
    <w:rsid w:val="009472B5"/>
    <w:rsid w:val="0094765F"/>
    <w:rsid w:val="009476C8"/>
    <w:rsid w:val="0095044E"/>
    <w:rsid w:val="00950984"/>
    <w:rsid w:val="009511C9"/>
    <w:rsid w:val="00951441"/>
    <w:rsid w:val="0095166F"/>
    <w:rsid w:val="00951962"/>
    <w:rsid w:val="009521AE"/>
    <w:rsid w:val="00952765"/>
    <w:rsid w:val="00953126"/>
    <w:rsid w:val="009542D7"/>
    <w:rsid w:val="009550C5"/>
    <w:rsid w:val="009550EF"/>
    <w:rsid w:val="00955D49"/>
    <w:rsid w:val="009564D4"/>
    <w:rsid w:val="0095661C"/>
    <w:rsid w:val="00956B81"/>
    <w:rsid w:val="009575CE"/>
    <w:rsid w:val="009576B6"/>
    <w:rsid w:val="009604E4"/>
    <w:rsid w:val="009606DA"/>
    <w:rsid w:val="00960C27"/>
    <w:rsid w:val="00962839"/>
    <w:rsid w:val="00962910"/>
    <w:rsid w:val="00962E36"/>
    <w:rsid w:val="009634E2"/>
    <w:rsid w:val="00963682"/>
    <w:rsid w:val="00963916"/>
    <w:rsid w:val="009641CC"/>
    <w:rsid w:val="00965F33"/>
    <w:rsid w:val="0096628B"/>
    <w:rsid w:val="0096644C"/>
    <w:rsid w:val="0096677C"/>
    <w:rsid w:val="00967098"/>
    <w:rsid w:val="009673CD"/>
    <w:rsid w:val="009674B4"/>
    <w:rsid w:val="009674BC"/>
    <w:rsid w:val="00967C6A"/>
    <w:rsid w:val="00970948"/>
    <w:rsid w:val="00971433"/>
    <w:rsid w:val="00971520"/>
    <w:rsid w:val="00973644"/>
    <w:rsid w:val="00973789"/>
    <w:rsid w:val="00973C42"/>
    <w:rsid w:val="00974052"/>
    <w:rsid w:val="0097610B"/>
    <w:rsid w:val="00976E48"/>
    <w:rsid w:val="00976F25"/>
    <w:rsid w:val="009773AF"/>
    <w:rsid w:val="00977B5A"/>
    <w:rsid w:val="00977E4A"/>
    <w:rsid w:val="00977ECD"/>
    <w:rsid w:val="0098085E"/>
    <w:rsid w:val="00981831"/>
    <w:rsid w:val="00981969"/>
    <w:rsid w:val="00981C6A"/>
    <w:rsid w:val="00982B95"/>
    <w:rsid w:val="00982DAA"/>
    <w:rsid w:val="009837A1"/>
    <w:rsid w:val="00984239"/>
    <w:rsid w:val="00984AD9"/>
    <w:rsid w:val="00985004"/>
    <w:rsid w:val="00985DD2"/>
    <w:rsid w:val="0098774B"/>
    <w:rsid w:val="009903F6"/>
    <w:rsid w:val="00991145"/>
    <w:rsid w:val="009914C3"/>
    <w:rsid w:val="009920F7"/>
    <w:rsid w:val="00992308"/>
    <w:rsid w:val="0099255A"/>
    <w:rsid w:val="0099294C"/>
    <w:rsid w:val="009938D8"/>
    <w:rsid w:val="00995222"/>
    <w:rsid w:val="0099647F"/>
    <w:rsid w:val="00996706"/>
    <w:rsid w:val="00996CF0"/>
    <w:rsid w:val="00996DC7"/>
    <w:rsid w:val="00997298"/>
    <w:rsid w:val="009A1A60"/>
    <w:rsid w:val="009A1C10"/>
    <w:rsid w:val="009A1F1E"/>
    <w:rsid w:val="009A291C"/>
    <w:rsid w:val="009A3540"/>
    <w:rsid w:val="009A36F5"/>
    <w:rsid w:val="009A3769"/>
    <w:rsid w:val="009A3A2C"/>
    <w:rsid w:val="009A535C"/>
    <w:rsid w:val="009A6022"/>
    <w:rsid w:val="009A62A0"/>
    <w:rsid w:val="009A6FC7"/>
    <w:rsid w:val="009A70A3"/>
    <w:rsid w:val="009B0E6A"/>
    <w:rsid w:val="009B1554"/>
    <w:rsid w:val="009B17CE"/>
    <w:rsid w:val="009B1D70"/>
    <w:rsid w:val="009B2689"/>
    <w:rsid w:val="009B2A6F"/>
    <w:rsid w:val="009B2BA3"/>
    <w:rsid w:val="009B30E9"/>
    <w:rsid w:val="009B31EF"/>
    <w:rsid w:val="009B35CE"/>
    <w:rsid w:val="009B37E3"/>
    <w:rsid w:val="009B3BFE"/>
    <w:rsid w:val="009B410C"/>
    <w:rsid w:val="009B47F0"/>
    <w:rsid w:val="009B4B45"/>
    <w:rsid w:val="009B4EBA"/>
    <w:rsid w:val="009B53B0"/>
    <w:rsid w:val="009B5606"/>
    <w:rsid w:val="009B5756"/>
    <w:rsid w:val="009B58B7"/>
    <w:rsid w:val="009B5A42"/>
    <w:rsid w:val="009B5C40"/>
    <w:rsid w:val="009B7088"/>
    <w:rsid w:val="009B755F"/>
    <w:rsid w:val="009B76AD"/>
    <w:rsid w:val="009B79E3"/>
    <w:rsid w:val="009B7C5E"/>
    <w:rsid w:val="009B7CE5"/>
    <w:rsid w:val="009B7F8C"/>
    <w:rsid w:val="009C0693"/>
    <w:rsid w:val="009C08CE"/>
    <w:rsid w:val="009C0CE4"/>
    <w:rsid w:val="009C1095"/>
    <w:rsid w:val="009C1EC2"/>
    <w:rsid w:val="009C579E"/>
    <w:rsid w:val="009C6114"/>
    <w:rsid w:val="009C649A"/>
    <w:rsid w:val="009C6588"/>
    <w:rsid w:val="009C72FF"/>
    <w:rsid w:val="009C7524"/>
    <w:rsid w:val="009C7719"/>
    <w:rsid w:val="009C7B29"/>
    <w:rsid w:val="009C7C00"/>
    <w:rsid w:val="009D06B1"/>
    <w:rsid w:val="009D0A0F"/>
    <w:rsid w:val="009D0AC4"/>
    <w:rsid w:val="009D14C9"/>
    <w:rsid w:val="009D2E2E"/>
    <w:rsid w:val="009D40FD"/>
    <w:rsid w:val="009D4387"/>
    <w:rsid w:val="009D4623"/>
    <w:rsid w:val="009D496E"/>
    <w:rsid w:val="009D58BA"/>
    <w:rsid w:val="009D58D7"/>
    <w:rsid w:val="009D6055"/>
    <w:rsid w:val="009D6488"/>
    <w:rsid w:val="009D6569"/>
    <w:rsid w:val="009D6FDF"/>
    <w:rsid w:val="009E00E3"/>
    <w:rsid w:val="009E033F"/>
    <w:rsid w:val="009E04D3"/>
    <w:rsid w:val="009E06EB"/>
    <w:rsid w:val="009E0F4C"/>
    <w:rsid w:val="009E15E6"/>
    <w:rsid w:val="009E189B"/>
    <w:rsid w:val="009E1E62"/>
    <w:rsid w:val="009E1EDD"/>
    <w:rsid w:val="009E1F13"/>
    <w:rsid w:val="009E225C"/>
    <w:rsid w:val="009E2D44"/>
    <w:rsid w:val="009E309F"/>
    <w:rsid w:val="009E3155"/>
    <w:rsid w:val="009E32A3"/>
    <w:rsid w:val="009E35A3"/>
    <w:rsid w:val="009E3669"/>
    <w:rsid w:val="009E39BD"/>
    <w:rsid w:val="009E3C44"/>
    <w:rsid w:val="009E40D6"/>
    <w:rsid w:val="009E4252"/>
    <w:rsid w:val="009E5021"/>
    <w:rsid w:val="009E57C6"/>
    <w:rsid w:val="009E57ED"/>
    <w:rsid w:val="009E6198"/>
    <w:rsid w:val="009E6627"/>
    <w:rsid w:val="009E6A26"/>
    <w:rsid w:val="009E6DE9"/>
    <w:rsid w:val="009E7B20"/>
    <w:rsid w:val="009E7C8A"/>
    <w:rsid w:val="009E7E0D"/>
    <w:rsid w:val="009F00A2"/>
    <w:rsid w:val="009F04C8"/>
    <w:rsid w:val="009F097E"/>
    <w:rsid w:val="009F0C0E"/>
    <w:rsid w:val="009F106F"/>
    <w:rsid w:val="009F1DC9"/>
    <w:rsid w:val="009F2134"/>
    <w:rsid w:val="009F2138"/>
    <w:rsid w:val="009F24B0"/>
    <w:rsid w:val="009F3E2E"/>
    <w:rsid w:val="009F4AD6"/>
    <w:rsid w:val="009F680D"/>
    <w:rsid w:val="009F7290"/>
    <w:rsid w:val="009F751D"/>
    <w:rsid w:val="009F7526"/>
    <w:rsid w:val="009F7B86"/>
    <w:rsid w:val="00A0053F"/>
    <w:rsid w:val="00A008EA"/>
    <w:rsid w:val="00A0118A"/>
    <w:rsid w:val="00A018D6"/>
    <w:rsid w:val="00A01AAF"/>
    <w:rsid w:val="00A02FA6"/>
    <w:rsid w:val="00A0326D"/>
    <w:rsid w:val="00A0346B"/>
    <w:rsid w:val="00A037C2"/>
    <w:rsid w:val="00A03811"/>
    <w:rsid w:val="00A03C81"/>
    <w:rsid w:val="00A04212"/>
    <w:rsid w:val="00A04228"/>
    <w:rsid w:val="00A0448A"/>
    <w:rsid w:val="00A0469A"/>
    <w:rsid w:val="00A04756"/>
    <w:rsid w:val="00A06889"/>
    <w:rsid w:val="00A07E07"/>
    <w:rsid w:val="00A07F10"/>
    <w:rsid w:val="00A1012D"/>
    <w:rsid w:val="00A10496"/>
    <w:rsid w:val="00A1050A"/>
    <w:rsid w:val="00A111DD"/>
    <w:rsid w:val="00A11B79"/>
    <w:rsid w:val="00A12B17"/>
    <w:rsid w:val="00A13875"/>
    <w:rsid w:val="00A13E88"/>
    <w:rsid w:val="00A140BD"/>
    <w:rsid w:val="00A14445"/>
    <w:rsid w:val="00A14622"/>
    <w:rsid w:val="00A1487D"/>
    <w:rsid w:val="00A14978"/>
    <w:rsid w:val="00A15069"/>
    <w:rsid w:val="00A15662"/>
    <w:rsid w:val="00A15D6B"/>
    <w:rsid w:val="00A15F29"/>
    <w:rsid w:val="00A16C1F"/>
    <w:rsid w:val="00A1774D"/>
    <w:rsid w:val="00A21B13"/>
    <w:rsid w:val="00A2257C"/>
    <w:rsid w:val="00A2339C"/>
    <w:rsid w:val="00A23EAD"/>
    <w:rsid w:val="00A24F51"/>
    <w:rsid w:val="00A251E7"/>
    <w:rsid w:val="00A25303"/>
    <w:rsid w:val="00A26596"/>
    <w:rsid w:val="00A27752"/>
    <w:rsid w:val="00A27BC0"/>
    <w:rsid w:val="00A27BE5"/>
    <w:rsid w:val="00A30049"/>
    <w:rsid w:val="00A3125C"/>
    <w:rsid w:val="00A33246"/>
    <w:rsid w:val="00A33C19"/>
    <w:rsid w:val="00A344F9"/>
    <w:rsid w:val="00A34B51"/>
    <w:rsid w:val="00A34B5B"/>
    <w:rsid w:val="00A35742"/>
    <w:rsid w:val="00A35ABA"/>
    <w:rsid w:val="00A35BC2"/>
    <w:rsid w:val="00A36056"/>
    <w:rsid w:val="00A364D7"/>
    <w:rsid w:val="00A36FD3"/>
    <w:rsid w:val="00A37316"/>
    <w:rsid w:val="00A37B7F"/>
    <w:rsid w:val="00A37C5A"/>
    <w:rsid w:val="00A37DEF"/>
    <w:rsid w:val="00A401C1"/>
    <w:rsid w:val="00A4160E"/>
    <w:rsid w:val="00A41EE6"/>
    <w:rsid w:val="00A42BB3"/>
    <w:rsid w:val="00A440DB"/>
    <w:rsid w:val="00A44978"/>
    <w:rsid w:val="00A44C29"/>
    <w:rsid w:val="00A47167"/>
    <w:rsid w:val="00A4773A"/>
    <w:rsid w:val="00A478C8"/>
    <w:rsid w:val="00A503EF"/>
    <w:rsid w:val="00A50D61"/>
    <w:rsid w:val="00A51CB7"/>
    <w:rsid w:val="00A52BF3"/>
    <w:rsid w:val="00A535E4"/>
    <w:rsid w:val="00A54269"/>
    <w:rsid w:val="00A543DD"/>
    <w:rsid w:val="00A54E3E"/>
    <w:rsid w:val="00A556A2"/>
    <w:rsid w:val="00A577B3"/>
    <w:rsid w:val="00A57B1C"/>
    <w:rsid w:val="00A57B9D"/>
    <w:rsid w:val="00A57FE0"/>
    <w:rsid w:val="00A60954"/>
    <w:rsid w:val="00A6151B"/>
    <w:rsid w:val="00A61C2F"/>
    <w:rsid w:val="00A621B2"/>
    <w:rsid w:val="00A625D8"/>
    <w:rsid w:val="00A63424"/>
    <w:rsid w:val="00A63D3B"/>
    <w:rsid w:val="00A644E6"/>
    <w:rsid w:val="00A647B3"/>
    <w:rsid w:val="00A648F2"/>
    <w:rsid w:val="00A663A9"/>
    <w:rsid w:val="00A66FC0"/>
    <w:rsid w:val="00A6729C"/>
    <w:rsid w:val="00A674D1"/>
    <w:rsid w:val="00A67EF2"/>
    <w:rsid w:val="00A7055D"/>
    <w:rsid w:val="00A7075E"/>
    <w:rsid w:val="00A70D28"/>
    <w:rsid w:val="00A71D26"/>
    <w:rsid w:val="00A71DA8"/>
    <w:rsid w:val="00A71F6F"/>
    <w:rsid w:val="00A72973"/>
    <w:rsid w:val="00A72B5F"/>
    <w:rsid w:val="00A73645"/>
    <w:rsid w:val="00A743A2"/>
    <w:rsid w:val="00A74F47"/>
    <w:rsid w:val="00A753C3"/>
    <w:rsid w:val="00A762B2"/>
    <w:rsid w:val="00A76456"/>
    <w:rsid w:val="00A7713B"/>
    <w:rsid w:val="00A777C1"/>
    <w:rsid w:val="00A77FC8"/>
    <w:rsid w:val="00A806A1"/>
    <w:rsid w:val="00A80B8D"/>
    <w:rsid w:val="00A81021"/>
    <w:rsid w:val="00A81621"/>
    <w:rsid w:val="00A81914"/>
    <w:rsid w:val="00A81DB8"/>
    <w:rsid w:val="00A822BE"/>
    <w:rsid w:val="00A8343F"/>
    <w:rsid w:val="00A838C1"/>
    <w:rsid w:val="00A83AD7"/>
    <w:rsid w:val="00A83C04"/>
    <w:rsid w:val="00A847AC"/>
    <w:rsid w:val="00A8535B"/>
    <w:rsid w:val="00A86427"/>
    <w:rsid w:val="00A87391"/>
    <w:rsid w:val="00A876D3"/>
    <w:rsid w:val="00A87B6B"/>
    <w:rsid w:val="00A87BEE"/>
    <w:rsid w:val="00A915D5"/>
    <w:rsid w:val="00A93596"/>
    <w:rsid w:val="00A93CC5"/>
    <w:rsid w:val="00A9401A"/>
    <w:rsid w:val="00A944A6"/>
    <w:rsid w:val="00A94A1A"/>
    <w:rsid w:val="00A94F2B"/>
    <w:rsid w:val="00A95B11"/>
    <w:rsid w:val="00A96BC2"/>
    <w:rsid w:val="00AA0AA7"/>
    <w:rsid w:val="00AA1022"/>
    <w:rsid w:val="00AA1313"/>
    <w:rsid w:val="00AA17F4"/>
    <w:rsid w:val="00AA27E6"/>
    <w:rsid w:val="00AA2AC0"/>
    <w:rsid w:val="00AA2CEC"/>
    <w:rsid w:val="00AA31AA"/>
    <w:rsid w:val="00AA347C"/>
    <w:rsid w:val="00AA3EEC"/>
    <w:rsid w:val="00AA554F"/>
    <w:rsid w:val="00AA5A4B"/>
    <w:rsid w:val="00AA5AF0"/>
    <w:rsid w:val="00AA5B32"/>
    <w:rsid w:val="00AA5EB0"/>
    <w:rsid w:val="00AA6881"/>
    <w:rsid w:val="00AA69B3"/>
    <w:rsid w:val="00AA6B10"/>
    <w:rsid w:val="00AA6CD3"/>
    <w:rsid w:val="00AA6F9B"/>
    <w:rsid w:val="00AA75C2"/>
    <w:rsid w:val="00AA7693"/>
    <w:rsid w:val="00AB1231"/>
    <w:rsid w:val="00AB1DD0"/>
    <w:rsid w:val="00AB38EA"/>
    <w:rsid w:val="00AB4D45"/>
    <w:rsid w:val="00AB5F37"/>
    <w:rsid w:val="00AB684F"/>
    <w:rsid w:val="00AC0934"/>
    <w:rsid w:val="00AC0D0A"/>
    <w:rsid w:val="00AC1320"/>
    <w:rsid w:val="00AC299B"/>
    <w:rsid w:val="00AC2AD0"/>
    <w:rsid w:val="00AC2B84"/>
    <w:rsid w:val="00AC2F95"/>
    <w:rsid w:val="00AC337E"/>
    <w:rsid w:val="00AC3E5A"/>
    <w:rsid w:val="00AC3F03"/>
    <w:rsid w:val="00AC4246"/>
    <w:rsid w:val="00AC432A"/>
    <w:rsid w:val="00AC4916"/>
    <w:rsid w:val="00AC553A"/>
    <w:rsid w:val="00AC6A29"/>
    <w:rsid w:val="00AC6ABA"/>
    <w:rsid w:val="00AC6AF2"/>
    <w:rsid w:val="00AC7132"/>
    <w:rsid w:val="00AC734C"/>
    <w:rsid w:val="00AC7757"/>
    <w:rsid w:val="00AC7D5C"/>
    <w:rsid w:val="00AD06AE"/>
    <w:rsid w:val="00AD1314"/>
    <w:rsid w:val="00AD1587"/>
    <w:rsid w:val="00AD16C6"/>
    <w:rsid w:val="00AD29FF"/>
    <w:rsid w:val="00AD2B93"/>
    <w:rsid w:val="00AD2DAF"/>
    <w:rsid w:val="00AD3184"/>
    <w:rsid w:val="00AD3BF2"/>
    <w:rsid w:val="00AD4152"/>
    <w:rsid w:val="00AD4F0A"/>
    <w:rsid w:val="00AD5A06"/>
    <w:rsid w:val="00AD6FD0"/>
    <w:rsid w:val="00AD737C"/>
    <w:rsid w:val="00AD7A8B"/>
    <w:rsid w:val="00AD7CDB"/>
    <w:rsid w:val="00AE0938"/>
    <w:rsid w:val="00AE19DE"/>
    <w:rsid w:val="00AE3670"/>
    <w:rsid w:val="00AE3F9B"/>
    <w:rsid w:val="00AE425B"/>
    <w:rsid w:val="00AE447A"/>
    <w:rsid w:val="00AE4C22"/>
    <w:rsid w:val="00AE4DE2"/>
    <w:rsid w:val="00AE4EED"/>
    <w:rsid w:val="00AE5000"/>
    <w:rsid w:val="00AE575C"/>
    <w:rsid w:val="00AE588E"/>
    <w:rsid w:val="00AE6488"/>
    <w:rsid w:val="00AE779E"/>
    <w:rsid w:val="00AE789C"/>
    <w:rsid w:val="00AF14B0"/>
    <w:rsid w:val="00AF16C1"/>
    <w:rsid w:val="00AF299D"/>
    <w:rsid w:val="00AF2AB8"/>
    <w:rsid w:val="00AF2BD2"/>
    <w:rsid w:val="00AF2F09"/>
    <w:rsid w:val="00AF3075"/>
    <w:rsid w:val="00AF3124"/>
    <w:rsid w:val="00AF32DA"/>
    <w:rsid w:val="00AF3391"/>
    <w:rsid w:val="00AF39AF"/>
    <w:rsid w:val="00AF3E69"/>
    <w:rsid w:val="00AF459F"/>
    <w:rsid w:val="00AF4C9E"/>
    <w:rsid w:val="00AF5282"/>
    <w:rsid w:val="00AF5572"/>
    <w:rsid w:val="00AF59AE"/>
    <w:rsid w:val="00AF5A20"/>
    <w:rsid w:val="00B00155"/>
    <w:rsid w:val="00B00297"/>
    <w:rsid w:val="00B0056F"/>
    <w:rsid w:val="00B00BE0"/>
    <w:rsid w:val="00B00DB6"/>
    <w:rsid w:val="00B00E5B"/>
    <w:rsid w:val="00B01E7A"/>
    <w:rsid w:val="00B02D89"/>
    <w:rsid w:val="00B032FB"/>
    <w:rsid w:val="00B03F4D"/>
    <w:rsid w:val="00B04637"/>
    <w:rsid w:val="00B04C6B"/>
    <w:rsid w:val="00B04E51"/>
    <w:rsid w:val="00B05149"/>
    <w:rsid w:val="00B0745C"/>
    <w:rsid w:val="00B07FE1"/>
    <w:rsid w:val="00B10E1B"/>
    <w:rsid w:val="00B10F39"/>
    <w:rsid w:val="00B11425"/>
    <w:rsid w:val="00B11959"/>
    <w:rsid w:val="00B1197A"/>
    <w:rsid w:val="00B1276C"/>
    <w:rsid w:val="00B129A7"/>
    <w:rsid w:val="00B13193"/>
    <w:rsid w:val="00B13685"/>
    <w:rsid w:val="00B13D48"/>
    <w:rsid w:val="00B14D1A"/>
    <w:rsid w:val="00B158A7"/>
    <w:rsid w:val="00B15FA9"/>
    <w:rsid w:val="00B165AB"/>
    <w:rsid w:val="00B16B4D"/>
    <w:rsid w:val="00B17949"/>
    <w:rsid w:val="00B17B29"/>
    <w:rsid w:val="00B20460"/>
    <w:rsid w:val="00B20927"/>
    <w:rsid w:val="00B20E4E"/>
    <w:rsid w:val="00B2102D"/>
    <w:rsid w:val="00B21257"/>
    <w:rsid w:val="00B21FC5"/>
    <w:rsid w:val="00B22328"/>
    <w:rsid w:val="00B227C5"/>
    <w:rsid w:val="00B22A52"/>
    <w:rsid w:val="00B22F1E"/>
    <w:rsid w:val="00B23955"/>
    <w:rsid w:val="00B239A1"/>
    <w:rsid w:val="00B23CC0"/>
    <w:rsid w:val="00B23E13"/>
    <w:rsid w:val="00B24045"/>
    <w:rsid w:val="00B24F84"/>
    <w:rsid w:val="00B2756F"/>
    <w:rsid w:val="00B27959"/>
    <w:rsid w:val="00B27E4A"/>
    <w:rsid w:val="00B3023B"/>
    <w:rsid w:val="00B30310"/>
    <w:rsid w:val="00B30B55"/>
    <w:rsid w:val="00B316B5"/>
    <w:rsid w:val="00B31728"/>
    <w:rsid w:val="00B31F5C"/>
    <w:rsid w:val="00B32651"/>
    <w:rsid w:val="00B3267E"/>
    <w:rsid w:val="00B33187"/>
    <w:rsid w:val="00B33551"/>
    <w:rsid w:val="00B3362C"/>
    <w:rsid w:val="00B33707"/>
    <w:rsid w:val="00B33D6F"/>
    <w:rsid w:val="00B354D0"/>
    <w:rsid w:val="00B35B1C"/>
    <w:rsid w:val="00B371BB"/>
    <w:rsid w:val="00B375F9"/>
    <w:rsid w:val="00B37731"/>
    <w:rsid w:val="00B37854"/>
    <w:rsid w:val="00B4019B"/>
    <w:rsid w:val="00B40388"/>
    <w:rsid w:val="00B409CA"/>
    <w:rsid w:val="00B40A1D"/>
    <w:rsid w:val="00B40AEF"/>
    <w:rsid w:val="00B4110C"/>
    <w:rsid w:val="00B415E9"/>
    <w:rsid w:val="00B41E75"/>
    <w:rsid w:val="00B41F12"/>
    <w:rsid w:val="00B42212"/>
    <w:rsid w:val="00B423DC"/>
    <w:rsid w:val="00B4329A"/>
    <w:rsid w:val="00B43921"/>
    <w:rsid w:val="00B43EF1"/>
    <w:rsid w:val="00B44946"/>
    <w:rsid w:val="00B44BD2"/>
    <w:rsid w:val="00B44EFE"/>
    <w:rsid w:val="00B46667"/>
    <w:rsid w:val="00B47FE8"/>
    <w:rsid w:val="00B5061E"/>
    <w:rsid w:val="00B50C68"/>
    <w:rsid w:val="00B51ED5"/>
    <w:rsid w:val="00B52411"/>
    <w:rsid w:val="00B53848"/>
    <w:rsid w:val="00B53CCA"/>
    <w:rsid w:val="00B53D56"/>
    <w:rsid w:val="00B547B7"/>
    <w:rsid w:val="00B5483B"/>
    <w:rsid w:val="00B548BE"/>
    <w:rsid w:val="00B551F2"/>
    <w:rsid w:val="00B5578E"/>
    <w:rsid w:val="00B55CFD"/>
    <w:rsid w:val="00B56390"/>
    <w:rsid w:val="00B568ED"/>
    <w:rsid w:val="00B56AA0"/>
    <w:rsid w:val="00B577F9"/>
    <w:rsid w:val="00B57BE7"/>
    <w:rsid w:val="00B60674"/>
    <w:rsid w:val="00B60E66"/>
    <w:rsid w:val="00B61720"/>
    <w:rsid w:val="00B61AAF"/>
    <w:rsid w:val="00B61F4B"/>
    <w:rsid w:val="00B6319B"/>
    <w:rsid w:val="00B634E5"/>
    <w:rsid w:val="00B63EF2"/>
    <w:rsid w:val="00B64965"/>
    <w:rsid w:val="00B6550A"/>
    <w:rsid w:val="00B65AA3"/>
    <w:rsid w:val="00B65C86"/>
    <w:rsid w:val="00B66418"/>
    <w:rsid w:val="00B6644C"/>
    <w:rsid w:val="00B70432"/>
    <w:rsid w:val="00B70A1F"/>
    <w:rsid w:val="00B70AF1"/>
    <w:rsid w:val="00B71EF5"/>
    <w:rsid w:val="00B723E2"/>
    <w:rsid w:val="00B726D2"/>
    <w:rsid w:val="00B72A2C"/>
    <w:rsid w:val="00B72D52"/>
    <w:rsid w:val="00B73683"/>
    <w:rsid w:val="00B736BF"/>
    <w:rsid w:val="00B73FB5"/>
    <w:rsid w:val="00B74E97"/>
    <w:rsid w:val="00B75177"/>
    <w:rsid w:val="00B75294"/>
    <w:rsid w:val="00B7570B"/>
    <w:rsid w:val="00B75D14"/>
    <w:rsid w:val="00B75D2C"/>
    <w:rsid w:val="00B76092"/>
    <w:rsid w:val="00B769B4"/>
    <w:rsid w:val="00B76BA6"/>
    <w:rsid w:val="00B770D2"/>
    <w:rsid w:val="00B7797F"/>
    <w:rsid w:val="00B77AFA"/>
    <w:rsid w:val="00B803FE"/>
    <w:rsid w:val="00B811FC"/>
    <w:rsid w:val="00B8146F"/>
    <w:rsid w:val="00B81676"/>
    <w:rsid w:val="00B81B47"/>
    <w:rsid w:val="00B81DC3"/>
    <w:rsid w:val="00B81E8C"/>
    <w:rsid w:val="00B81EBC"/>
    <w:rsid w:val="00B82017"/>
    <w:rsid w:val="00B82348"/>
    <w:rsid w:val="00B82E1E"/>
    <w:rsid w:val="00B83831"/>
    <w:rsid w:val="00B83D3A"/>
    <w:rsid w:val="00B843E9"/>
    <w:rsid w:val="00B84556"/>
    <w:rsid w:val="00B84838"/>
    <w:rsid w:val="00B85276"/>
    <w:rsid w:val="00B852BA"/>
    <w:rsid w:val="00B86A40"/>
    <w:rsid w:val="00B86CB3"/>
    <w:rsid w:val="00B87B6C"/>
    <w:rsid w:val="00B87FDF"/>
    <w:rsid w:val="00B91CEF"/>
    <w:rsid w:val="00B92039"/>
    <w:rsid w:val="00B93039"/>
    <w:rsid w:val="00B93194"/>
    <w:rsid w:val="00B932E7"/>
    <w:rsid w:val="00B94073"/>
    <w:rsid w:val="00B94FBA"/>
    <w:rsid w:val="00B96D3B"/>
    <w:rsid w:val="00B978E3"/>
    <w:rsid w:val="00B97A3A"/>
    <w:rsid w:val="00BA06B6"/>
    <w:rsid w:val="00BA08F9"/>
    <w:rsid w:val="00BA0FA3"/>
    <w:rsid w:val="00BA1A2B"/>
    <w:rsid w:val="00BA2D3F"/>
    <w:rsid w:val="00BA445C"/>
    <w:rsid w:val="00BA4512"/>
    <w:rsid w:val="00BA457A"/>
    <w:rsid w:val="00BA4929"/>
    <w:rsid w:val="00BA49E3"/>
    <w:rsid w:val="00BA5433"/>
    <w:rsid w:val="00BA5E19"/>
    <w:rsid w:val="00BA6AA7"/>
    <w:rsid w:val="00BA6D02"/>
    <w:rsid w:val="00BB02EF"/>
    <w:rsid w:val="00BB0D65"/>
    <w:rsid w:val="00BB2345"/>
    <w:rsid w:val="00BB2EC4"/>
    <w:rsid w:val="00BB3841"/>
    <w:rsid w:val="00BB4324"/>
    <w:rsid w:val="00BB5289"/>
    <w:rsid w:val="00BB5A44"/>
    <w:rsid w:val="00BB720F"/>
    <w:rsid w:val="00BB74FA"/>
    <w:rsid w:val="00BC103D"/>
    <w:rsid w:val="00BC12E8"/>
    <w:rsid w:val="00BC151D"/>
    <w:rsid w:val="00BC17DE"/>
    <w:rsid w:val="00BC1E5B"/>
    <w:rsid w:val="00BC222A"/>
    <w:rsid w:val="00BC22A1"/>
    <w:rsid w:val="00BC2C0F"/>
    <w:rsid w:val="00BC3665"/>
    <w:rsid w:val="00BC5C55"/>
    <w:rsid w:val="00BC6134"/>
    <w:rsid w:val="00BC624E"/>
    <w:rsid w:val="00BC6768"/>
    <w:rsid w:val="00BC6E56"/>
    <w:rsid w:val="00BC714D"/>
    <w:rsid w:val="00BC773C"/>
    <w:rsid w:val="00BC7A9B"/>
    <w:rsid w:val="00BD1DEE"/>
    <w:rsid w:val="00BD33E1"/>
    <w:rsid w:val="00BD3AD5"/>
    <w:rsid w:val="00BD4076"/>
    <w:rsid w:val="00BD4225"/>
    <w:rsid w:val="00BD53C0"/>
    <w:rsid w:val="00BD5B45"/>
    <w:rsid w:val="00BD5BD1"/>
    <w:rsid w:val="00BD624D"/>
    <w:rsid w:val="00BD6BA0"/>
    <w:rsid w:val="00BD6CFA"/>
    <w:rsid w:val="00BD6F67"/>
    <w:rsid w:val="00BD750C"/>
    <w:rsid w:val="00BD79DE"/>
    <w:rsid w:val="00BE0A9F"/>
    <w:rsid w:val="00BE0CE1"/>
    <w:rsid w:val="00BE17FB"/>
    <w:rsid w:val="00BE1B4E"/>
    <w:rsid w:val="00BE1B63"/>
    <w:rsid w:val="00BE1D42"/>
    <w:rsid w:val="00BE202D"/>
    <w:rsid w:val="00BE28F4"/>
    <w:rsid w:val="00BE3333"/>
    <w:rsid w:val="00BE55F1"/>
    <w:rsid w:val="00BE5AB7"/>
    <w:rsid w:val="00BE5E29"/>
    <w:rsid w:val="00BE5F52"/>
    <w:rsid w:val="00BE6DF4"/>
    <w:rsid w:val="00BE6FCF"/>
    <w:rsid w:val="00BE772F"/>
    <w:rsid w:val="00BE7EF1"/>
    <w:rsid w:val="00BF0010"/>
    <w:rsid w:val="00BF24D6"/>
    <w:rsid w:val="00BF2D35"/>
    <w:rsid w:val="00BF371A"/>
    <w:rsid w:val="00BF37AB"/>
    <w:rsid w:val="00BF408E"/>
    <w:rsid w:val="00BF524C"/>
    <w:rsid w:val="00BF550B"/>
    <w:rsid w:val="00BF573D"/>
    <w:rsid w:val="00BF5F29"/>
    <w:rsid w:val="00C0060D"/>
    <w:rsid w:val="00C00A65"/>
    <w:rsid w:val="00C01B4B"/>
    <w:rsid w:val="00C01EA1"/>
    <w:rsid w:val="00C02863"/>
    <w:rsid w:val="00C02F18"/>
    <w:rsid w:val="00C038BE"/>
    <w:rsid w:val="00C038D1"/>
    <w:rsid w:val="00C054D7"/>
    <w:rsid w:val="00C05501"/>
    <w:rsid w:val="00C05554"/>
    <w:rsid w:val="00C0579D"/>
    <w:rsid w:val="00C05E2D"/>
    <w:rsid w:val="00C060CC"/>
    <w:rsid w:val="00C0645A"/>
    <w:rsid w:val="00C0679D"/>
    <w:rsid w:val="00C0702D"/>
    <w:rsid w:val="00C07399"/>
    <w:rsid w:val="00C074E0"/>
    <w:rsid w:val="00C077C2"/>
    <w:rsid w:val="00C10633"/>
    <w:rsid w:val="00C11109"/>
    <w:rsid w:val="00C1143C"/>
    <w:rsid w:val="00C116CB"/>
    <w:rsid w:val="00C1262E"/>
    <w:rsid w:val="00C12819"/>
    <w:rsid w:val="00C12EAC"/>
    <w:rsid w:val="00C13147"/>
    <w:rsid w:val="00C133A9"/>
    <w:rsid w:val="00C1345A"/>
    <w:rsid w:val="00C13AD3"/>
    <w:rsid w:val="00C140B5"/>
    <w:rsid w:val="00C152FA"/>
    <w:rsid w:val="00C16341"/>
    <w:rsid w:val="00C1681E"/>
    <w:rsid w:val="00C16FF2"/>
    <w:rsid w:val="00C17831"/>
    <w:rsid w:val="00C17A80"/>
    <w:rsid w:val="00C20611"/>
    <w:rsid w:val="00C20FDA"/>
    <w:rsid w:val="00C21729"/>
    <w:rsid w:val="00C217F6"/>
    <w:rsid w:val="00C2215E"/>
    <w:rsid w:val="00C22A74"/>
    <w:rsid w:val="00C22EB6"/>
    <w:rsid w:val="00C24475"/>
    <w:rsid w:val="00C25A1D"/>
    <w:rsid w:val="00C25C48"/>
    <w:rsid w:val="00C26F97"/>
    <w:rsid w:val="00C2752D"/>
    <w:rsid w:val="00C27E66"/>
    <w:rsid w:val="00C33B3D"/>
    <w:rsid w:val="00C33F2E"/>
    <w:rsid w:val="00C34537"/>
    <w:rsid w:val="00C35052"/>
    <w:rsid w:val="00C356E9"/>
    <w:rsid w:val="00C35D31"/>
    <w:rsid w:val="00C37005"/>
    <w:rsid w:val="00C370BB"/>
    <w:rsid w:val="00C377AD"/>
    <w:rsid w:val="00C41114"/>
    <w:rsid w:val="00C41630"/>
    <w:rsid w:val="00C41E3A"/>
    <w:rsid w:val="00C423C2"/>
    <w:rsid w:val="00C43164"/>
    <w:rsid w:val="00C435B1"/>
    <w:rsid w:val="00C44364"/>
    <w:rsid w:val="00C444A8"/>
    <w:rsid w:val="00C446CC"/>
    <w:rsid w:val="00C4474E"/>
    <w:rsid w:val="00C45510"/>
    <w:rsid w:val="00C45CBE"/>
    <w:rsid w:val="00C465F6"/>
    <w:rsid w:val="00C46874"/>
    <w:rsid w:val="00C46E24"/>
    <w:rsid w:val="00C46FC2"/>
    <w:rsid w:val="00C47B90"/>
    <w:rsid w:val="00C50879"/>
    <w:rsid w:val="00C52B53"/>
    <w:rsid w:val="00C536F1"/>
    <w:rsid w:val="00C53C54"/>
    <w:rsid w:val="00C53E82"/>
    <w:rsid w:val="00C5499A"/>
    <w:rsid w:val="00C55F03"/>
    <w:rsid w:val="00C572E7"/>
    <w:rsid w:val="00C60036"/>
    <w:rsid w:val="00C61876"/>
    <w:rsid w:val="00C63393"/>
    <w:rsid w:val="00C635A7"/>
    <w:rsid w:val="00C6363B"/>
    <w:rsid w:val="00C63641"/>
    <w:rsid w:val="00C63870"/>
    <w:rsid w:val="00C63FF8"/>
    <w:rsid w:val="00C64E9F"/>
    <w:rsid w:val="00C65A29"/>
    <w:rsid w:val="00C6669B"/>
    <w:rsid w:val="00C67270"/>
    <w:rsid w:val="00C67982"/>
    <w:rsid w:val="00C67E83"/>
    <w:rsid w:val="00C723D4"/>
    <w:rsid w:val="00C726FB"/>
    <w:rsid w:val="00C72882"/>
    <w:rsid w:val="00C72C8C"/>
    <w:rsid w:val="00C72FE7"/>
    <w:rsid w:val="00C743B8"/>
    <w:rsid w:val="00C74830"/>
    <w:rsid w:val="00C74BE1"/>
    <w:rsid w:val="00C75034"/>
    <w:rsid w:val="00C755F9"/>
    <w:rsid w:val="00C757D6"/>
    <w:rsid w:val="00C75A85"/>
    <w:rsid w:val="00C76223"/>
    <w:rsid w:val="00C76DE2"/>
    <w:rsid w:val="00C8089E"/>
    <w:rsid w:val="00C80E31"/>
    <w:rsid w:val="00C81303"/>
    <w:rsid w:val="00C81A1D"/>
    <w:rsid w:val="00C81B5F"/>
    <w:rsid w:val="00C8242C"/>
    <w:rsid w:val="00C826F1"/>
    <w:rsid w:val="00C82CC2"/>
    <w:rsid w:val="00C83970"/>
    <w:rsid w:val="00C85293"/>
    <w:rsid w:val="00C85A65"/>
    <w:rsid w:val="00C867F3"/>
    <w:rsid w:val="00C87292"/>
    <w:rsid w:val="00C873F4"/>
    <w:rsid w:val="00C87507"/>
    <w:rsid w:val="00C900C9"/>
    <w:rsid w:val="00C90773"/>
    <w:rsid w:val="00C92C0A"/>
    <w:rsid w:val="00C93AF2"/>
    <w:rsid w:val="00C944B1"/>
    <w:rsid w:val="00C94D6B"/>
    <w:rsid w:val="00C94E3E"/>
    <w:rsid w:val="00C95BE7"/>
    <w:rsid w:val="00C97CA3"/>
    <w:rsid w:val="00CA0234"/>
    <w:rsid w:val="00CA0753"/>
    <w:rsid w:val="00CA082C"/>
    <w:rsid w:val="00CA0B8A"/>
    <w:rsid w:val="00CA0FAA"/>
    <w:rsid w:val="00CA11FF"/>
    <w:rsid w:val="00CA151B"/>
    <w:rsid w:val="00CA231A"/>
    <w:rsid w:val="00CA3C85"/>
    <w:rsid w:val="00CB0AD3"/>
    <w:rsid w:val="00CB1885"/>
    <w:rsid w:val="00CB1890"/>
    <w:rsid w:val="00CB1C36"/>
    <w:rsid w:val="00CB2431"/>
    <w:rsid w:val="00CB2AA3"/>
    <w:rsid w:val="00CB2D77"/>
    <w:rsid w:val="00CB3CE0"/>
    <w:rsid w:val="00CB4CE8"/>
    <w:rsid w:val="00CB528D"/>
    <w:rsid w:val="00CB55D9"/>
    <w:rsid w:val="00CB5A98"/>
    <w:rsid w:val="00CB6523"/>
    <w:rsid w:val="00CB67C3"/>
    <w:rsid w:val="00CB6E99"/>
    <w:rsid w:val="00CB7A1D"/>
    <w:rsid w:val="00CB7BBD"/>
    <w:rsid w:val="00CC087D"/>
    <w:rsid w:val="00CC1094"/>
    <w:rsid w:val="00CC14AC"/>
    <w:rsid w:val="00CC2CF2"/>
    <w:rsid w:val="00CC3358"/>
    <w:rsid w:val="00CC34FA"/>
    <w:rsid w:val="00CC3928"/>
    <w:rsid w:val="00CC39B2"/>
    <w:rsid w:val="00CC49B9"/>
    <w:rsid w:val="00CC56CA"/>
    <w:rsid w:val="00CC5C20"/>
    <w:rsid w:val="00CC5EE7"/>
    <w:rsid w:val="00CC63C7"/>
    <w:rsid w:val="00CC6AB6"/>
    <w:rsid w:val="00CC76EB"/>
    <w:rsid w:val="00CC791F"/>
    <w:rsid w:val="00CC7C6F"/>
    <w:rsid w:val="00CC7E25"/>
    <w:rsid w:val="00CD09EC"/>
    <w:rsid w:val="00CD0A58"/>
    <w:rsid w:val="00CD0EB3"/>
    <w:rsid w:val="00CD143B"/>
    <w:rsid w:val="00CD1D97"/>
    <w:rsid w:val="00CD2289"/>
    <w:rsid w:val="00CD2693"/>
    <w:rsid w:val="00CD30E4"/>
    <w:rsid w:val="00CD321A"/>
    <w:rsid w:val="00CD38B8"/>
    <w:rsid w:val="00CD44F0"/>
    <w:rsid w:val="00CD46E8"/>
    <w:rsid w:val="00CD4FCD"/>
    <w:rsid w:val="00CD525F"/>
    <w:rsid w:val="00CD55F8"/>
    <w:rsid w:val="00CD5C8A"/>
    <w:rsid w:val="00CD5E93"/>
    <w:rsid w:val="00CD7F28"/>
    <w:rsid w:val="00CE063C"/>
    <w:rsid w:val="00CE137B"/>
    <w:rsid w:val="00CE192E"/>
    <w:rsid w:val="00CE216C"/>
    <w:rsid w:val="00CE2B70"/>
    <w:rsid w:val="00CE2BD2"/>
    <w:rsid w:val="00CE3008"/>
    <w:rsid w:val="00CE4633"/>
    <w:rsid w:val="00CE47A9"/>
    <w:rsid w:val="00CE4868"/>
    <w:rsid w:val="00CE49B1"/>
    <w:rsid w:val="00CE4A82"/>
    <w:rsid w:val="00CE4F88"/>
    <w:rsid w:val="00CE5865"/>
    <w:rsid w:val="00CE58D5"/>
    <w:rsid w:val="00CE5ABA"/>
    <w:rsid w:val="00CE5C44"/>
    <w:rsid w:val="00CE7D10"/>
    <w:rsid w:val="00CF1073"/>
    <w:rsid w:val="00CF1513"/>
    <w:rsid w:val="00CF1D84"/>
    <w:rsid w:val="00CF3245"/>
    <w:rsid w:val="00CF343B"/>
    <w:rsid w:val="00CF34DF"/>
    <w:rsid w:val="00CF36DF"/>
    <w:rsid w:val="00CF4DA8"/>
    <w:rsid w:val="00CF5B95"/>
    <w:rsid w:val="00CF5E3B"/>
    <w:rsid w:val="00CF6BDC"/>
    <w:rsid w:val="00CF7085"/>
    <w:rsid w:val="00CF744E"/>
    <w:rsid w:val="00CF78C6"/>
    <w:rsid w:val="00D0007B"/>
    <w:rsid w:val="00D0079E"/>
    <w:rsid w:val="00D00875"/>
    <w:rsid w:val="00D01474"/>
    <w:rsid w:val="00D015FC"/>
    <w:rsid w:val="00D019D2"/>
    <w:rsid w:val="00D0251F"/>
    <w:rsid w:val="00D02A08"/>
    <w:rsid w:val="00D02C79"/>
    <w:rsid w:val="00D0555E"/>
    <w:rsid w:val="00D057BC"/>
    <w:rsid w:val="00D05A98"/>
    <w:rsid w:val="00D05ECA"/>
    <w:rsid w:val="00D05F18"/>
    <w:rsid w:val="00D067D7"/>
    <w:rsid w:val="00D06DE9"/>
    <w:rsid w:val="00D07864"/>
    <w:rsid w:val="00D078F0"/>
    <w:rsid w:val="00D10D43"/>
    <w:rsid w:val="00D111B8"/>
    <w:rsid w:val="00D113DB"/>
    <w:rsid w:val="00D119CE"/>
    <w:rsid w:val="00D1325E"/>
    <w:rsid w:val="00D1360F"/>
    <w:rsid w:val="00D13780"/>
    <w:rsid w:val="00D138D2"/>
    <w:rsid w:val="00D14719"/>
    <w:rsid w:val="00D15179"/>
    <w:rsid w:val="00D153F2"/>
    <w:rsid w:val="00D1549B"/>
    <w:rsid w:val="00D15616"/>
    <w:rsid w:val="00D1566C"/>
    <w:rsid w:val="00D15870"/>
    <w:rsid w:val="00D15D2C"/>
    <w:rsid w:val="00D1692A"/>
    <w:rsid w:val="00D1727A"/>
    <w:rsid w:val="00D17480"/>
    <w:rsid w:val="00D17649"/>
    <w:rsid w:val="00D17968"/>
    <w:rsid w:val="00D17B03"/>
    <w:rsid w:val="00D20522"/>
    <w:rsid w:val="00D20A5C"/>
    <w:rsid w:val="00D20D8B"/>
    <w:rsid w:val="00D20F05"/>
    <w:rsid w:val="00D21084"/>
    <w:rsid w:val="00D221BE"/>
    <w:rsid w:val="00D2244F"/>
    <w:rsid w:val="00D2253C"/>
    <w:rsid w:val="00D2274D"/>
    <w:rsid w:val="00D22F1C"/>
    <w:rsid w:val="00D22F39"/>
    <w:rsid w:val="00D24CB4"/>
    <w:rsid w:val="00D25298"/>
    <w:rsid w:val="00D25713"/>
    <w:rsid w:val="00D2594C"/>
    <w:rsid w:val="00D2649A"/>
    <w:rsid w:val="00D265DE"/>
    <w:rsid w:val="00D272E8"/>
    <w:rsid w:val="00D27933"/>
    <w:rsid w:val="00D27BD7"/>
    <w:rsid w:val="00D30AE9"/>
    <w:rsid w:val="00D3194E"/>
    <w:rsid w:val="00D31B03"/>
    <w:rsid w:val="00D31D15"/>
    <w:rsid w:val="00D329B3"/>
    <w:rsid w:val="00D33035"/>
    <w:rsid w:val="00D33570"/>
    <w:rsid w:val="00D335FC"/>
    <w:rsid w:val="00D33770"/>
    <w:rsid w:val="00D33D3E"/>
    <w:rsid w:val="00D3402E"/>
    <w:rsid w:val="00D34EDB"/>
    <w:rsid w:val="00D35AEA"/>
    <w:rsid w:val="00D35BFE"/>
    <w:rsid w:val="00D35C7B"/>
    <w:rsid w:val="00D36A25"/>
    <w:rsid w:val="00D36CD6"/>
    <w:rsid w:val="00D36D41"/>
    <w:rsid w:val="00D40022"/>
    <w:rsid w:val="00D4060C"/>
    <w:rsid w:val="00D4093C"/>
    <w:rsid w:val="00D40B44"/>
    <w:rsid w:val="00D40E59"/>
    <w:rsid w:val="00D411D5"/>
    <w:rsid w:val="00D420BB"/>
    <w:rsid w:val="00D421FF"/>
    <w:rsid w:val="00D4237C"/>
    <w:rsid w:val="00D42A8E"/>
    <w:rsid w:val="00D42D3B"/>
    <w:rsid w:val="00D42FB9"/>
    <w:rsid w:val="00D430F3"/>
    <w:rsid w:val="00D4319E"/>
    <w:rsid w:val="00D435FD"/>
    <w:rsid w:val="00D43E2C"/>
    <w:rsid w:val="00D44384"/>
    <w:rsid w:val="00D4466C"/>
    <w:rsid w:val="00D4527E"/>
    <w:rsid w:val="00D456B5"/>
    <w:rsid w:val="00D45939"/>
    <w:rsid w:val="00D4603A"/>
    <w:rsid w:val="00D4617B"/>
    <w:rsid w:val="00D46558"/>
    <w:rsid w:val="00D465F7"/>
    <w:rsid w:val="00D476A8"/>
    <w:rsid w:val="00D50765"/>
    <w:rsid w:val="00D50A9A"/>
    <w:rsid w:val="00D50B95"/>
    <w:rsid w:val="00D50DCA"/>
    <w:rsid w:val="00D51B02"/>
    <w:rsid w:val="00D51B10"/>
    <w:rsid w:val="00D528CB"/>
    <w:rsid w:val="00D537AE"/>
    <w:rsid w:val="00D543AA"/>
    <w:rsid w:val="00D55044"/>
    <w:rsid w:val="00D55068"/>
    <w:rsid w:val="00D56545"/>
    <w:rsid w:val="00D56774"/>
    <w:rsid w:val="00D56C70"/>
    <w:rsid w:val="00D605DA"/>
    <w:rsid w:val="00D6081E"/>
    <w:rsid w:val="00D60B3D"/>
    <w:rsid w:val="00D60C1B"/>
    <w:rsid w:val="00D60EB4"/>
    <w:rsid w:val="00D61638"/>
    <w:rsid w:val="00D62689"/>
    <w:rsid w:val="00D62C66"/>
    <w:rsid w:val="00D63750"/>
    <w:rsid w:val="00D63D1E"/>
    <w:rsid w:val="00D6416C"/>
    <w:rsid w:val="00D6423A"/>
    <w:rsid w:val="00D6438F"/>
    <w:rsid w:val="00D64D79"/>
    <w:rsid w:val="00D65098"/>
    <w:rsid w:val="00D677F7"/>
    <w:rsid w:val="00D67E9D"/>
    <w:rsid w:val="00D7061C"/>
    <w:rsid w:val="00D7099A"/>
    <w:rsid w:val="00D71FE3"/>
    <w:rsid w:val="00D724BE"/>
    <w:rsid w:val="00D729F1"/>
    <w:rsid w:val="00D72FEB"/>
    <w:rsid w:val="00D731E5"/>
    <w:rsid w:val="00D741D1"/>
    <w:rsid w:val="00D741D7"/>
    <w:rsid w:val="00D7535E"/>
    <w:rsid w:val="00D75DFA"/>
    <w:rsid w:val="00D760CC"/>
    <w:rsid w:val="00D76621"/>
    <w:rsid w:val="00D766C8"/>
    <w:rsid w:val="00D7686F"/>
    <w:rsid w:val="00D7733B"/>
    <w:rsid w:val="00D77EF1"/>
    <w:rsid w:val="00D80206"/>
    <w:rsid w:val="00D80442"/>
    <w:rsid w:val="00D81196"/>
    <w:rsid w:val="00D81443"/>
    <w:rsid w:val="00D81A22"/>
    <w:rsid w:val="00D81A55"/>
    <w:rsid w:val="00D82590"/>
    <w:rsid w:val="00D8282A"/>
    <w:rsid w:val="00D831E8"/>
    <w:rsid w:val="00D8322D"/>
    <w:rsid w:val="00D834E4"/>
    <w:rsid w:val="00D83791"/>
    <w:rsid w:val="00D83806"/>
    <w:rsid w:val="00D83990"/>
    <w:rsid w:val="00D83B26"/>
    <w:rsid w:val="00D84321"/>
    <w:rsid w:val="00D844FA"/>
    <w:rsid w:val="00D84853"/>
    <w:rsid w:val="00D85891"/>
    <w:rsid w:val="00D862B6"/>
    <w:rsid w:val="00D86837"/>
    <w:rsid w:val="00D86A4A"/>
    <w:rsid w:val="00D86BFF"/>
    <w:rsid w:val="00D8759D"/>
    <w:rsid w:val="00D87A75"/>
    <w:rsid w:val="00D87C9B"/>
    <w:rsid w:val="00D90093"/>
    <w:rsid w:val="00D90217"/>
    <w:rsid w:val="00D90EC7"/>
    <w:rsid w:val="00D917CB"/>
    <w:rsid w:val="00D91E0A"/>
    <w:rsid w:val="00D91E28"/>
    <w:rsid w:val="00D91ED1"/>
    <w:rsid w:val="00D92017"/>
    <w:rsid w:val="00D92480"/>
    <w:rsid w:val="00D92CCC"/>
    <w:rsid w:val="00D9301D"/>
    <w:rsid w:val="00D93EEB"/>
    <w:rsid w:val="00D94E32"/>
    <w:rsid w:val="00D94FD2"/>
    <w:rsid w:val="00D95136"/>
    <w:rsid w:val="00D95320"/>
    <w:rsid w:val="00D95CA6"/>
    <w:rsid w:val="00D96FA6"/>
    <w:rsid w:val="00D970A8"/>
    <w:rsid w:val="00D974C0"/>
    <w:rsid w:val="00D978A1"/>
    <w:rsid w:val="00DA01BF"/>
    <w:rsid w:val="00DA0380"/>
    <w:rsid w:val="00DA0FB0"/>
    <w:rsid w:val="00DA11BB"/>
    <w:rsid w:val="00DA1517"/>
    <w:rsid w:val="00DA173E"/>
    <w:rsid w:val="00DA20C7"/>
    <w:rsid w:val="00DA23BA"/>
    <w:rsid w:val="00DA2A71"/>
    <w:rsid w:val="00DA3BE9"/>
    <w:rsid w:val="00DA3C7A"/>
    <w:rsid w:val="00DA3D31"/>
    <w:rsid w:val="00DA4A2D"/>
    <w:rsid w:val="00DA50BF"/>
    <w:rsid w:val="00DA665D"/>
    <w:rsid w:val="00DA6BD3"/>
    <w:rsid w:val="00DA7283"/>
    <w:rsid w:val="00DA76BB"/>
    <w:rsid w:val="00DA76D2"/>
    <w:rsid w:val="00DA7DB7"/>
    <w:rsid w:val="00DA7F7C"/>
    <w:rsid w:val="00DB032A"/>
    <w:rsid w:val="00DB1046"/>
    <w:rsid w:val="00DB1265"/>
    <w:rsid w:val="00DB1AFC"/>
    <w:rsid w:val="00DB1B23"/>
    <w:rsid w:val="00DB21F4"/>
    <w:rsid w:val="00DB2318"/>
    <w:rsid w:val="00DB31CB"/>
    <w:rsid w:val="00DB380F"/>
    <w:rsid w:val="00DB3BBE"/>
    <w:rsid w:val="00DB3EB6"/>
    <w:rsid w:val="00DB4069"/>
    <w:rsid w:val="00DB50DE"/>
    <w:rsid w:val="00DB5349"/>
    <w:rsid w:val="00DB5965"/>
    <w:rsid w:val="00DB5E53"/>
    <w:rsid w:val="00DB5EB8"/>
    <w:rsid w:val="00DB65EA"/>
    <w:rsid w:val="00DB6DAA"/>
    <w:rsid w:val="00DC016C"/>
    <w:rsid w:val="00DC0413"/>
    <w:rsid w:val="00DC0447"/>
    <w:rsid w:val="00DC0F16"/>
    <w:rsid w:val="00DC0FFF"/>
    <w:rsid w:val="00DC28BD"/>
    <w:rsid w:val="00DC2B49"/>
    <w:rsid w:val="00DC4344"/>
    <w:rsid w:val="00DC469A"/>
    <w:rsid w:val="00DC5189"/>
    <w:rsid w:val="00DC55F1"/>
    <w:rsid w:val="00DC5BFE"/>
    <w:rsid w:val="00DC630B"/>
    <w:rsid w:val="00DC63AD"/>
    <w:rsid w:val="00DC7309"/>
    <w:rsid w:val="00DC77EE"/>
    <w:rsid w:val="00DD110C"/>
    <w:rsid w:val="00DD1CB1"/>
    <w:rsid w:val="00DD2390"/>
    <w:rsid w:val="00DD2593"/>
    <w:rsid w:val="00DD27D3"/>
    <w:rsid w:val="00DD45D3"/>
    <w:rsid w:val="00DD4D21"/>
    <w:rsid w:val="00DD4F4A"/>
    <w:rsid w:val="00DD5EFE"/>
    <w:rsid w:val="00DD6F72"/>
    <w:rsid w:val="00DD7C7B"/>
    <w:rsid w:val="00DD7EAF"/>
    <w:rsid w:val="00DE03FA"/>
    <w:rsid w:val="00DE0A21"/>
    <w:rsid w:val="00DE0A42"/>
    <w:rsid w:val="00DE0F01"/>
    <w:rsid w:val="00DE1B44"/>
    <w:rsid w:val="00DE28FB"/>
    <w:rsid w:val="00DE2AE9"/>
    <w:rsid w:val="00DE2F50"/>
    <w:rsid w:val="00DE3E7D"/>
    <w:rsid w:val="00DE4106"/>
    <w:rsid w:val="00DE454D"/>
    <w:rsid w:val="00DE4BDF"/>
    <w:rsid w:val="00DE4E4A"/>
    <w:rsid w:val="00DE4EAD"/>
    <w:rsid w:val="00DE5D23"/>
    <w:rsid w:val="00DE61A1"/>
    <w:rsid w:val="00DE6273"/>
    <w:rsid w:val="00DE7332"/>
    <w:rsid w:val="00DE74B5"/>
    <w:rsid w:val="00DE74B9"/>
    <w:rsid w:val="00DE7681"/>
    <w:rsid w:val="00DF07F9"/>
    <w:rsid w:val="00DF1067"/>
    <w:rsid w:val="00DF126D"/>
    <w:rsid w:val="00DF1329"/>
    <w:rsid w:val="00DF149C"/>
    <w:rsid w:val="00DF1ABC"/>
    <w:rsid w:val="00DF2C06"/>
    <w:rsid w:val="00DF31B6"/>
    <w:rsid w:val="00DF377A"/>
    <w:rsid w:val="00DF4776"/>
    <w:rsid w:val="00DF4E11"/>
    <w:rsid w:val="00DF4EC4"/>
    <w:rsid w:val="00DF535B"/>
    <w:rsid w:val="00DF54FD"/>
    <w:rsid w:val="00DF5705"/>
    <w:rsid w:val="00DF578A"/>
    <w:rsid w:val="00DF5E62"/>
    <w:rsid w:val="00DF77E3"/>
    <w:rsid w:val="00E00396"/>
    <w:rsid w:val="00E02364"/>
    <w:rsid w:val="00E024DB"/>
    <w:rsid w:val="00E02998"/>
    <w:rsid w:val="00E02EB4"/>
    <w:rsid w:val="00E03235"/>
    <w:rsid w:val="00E05307"/>
    <w:rsid w:val="00E059CF"/>
    <w:rsid w:val="00E063C2"/>
    <w:rsid w:val="00E07C62"/>
    <w:rsid w:val="00E114BE"/>
    <w:rsid w:val="00E1161E"/>
    <w:rsid w:val="00E120E5"/>
    <w:rsid w:val="00E12B2B"/>
    <w:rsid w:val="00E132DA"/>
    <w:rsid w:val="00E13AAC"/>
    <w:rsid w:val="00E13B82"/>
    <w:rsid w:val="00E13F92"/>
    <w:rsid w:val="00E15696"/>
    <w:rsid w:val="00E158D9"/>
    <w:rsid w:val="00E16140"/>
    <w:rsid w:val="00E16BF3"/>
    <w:rsid w:val="00E170D0"/>
    <w:rsid w:val="00E171A7"/>
    <w:rsid w:val="00E173A2"/>
    <w:rsid w:val="00E17A5D"/>
    <w:rsid w:val="00E21603"/>
    <w:rsid w:val="00E21B2A"/>
    <w:rsid w:val="00E21E6C"/>
    <w:rsid w:val="00E22508"/>
    <w:rsid w:val="00E22812"/>
    <w:rsid w:val="00E22E8B"/>
    <w:rsid w:val="00E233FA"/>
    <w:rsid w:val="00E237CE"/>
    <w:rsid w:val="00E23E1C"/>
    <w:rsid w:val="00E23F8C"/>
    <w:rsid w:val="00E23F95"/>
    <w:rsid w:val="00E244F5"/>
    <w:rsid w:val="00E247D9"/>
    <w:rsid w:val="00E24DE1"/>
    <w:rsid w:val="00E25EE2"/>
    <w:rsid w:val="00E260DF"/>
    <w:rsid w:val="00E26199"/>
    <w:rsid w:val="00E2692F"/>
    <w:rsid w:val="00E2717D"/>
    <w:rsid w:val="00E27343"/>
    <w:rsid w:val="00E27480"/>
    <w:rsid w:val="00E27B68"/>
    <w:rsid w:val="00E27FDA"/>
    <w:rsid w:val="00E304AE"/>
    <w:rsid w:val="00E30A43"/>
    <w:rsid w:val="00E30A89"/>
    <w:rsid w:val="00E30B08"/>
    <w:rsid w:val="00E313A4"/>
    <w:rsid w:val="00E3167C"/>
    <w:rsid w:val="00E3188C"/>
    <w:rsid w:val="00E31BA9"/>
    <w:rsid w:val="00E31DEB"/>
    <w:rsid w:val="00E33297"/>
    <w:rsid w:val="00E3335A"/>
    <w:rsid w:val="00E33BB6"/>
    <w:rsid w:val="00E343AC"/>
    <w:rsid w:val="00E34C58"/>
    <w:rsid w:val="00E34DA9"/>
    <w:rsid w:val="00E36524"/>
    <w:rsid w:val="00E369C8"/>
    <w:rsid w:val="00E403D0"/>
    <w:rsid w:val="00E404AE"/>
    <w:rsid w:val="00E410E5"/>
    <w:rsid w:val="00E41667"/>
    <w:rsid w:val="00E41C5A"/>
    <w:rsid w:val="00E41FEB"/>
    <w:rsid w:val="00E42304"/>
    <w:rsid w:val="00E4234A"/>
    <w:rsid w:val="00E42463"/>
    <w:rsid w:val="00E43058"/>
    <w:rsid w:val="00E43CC9"/>
    <w:rsid w:val="00E446E1"/>
    <w:rsid w:val="00E448ED"/>
    <w:rsid w:val="00E44918"/>
    <w:rsid w:val="00E45069"/>
    <w:rsid w:val="00E457F8"/>
    <w:rsid w:val="00E4631A"/>
    <w:rsid w:val="00E46D96"/>
    <w:rsid w:val="00E47368"/>
    <w:rsid w:val="00E475B0"/>
    <w:rsid w:val="00E475CB"/>
    <w:rsid w:val="00E47FF4"/>
    <w:rsid w:val="00E51678"/>
    <w:rsid w:val="00E51AB6"/>
    <w:rsid w:val="00E52D32"/>
    <w:rsid w:val="00E53844"/>
    <w:rsid w:val="00E53CDE"/>
    <w:rsid w:val="00E54454"/>
    <w:rsid w:val="00E55539"/>
    <w:rsid w:val="00E57630"/>
    <w:rsid w:val="00E60327"/>
    <w:rsid w:val="00E6074F"/>
    <w:rsid w:val="00E60EDE"/>
    <w:rsid w:val="00E61EAB"/>
    <w:rsid w:val="00E61F3B"/>
    <w:rsid w:val="00E6204E"/>
    <w:rsid w:val="00E63322"/>
    <w:rsid w:val="00E6388D"/>
    <w:rsid w:val="00E63C50"/>
    <w:rsid w:val="00E64B0A"/>
    <w:rsid w:val="00E653A1"/>
    <w:rsid w:val="00E6570B"/>
    <w:rsid w:val="00E6643D"/>
    <w:rsid w:val="00E66D2E"/>
    <w:rsid w:val="00E67BC0"/>
    <w:rsid w:val="00E67FB4"/>
    <w:rsid w:val="00E70D75"/>
    <w:rsid w:val="00E7103B"/>
    <w:rsid w:val="00E71749"/>
    <w:rsid w:val="00E71F9C"/>
    <w:rsid w:val="00E72296"/>
    <w:rsid w:val="00E72390"/>
    <w:rsid w:val="00E7241E"/>
    <w:rsid w:val="00E72428"/>
    <w:rsid w:val="00E72C69"/>
    <w:rsid w:val="00E74813"/>
    <w:rsid w:val="00E74F15"/>
    <w:rsid w:val="00E75219"/>
    <w:rsid w:val="00E755CD"/>
    <w:rsid w:val="00E76421"/>
    <w:rsid w:val="00E76519"/>
    <w:rsid w:val="00E76A06"/>
    <w:rsid w:val="00E77376"/>
    <w:rsid w:val="00E779DA"/>
    <w:rsid w:val="00E80AFF"/>
    <w:rsid w:val="00E821DA"/>
    <w:rsid w:val="00E82654"/>
    <w:rsid w:val="00E83347"/>
    <w:rsid w:val="00E83604"/>
    <w:rsid w:val="00E836CC"/>
    <w:rsid w:val="00E83B74"/>
    <w:rsid w:val="00E840CA"/>
    <w:rsid w:val="00E85344"/>
    <w:rsid w:val="00E85BC5"/>
    <w:rsid w:val="00E8603B"/>
    <w:rsid w:val="00E864A2"/>
    <w:rsid w:val="00E865E6"/>
    <w:rsid w:val="00E86806"/>
    <w:rsid w:val="00E8699D"/>
    <w:rsid w:val="00E86DC5"/>
    <w:rsid w:val="00E87069"/>
    <w:rsid w:val="00E87DFF"/>
    <w:rsid w:val="00E902A2"/>
    <w:rsid w:val="00E9034B"/>
    <w:rsid w:val="00E904BF"/>
    <w:rsid w:val="00E912F2"/>
    <w:rsid w:val="00E91BB7"/>
    <w:rsid w:val="00E9266B"/>
    <w:rsid w:val="00E92CB9"/>
    <w:rsid w:val="00E92EF5"/>
    <w:rsid w:val="00E948AB"/>
    <w:rsid w:val="00E94F3A"/>
    <w:rsid w:val="00E954A5"/>
    <w:rsid w:val="00E961E0"/>
    <w:rsid w:val="00E9683F"/>
    <w:rsid w:val="00E96939"/>
    <w:rsid w:val="00E9693E"/>
    <w:rsid w:val="00E96BD8"/>
    <w:rsid w:val="00E96F14"/>
    <w:rsid w:val="00E971FA"/>
    <w:rsid w:val="00E97E9B"/>
    <w:rsid w:val="00EA0348"/>
    <w:rsid w:val="00EA05C0"/>
    <w:rsid w:val="00EA0B88"/>
    <w:rsid w:val="00EA23CA"/>
    <w:rsid w:val="00EA2982"/>
    <w:rsid w:val="00EA306D"/>
    <w:rsid w:val="00EA339D"/>
    <w:rsid w:val="00EA460E"/>
    <w:rsid w:val="00EA543B"/>
    <w:rsid w:val="00EA5B96"/>
    <w:rsid w:val="00EA61D6"/>
    <w:rsid w:val="00EA6980"/>
    <w:rsid w:val="00EB0E3B"/>
    <w:rsid w:val="00EB14BE"/>
    <w:rsid w:val="00EB14D3"/>
    <w:rsid w:val="00EB1F09"/>
    <w:rsid w:val="00EB2E85"/>
    <w:rsid w:val="00EB2EBF"/>
    <w:rsid w:val="00EB2F94"/>
    <w:rsid w:val="00EB3019"/>
    <w:rsid w:val="00EB49A6"/>
    <w:rsid w:val="00EB49B2"/>
    <w:rsid w:val="00EB5115"/>
    <w:rsid w:val="00EB583A"/>
    <w:rsid w:val="00EB585C"/>
    <w:rsid w:val="00EB5DC0"/>
    <w:rsid w:val="00EB6E21"/>
    <w:rsid w:val="00EB7038"/>
    <w:rsid w:val="00EB70B0"/>
    <w:rsid w:val="00EB71F3"/>
    <w:rsid w:val="00EC0FA6"/>
    <w:rsid w:val="00EC138B"/>
    <w:rsid w:val="00EC1586"/>
    <w:rsid w:val="00EC162F"/>
    <w:rsid w:val="00EC1E40"/>
    <w:rsid w:val="00EC218F"/>
    <w:rsid w:val="00EC2772"/>
    <w:rsid w:val="00EC277F"/>
    <w:rsid w:val="00EC2C33"/>
    <w:rsid w:val="00EC4D00"/>
    <w:rsid w:val="00EC5628"/>
    <w:rsid w:val="00EC5ACF"/>
    <w:rsid w:val="00EC63F3"/>
    <w:rsid w:val="00EC6704"/>
    <w:rsid w:val="00EC6756"/>
    <w:rsid w:val="00EC7D8F"/>
    <w:rsid w:val="00EC7EDD"/>
    <w:rsid w:val="00ED02C3"/>
    <w:rsid w:val="00ED0778"/>
    <w:rsid w:val="00ED1FDE"/>
    <w:rsid w:val="00ED229D"/>
    <w:rsid w:val="00ED26C6"/>
    <w:rsid w:val="00ED2E15"/>
    <w:rsid w:val="00ED2E1E"/>
    <w:rsid w:val="00ED41D5"/>
    <w:rsid w:val="00ED456C"/>
    <w:rsid w:val="00ED4CD7"/>
    <w:rsid w:val="00ED5B2E"/>
    <w:rsid w:val="00ED5CE5"/>
    <w:rsid w:val="00ED66D6"/>
    <w:rsid w:val="00ED6EDE"/>
    <w:rsid w:val="00ED7853"/>
    <w:rsid w:val="00ED793C"/>
    <w:rsid w:val="00ED7E0B"/>
    <w:rsid w:val="00ED7EFA"/>
    <w:rsid w:val="00EE0C6B"/>
    <w:rsid w:val="00EE3AE4"/>
    <w:rsid w:val="00EE3D18"/>
    <w:rsid w:val="00EE3F83"/>
    <w:rsid w:val="00EE47DF"/>
    <w:rsid w:val="00EE49FE"/>
    <w:rsid w:val="00EE4C62"/>
    <w:rsid w:val="00EE4D0C"/>
    <w:rsid w:val="00EE5796"/>
    <w:rsid w:val="00EE5D9B"/>
    <w:rsid w:val="00EE633E"/>
    <w:rsid w:val="00EE6A95"/>
    <w:rsid w:val="00EE6C9C"/>
    <w:rsid w:val="00EE6D74"/>
    <w:rsid w:val="00EE79AC"/>
    <w:rsid w:val="00EE7D45"/>
    <w:rsid w:val="00EF110E"/>
    <w:rsid w:val="00EF1313"/>
    <w:rsid w:val="00EF1B71"/>
    <w:rsid w:val="00EF2A7B"/>
    <w:rsid w:val="00EF3D85"/>
    <w:rsid w:val="00EF4113"/>
    <w:rsid w:val="00EF4A69"/>
    <w:rsid w:val="00EF52EA"/>
    <w:rsid w:val="00EF54A1"/>
    <w:rsid w:val="00EF5DD1"/>
    <w:rsid w:val="00EF661C"/>
    <w:rsid w:val="00EF6A3E"/>
    <w:rsid w:val="00EF784A"/>
    <w:rsid w:val="00EF7995"/>
    <w:rsid w:val="00F00180"/>
    <w:rsid w:val="00F002E3"/>
    <w:rsid w:val="00F007BF"/>
    <w:rsid w:val="00F008A4"/>
    <w:rsid w:val="00F00947"/>
    <w:rsid w:val="00F00B60"/>
    <w:rsid w:val="00F00DDF"/>
    <w:rsid w:val="00F01215"/>
    <w:rsid w:val="00F03340"/>
    <w:rsid w:val="00F04125"/>
    <w:rsid w:val="00F04A44"/>
    <w:rsid w:val="00F04A8A"/>
    <w:rsid w:val="00F04F76"/>
    <w:rsid w:val="00F051D9"/>
    <w:rsid w:val="00F05C7B"/>
    <w:rsid w:val="00F06670"/>
    <w:rsid w:val="00F06ABB"/>
    <w:rsid w:val="00F06AD8"/>
    <w:rsid w:val="00F07022"/>
    <w:rsid w:val="00F07856"/>
    <w:rsid w:val="00F079E4"/>
    <w:rsid w:val="00F109EA"/>
    <w:rsid w:val="00F11129"/>
    <w:rsid w:val="00F11A24"/>
    <w:rsid w:val="00F11C5A"/>
    <w:rsid w:val="00F1260E"/>
    <w:rsid w:val="00F12644"/>
    <w:rsid w:val="00F13779"/>
    <w:rsid w:val="00F13EB3"/>
    <w:rsid w:val="00F15586"/>
    <w:rsid w:val="00F15CB2"/>
    <w:rsid w:val="00F15D36"/>
    <w:rsid w:val="00F15FD7"/>
    <w:rsid w:val="00F16250"/>
    <w:rsid w:val="00F168EC"/>
    <w:rsid w:val="00F16A23"/>
    <w:rsid w:val="00F16BE9"/>
    <w:rsid w:val="00F17446"/>
    <w:rsid w:val="00F177A7"/>
    <w:rsid w:val="00F207FF"/>
    <w:rsid w:val="00F20BC7"/>
    <w:rsid w:val="00F20C15"/>
    <w:rsid w:val="00F218AF"/>
    <w:rsid w:val="00F21B2F"/>
    <w:rsid w:val="00F2388E"/>
    <w:rsid w:val="00F23DF8"/>
    <w:rsid w:val="00F24F93"/>
    <w:rsid w:val="00F25252"/>
    <w:rsid w:val="00F2555F"/>
    <w:rsid w:val="00F25DC7"/>
    <w:rsid w:val="00F26E83"/>
    <w:rsid w:val="00F31393"/>
    <w:rsid w:val="00F31AFA"/>
    <w:rsid w:val="00F31CD0"/>
    <w:rsid w:val="00F32284"/>
    <w:rsid w:val="00F322D7"/>
    <w:rsid w:val="00F33700"/>
    <w:rsid w:val="00F34C25"/>
    <w:rsid w:val="00F35392"/>
    <w:rsid w:val="00F36684"/>
    <w:rsid w:val="00F367A0"/>
    <w:rsid w:val="00F373FA"/>
    <w:rsid w:val="00F40185"/>
    <w:rsid w:val="00F403C9"/>
    <w:rsid w:val="00F40ED0"/>
    <w:rsid w:val="00F41138"/>
    <w:rsid w:val="00F418F5"/>
    <w:rsid w:val="00F42288"/>
    <w:rsid w:val="00F42693"/>
    <w:rsid w:val="00F42B44"/>
    <w:rsid w:val="00F42BDF"/>
    <w:rsid w:val="00F43026"/>
    <w:rsid w:val="00F431C5"/>
    <w:rsid w:val="00F439EE"/>
    <w:rsid w:val="00F44FA2"/>
    <w:rsid w:val="00F45239"/>
    <w:rsid w:val="00F455FF"/>
    <w:rsid w:val="00F457ED"/>
    <w:rsid w:val="00F463E3"/>
    <w:rsid w:val="00F46486"/>
    <w:rsid w:val="00F46BA1"/>
    <w:rsid w:val="00F46F54"/>
    <w:rsid w:val="00F47916"/>
    <w:rsid w:val="00F47ACD"/>
    <w:rsid w:val="00F50044"/>
    <w:rsid w:val="00F503BF"/>
    <w:rsid w:val="00F50467"/>
    <w:rsid w:val="00F50700"/>
    <w:rsid w:val="00F50BFD"/>
    <w:rsid w:val="00F50E0B"/>
    <w:rsid w:val="00F52071"/>
    <w:rsid w:val="00F5381B"/>
    <w:rsid w:val="00F54E6B"/>
    <w:rsid w:val="00F5547D"/>
    <w:rsid w:val="00F57C96"/>
    <w:rsid w:val="00F60516"/>
    <w:rsid w:val="00F6090B"/>
    <w:rsid w:val="00F60F8B"/>
    <w:rsid w:val="00F61BBF"/>
    <w:rsid w:val="00F62545"/>
    <w:rsid w:val="00F62A7C"/>
    <w:rsid w:val="00F63079"/>
    <w:rsid w:val="00F64218"/>
    <w:rsid w:val="00F6434E"/>
    <w:rsid w:val="00F6491B"/>
    <w:rsid w:val="00F64BB3"/>
    <w:rsid w:val="00F653D9"/>
    <w:rsid w:val="00F65748"/>
    <w:rsid w:val="00F66880"/>
    <w:rsid w:val="00F669C2"/>
    <w:rsid w:val="00F66F3D"/>
    <w:rsid w:val="00F67458"/>
    <w:rsid w:val="00F6792D"/>
    <w:rsid w:val="00F7042A"/>
    <w:rsid w:val="00F71C94"/>
    <w:rsid w:val="00F71DC2"/>
    <w:rsid w:val="00F71F5C"/>
    <w:rsid w:val="00F72092"/>
    <w:rsid w:val="00F73217"/>
    <w:rsid w:val="00F73A5C"/>
    <w:rsid w:val="00F741EB"/>
    <w:rsid w:val="00F743DD"/>
    <w:rsid w:val="00F74C35"/>
    <w:rsid w:val="00F74E2C"/>
    <w:rsid w:val="00F74F86"/>
    <w:rsid w:val="00F757D0"/>
    <w:rsid w:val="00F7652B"/>
    <w:rsid w:val="00F76D79"/>
    <w:rsid w:val="00F76FCF"/>
    <w:rsid w:val="00F77AF5"/>
    <w:rsid w:val="00F80C8F"/>
    <w:rsid w:val="00F810B5"/>
    <w:rsid w:val="00F8198C"/>
    <w:rsid w:val="00F81B44"/>
    <w:rsid w:val="00F82205"/>
    <w:rsid w:val="00F83005"/>
    <w:rsid w:val="00F832F9"/>
    <w:rsid w:val="00F8457C"/>
    <w:rsid w:val="00F855AA"/>
    <w:rsid w:val="00F857B4"/>
    <w:rsid w:val="00F86124"/>
    <w:rsid w:val="00F8623F"/>
    <w:rsid w:val="00F86251"/>
    <w:rsid w:val="00F86A1A"/>
    <w:rsid w:val="00F8777C"/>
    <w:rsid w:val="00F90C38"/>
    <w:rsid w:val="00F90D53"/>
    <w:rsid w:val="00F91C08"/>
    <w:rsid w:val="00F92D53"/>
    <w:rsid w:val="00F93A00"/>
    <w:rsid w:val="00F93FEB"/>
    <w:rsid w:val="00F9420D"/>
    <w:rsid w:val="00F94323"/>
    <w:rsid w:val="00F94564"/>
    <w:rsid w:val="00F94F37"/>
    <w:rsid w:val="00F95642"/>
    <w:rsid w:val="00F956D7"/>
    <w:rsid w:val="00F95FA4"/>
    <w:rsid w:val="00F96089"/>
    <w:rsid w:val="00F9650B"/>
    <w:rsid w:val="00F965D3"/>
    <w:rsid w:val="00F96690"/>
    <w:rsid w:val="00F97349"/>
    <w:rsid w:val="00F975F1"/>
    <w:rsid w:val="00F976C1"/>
    <w:rsid w:val="00FA0A94"/>
    <w:rsid w:val="00FA1900"/>
    <w:rsid w:val="00FA1B7C"/>
    <w:rsid w:val="00FA1DED"/>
    <w:rsid w:val="00FA1ECD"/>
    <w:rsid w:val="00FA2593"/>
    <w:rsid w:val="00FA2738"/>
    <w:rsid w:val="00FA2E11"/>
    <w:rsid w:val="00FA31CC"/>
    <w:rsid w:val="00FA3AFD"/>
    <w:rsid w:val="00FA413A"/>
    <w:rsid w:val="00FA43CC"/>
    <w:rsid w:val="00FA4E0F"/>
    <w:rsid w:val="00FA5799"/>
    <w:rsid w:val="00FA6348"/>
    <w:rsid w:val="00FA7ECD"/>
    <w:rsid w:val="00FB0177"/>
    <w:rsid w:val="00FB0D78"/>
    <w:rsid w:val="00FB0FD2"/>
    <w:rsid w:val="00FB11B1"/>
    <w:rsid w:val="00FB157E"/>
    <w:rsid w:val="00FB3476"/>
    <w:rsid w:val="00FB378C"/>
    <w:rsid w:val="00FB3AA2"/>
    <w:rsid w:val="00FB5B7D"/>
    <w:rsid w:val="00FB5F36"/>
    <w:rsid w:val="00FB63E3"/>
    <w:rsid w:val="00FB6983"/>
    <w:rsid w:val="00FB6BC6"/>
    <w:rsid w:val="00FB6BD7"/>
    <w:rsid w:val="00FB70BC"/>
    <w:rsid w:val="00FB7434"/>
    <w:rsid w:val="00FB7B3F"/>
    <w:rsid w:val="00FC0D22"/>
    <w:rsid w:val="00FC0FAE"/>
    <w:rsid w:val="00FC1DF0"/>
    <w:rsid w:val="00FC2296"/>
    <w:rsid w:val="00FC2DBC"/>
    <w:rsid w:val="00FC32A6"/>
    <w:rsid w:val="00FC394C"/>
    <w:rsid w:val="00FC46D3"/>
    <w:rsid w:val="00FC595E"/>
    <w:rsid w:val="00FC6215"/>
    <w:rsid w:val="00FC6F15"/>
    <w:rsid w:val="00FC6FFA"/>
    <w:rsid w:val="00FC7F01"/>
    <w:rsid w:val="00FD015C"/>
    <w:rsid w:val="00FD0731"/>
    <w:rsid w:val="00FD1625"/>
    <w:rsid w:val="00FD1A44"/>
    <w:rsid w:val="00FD2F8C"/>
    <w:rsid w:val="00FD2F8D"/>
    <w:rsid w:val="00FD33EF"/>
    <w:rsid w:val="00FD3762"/>
    <w:rsid w:val="00FD3807"/>
    <w:rsid w:val="00FD3AFE"/>
    <w:rsid w:val="00FD3FC5"/>
    <w:rsid w:val="00FD40AA"/>
    <w:rsid w:val="00FD4480"/>
    <w:rsid w:val="00FD53E1"/>
    <w:rsid w:val="00FD594C"/>
    <w:rsid w:val="00FD595F"/>
    <w:rsid w:val="00FD66D2"/>
    <w:rsid w:val="00FD66DC"/>
    <w:rsid w:val="00FD6A66"/>
    <w:rsid w:val="00FD6B32"/>
    <w:rsid w:val="00FD6DDC"/>
    <w:rsid w:val="00FD7106"/>
    <w:rsid w:val="00FD7657"/>
    <w:rsid w:val="00FD7AD0"/>
    <w:rsid w:val="00FE0815"/>
    <w:rsid w:val="00FE1C99"/>
    <w:rsid w:val="00FE215C"/>
    <w:rsid w:val="00FE2EC7"/>
    <w:rsid w:val="00FE3118"/>
    <w:rsid w:val="00FE388C"/>
    <w:rsid w:val="00FE3A75"/>
    <w:rsid w:val="00FE6745"/>
    <w:rsid w:val="00FE69F2"/>
    <w:rsid w:val="00FE7871"/>
    <w:rsid w:val="00FE7BA3"/>
    <w:rsid w:val="00FE7BF6"/>
    <w:rsid w:val="00FF00F5"/>
    <w:rsid w:val="00FF0C6D"/>
    <w:rsid w:val="00FF2413"/>
    <w:rsid w:val="00FF2753"/>
    <w:rsid w:val="00FF3DD6"/>
    <w:rsid w:val="00FF43A3"/>
    <w:rsid w:val="00FF5C7A"/>
    <w:rsid w:val="00FF605C"/>
    <w:rsid w:val="00FF6B51"/>
    <w:rsid w:val="00FF7BA7"/>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380"/>
    <o:shapelayout v:ext="edit">
      <o:idmap v:ext="edit" data="2"/>
    </o:shapelayout>
  </w:shapeDefaults>
  <w:decimalSymbol w:val=","/>
  <w:listSeparator w:val=";"/>
  <w14:docId w14:val="5F3E3C13"/>
  <w15:chartTrackingRefBased/>
  <w15:docId w15:val="{6FDA3411-5168-48D3-BFD4-129D68AD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ID"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1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B3E51"/>
    <w:pPr>
      <w:keepNext/>
      <w:keepLines/>
      <w:pageBreakBefore/>
      <w:spacing w:before="240" w:after="0"/>
      <w:jc w:val="center"/>
      <w:outlineLvl w:val="0"/>
    </w:pPr>
    <w:rPr>
      <w:rFonts w:eastAsiaTheme="majorEastAsia" w:cstheme="majorBidi"/>
      <w:b/>
      <w:color w:val="000000" w:themeColor="text1"/>
      <w:szCs w:val="29"/>
    </w:rPr>
  </w:style>
  <w:style w:type="paragraph" w:styleId="Heading2">
    <w:name w:val="heading 2"/>
    <w:basedOn w:val="Normal"/>
    <w:next w:val="Normal"/>
    <w:link w:val="Heading2Char"/>
    <w:uiPriority w:val="9"/>
    <w:unhideWhenUsed/>
    <w:qFormat/>
    <w:rsid w:val="00A6151B"/>
    <w:pPr>
      <w:keepNext/>
      <w:keepLines/>
      <w:spacing w:before="40" w:after="0"/>
      <w:outlineLvl w:val="1"/>
    </w:pPr>
    <w:rPr>
      <w:rFonts w:eastAsiaTheme="majorEastAsia" w:cstheme="majorBidi"/>
      <w:b/>
      <w:color w:val="000000" w:themeColor="text1"/>
      <w:szCs w:val="23"/>
    </w:rPr>
  </w:style>
  <w:style w:type="paragraph" w:styleId="Heading3">
    <w:name w:val="heading 3"/>
    <w:basedOn w:val="Normal"/>
    <w:next w:val="Normal"/>
    <w:link w:val="Heading3Char"/>
    <w:uiPriority w:val="9"/>
    <w:unhideWhenUsed/>
    <w:qFormat/>
    <w:rsid w:val="00AB684F"/>
    <w:pPr>
      <w:keepNext/>
      <w:keepLines/>
      <w:spacing w:before="40" w:after="0"/>
      <w:outlineLvl w:val="2"/>
    </w:pPr>
    <w:rPr>
      <w:rFonts w:eastAsiaTheme="majorEastAsia" w:cstheme="majorBidi"/>
      <w:b/>
      <w:color w:val="000000" w:themeColor="text1"/>
      <w:szCs w:val="21"/>
    </w:rPr>
  </w:style>
  <w:style w:type="paragraph" w:styleId="Heading4">
    <w:name w:val="heading 4"/>
    <w:basedOn w:val="Normal"/>
    <w:next w:val="Normal"/>
    <w:link w:val="Heading4Char"/>
    <w:uiPriority w:val="9"/>
    <w:unhideWhenUsed/>
    <w:qFormat/>
    <w:rsid w:val="00BE0CE1"/>
    <w:pPr>
      <w:keepNext/>
      <w:keepLines/>
      <w:spacing w:before="120" w:after="0"/>
      <w:ind w:left="964"/>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0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6EB"/>
    <w:rPr>
      <w:rFonts w:ascii="Times New Roman" w:hAnsi="Times New Roman"/>
      <w:sz w:val="24"/>
    </w:rPr>
  </w:style>
  <w:style w:type="character" w:customStyle="1" w:styleId="Heading1Char">
    <w:name w:val="Heading 1 Char"/>
    <w:basedOn w:val="DefaultParagraphFont"/>
    <w:link w:val="Heading1"/>
    <w:uiPriority w:val="9"/>
    <w:rsid w:val="001B3E51"/>
    <w:rPr>
      <w:rFonts w:ascii="Times New Roman" w:eastAsiaTheme="majorEastAsia" w:hAnsi="Times New Roman" w:cstheme="majorBidi"/>
      <w:b/>
      <w:color w:val="000000" w:themeColor="text1"/>
      <w:sz w:val="24"/>
      <w:szCs w:val="29"/>
    </w:rPr>
  </w:style>
  <w:style w:type="paragraph" w:customStyle="1" w:styleId="Judul11">
    <w:name w:val="Judul 11"/>
    <w:basedOn w:val="Normal"/>
    <w:rsid w:val="009E06EB"/>
    <w:pPr>
      <w:numPr>
        <w:numId w:val="1"/>
      </w:numPr>
      <w:spacing w:after="148" w:line="266" w:lineRule="auto"/>
      <w:ind w:left="360" w:right="5" w:hanging="360"/>
    </w:pPr>
    <w:rPr>
      <w:rFonts w:eastAsia="Times New Roman" w:cs="Times New Roman"/>
      <w:bCs/>
      <w:color w:val="000000"/>
      <w:szCs w:val="22"/>
      <w:lang w:eastAsia="en-ID" w:bidi="ar-SA"/>
    </w:rPr>
  </w:style>
  <w:style w:type="paragraph" w:customStyle="1" w:styleId="Judul21">
    <w:name w:val="Judul 21"/>
    <w:basedOn w:val="Normal"/>
    <w:rsid w:val="009E06EB"/>
    <w:pPr>
      <w:numPr>
        <w:ilvl w:val="1"/>
        <w:numId w:val="1"/>
      </w:numPr>
      <w:spacing w:after="148" w:line="266" w:lineRule="auto"/>
      <w:ind w:left="1080" w:right="5" w:hanging="360"/>
    </w:pPr>
    <w:rPr>
      <w:rFonts w:eastAsia="Times New Roman" w:cs="Times New Roman"/>
      <w:bCs/>
      <w:color w:val="000000"/>
      <w:szCs w:val="22"/>
      <w:lang w:eastAsia="en-ID" w:bidi="ar-SA"/>
    </w:rPr>
  </w:style>
  <w:style w:type="paragraph" w:customStyle="1" w:styleId="Judul31">
    <w:name w:val="Judul 31"/>
    <w:basedOn w:val="Normal"/>
    <w:rsid w:val="009E06EB"/>
    <w:pPr>
      <w:numPr>
        <w:ilvl w:val="2"/>
        <w:numId w:val="1"/>
      </w:numPr>
      <w:spacing w:after="148" w:line="266" w:lineRule="auto"/>
      <w:ind w:left="1800" w:right="5" w:hanging="180"/>
    </w:pPr>
    <w:rPr>
      <w:rFonts w:eastAsia="Times New Roman" w:cs="Times New Roman"/>
      <w:bCs/>
      <w:color w:val="000000"/>
      <w:szCs w:val="22"/>
      <w:lang w:eastAsia="en-ID" w:bidi="ar-SA"/>
    </w:rPr>
  </w:style>
  <w:style w:type="paragraph" w:customStyle="1" w:styleId="Judul41">
    <w:name w:val="Judul 41"/>
    <w:basedOn w:val="Normal"/>
    <w:rsid w:val="009E06EB"/>
    <w:pPr>
      <w:numPr>
        <w:ilvl w:val="3"/>
        <w:numId w:val="1"/>
      </w:numPr>
      <w:spacing w:after="148" w:line="266" w:lineRule="auto"/>
      <w:ind w:left="2520" w:right="5" w:hanging="360"/>
    </w:pPr>
    <w:rPr>
      <w:rFonts w:eastAsia="Times New Roman" w:cs="Times New Roman"/>
      <w:bCs/>
      <w:color w:val="000000"/>
      <w:szCs w:val="22"/>
      <w:lang w:eastAsia="en-ID" w:bidi="ar-SA"/>
    </w:rPr>
  </w:style>
  <w:style w:type="paragraph" w:customStyle="1" w:styleId="Judul51">
    <w:name w:val="Judul 51"/>
    <w:basedOn w:val="Normal"/>
    <w:rsid w:val="009E06EB"/>
    <w:pPr>
      <w:numPr>
        <w:ilvl w:val="4"/>
        <w:numId w:val="1"/>
      </w:numPr>
      <w:spacing w:after="148" w:line="266" w:lineRule="auto"/>
      <w:ind w:left="3240" w:right="5" w:hanging="360"/>
    </w:pPr>
    <w:rPr>
      <w:rFonts w:eastAsia="Times New Roman" w:cs="Times New Roman"/>
      <w:bCs/>
      <w:color w:val="000000"/>
      <w:szCs w:val="22"/>
      <w:lang w:eastAsia="en-ID" w:bidi="ar-SA"/>
    </w:rPr>
  </w:style>
  <w:style w:type="paragraph" w:customStyle="1" w:styleId="Judul61">
    <w:name w:val="Judul 61"/>
    <w:basedOn w:val="Normal"/>
    <w:rsid w:val="009E06EB"/>
    <w:pPr>
      <w:numPr>
        <w:ilvl w:val="5"/>
        <w:numId w:val="1"/>
      </w:numPr>
      <w:spacing w:after="148" w:line="266" w:lineRule="auto"/>
      <w:ind w:left="3960" w:right="5" w:hanging="180"/>
    </w:pPr>
    <w:rPr>
      <w:rFonts w:eastAsia="Times New Roman" w:cs="Times New Roman"/>
      <w:bCs/>
      <w:color w:val="000000"/>
      <w:szCs w:val="22"/>
      <w:lang w:eastAsia="en-ID" w:bidi="ar-SA"/>
    </w:rPr>
  </w:style>
  <w:style w:type="paragraph" w:customStyle="1" w:styleId="Judul71">
    <w:name w:val="Judul 71"/>
    <w:basedOn w:val="Normal"/>
    <w:rsid w:val="009E06EB"/>
    <w:pPr>
      <w:numPr>
        <w:ilvl w:val="6"/>
        <w:numId w:val="1"/>
      </w:numPr>
      <w:spacing w:after="148" w:line="266" w:lineRule="auto"/>
      <w:ind w:left="4680" w:right="5" w:hanging="360"/>
    </w:pPr>
    <w:rPr>
      <w:rFonts w:eastAsia="Times New Roman" w:cs="Times New Roman"/>
      <w:bCs/>
      <w:color w:val="000000"/>
      <w:szCs w:val="22"/>
      <w:lang w:eastAsia="en-ID" w:bidi="ar-SA"/>
    </w:rPr>
  </w:style>
  <w:style w:type="paragraph" w:customStyle="1" w:styleId="Judul81">
    <w:name w:val="Judul 81"/>
    <w:basedOn w:val="Normal"/>
    <w:rsid w:val="009E06EB"/>
    <w:pPr>
      <w:numPr>
        <w:ilvl w:val="7"/>
        <w:numId w:val="1"/>
      </w:numPr>
      <w:spacing w:after="148" w:line="266" w:lineRule="auto"/>
      <w:ind w:left="5400" w:right="5" w:hanging="360"/>
    </w:pPr>
    <w:rPr>
      <w:rFonts w:eastAsia="Times New Roman" w:cs="Times New Roman"/>
      <w:bCs/>
      <w:color w:val="000000"/>
      <w:szCs w:val="22"/>
      <w:lang w:eastAsia="en-ID" w:bidi="ar-SA"/>
    </w:rPr>
  </w:style>
  <w:style w:type="paragraph" w:customStyle="1" w:styleId="Judul91">
    <w:name w:val="Judul 91"/>
    <w:basedOn w:val="Normal"/>
    <w:rsid w:val="009E06EB"/>
    <w:pPr>
      <w:numPr>
        <w:ilvl w:val="8"/>
        <w:numId w:val="1"/>
      </w:numPr>
      <w:spacing w:after="148" w:line="266" w:lineRule="auto"/>
      <w:ind w:left="6120" w:right="5" w:hanging="180"/>
    </w:pPr>
    <w:rPr>
      <w:rFonts w:eastAsia="Times New Roman" w:cs="Times New Roman"/>
      <w:bCs/>
      <w:color w:val="000000"/>
      <w:szCs w:val="22"/>
      <w:lang w:eastAsia="en-ID" w:bidi="ar-SA"/>
    </w:rPr>
  </w:style>
  <w:style w:type="paragraph" w:styleId="FootnoteText">
    <w:name w:val="footnote text"/>
    <w:basedOn w:val="Normal"/>
    <w:link w:val="FootnoteTextChar"/>
    <w:uiPriority w:val="99"/>
    <w:unhideWhenUsed/>
    <w:rsid w:val="009E06EB"/>
    <w:pPr>
      <w:spacing w:after="0" w:line="240" w:lineRule="auto"/>
      <w:ind w:left="10" w:right="5" w:hanging="10"/>
    </w:pPr>
    <w:rPr>
      <w:rFonts w:eastAsia="Times New Roman" w:cs="Times New Roman"/>
      <w:bCs/>
      <w:color w:val="000000"/>
      <w:sz w:val="20"/>
      <w:lang w:eastAsia="en-ID" w:bidi="ar-SA"/>
    </w:rPr>
  </w:style>
  <w:style w:type="character" w:customStyle="1" w:styleId="FootnoteTextChar">
    <w:name w:val="Footnote Text Char"/>
    <w:basedOn w:val="DefaultParagraphFont"/>
    <w:link w:val="FootnoteText"/>
    <w:uiPriority w:val="99"/>
    <w:rsid w:val="009E06EB"/>
    <w:rPr>
      <w:rFonts w:ascii="Times New Roman" w:eastAsia="Times New Roman" w:hAnsi="Times New Roman" w:cs="Times New Roman"/>
      <w:bCs/>
      <w:color w:val="000000"/>
      <w:sz w:val="20"/>
      <w:lang w:eastAsia="en-ID" w:bidi="ar-SA"/>
    </w:rPr>
  </w:style>
  <w:style w:type="character" w:styleId="FootnoteReference">
    <w:name w:val="footnote reference"/>
    <w:basedOn w:val="DefaultParagraphFont"/>
    <w:uiPriority w:val="99"/>
    <w:semiHidden/>
    <w:unhideWhenUsed/>
    <w:rsid w:val="009E06EB"/>
    <w:rPr>
      <w:vertAlign w:val="superscript"/>
    </w:rPr>
  </w:style>
  <w:style w:type="paragraph" w:customStyle="1" w:styleId="footnotedescription">
    <w:name w:val="footnote description"/>
    <w:next w:val="Normal"/>
    <w:link w:val="footnotedescriptionChar"/>
    <w:hidden/>
    <w:rsid w:val="009E06EB"/>
    <w:pPr>
      <w:spacing w:after="0" w:line="252" w:lineRule="auto"/>
    </w:pPr>
    <w:rPr>
      <w:rFonts w:ascii="Calibri" w:eastAsia="Calibri" w:hAnsi="Calibri" w:cs="Calibri"/>
      <w:bCs/>
      <w:color w:val="000000"/>
      <w:sz w:val="20"/>
      <w:szCs w:val="22"/>
      <w:lang w:eastAsia="en-ID" w:bidi="ar-SA"/>
    </w:rPr>
  </w:style>
  <w:style w:type="character" w:customStyle="1" w:styleId="footnotedescriptionChar">
    <w:name w:val="footnote description Char"/>
    <w:link w:val="footnotedescription"/>
    <w:rsid w:val="009E06EB"/>
    <w:rPr>
      <w:rFonts w:ascii="Calibri" w:eastAsia="Calibri" w:hAnsi="Calibri" w:cs="Calibri"/>
      <w:bCs/>
      <w:color w:val="000000"/>
      <w:sz w:val="20"/>
      <w:szCs w:val="22"/>
      <w:lang w:eastAsia="en-ID" w:bidi="ar-SA"/>
    </w:rPr>
  </w:style>
  <w:style w:type="character" w:customStyle="1" w:styleId="Heading2Char">
    <w:name w:val="Heading 2 Char"/>
    <w:basedOn w:val="DefaultParagraphFont"/>
    <w:link w:val="Heading2"/>
    <w:uiPriority w:val="9"/>
    <w:rsid w:val="00A6151B"/>
    <w:rPr>
      <w:rFonts w:ascii="Times New Roman" w:eastAsiaTheme="majorEastAsia" w:hAnsi="Times New Roman" w:cstheme="majorBidi"/>
      <w:b/>
      <w:color w:val="000000" w:themeColor="text1"/>
      <w:sz w:val="24"/>
      <w:szCs w:val="23"/>
    </w:rPr>
  </w:style>
  <w:style w:type="paragraph" w:styleId="NoSpacing">
    <w:name w:val="No Spacing"/>
    <w:uiPriority w:val="1"/>
    <w:qFormat/>
    <w:rsid w:val="00D21084"/>
    <w:pPr>
      <w:spacing w:after="0" w:line="240" w:lineRule="auto"/>
      <w:ind w:left="10" w:right="5" w:hanging="10"/>
      <w:jc w:val="both"/>
    </w:pPr>
    <w:rPr>
      <w:rFonts w:ascii="Times New Roman" w:eastAsia="Times New Roman" w:hAnsi="Times New Roman" w:cs="Times New Roman"/>
      <w:color w:val="000000"/>
      <w:sz w:val="24"/>
      <w:szCs w:val="22"/>
      <w:lang w:eastAsia="en-ID" w:bidi="ar-SA"/>
    </w:rPr>
  </w:style>
  <w:style w:type="table" w:styleId="PlainTable1">
    <w:name w:val="Plain Table 1"/>
    <w:basedOn w:val="TableNormal"/>
    <w:uiPriority w:val="41"/>
    <w:rsid w:val="002641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DD2593"/>
    <w:rPr>
      <w:b/>
      <w:bCs/>
    </w:rPr>
  </w:style>
  <w:style w:type="character" w:styleId="Hyperlink">
    <w:name w:val="Hyperlink"/>
    <w:basedOn w:val="DefaultParagraphFont"/>
    <w:uiPriority w:val="99"/>
    <w:unhideWhenUsed/>
    <w:rsid w:val="00DD2593"/>
    <w:rPr>
      <w:color w:val="0563C1" w:themeColor="hyperlink"/>
      <w:u w:val="single"/>
    </w:rPr>
  </w:style>
  <w:style w:type="paragraph" w:styleId="ListParagraph">
    <w:name w:val="List Paragraph"/>
    <w:basedOn w:val="Normal"/>
    <w:uiPriority w:val="34"/>
    <w:qFormat/>
    <w:rsid w:val="00630DD5"/>
    <w:pPr>
      <w:ind w:left="720"/>
      <w:contextualSpacing/>
    </w:pPr>
  </w:style>
  <w:style w:type="character" w:customStyle="1" w:styleId="Heading3Char">
    <w:name w:val="Heading 3 Char"/>
    <w:basedOn w:val="DefaultParagraphFont"/>
    <w:link w:val="Heading3"/>
    <w:uiPriority w:val="9"/>
    <w:rsid w:val="00AB684F"/>
    <w:rPr>
      <w:rFonts w:ascii="Times New Roman" w:eastAsiaTheme="majorEastAsia" w:hAnsi="Times New Roman" w:cstheme="majorBidi"/>
      <w:b/>
      <w:color w:val="000000" w:themeColor="text1"/>
      <w:sz w:val="24"/>
      <w:szCs w:val="21"/>
    </w:rPr>
  </w:style>
  <w:style w:type="paragraph" w:styleId="NormalWeb">
    <w:name w:val="Normal (Web)"/>
    <w:basedOn w:val="Normal"/>
    <w:uiPriority w:val="99"/>
    <w:semiHidden/>
    <w:unhideWhenUsed/>
    <w:rsid w:val="00347877"/>
    <w:rPr>
      <w:rFonts w:cs="Mangal"/>
      <w:szCs w:val="21"/>
    </w:rPr>
  </w:style>
  <w:style w:type="character" w:customStyle="1" w:styleId="Heading4Char">
    <w:name w:val="Heading 4 Char"/>
    <w:basedOn w:val="DefaultParagraphFont"/>
    <w:link w:val="Heading4"/>
    <w:uiPriority w:val="9"/>
    <w:rsid w:val="00BE0CE1"/>
    <w:rPr>
      <w:rFonts w:ascii="Times New Roman" w:eastAsiaTheme="majorEastAsia" w:hAnsi="Times New Roman" w:cstheme="majorBidi"/>
      <w:b/>
      <w:iCs/>
      <w:color w:val="000000" w:themeColor="text1"/>
      <w:sz w:val="24"/>
    </w:rPr>
  </w:style>
  <w:style w:type="character" w:customStyle="1" w:styleId="footnotemark">
    <w:name w:val="footnote mark"/>
    <w:hidden/>
    <w:rsid w:val="006802A9"/>
    <w:rPr>
      <w:rFonts w:ascii="Times New Roman" w:eastAsia="Times New Roman" w:hAnsi="Times New Roman" w:cs="Times New Roman"/>
      <w:color w:val="000000"/>
      <w:sz w:val="20"/>
      <w:vertAlign w:val="superscript"/>
    </w:rPr>
  </w:style>
  <w:style w:type="table" w:customStyle="1" w:styleId="TableGrid">
    <w:name w:val="TableGrid"/>
    <w:rsid w:val="001B57AC"/>
    <w:pPr>
      <w:spacing w:after="0" w:line="240" w:lineRule="auto"/>
    </w:pPr>
    <w:rPr>
      <w:rFonts w:eastAsiaTheme="minorEastAsia"/>
      <w:szCs w:val="22"/>
      <w:lang w:eastAsia="en-ID" w:bidi="ar-SA"/>
    </w:rPr>
    <w:tblPr>
      <w:tblCellMar>
        <w:top w:w="0" w:type="dxa"/>
        <w:left w:w="0" w:type="dxa"/>
        <w:bottom w:w="0" w:type="dxa"/>
        <w:right w:w="0" w:type="dxa"/>
      </w:tblCellMar>
    </w:tblPr>
  </w:style>
  <w:style w:type="paragraph" w:styleId="Header">
    <w:name w:val="header"/>
    <w:basedOn w:val="Normal"/>
    <w:link w:val="HeaderChar"/>
    <w:uiPriority w:val="99"/>
    <w:unhideWhenUsed/>
    <w:rsid w:val="001C0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075"/>
    <w:rPr>
      <w:rFonts w:ascii="Times New Roman" w:hAnsi="Times New Roman"/>
      <w:sz w:val="24"/>
    </w:rPr>
  </w:style>
  <w:style w:type="table" w:styleId="TableGrid0">
    <w:name w:val="Table Grid"/>
    <w:basedOn w:val="TableNormal"/>
    <w:uiPriority w:val="39"/>
    <w:rsid w:val="00236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15F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B335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274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Accent3">
    <w:name w:val="Grid Table 3 Accent 3"/>
    <w:basedOn w:val="TableNormal"/>
    <w:uiPriority w:val="48"/>
    <w:rsid w:val="002746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3">
    <w:name w:val="Grid Table 4 Accent 3"/>
    <w:basedOn w:val="TableNormal"/>
    <w:uiPriority w:val="49"/>
    <w:rsid w:val="002746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471D7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F50E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F50E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4F43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4F438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ord">
    <w:name w:val="mord"/>
    <w:basedOn w:val="DefaultParagraphFont"/>
    <w:rsid w:val="006F0214"/>
  </w:style>
  <w:style w:type="character" w:customStyle="1" w:styleId="mrel">
    <w:name w:val="mrel"/>
    <w:basedOn w:val="DefaultParagraphFont"/>
    <w:rsid w:val="006F0214"/>
  </w:style>
  <w:style w:type="character" w:customStyle="1" w:styleId="vlist-s">
    <w:name w:val="vlist-s"/>
    <w:basedOn w:val="DefaultParagraphFont"/>
    <w:rsid w:val="006F0214"/>
  </w:style>
  <w:style w:type="character" w:customStyle="1" w:styleId="mbin">
    <w:name w:val="mbin"/>
    <w:basedOn w:val="DefaultParagraphFont"/>
    <w:rsid w:val="006F0214"/>
  </w:style>
  <w:style w:type="character" w:customStyle="1" w:styleId="mopen">
    <w:name w:val="mopen"/>
    <w:basedOn w:val="DefaultParagraphFont"/>
    <w:rsid w:val="006F0214"/>
  </w:style>
  <w:style w:type="character" w:customStyle="1" w:styleId="mclose">
    <w:name w:val="mclose"/>
    <w:basedOn w:val="DefaultParagraphFont"/>
    <w:rsid w:val="006F0214"/>
  </w:style>
  <w:style w:type="character" w:styleId="PlaceholderText">
    <w:name w:val="Placeholder Text"/>
    <w:basedOn w:val="DefaultParagraphFont"/>
    <w:uiPriority w:val="99"/>
    <w:semiHidden/>
    <w:rsid w:val="00853196"/>
    <w:rPr>
      <w:color w:val="666666"/>
    </w:rPr>
  </w:style>
  <w:style w:type="table" w:styleId="GridTable4-Accent4">
    <w:name w:val="Grid Table 4 Accent 4"/>
    <w:basedOn w:val="TableNormal"/>
    <w:uiPriority w:val="49"/>
    <w:rsid w:val="00017F0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Heading">
    <w:name w:val="TOC Heading"/>
    <w:basedOn w:val="Heading1"/>
    <w:next w:val="Normal"/>
    <w:uiPriority w:val="39"/>
    <w:unhideWhenUsed/>
    <w:qFormat/>
    <w:rsid w:val="008E015E"/>
    <w:pPr>
      <w:pageBreakBefore w:val="0"/>
      <w:spacing w:line="259" w:lineRule="auto"/>
      <w:jc w:val="left"/>
      <w:outlineLvl w:val="9"/>
    </w:pPr>
    <w:rPr>
      <w:rFonts w:asciiTheme="majorHAnsi" w:hAnsiTheme="majorHAnsi"/>
      <w:b w:val="0"/>
      <w:color w:val="2F5496" w:themeColor="accent1" w:themeShade="BF"/>
      <w:kern w:val="0"/>
      <w:sz w:val="32"/>
      <w:szCs w:val="32"/>
      <w:lang w:eastAsia="en-ID" w:bidi="ar-SA"/>
    </w:rPr>
  </w:style>
  <w:style w:type="paragraph" w:styleId="TOC1">
    <w:name w:val="toc 1"/>
    <w:basedOn w:val="Normal"/>
    <w:next w:val="Normal"/>
    <w:autoRedefine/>
    <w:uiPriority w:val="39"/>
    <w:unhideWhenUsed/>
    <w:rsid w:val="008E015E"/>
    <w:pPr>
      <w:spacing w:after="100"/>
    </w:pPr>
  </w:style>
  <w:style w:type="paragraph" w:styleId="TOC2">
    <w:name w:val="toc 2"/>
    <w:basedOn w:val="Normal"/>
    <w:next w:val="Normal"/>
    <w:autoRedefine/>
    <w:uiPriority w:val="39"/>
    <w:unhideWhenUsed/>
    <w:rsid w:val="00A440DB"/>
    <w:pPr>
      <w:tabs>
        <w:tab w:val="left" w:pos="709"/>
        <w:tab w:val="right" w:leader="dot" w:pos="9038"/>
      </w:tabs>
      <w:spacing w:after="100"/>
      <w:ind w:left="240"/>
    </w:pPr>
  </w:style>
  <w:style w:type="paragraph" w:styleId="TOC3">
    <w:name w:val="toc 3"/>
    <w:basedOn w:val="Normal"/>
    <w:next w:val="Normal"/>
    <w:autoRedefine/>
    <w:uiPriority w:val="39"/>
    <w:unhideWhenUsed/>
    <w:rsid w:val="008E015E"/>
    <w:pPr>
      <w:spacing w:after="100"/>
      <w:ind w:left="480"/>
    </w:pPr>
  </w:style>
  <w:style w:type="character" w:styleId="UnresolvedMention">
    <w:name w:val="Unresolved Mention"/>
    <w:basedOn w:val="DefaultParagraphFont"/>
    <w:uiPriority w:val="99"/>
    <w:semiHidden/>
    <w:unhideWhenUsed/>
    <w:rsid w:val="00F74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70084">
      <w:bodyDiv w:val="1"/>
      <w:marLeft w:val="0"/>
      <w:marRight w:val="0"/>
      <w:marTop w:val="0"/>
      <w:marBottom w:val="0"/>
      <w:divBdr>
        <w:top w:val="none" w:sz="0" w:space="0" w:color="auto"/>
        <w:left w:val="none" w:sz="0" w:space="0" w:color="auto"/>
        <w:bottom w:val="none" w:sz="0" w:space="0" w:color="auto"/>
        <w:right w:val="none" w:sz="0" w:space="0" w:color="auto"/>
      </w:divBdr>
    </w:div>
    <w:div w:id="24066226">
      <w:bodyDiv w:val="1"/>
      <w:marLeft w:val="0"/>
      <w:marRight w:val="0"/>
      <w:marTop w:val="0"/>
      <w:marBottom w:val="0"/>
      <w:divBdr>
        <w:top w:val="none" w:sz="0" w:space="0" w:color="auto"/>
        <w:left w:val="none" w:sz="0" w:space="0" w:color="auto"/>
        <w:bottom w:val="none" w:sz="0" w:space="0" w:color="auto"/>
        <w:right w:val="none" w:sz="0" w:space="0" w:color="auto"/>
      </w:divBdr>
    </w:div>
    <w:div w:id="52704418">
      <w:bodyDiv w:val="1"/>
      <w:marLeft w:val="0"/>
      <w:marRight w:val="0"/>
      <w:marTop w:val="0"/>
      <w:marBottom w:val="0"/>
      <w:divBdr>
        <w:top w:val="none" w:sz="0" w:space="0" w:color="auto"/>
        <w:left w:val="none" w:sz="0" w:space="0" w:color="auto"/>
        <w:bottom w:val="none" w:sz="0" w:space="0" w:color="auto"/>
        <w:right w:val="none" w:sz="0" w:space="0" w:color="auto"/>
      </w:divBdr>
    </w:div>
    <w:div w:id="56781465">
      <w:bodyDiv w:val="1"/>
      <w:marLeft w:val="0"/>
      <w:marRight w:val="0"/>
      <w:marTop w:val="0"/>
      <w:marBottom w:val="0"/>
      <w:divBdr>
        <w:top w:val="none" w:sz="0" w:space="0" w:color="auto"/>
        <w:left w:val="none" w:sz="0" w:space="0" w:color="auto"/>
        <w:bottom w:val="none" w:sz="0" w:space="0" w:color="auto"/>
        <w:right w:val="none" w:sz="0" w:space="0" w:color="auto"/>
      </w:divBdr>
    </w:div>
    <w:div w:id="65302936">
      <w:bodyDiv w:val="1"/>
      <w:marLeft w:val="0"/>
      <w:marRight w:val="0"/>
      <w:marTop w:val="0"/>
      <w:marBottom w:val="0"/>
      <w:divBdr>
        <w:top w:val="none" w:sz="0" w:space="0" w:color="auto"/>
        <w:left w:val="none" w:sz="0" w:space="0" w:color="auto"/>
        <w:bottom w:val="none" w:sz="0" w:space="0" w:color="auto"/>
        <w:right w:val="none" w:sz="0" w:space="0" w:color="auto"/>
      </w:divBdr>
      <w:divsChild>
        <w:div w:id="493296835">
          <w:marLeft w:val="0"/>
          <w:marRight w:val="0"/>
          <w:marTop w:val="0"/>
          <w:marBottom w:val="0"/>
          <w:divBdr>
            <w:top w:val="none" w:sz="0" w:space="0" w:color="auto"/>
            <w:left w:val="none" w:sz="0" w:space="0" w:color="auto"/>
            <w:bottom w:val="none" w:sz="0" w:space="0" w:color="auto"/>
            <w:right w:val="none" w:sz="0" w:space="0" w:color="auto"/>
          </w:divBdr>
          <w:divsChild>
            <w:div w:id="5720066">
              <w:marLeft w:val="0"/>
              <w:marRight w:val="0"/>
              <w:marTop w:val="0"/>
              <w:marBottom w:val="0"/>
              <w:divBdr>
                <w:top w:val="none" w:sz="0" w:space="0" w:color="auto"/>
                <w:left w:val="none" w:sz="0" w:space="0" w:color="auto"/>
                <w:bottom w:val="none" w:sz="0" w:space="0" w:color="auto"/>
                <w:right w:val="none" w:sz="0" w:space="0" w:color="auto"/>
              </w:divBdr>
              <w:divsChild>
                <w:div w:id="497620316">
                  <w:marLeft w:val="0"/>
                  <w:marRight w:val="0"/>
                  <w:marTop w:val="0"/>
                  <w:marBottom w:val="0"/>
                  <w:divBdr>
                    <w:top w:val="none" w:sz="0" w:space="0" w:color="auto"/>
                    <w:left w:val="none" w:sz="0" w:space="0" w:color="auto"/>
                    <w:bottom w:val="none" w:sz="0" w:space="0" w:color="auto"/>
                    <w:right w:val="none" w:sz="0" w:space="0" w:color="auto"/>
                  </w:divBdr>
                  <w:divsChild>
                    <w:div w:id="1176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8069">
          <w:marLeft w:val="0"/>
          <w:marRight w:val="0"/>
          <w:marTop w:val="0"/>
          <w:marBottom w:val="0"/>
          <w:divBdr>
            <w:top w:val="none" w:sz="0" w:space="0" w:color="auto"/>
            <w:left w:val="none" w:sz="0" w:space="0" w:color="auto"/>
            <w:bottom w:val="none" w:sz="0" w:space="0" w:color="auto"/>
            <w:right w:val="none" w:sz="0" w:space="0" w:color="auto"/>
          </w:divBdr>
          <w:divsChild>
            <w:div w:id="1608736662">
              <w:marLeft w:val="0"/>
              <w:marRight w:val="0"/>
              <w:marTop w:val="0"/>
              <w:marBottom w:val="0"/>
              <w:divBdr>
                <w:top w:val="none" w:sz="0" w:space="0" w:color="auto"/>
                <w:left w:val="none" w:sz="0" w:space="0" w:color="auto"/>
                <w:bottom w:val="none" w:sz="0" w:space="0" w:color="auto"/>
                <w:right w:val="none" w:sz="0" w:space="0" w:color="auto"/>
              </w:divBdr>
              <w:divsChild>
                <w:div w:id="1426271087">
                  <w:marLeft w:val="0"/>
                  <w:marRight w:val="0"/>
                  <w:marTop w:val="0"/>
                  <w:marBottom w:val="0"/>
                  <w:divBdr>
                    <w:top w:val="none" w:sz="0" w:space="0" w:color="auto"/>
                    <w:left w:val="none" w:sz="0" w:space="0" w:color="auto"/>
                    <w:bottom w:val="none" w:sz="0" w:space="0" w:color="auto"/>
                    <w:right w:val="none" w:sz="0" w:space="0" w:color="auto"/>
                  </w:divBdr>
                  <w:divsChild>
                    <w:div w:id="675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0777">
      <w:bodyDiv w:val="1"/>
      <w:marLeft w:val="0"/>
      <w:marRight w:val="0"/>
      <w:marTop w:val="0"/>
      <w:marBottom w:val="0"/>
      <w:divBdr>
        <w:top w:val="none" w:sz="0" w:space="0" w:color="auto"/>
        <w:left w:val="none" w:sz="0" w:space="0" w:color="auto"/>
        <w:bottom w:val="none" w:sz="0" w:space="0" w:color="auto"/>
        <w:right w:val="none" w:sz="0" w:space="0" w:color="auto"/>
      </w:divBdr>
    </w:div>
    <w:div w:id="85074084">
      <w:bodyDiv w:val="1"/>
      <w:marLeft w:val="0"/>
      <w:marRight w:val="0"/>
      <w:marTop w:val="0"/>
      <w:marBottom w:val="0"/>
      <w:divBdr>
        <w:top w:val="none" w:sz="0" w:space="0" w:color="auto"/>
        <w:left w:val="none" w:sz="0" w:space="0" w:color="auto"/>
        <w:bottom w:val="none" w:sz="0" w:space="0" w:color="auto"/>
        <w:right w:val="none" w:sz="0" w:space="0" w:color="auto"/>
      </w:divBdr>
    </w:div>
    <w:div w:id="106168752">
      <w:bodyDiv w:val="1"/>
      <w:marLeft w:val="0"/>
      <w:marRight w:val="0"/>
      <w:marTop w:val="0"/>
      <w:marBottom w:val="0"/>
      <w:divBdr>
        <w:top w:val="none" w:sz="0" w:space="0" w:color="auto"/>
        <w:left w:val="none" w:sz="0" w:space="0" w:color="auto"/>
        <w:bottom w:val="none" w:sz="0" w:space="0" w:color="auto"/>
        <w:right w:val="none" w:sz="0" w:space="0" w:color="auto"/>
      </w:divBdr>
    </w:div>
    <w:div w:id="112751139">
      <w:bodyDiv w:val="1"/>
      <w:marLeft w:val="0"/>
      <w:marRight w:val="0"/>
      <w:marTop w:val="0"/>
      <w:marBottom w:val="0"/>
      <w:divBdr>
        <w:top w:val="none" w:sz="0" w:space="0" w:color="auto"/>
        <w:left w:val="none" w:sz="0" w:space="0" w:color="auto"/>
        <w:bottom w:val="none" w:sz="0" w:space="0" w:color="auto"/>
        <w:right w:val="none" w:sz="0" w:space="0" w:color="auto"/>
      </w:divBdr>
    </w:div>
    <w:div w:id="112871789">
      <w:bodyDiv w:val="1"/>
      <w:marLeft w:val="0"/>
      <w:marRight w:val="0"/>
      <w:marTop w:val="0"/>
      <w:marBottom w:val="0"/>
      <w:divBdr>
        <w:top w:val="none" w:sz="0" w:space="0" w:color="auto"/>
        <w:left w:val="none" w:sz="0" w:space="0" w:color="auto"/>
        <w:bottom w:val="none" w:sz="0" w:space="0" w:color="auto"/>
        <w:right w:val="none" w:sz="0" w:space="0" w:color="auto"/>
      </w:divBdr>
    </w:div>
    <w:div w:id="127941768">
      <w:bodyDiv w:val="1"/>
      <w:marLeft w:val="0"/>
      <w:marRight w:val="0"/>
      <w:marTop w:val="0"/>
      <w:marBottom w:val="0"/>
      <w:divBdr>
        <w:top w:val="none" w:sz="0" w:space="0" w:color="auto"/>
        <w:left w:val="none" w:sz="0" w:space="0" w:color="auto"/>
        <w:bottom w:val="none" w:sz="0" w:space="0" w:color="auto"/>
        <w:right w:val="none" w:sz="0" w:space="0" w:color="auto"/>
      </w:divBdr>
    </w:div>
    <w:div w:id="161046399">
      <w:bodyDiv w:val="1"/>
      <w:marLeft w:val="0"/>
      <w:marRight w:val="0"/>
      <w:marTop w:val="0"/>
      <w:marBottom w:val="0"/>
      <w:divBdr>
        <w:top w:val="none" w:sz="0" w:space="0" w:color="auto"/>
        <w:left w:val="none" w:sz="0" w:space="0" w:color="auto"/>
        <w:bottom w:val="none" w:sz="0" w:space="0" w:color="auto"/>
        <w:right w:val="none" w:sz="0" w:space="0" w:color="auto"/>
      </w:divBdr>
    </w:div>
    <w:div w:id="163597409">
      <w:bodyDiv w:val="1"/>
      <w:marLeft w:val="0"/>
      <w:marRight w:val="0"/>
      <w:marTop w:val="0"/>
      <w:marBottom w:val="0"/>
      <w:divBdr>
        <w:top w:val="none" w:sz="0" w:space="0" w:color="auto"/>
        <w:left w:val="none" w:sz="0" w:space="0" w:color="auto"/>
        <w:bottom w:val="none" w:sz="0" w:space="0" w:color="auto"/>
        <w:right w:val="none" w:sz="0" w:space="0" w:color="auto"/>
      </w:divBdr>
    </w:div>
    <w:div w:id="180053612">
      <w:bodyDiv w:val="1"/>
      <w:marLeft w:val="0"/>
      <w:marRight w:val="0"/>
      <w:marTop w:val="0"/>
      <w:marBottom w:val="0"/>
      <w:divBdr>
        <w:top w:val="none" w:sz="0" w:space="0" w:color="auto"/>
        <w:left w:val="none" w:sz="0" w:space="0" w:color="auto"/>
        <w:bottom w:val="none" w:sz="0" w:space="0" w:color="auto"/>
        <w:right w:val="none" w:sz="0" w:space="0" w:color="auto"/>
      </w:divBdr>
    </w:div>
    <w:div w:id="205147809">
      <w:bodyDiv w:val="1"/>
      <w:marLeft w:val="0"/>
      <w:marRight w:val="0"/>
      <w:marTop w:val="0"/>
      <w:marBottom w:val="0"/>
      <w:divBdr>
        <w:top w:val="none" w:sz="0" w:space="0" w:color="auto"/>
        <w:left w:val="none" w:sz="0" w:space="0" w:color="auto"/>
        <w:bottom w:val="none" w:sz="0" w:space="0" w:color="auto"/>
        <w:right w:val="none" w:sz="0" w:space="0" w:color="auto"/>
      </w:divBdr>
      <w:divsChild>
        <w:div w:id="714429259">
          <w:marLeft w:val="0"/>
          <w:marRight w:val="0"/>
          <w:marTop w:val="0"/>
          <w:marBottom w:val="0"/>
          <w:divBdr>
            <w:top w:val="none" w:sz="0" w:space="0" w:color="auto"/>
            <w:left w:val="none" w:sz="0" w:space="0" w:color="auto"/>
            <w:bottom w:val="none" w:sz="0" w:space="0" w:color="auto"/>
            <w:right w:val="none" w:sz="0" w:space="0" w:color="auto"/>
          </w:divBdr>
          <w:divsChild>
            <w:div w:id="178586028">
              <w:marLeft w:val="0"/>
              <w:marRight w:val="0"/>
              <w:marTop w:val="0"/>
              <w:marBottom w:val="0"/>
              <w:divBdr>
                <w:top w:val="none" w:sz="0" w:space="0" w:color="auto"/>
                <w:left w:val="none" w:sz="0" w:space="0" w:color="auto"/>
                <w:bottom w:val="none" w:sz="0" w:space="0" w:color="auto"/>
                <w:right w:val="none" w:sz="0" w:space="0" w:color="auto"/>
              </w:divBdr>
              <w:divsChild>
                <w:div w:id="174074820">
                  <w:marLeft w:val="0"/>
                  <w:marRight w:val="0"/>
                  <w:marTop w:val="0"/>
                  <w:marBottom w:val="0"/>
                  <w:divBdr>
                    <w:top w:val="none" w:sz="0" w:space="0" w:color="auto"/>
                    <w:left w:val="none" w:sz="0" w:space="0" w:color="auto"/>
                    <w:bottom w:val="none" w:sz="0" w:space="0" w:color="auto"/>
                    <w:right w:val="none" w:sz="0" w:space="0" w:color="auto"/>
                  </w:divBdr>
                  <w:divsChild>
                    <w:div w:id="724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7437">
          <w:marLeft w:val="0"/>
          <w:marRight w:val="0"/>
          <w:marTop w:val="0"/>
          <w:marBottom w:val="0"/>
          <w:divBdr>
            <w:top w:val="none" w:sz="0" w:space="0" w:color="auto"/>
            <w:left w:val="none" w:sz="0" w:space="0" w:color="auto"/>
            <w:bottom w:val="none" w:sz="0" w:space="0" w:color="auto"/>
            <w:right w:val="none" w:sz="0" w:space="0" w:color="auto"/>
          </w:divBdr>
          <w:divsChild>
            <w:div w:id="740831027">
              <w:marLeft w:val="0"/>
              <w:marRight w:val="0"/>
              <w:marTop w:val="0"/>
              <w:marBottom w:val="0"/>
              <w:divBdr>
                <w:top w:val="none" w:sz="0" w:space="0" w:color="auto"/>
                <w:left w:val="none" w:sz="0" w:space="0" w:color="auto"/>
                <w:bottom w:val="none" w:sz="0" w:space="0" w:color="auto"/>
                <w:right w:val="none" w:sz="0" w:space="0" w:color="auto"/>
              </w:divBdr>
              <w:divsChild>
                <w:div w:id="177427133">
                  <w:marLeft w:val="0"/>
                  <w:marRight w:val="0"/>
                  <w:marTop w:val="0"/>
                  <w:marBottom w:val="0"/>
                  <w:divBdr>
                    <w:top w:val="none" w:sz="0" w:space="0" w:color="auto"/>
                    <w:left w:val="none" w:sz="0" w:space="0" w:color="auto"/>
                    <w:bottom w:val="none" w:sz="0" w:space="0" w:color="auto"/>
                    <w:right w:val="none" w:sz="0" w:space="0" w:color="auto"/>
                  </w:divBdr>
                  <w:divsChild>
                    <w:div w:id="5610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7703">
      <w:bodyDiv w:val="1"/>
      <w:marLeft w:val="0"/>
      <w:marRight w:val="0"/>
      <w:marTop w:val="0"/>
      <w:marBottom w:val="0"/>
      <w:divBdr>
        <w:top w:val="none" w:sz="0" w:space="0" w:color="auto"/>
        <w:left w:val="none" w:sz="0" w:space="0" w:color="auto"/>
        <w:bottom w:val="none" w:sz="0" w:space="0" w:color="auto"/>
        <w:right w:val="none" w:sz="0" w:space="0" w:color="auto"/>
      </w:divBdr>
    </w:div>
    <w:div w:id="213346431">
      <w:bodyDiv w:val="1"/>
      <w:marLeft w:val="0"/>
      <w:marRight w:val="0"/>
      <w:marTop w:val="0"/>
      <w:marBottom w:val="0"/>
      <w:divBdr>
        <w:top w:val="none" w:sz="0" w:space="0" w:color="auto"/>
        <w:left w:val="none" w:sz="0" w:space="0" w:color="auto"/>
        <w:bottom w:val="none" w:sz="0" w:space="0" w:color="auto"/>
        <w:right w:val="none" w:sz="0" w:space="0" w:color="auto"/>
      </w:divBdr>
    </w:div>
    <w:div w:id="222253918">
      <w:bodyDiv w:val="1"/>
      <w:marLeft w:val="0"/>
      <w:marRight w:val="0"/>
      <w:marTop w:val="0"/>
      <w:marBottom w:val="0"/>
      <w:divBdr>
        <w:top w:val="none" w:sz="0" w:space="0" w:color="auto"/>
        <w:left w:val="none" w:sz="0" w:space="0" w:color="auto"/>
        <w:bottom w:val="none" w:sz="0" w:space="0" w:color="auto"/>
        <w:right w:val="none" w:sz="0" w:space="0" w:color="auto"/>
      </w:divBdr>
      <w:divsChild>
        <w:div w:id="1523278865">
          <w:marLeft w:val="0"/>
          <w:marRight w:val="0"/>
          <w:marTop w:val="0"/>
          <w:marBottom w:val="0"/>
          <w:divBdr>
            <w:top w:val="none" w:sz="0" w:space="0" w:color="auto"/>
            <w:left w:val="none" w:sz="0" w:space="0" w:color="auto"/>
            <w:bottom w:val="none" w:sz="0" w:space="0" w:color="auto"/>
            <w:right w:val="none" w:sz="0" w:space="0" w:color="auto"/>
          </w:divBdr>
          <w:divsChild>
            <w:div w:id="285741256">
              <w:marLeft w:val="0"/>
              <w:marRight w:val="0"/>
              <w:marTop w:val="0"/>
              <w:marBottom w:val="0"/>
              <w:divBdr>
                <w:top w:val="none" w:sz="0" w:space="0" w:color="auto"/>
                <w:left w:val="none" w:sz="0" w:space="0" w:color="auto"/>
                <w:bottom w:val="none" w:sz="0" w:space="0" w:color="auto"/>
                <w:right w:val="none" w:sz="0" w:space="0" w:color="auto"/>
              </w:divBdr>
              <w:divsChild>
                <w:div w:id="1585531099">
                  <w:marLeft w:val="0"/>
                  <w:marRight w:val="0"/>
                  <w:marTop w:val="0"/>
                  <w:marBottom w:val="0"/>
                  <w:divBdr>
                    <w:top w:val="none" w:sz="0" w:space="0" w:color="auto"/>
                    <w:left w:val="none" w:sz="0" w:space="0" w:color="auto"/>
                    <w:bottom w:val="none" w:sz="0" w:space="0" w:color="auto"/>
                    <w:right w:val="none" w:sz="0" w:space="0" w:color="auto"/>
                  </w:divBdr>
                  <w:divsChild>
                    <w:div w:id="14483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6949">
          <w:marLeft w:val="0"/>
          <w:marRight w:val="0"/>
          <w:marTop w:val="0"/>
          <w:marBottom w:val="0"/>
          <w:divBdr>
            <w:top w:val="none" w:sz="0" w:space="0" w:color="auto"/>
            <w:left w:val="none" w:sz="0" w:space="0" w:color="auto"/>
            <w:bottom w:val="none" w:sz="0" w:space="0" w:color="auto"/>
            <w:right w:val="none" w:sz="0" w:space="0" w:color="auto"/>
          </w:divBdr>
          <w:divsChild>
            <w:div w:id="1322542724">
              <w:marLeft w:val="0"/>
              <w:marRight w:val="0"/>
              <w:marTop w:val="0"/>
              <w:marBottom w:val="0"/>
              <w:divBdr>
                <w:top w:val="none" w:sz="0" w:space="0" w:color="auto"/>
                <w:left w:val="none" w:sz="0" w:space="0" w:color="auto"/>
                <w:bottom w:val="none" w:sz="0" w:space="0" w:color="auto"/>
                <w:right w:val="none" w:sz="0" w:space="0" w:color="auto"/>
              </w:divBdr>
              <w:divsChild>
                <w:div w:id="1609852807">
                  <w:marLeft w:val="0"/>
                  <w:marRight w:val="0"/>
                  <w:marTop w:val="0"/>
                  <w:marBottom w:val="0"/>
                  <w:divBdr>
                    <w:top w:val="none" w:sz="0" w:space="0" w:color="auto"/>
                    <w:left w:val="none" w:sz="0" w:space="0" w:color="auto"/>
                    <w:bottom w:val="none" w:sz="0" w:space="0" w:color="auto"/>
                    <w:right w:val="none" w:sz="0" w:space="0" w:color="auto"/>
                  </w:divBdr>
                  <w:divsChild>
                    <w:div w:id="888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20378">
      <w:bodyDiv w:val="1"/>
      <w:marLeft w:val="0"/>
      <w:marRight w:val="0"/>
      <w:marTop w:val="0"/>
      <w:marBottom w:val="0"/>
      <w:divBdr>
        <w:top w:val="none" w:sz="0" w:space="0" w:color="auto"/>
        <w:left w:val="none" w:sz="0" w:space="0" w:color="auto"/>
        <w:bottom w:val="none" w:sz="0" w:space="0" w:color="auto"/>
        <w:right w:val="none" w:sz="0" w:space="0" w:color="auto"/>
      </w:divBdr>
    </w:div>
    <w:div w:id="267856598">
      <w:bodyDiv w:val="1"/>
      <w:marLeft w:val="0"/>
      <w:marRight w:val="0"/>
      <w:marTop w:val="0"/>
      <w:marBottom w:val="0"/>
      <w:divBdr>
        <w:top w:val="none" w:sz="0" w:space="0" w:color="auto"/>
        <w:left w:val="none" w:sz="0" w:space="0" w:color="auto"/>
        <w:bottom w:val="none" w:sz="0" w:space="0" w:color="auto"/>
        <w:right w:val="none" w:sz="0" w:space="0" w:color="auto"/>
      </w:divBdr>
    </w:div>
    <w:div w:id="308828207">
      <w:bodyDiv w:val="1"/>
      <w:marLeft w:val="0"/>
      <w:marRight w:val="0"/>
      <w:marTop w:val="0"/>
      <w:marBottom w:val="0"/>
      <w:divBdr>
        <w:top w:val="none" w:sz="0" w:space="0" w:color="auto"/>
        <w:left w:val="none" w:sz="0" w:space="0" w:color="auto"/>
        <w:bottom w:val="none" w:sz="0" w:space="0" w:color="auto"/>
        <w:right w:val="none" w:sz="0" w:space="0" w:color="auto"/>
      </w:divBdr>
    </w:div>
    <w:div w:id="322317775">
      <w:bodyDiv w:val="1"/>
      <w:marLeft w:val="0"/>
      <w:marRight w:val="0"/>
      <w:marTop w:val="0"/>
      <w:marBottom w:val="0"/>
      <w:divBdr>
        <w:top w:val="none" w:sz="0" w:space="0" w:color="auto"/>
        <w:left w:val="none" w:sz="0" w:space="0" w:color="auto"/>
        <w:bottom w:val="none" w:sz="0" w:space="0" w:color="auto"/>
        <w:right w:val="none" w:sz="0" w:space="0" w:color="auto"/>
      </w:divBdr>
    </w:div>
    <w:div w:id="323360757">
      <w:bodyDiv w:val="1"/>
      <w:marLeft w:val="0"/>
      <w:marRight w:val="0"/>
      <w:marTop w:val="0"/>
      <w:marBottom w:val="0"/>
      <w:divBdr>
        <w:top w:val="none" w:sz="0" w:space="0" w:color="auto"/>
        <w:left w:val="none" w:sz="0" w:space="0" w:color="auto"/>
        <w:bottom w:val="none" w:sz="0" w:space="0" w:color="auto"/>
        <w:right w:val="none" w:sz="0" w:space="0" w:color="auto"/>
      </w:divBdr>
    </w:div>
    <w:div w:id="324748295">
      <w:bodyDiv w:val="1"/>
      <w:marLeft w:val="0"/>
      <w:marRight w:val="0"/>
      <w:marTop w:val="0"/>
      <w:marBottom w:val="0"/>
      <w:divBdr>
        <w:top w:val="none" w:sz="0" w:space="0" w:color="auto"/>
        <w:left w:val="none" w:sz="0" w:space="0" w:color="auto"/>
        <w:bottom w:val="none" w:sz="0" w:space="0" w:color="auto"/>
        <w:right w:val="none" w:sz="0" w:space="0" w:color="auto"/>
      </w:divBdr>
    </w:div>
    <w:div w:id="343940188">
      <w:bodyDiv w:val="1"/>
      <w:marLeft w:val="0"/>
      <w:marRight w:val="0"/>
      <w:marTop w:val="0"/>
      <w:marBottom w:val="0"/>
      <w:divBdr>
        <w:top w:val="none" w:sz="0" w:space="0" w:color="auto"/>
        <w:left w:val="none" w:sz="0" w:space="0" w:color="auto"/>
        <w:bottom w:val="none" w:sz="0" w:space="0" w:color="auto"/>
        <w:right w:val="none" w:sz="0" w:space="0" w:color="auto"/>
      </w:divBdr>
    </w:div>
    <w:div w:id="351150762">
      <w:bodyDiv w:val="1"/>
      <w:marLeft w:val="0"/>
      <w:marRight w:val="0"/>
      <w:marTop w:val="0"/>
      <w:marBottom w:val="0"/>
      <w:divBdr>
        <w:top w:val="none" w:sz="0" w:space="0" w:color="auto"/>
        <w:left w:val="none" w:sz="0" w:space="0" w:color="auto"/>
        <w:bottom w:val="none" w:sz="0" w:space="0" w:color="auto"/>
        <w:right w:val="none" w:sz="0" w:space="0" w:color="auto"/>
      </w:divBdr>
    </w:div>
    <w:div w:id="355427394">
      <w:bodyDiv w:val="1"/>
      <w:marLeft w:val="0"/>
      <w:marRight w:val="0"/>
      <w:marTop w:val="0"/>
      <w:marBottom w:val="0"/>
      <w:divBdr>
        <w:top w:val="none" w:sz="0" w:space="0" w:color="auto"/>
        <w:left w:val="none" w:sz="0" w:space="0" w:color="auto"/>
        <w:bottom w:val="none" w:sz="0" w:space="0" w:color="auto"/>
        <w:right w:val="none" w:sz="0" w:space="0" w:color="auto"/>
      </w:divBdr>
    </w:div>
    <w:div w:id="382020220">
      <w:bodyDiv w:val="1"/>
      <w:marLeft w:val="0"/>
      <w:marRight w:val="0"/>
      <w:marTop w:val="0"/>
      <w:marBottom w:val="0"/>
      <w:divBdr>
        <w:top w:val="none" w:sz="0" w:space="0" w:color="auto"/>
        <w:left w:val="none" w:sz="0" w:space="0" w:color="auto"/>
        <w:bottom w:val="none" w:sz="0" w:space="0" w:color="auto"/>
        <w:right w:val="none" w:sz="0" w:space="0" w:color="auto"/>
      </w:divBdr>
    </w:div>
    <w:div w:id="417024298">
      <w:bodyDiv w:val="1"/>
      <w:marLeft w:val="0"/>
      <w:marRight w:val="0"/>
      <w:marTop w:val="0"/>
      <w:marBottom w:val="0"/>
      <w:divBdr>
        <w:top w:val="none" w:sz="0" w:space="0" w:color="auto"/>
        <w:left w:val="none" w:sz="0" w:space="0" w:color="auto"/>
        <w:bottom w:val="none" w:sz="0" w:space="0" w:color="auto"/>
        <w:right w:val="none" w:sz="0" w:space="0" w:color="auto"/>
      </w:divBdr>
    </w:div>
    <w:div w:id="433283895">
      <w:bodyDiv w:val="1"/>
      <w:marLeft w:val="0"/>
      <w:marRight w:val="0"/>
      <w:marTop w:val="0"/>
      <w:marBottom w:val="0"/>
      <w:divBdr>
        <w:top w:val="none" w:sz="0" w:space="0" w:color="auto"/>
        <w:left w:val="none" w:sz="0" w:space="0" w:color="auto"/>
        <w:bottom w:val="none" w:sz="0" w:space="0" w:color="auto"/>
        <w:right w:val="none" w:sz="0" w:space="0" w:color="auto"/>
      </w:divBdr>
    </w:div>
    <w:div w:id="437872169">
      <w:bodyDiv w:val="1"/>
      <w:marLeft w:val="0"/>
      <w:marRight w:val="0"/>
      <w:marTop w:val="0"/>
      <w:marBottom w:val="0"/>
      <w:divBdr>
        <w:top w:val="none" w:sz="0" w:space="0" w:color="auto"/>
        <w:left w:val="none" w:sz="0" w:space="0" w:color="auto"/>
        <w:bottom w:val="none" w:sz="0" w:space="0" w:color="auto"/>
        <w:right w:val="none" w:sz="0" w:space="0" w:color="auto"/>
      </w:divBdr>
      <w:divsChild>
        <w:div w:id="250436685">
          <w:marLeft w:val="0"/>
          <w:marRight w:val="0"/>
          <w:marTop w:val="0"/>
          <w:marBottom w:val="0"/>
          <w:divBdr>
            <w:top w:val="none" w:sz="0" w:space="0" w:color="auto"/>
            <w:left w:val="none" w:sz="0" w:space="0" w:color="auto"/>
            <w:bottom w:val="none" w:sz="0" w:space="0" w:color="auto"/>
            <w:right w:val="none" w:sz="0" w:space="0" w:color="auto"/>
          </w:divBdr>
          <w:divsChild>
            <w:div w:id="1860314318">
              <w:marLeft w:val="0"/>
              <w:marRight w:val="0"/>
              <w:marTop w:val="0"/>
              <w:marBottom w:val="0"/>
              <w:divBdr>
                <w:top w:val="none" w:sz="0" w:space="0" w:color="auto"/>
                <w:left w:val="none" w:sz="0" w:space="0" w:color="auto"/>
                <w:bottom w:val="none" w:sz="0" w:space="0" w:color="auto"/>
                <w:right w:val="none" w:sz="0" w:space="0" w:color="auto"/>
              </w:divBdr>
              <w:divsChild>
                <w:div w:id="454720690">
                  <w:marLeft w:val="0"/>
                  <w:marRight w:val="0"/>
                  <w:marTop w:val="0"/>
                  <w:marBottom w:val="0"/>
                  <w:divBdr>
                    <w:top w:val="none" w:sz="0" w:space="0" w:color="auto"/>
                    <w:left w:val="none" w:sz="0" w:space="0" w:color="auto"/>
                    <w:bottom w:val="none" w:sz="0" w:space="0" w:color="auto"/>
                    <w:right w:val="none" w:sz="0" w:space="0" w:color="auto"/>
                  </w:divBdr>
                  <w:divsChild>
                    <w:div w:id="16999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31541">
      <w:bodyDiv w:val="1"/>
      <w:marLeft w:val="0"/>
      <w:marRight w:val="0"/>
      <w:marTop w:val="0"/>
      <w:marBottom w:val="0"/>
      <w:divBdr>
        <w:top w:val="none" w:sz="0" w:space="0" w:color="auto"/>
        <w:left w:val="none" w:sz="0" w:space="0" w:color="auto"/>
        <w:bottom w:val="none" w:sz="0" w:space="0" w:color="auto"/>
        <w:right w:val="none" w:sz="0" w:space="0" w:color="auto"/>
      </w:divBdr>
    </w:div>
    <w:div w:id="517039902">
      <w:bodyDiv w:val="1"/>
      <w:marLeft w:val="0"/>
      <w:marRight w:val="0"/>
      <w:marTop w:val="0"/>
      <w:marBottom w:val="0"/>
      <w:divBdr>
        <w:top w:val="none" w:sz="0" w:space="0" w:color="auto"/>
        <w:left w:val="none" w:sz="0" w:space="0" w:color="auto"/>
        <w:bottom w:val="none" w:sz="0" w:space="0" w:color="auto"/>
        <w:right w:val="none" w:sz="0" w:space="0" w:color="auto"/>
      </w:divBdr>
    </w:div>
    <w:div w:id="522598023">
      <w:bodyDiv w:val="1"/>
      <w:marLeft w:val="0"/>
      <w:marRight w:val="0"/>
      <w:marTop w:val="0"/>
      <w:marBottom w:val="0"/>
      <w:divBdr>
        <w:top w:val="none" w:sz="0" w:space="0" w:color="auto"/>
        <w:left w:val="none" w:sz="0" w:space="0" w:color="auto"/>
        <w:bottom w:val="none" w:sz="0" w:space="0" w:color="auto"/>
        <w:right w:val="none" w:sz="0" w:space="0" w:color="auto"/>
      </w:divBdr>
    </w:div>
    <w:div w:id="543296249">
      <w:bodyDiv w:val="1"/>
      <w:marLeft w:val="0"/>
      <w:marRight w:val="0"/>
      <w:marTop w:val="0"/>
      <w:marBottom w:val="0"/>
      <w:divBdr>
        <w:top w:val="none" w:sz="0" w:space="0" w:color="auto"/>
        <w:left w:val="none" w:sz="0" w:space="0" w:color="auto"/>
        <w:bottom w:val="none" w:sz="0" w:space="0" w:color="auto"/>
        <w:right w:val="none" w:sz="0" w:space="0" w:color="auto"/>
      </w:divBdr>
      <w:divsChild>
        <w:div w:id="1341278684">
          <w:marLeft w:val="0"/>
          <w:marRight w:val="0"/>
          <w:marTop w:val="0"/>
          <w:marBottom w:val="0"/>
          <w:divBdr>
            <w:top w:val="none" w:sz="0" w:space="0" w:color="auto"/>
            <w:left w:val="none" w:sz="0" w:space="0" w:color="auto"/>
            <w:bottom w:val="none" w:sz="0" w:space="0" w:color="auto"/>
            <w:right w:val="none" w:sz="0" w:space="0" w:color="auto"/>
          </w:divBdr>
          <w:divsChild>
            <w:div w:id="1376927407">
              <w:marLeft w:val="0"/>
              <w:marRight w:val="0"/>
              <w:marTop w:val="0"/>
              <w:marBottom w:val="0"/>
              <w:divBdr>
                <w:top w:val="none" w:sz="0" w:space="0" w:color="auto"/>
                <w:left w:val="none" w:sz="0" w:space="0" w:color="auto"/>
                <w:bottom w:val="none" w:sz="0" w:space="0" w:color="auto"/>
                <w:right w:val="none" w:sz="0" w:space="0" w:color="auto"/>
              </w:divBdr>
              <w:divsChild>
                <w:div w:id="1693334471">
                  <w:marLeft w:val="0"/>
                  <w:marRight w:val="0"/>
                  <w:marTop w:val="0"/>
                  <w:marBottom w:val="0"/>
                  <w:divBdr>
                    <w:top w:val="none" w:sz="0" w:space="0" w:color="auto"/>
                    <w:left w:val="none" w:sz="0" w:space="0" w:color="auto"/>
                    <w:bottom w:val="none" w:sz="0" w:space="0" w:color="auto"/>
                    <w:right w:val="none" w:sz="0" w:space="0" w:color="auto"/>
                  </w:divBdr>
                  <w:divsChild>
                    <w:div w:id="6714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9857">
          <w:marLeft w:val="0"/>
          <w:marRight w:val="0"/>
          <w:marTop w:val="0"/>
          <w:marBottom w:val="0"/>
          <w:divBdr>
            <w:top w:val="none" w:sz="0" w:space="0" w:color="auto"/>
            <w:left w:val="none" w:sz="0" w:space="0" w:color="auto"/>
            <w:bottom w:val="none" w:sz="0" w:space="0" w:color="auto"/>
            <w:right w:val="none" w:sz="0" w:space="0" w:color="auto"/>
          </w:divBdr>
          <w:divsChild>
            <w:div w:id="2044361846">
              <w:marLeft w:val="0"/>
              <w:marRight w:val="0"/>
              <w:marTop w:val="0"/>
              <w:marBottom w:val="0"/>
              <w:divBdr>
                <w:top w:val="none" w:sz="0" w:space="0" w:color="auto"/>
                <w:left w:val="none" w:sz="0" w:space="0" w:color="auto"/>
                <w:bottom w:val="none" w:sz="0" w:space="0" w:color="auto"/>
                <w:right w:val="none" w:sz="0" w:space="0" w:color="auto"/>
              </w:divBdr>
              <w:divsChild>
                <w:div w:id="1676108533">
                  <w:marLeft w:val="0"/>
                  <w:marRight w:val="0"/>
                  <w:marTop w:val="0"/>
                  <w:marBottom w:val="0"/>
                  <w:divBdr>
                    <w:top w:val="none" w:sz="0" w:space="0" w:color="auto"/>
                    <w:left w:val="none" w:sz="0" w:space="0" w:color="auto"/>
                    <w:bottom w:val="none" w:sz="0" w:space="0" w:color="auto"/>
                    <w:right w:val="none" w:sz="0" w:space="0" w:color="auto"/>
                  </w:divBdr>
                  <w:divsChild>
                    <w:div w:id="986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80096">
      <w:bodyDiv w:val="1"/>
      <w:marLeft w:val="0"/>
      <w:marRight w:val="0"/>
      <w:marTop w:val="0"/>
      <w:marBottom w:val="0"/>
      <w:divBdr>
        <w:top w:val="none" w:sz="0" w:space="0" w:color="auto"/>
        <w:left w:val="none" w:sz="0" w:space="0" w:color="auto"/>
        <w:bottom w:val="none" w:sz="0" w:space="0" w:color="auto"/>
        <w:right w:val="none" w:sz="0" w:space="0" w:color="auto"/>
      </w:divBdr>
    </w:div>
    <w:div w:id="572550159">
      <w:bodyDiv w:val="1"/>
      <w:marLeft w:val="0"/>
      <w:marRight w:val="0"/>
      <w:marTop w:val="0"/>
      <w:marBottom w:val="0"/>
      <w:divBdr>
        <w:top w:val="none" w:sz="0" w:space="0" w:color="auto"/>
        <w:left w:val="none" w:sz="0" w:space="0" w:color="auto"/>
        <w:bottom w:val="none" w:sz="0" w:space="0" w:color="auto"/>
        <w:right w:val="none" w:sz="0" w:space="0" w:color="auto"/>
      </w:divBdr>
      <w:divsChild>
        <w:div w:id="1412700763">
          <w:marLeft w:val="0"/>
          <w:marRight w:val="0"/>
          <w:marTop w:val="0"/>
          <w:marBottom w:val="0"/>
          <w:divBdr>
            <w:top w:val="none" w:sz="0" w:space="0" w:color="auto"/>
            <w:left w:val="none" w:sz="0" w:space="0" w:color="auto"/>
            <w:bottom w:val="none" w:sz="0" w:space="0" w:color="auto"/>
            <w:right w:val="none" w:sz="0" w:space="0" w:color="auto"/>
          </w:divBdr>
          <w:divsChild>
            <w:div w:id="1332486872">
              <w:marLeft w:val="0"/>
              <w:marRight w:val="0"/>
              <w:marTop w:val="0"/>
              <w:marBottom w:val="0"/>
              <w:divBdr>
                <w:top w:val="none" w:sz="0" w:space="0" w:color="auto"/>
                <w:left w:val="none" w:sz="0" w:space="0" w:color="auto"/>
                <w:bottom w:val="none" w:sz="0" w:space="0" w:color="auto"/>
                <w:right w:val="none" w:sz="0" w:space="0" w:color="auto"/>
              </w:divBdr>
              <w:divsChild>
                <w:div w:id="2066025662">
                  <w:marLeft w:val="0"/>
                  <w:marRight w:val="0"/>
                  <w:marTop w:val="0"/>
                  <w:marBottom w:val="0"/>
                  <w:divBdr>
                    <w:top w:val="none" w:sz="0" w:space="0" w:color="auto"/>
                    <w:left w:val="none" w:sz="0" w:space="0" w:color="auto"/>
                    <w:bottom w:val="none" w:sz="0" w:space="0" w:color="auto"/>
                    <w:right w:val="none" w:sz="0" w:space="0" w:color="auto"/>
                  </w:divBdr>
                  <w:divsChild>
                    <w:div w:id="8104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1087">
      <w:bodyDiv w:val="1"/>
      <w:marLeft w:val="0"/>
      <w:marRight w:val="0"/>
      <w:marTop w:val="0"/>
      <w:marBottom w:val="0"/>
      <w:divBdr>
        <w:top w:val="none" w:sz="0" w:space="0" w:color="auto"/>
        <w:left w:val="none" w:sz="0" w:space="0" w:color="auto"/>
        <w:bottom w:val="none" w:sz="0" w:space="0" w:color="auto"/>
        <w:right w:val="none" w:sz="0" w:space="0" w:color="auto"/>
      </w:divBdr>
    </w:div>
    <w:div w:id="586500661">
      <w:bodyDiv w:val="1"/>
      <w:marLeft w:val="0"/>
      <w:marRight w:val="0"/>
      <w:marTop w:val="0"/>
      <w:marBottom w:val="0"/>
      <w:divBdr>
        <w:top w:val="none" w:sz="0" w:space="0" w:color="auto"/>
        <w:left w:val="none" w:sz="0" w:space="0" w:color="auto"/>
        <w:bottom w:val="none" w:sz="0" w:space="0" w:color="auto"/>
        <w:right w:val="none" w:sz="0" w:space="0" w:color="auto"/>
      </w:divBdr>
    </w:div>
    <w:div w:id="587081176">
      <w:bodyDiv w:val="1"/>
      <w:marLeft w:val="0"/>
      <w:marRight w:val="0"/>
      <w:marTop w:val="0"/>
      <w:marBottom w:val="0"/>
      <w:divBdr>
        <w:top w:val="none" w:sz="0" w:space="0" w:color="auto"/>
        <w:left w:val="none" w:sz="0" w:space="0" w:color="auto"/>
        <w:bottom w:val="none" w:sz="0" w:space="0" w:color="auto"/>
        <w:right w:val="none" w:sz="0" w:space="0" w:color="auto"/>
      </w:divBdr>
    </w:div>
    <w:div w:id="593439435">
      <w:bodyDiv w:val="1"/>
      <w:marLeft w:val="0"/>
      <w:marRight w:val="0"/>
      <w:marTop w:val="0"/>
      <w:marBottom w:val="0"/>
      <w:divBdr>
        <w:top w:val="none" w:sz="0" w:space="0" w:color="auto"/>
        <w:left w:val="none" w:sz="0" w:space="0" w:color="auto"/>
        <w:bottom w:val="none" w:sz="0" w:space="0" w:color="auto"/>
        <w:right w:val="none" w:sz="0" w:space="0" w:color="auto"/>
      </w:divBdr>
    </w:div>
    <w:div w:id="594824995">
      <w:bodyDiv w:val="1"/>
      <w:marLeft w:val="0"/>
      <w:marRight w:val="0"/>
      <w:marTop w:val="0"/>
      <w:marBottom w:val="0"/>
      <w:divBdr>
        <w:top w:val="none" w:sz="0" w:space="0" w:color="auto"/>
        <w:left w:val="none" w:sz="0" w:space="0" w:color="auto"/>
        <w:bottom w:val="none" w:sz="0" w:space="0" w:color="auto"/>
        <w:right w:val="none" w:sz="0" w:space="0" w:color="auto"/>
      </w:divBdr>
    </w:div>
    <w:div w:id="595601235">
      <w:bodyDiv w:val="1"/>
      <w:marLeft w:val="0"/>
      <w:marRight w:val="0"/>
      <w:marTop w:val="0"/>
      <w:marBottom w:val="0"/>
      <w:divBdr>
        <w:top w:val="none" w:sz="0" w:space="0" w:color="auto"/>
        <w:left w:val="none" w:sz="0" w:space="0" w:color="auto"/>
        <w:bottom w:val="none" w:sz="0" w:space="0" w:color="auto"/>
        <w:right w:val="none" w:sz="0" w:space="0" w:color="auto"/>
      </w:divBdr>
    </w:div>
    <w:div w:id="611784582">
      <w:bodyDiv w:val="1"/>
      <w:marLeft w:val="0"/>
      <w:marRight w:val="0"/>
      <w:marTop w:val="0"/>
      <w:marBottom w:val="0"/>
      <w:divBdr>
        <w:top w:val="none" w:sz="0" w:space="0" w:color="auto"/>
        <w:left w:val="none" w:sz="0" w:space="0" w:color="auto"/>
        <w:bottom w:val="none" w:sz="0" w:space="0" w:color="auto"/>
        <w:right w:val="none" w:sz="0" w:space="0" w:color="auto"/>
      </w:divBdr>
    </w:div>
    <w:div w:id="648634200">
      <w:bodyDiv w:val="1"/>
      <w:marLeft w:val="0"/>
      <w:marRight w:val="0"/>
      <w:marTop w:val="0"/>
      <w:marBottom w:val="0"/>
      <w:divBdr>
        <w:top w:val="none" w:sz="0" w:space="0" w:color="auto"/>
        <w:left w:val="none" w:sz="0" w:space="0" w:color="auto"/>
        <w:bottom w:val="none" w:sz="0" w:space="0" w:color="auto"/>
        <w:right w:val="none" w:sz="0" w:space="0" w:color="auto"/>
      </w:divBdr>
    </w:div>
    <w:div w:id="671757501">
      <w:bodyDiv w:val="1"/>
      <w:marLeft w:val="0"/>
      <w:marRight w:val="0"/>
      <w:marTop w:val="0"/>
      <w:marBottom w:val="0"/>
      <w:divBdr>
        <w:top w:val="none" w:sz="0" w:space="0" w:color="auto"/>
        <w:left w:val="none" w:sz="0" w:space="0" w:color="auto"/>
        <w:bottom w:val="none" w:sz="0" w:space="0" w:color="auto"/>
        <w:right w:val="none" w:sz="0" w:space="0" w:color="auto"/>
      </w:divBdr>
    </w:div>
    <w:div w:id="676273003">
      <w:bodyDiv w:val="1"/>
      <w:marLeft w:val="0"/>
      <w:marRight w:val="0"/>
      <w:marTop w:val="0"/>
      <w:marBottom w:val="0"/>
      <w:divBdr>
        <w:top w:val="none" w:sz="0" w:space="0" w:color="auto"/>
        <w:left w:val="none" w:sz="0" w:space="0" w:color="auto"/>
        <w:bottom w:val="none" w:sz="0" w:space="0" w:color="auto"/>
        <w:right w:val="none" w:sz="0" w:space="0" w:color="auto"/>
      </w:divBdr>
    </w:div>
    <w:div w:id="679309640">
      <w:bodyDiv w:val="1"/>
      <w:marLeft w:val="0"/>
      <w:marRight w:val="0"/>
      <w:marTop w:val="0"/>
      <w:marBottom w:val="0"/>
      <w:divBdr>
        <w:top w:val="none" w:sz="0" w:space="0" w:color="auto"/>
        <w:left w:val="none" w:sz="0" w:space="0" w:color="auto"/>
        <w:bottom w:val="none" w:sz="0" w:space="0" w:color="auto"/>
        <w:right w:val="none" w:sz="0" w:space="0" w:color="auto"/>
      </w:divBdr>
    </w:div>
    <w:div w:id="681709072">
      <w:bodyDiv w:val="1"/>
      <w:marLeft w:val="0"/>
      <w:marRight w:val="0"/>
      <w:marTop w:val="0"/>
      <w:marBottom w:val="0"/>
      <w:divBdr>
        <w:top w:val="none" w:sz="0" w:space="0" w:color="auto"/>
        <w:left w:val="none" w:sz="0" w:space="0" w:color="auto"/>
        <w:bottom w:val="none" w:sz="0" w:space="0" w:color="auto"/>
        <w:right w:val="none" w:sz="0" w:space="0" w:color="auto"/>
      </w:divBdr>
    </w:div>
    <w:div w:id="704211363">
      <w:bodyDiv w:val="1"/>
      <w:marLeft w:val="0"/>
      <w:marRight w:val="0"/>
      <w:marTop w:val="0"/>
      <w:marBottom w:val="0"/>
      <w:divBdr>
        <w:top w:val="none" w:sz="0" w:space="0" w:color="auto"/>
        <w:left w:val="none" w:sz="0" w:space="0" w:color="auto"/>
        <w:bottom w:val="none" w:sz="0" w:space="0" w:color="auto"/>
        <w:right w:val="none" w:sz="0" w:space="0" w:color="auto"/>
      </w:divBdr>
    </w:div>
    <w:div w:id="707335392">
      <w:bodyDiv w:val="1"/>
      <w:marLeft w:val="0"/>
      <w:marRight w:val="0"/>
      <w:marTop w:val="0"/>
      <w:marBottom w:val="0"/>
      <w:divBdr>
        <w:top w:val="none" w:sz="0" w:space="0" w:color="auto"/>
        <w:left w:val="none" w:sz="0" w:space="0" w:color="auto"/>
        <w:bottom w:val="none" w:sz="0" w:space="0" w:color="auto"/>
        <w:right w:val="none" w:sz="0" w:space="0" w:color="auto"/>
      </w:divBdr>
    </w:div>
    <w:div w:id="713582854">
      <w:bodyDiv w:val="1"/>
      <w:marLeft w:val="0"/>
      <w:marRight w:val="0"/>
      <w:marTop w:val="0"/>
      <w:marBottom w:val="0"/>
      <w:divBdr>
        <w:top w:val="none" w:sz="0" w:space="0" w:color="auto"/>
        <w:left w:val="none" w:sz="0" w:space="0" w:color="auto"/>
        <w:bottom w:val="none" w:sz="0" w:space="0" w:color="auto"/>
        <w:right w:val="none" w:sz="0" w:space="0" w:color="auto"/>
      </w:divBdr>
    </w:div>
    <w:div w:id="719013018">
      <w:bodyDiv w:val="1"/>
      <w:marLeft w:val="0"/>
      <w:marRight w:val="0"/>
      <w:marTop w:val="0"/>
      <w:marBottom w:val="0"/>
      <w:divBdr>
        <w:top w:val="none" w:sz="0" w:space="0" w:color="auto"/>
        <w:left w:val="none" w:sz="0" w:space="0" w:color="auto"/>
        <w:bottom w:val="none" w:sz="0" w:space="0" w:color="auto"/>
        <w:right w:val="none" w:sz="0" w:space="0" w:color="auto"/>
      </w:divBdr>
    </w:div>
    <w:div w:id="746876656">
      <w:bodyDiv w:val="1"/>
      <w:marLeft w:val="0"/>
      <w:marRight w:val="0"/>
      <w:marTop w:val="0"/>
      <w:marBottom w:val="0"/>
      <w:divBdr>
        <w:top w:val="none" w:sz="0" w:space="0" w:color="auto"/>
        <w:left w:val="none" w:sz="0" w:space="0" w:color="auto"/>
        <w:bottom w:val="none" w:sz="0" w:space="0" w:color="auto"/>
        <w:right w:val="none" w:sz="0" w:space="0" w:color="auto"/>
      </w:divBdr>
    </w:div>
    <w:div w:id="756290454">
      <w:bodyDiv w:val="1"/>
      <w:marLeft w:val="0"/>
      <w:marRight w:val="0"/>
      <w:marTop w:val="0"/>
      <w:marBottom w:val="0"/>
      <w:divBdr>
        <w:top w:val="none" w:sz="0" w:space="0" w:color="auto"/>
        <w:left w:val="none" w:sz="0" w:space="0" w:color="auto"/>
        <w:bottom w:val="none" w:sz="0" w:space="0" w:color="auto"/>
        <w:right w:val="none" w:sz="0" w:space="0" w:color="auto"/>
      </w:divBdr>
    </w:div>
    <w:div w:id="792017350">
      <w:bodyDiv w:val="1"/>
      <w:marLeft w:val="0"/>
      <w:marRight w:val="0"/>
      <w:marTop w:val="0"/>
      <w:marBottom w:val="0"/>
      <w:divBdr>
        <w:top w:val="none" w:sz="0" w:space="0" w:color="auto"/>
        <w:left w:val="none" w:sz="0" w:space="0" w:color="auto"/>
        <w:bottom w:val="none" w:sz="0" w:space="0" w:color="auto"/>
        <w:right w:val="none" w:sz="0" w:space="0" w:color="auto"/>
      </w:divBdr>
    </w:div>
    <w:div w:id="806093621">
      <w:bodyDiv w:val="1"/>
      <w:marLeft w:val="0"/>
      <w:marRight w:val="0"/>
      <w:marTop w:val="0"/>
      <w:marBottom w:val="0"/>
      <w:divBdr>
        <w:top w:val="none" w:sz="0" w:space="0" w:color="auto"/>
        <w:left w:val="none" w:sz="0" w:space="0" w:color="auto"/>
        <w:bottom w:val="none" w:sz="0" w:space="0" w:color="auto"/>
        <w:right w:val="none" w:sz="0" w:space="0" w:color="auto"/>
      </w:divBdr>
    </w:div>
    <w:div w:id="820466399">
      <w:bodyDiv w:val="1"/>
      <w:marLeft w:val="0"/>
      <w:marRight w:val="0"/>
      <w:marTop w:val="0"/>
      <w:marBottom w:val="0"/>
      <w:divBdr>
        <w:top w:val="none" w:sz="0" w:space="0" w:color="auto"/>
        <w:left w:val="none" w:sz="0" w:space="0" w:color="auto"/>
        <w:bottom w:val="none" w:sz="0" w:space="0" w:color="auto"/>
        <w:right w:val="none" w:sz="0" w:space="0" w:color="auto"/>
      </w:divBdr>
    </w:div>
    <w:div w:id="835074854">
      <w:bodyDiv w:val="1"/>
      <w:marLeft w:val="0"/>
      <w:marRight w:val="0"/>
      <w:marTop w:val="0"/>
      <w:marBottom w:val="0"/>
      <w:divBdr>
        <w:top w:val="none" w:sz="0" w:space="0" w:color="auto"/>
        <w:left w:val="none" w:sz="0" w:space="0" w:color="auto"/>
        <w:bottom w:val="none" w:sz="0" w:space="0" w:color="auto"/>
        <w:right w:val="none" w:sz="0" w:space="0" w:color="auto"/>
      </w:divBdr>
    </w:div>
    <w:div w:id="838807793">
      <w:bodyDiv w:val="1"/>
      <w:marLeft w:val="0"/>
      <w:marRight w:val="0"/>
      <w:marTop w:val="0"/>
      <w:marBottom w:val="0"/>
      <w:divBdr>
        <w:top w:val="none" w:sz="0" w:space="0" w:color="auto"/>
        <w:left w:val="none" w:sz="0" w:space="0" w:color="auto"/>
        <w:bottom w:val="none" w:sz="0" w:space="0" w:color="auto"/>
        <w:right w:val="none" w:sz="0" w:space="0" w:color="auto"/>
      </w:divBdr>
    </w:div>
    <w:div w:id="858005912">
      <w:bodyDiv w:val="1"/>
      <w:marLeft w:val="0"/>
      <w:marRight w:val="0"/>
      <w:marTop w:val="0"/>
      <w:marBottom w:val="0"/>
      <w:divBdr>
        <w:top w:val="none" w:sz="0" w:space="0" w:color="auto"/>
        <w:left w:val="none" w:sz="0" w:space="0" w:color="auto"/>
        <w:bottom w:val="none" w:sz="0" w:space="0" w:color="auto"/>
        <w:right w:val="none" w:sz="0" w:space="0" w:color="auto"/>
      </w:divBdr>
    </w:div>
    <w:div w:id="861554976">
      <w:bodyDiv w:val="1"/>
      <w:marLeft w:val="0"/>
      <w:marRight w:val="0"/>
      <w:marTop w:val="0"/>
      <w:marBottom w:val="0"/>
      <w:divBdr>
        <w:top w:val="none" w:sz="0" w:space="0" w:color="auto"/>
        <w:left w:val="none" w:sz="0" w:space="0" w:color="auto"/>
        <w:bottom w:val="none" w:sz="0" w:space="0" w:color="auto"/>
        <w:right w:val="none" w:sz="0" w:space="0" w:color="auto"/>
      </w:divBdr>
    </w:div>
    <w:div w:id="883980501">
      <w:bodyDiv w:val="1"/>
      <w:marLeft w:val="0"/>
      <w:marRight w:val="0"/>
      <w:marTop w:val="0"/>
      <w:marBottom w:val="0"/>
      <w:divBdr>
        <w:top w:val="none" w:sz="0" w:space="0" w:color="auto"/>
        <w:left w:val="none" w:sz="0" w:space="0" w:color="auto"/>
        <w:bottom w:val="none" w:sz="0" w:space="0" w:color="auto"/>
        <w:right w:val="none" w:sz="0" w:space="0" w:color="auto"/>
      </w:divBdr>
    </w:div>
    <w:div w:id="895356543">
      <w:bodyDiv w:val="1"/>
      <w:marLeft w:val="0"/>
      <w:marRight w:val="0"/>
      <w:marTop w:val="0"/>
      <w:marBottom w:val="0"/>
      <w:divBdr>
        <w:top w:val="none" w:sz="0" w:space="0" w:color="auto"/>
        <w:left w:val="none" w:sz="0" w:space="0" w:color="auto"/>
        <w:bottom w:val="none" w:sz="0" w:space="0" w:color="auto"/>
        <w:right w:val="none" w:sz="0" w:space="0" w:color="auto"/>
      </w:divBdr>
    </w:div>
    <w:div w:id="935792754">
      <w:bodyDiv w:val="1"/>
      <w:marLeft w:val="0"/>
      <w:marRight w:val="0"/>
      <w:marTop w:val="0"/>
      <w:marBottom w:val="0"/>
      <w:divBdr>
        <w:top w:val="none" w:sz="0" w:space="0" w:color="auto"/>
        <w:left w:val="none" w:sz="0" w:space="0" w:color="auto"/>
        <w:bottom w:val="none" w:sz="0" w:space="0" w:color="auto"/>
        <w:right w:val="none" w:sz="0" w:space="0" w:color="auto"/>
      </w:divBdr>
    </w:div>
    <w:div w:id="962227590">
      <w:bodyDiv w:val="1"/>
      <w:marLeft w:val="0"/>
      <w:marRight w:val="0"/>
      <w:marTop w:val="0"/>
      <w:marBottom w:val="0"/>
      <w:divBdr>
        <w:top w:val="none" w:sz="0" w:space="0" w:color="auto"/>
        <w:left w:val="none" w:sz="0" w:space="0" w:color="auto"/>
        <w:bottom w:val="none" w:sz="0" w:space="0" w:color="auto"/>
        <w:right w:val="none" w:sz="0" w:space="0" w:color="auto"/>
      </w:divBdr>
    </w:div>
    <w:div w:id="980109348">
      <w:bodyDiv w:val="1"/>
      <w:marLeft w:val="0"/>
      <w:marRight w:val="0"/>
      <w:marTop w:val="0"/>
      <w:marBottom w:val="0"/>
      <w:divBdr>
        <w:top w:val="none" w:sz="0" w:space="0" w:color="auto"/>
        <w:left w:val="none" w:sz="0" w:space="0" w:color="auto"/>
        <w:bottom w:val="none" w:sz="0" w:space="0" w:color="auto"/>
        <w:right w:val="none" w:sz="0" w:space="0" w:color="auto"/>
      </w:divBdr>
    </w:div>
    <w:div w:id="993535061">
      <w:bodyDiv w:val="1"/>
      <w:marLeft w:val="0"/>
      <w:marRight w:val="0"/>
      <w:marTop w:val="0"/>
      <w:marBottom w:val="0"/>
      <w:divBdr>
        <w:top w:val="none" w:sz="0" w:space="0" w:color="auto"/>
        <w:left w:val="none" w:sz="0" w:space="0" w:color="auto"/>
        <w:bottom w:val="none" w:sz="0" w:space="0" w:color="auto"/>
        <w:right w:val="none" w:sz="0" w:space="0" w:color="auto"/>
      </w:divBdr>
    </w:div>
    <w:div w:id="996108588">
      <w:bodyDiv w:val="1"/>
      <w:marLeft w:val="0"/>
      <w:marRight w:val="0"/>
      <w:marTop w:val="0"/>
      <w:marBottom w:val="0"/>
      <w:divBdr>
        <w:top w:val="none" w:sz="0" w:space="0" w:color="auto"/>
        <w:left w:val="none" w:sz="0" w:space="0" w:color="auto"/>
        <w:bottom w:val="none" w:sz="0" w:space="0" w:color="auto"/>
        <w:right w:val="none" w:sz="0" w:space="0" w:color="auto"/>
      </w:divBdr>
    </w:div>
    <w:div w:id="996155620">
      <w:bodyDiv w:val="1"/>
      <w:marLeft w:val="0"/>
      <w:marRight w:val="0"/>
      <w:marTop w:val="0"/>
      <w:marBottom w:val="0"/>
      <w:divBdr>
        <w:top w:val="none" w:sz="0" w:space="0" w:color="auto"/>
        <w:left w:val="none" w:sz="0" w:space="0" w:color="auto"/>
        <w:bottom w:val="none" w:sz="0" w:space="0" w:color="auto"/>
        <w:right w:val="none" w:sz="0" w:space="0" w:color="auto"/>
      </w:divBdr>
    </w:div>
    <w:div w:id="1016153030">
      <w:bodyDiv w:val="1"/>
      <w:marLeft w:val="0"/>
      <w:marRight w:val="0"/>
      <w:marTop w:val="0"/>
      <w:marBottom w:val="0"/>
      <w:divBdr>
        <w:top w:val="none" w:sz="0" w:space="0" w:color="auto"/>
        <w:left w:val="none" w:sz="0" w:space="0" w:color="auto"/>
        <w:bottom w:val="none" w:sz="0" w:space="0" w:color="auto"/>
        <w:right w:val="none" w:sz="0" w:space="0" w:color="auto"/>
      </w:divBdr>
    </w:div>
    <w:div w:id="1024402261">
      <w:bodyDiv w:val="1"/>
      <w:marLeft w:val="0"/>
      <w:marRight w:val="0"/>
      <w:marTop w:val="0"/>
      <w:marBottom w:val="0"/>
      <w:divBdr>
        <w:top w:val="none" w:sz="0" w:space="0" w:color="auto"/>
        <w:left w:val="none" w:sz="0" w:space="0" w:color="auto"/>
        <w:bottom w:val="none" w:sz="0" w:space="0" w:color="auto"/>
        <w:right w:val="none" w:sz="0" w:space="0" w:color="auto"/>
      </w:divBdr>
    </w:div>
    <w:div w:id="1032192748">
      <w:bodyDiv w:val="1"/>
      <w:marLeft w:val="0"/>
      <w:marRight w:val="0"/>
      <w:marTop w:val="0"/>
      <w:marBottom w:val="0"/>
      <w:divBdr>
        <w:top w:val="none" w:sz="0" w:space="0" w:color="auto"/>
        <w:left w:val="none" w:sz="0" w:space="0" w:color="auto"/>
        <w:bottom w:val="none" w:sz="0" w:space="0" w:color="auto"/>
        <w:right w:val="none" w:sz="0" w:space="0" w:color="auto"/>
      </w:divBdr>
    </w:div>
    <w:div w:id="1056513145">
      <w:bodyDiv w:val="1"/>
      <w:marLeft w:val="0"/>
      <w:marRight w:val="0"/>
      <w:marTop w:val="0"/>
      <w:marBottom w:val="0"/>
      <w:divBdr>
        <w:top w:val="none" w:sz="0" w:space="0" w:color="auto"/>
        <w:left w:val="none" w:sz="0" w:space="0" w:color="auto"/>
        <w:bottom w:val="none" w:sz="0" w:space="0" w:color="auto"/>
        <w:right w:val="none" w:sz="0" w:space="0" w:color="auto"/>
      </w:divBdr>
    </w:div>
    <w:div w:id="1057051537">
      <w:bodyDiv w:val="1"/>
      <w:marLeft w:val="0"/>
      <w:marRight w:val="0"/>
      <w:marTop w:val="0"/>
      <w:marBottom w:val="0"/>
      <w:divBdr>
        <w:top w:val="none" w:sz="0" w:space="0" w:color="auto"/>
        <w:left w:val="none" w:sz="0" w:space="0" w:color="auto"/>
        <w:bottom w:val="none" w:sz="0" w:space="0" w:color="auto"/>
        <w:right w:val="none" w:sz="0" w:space="0" w:color="auto"/>
      </w:divBdr>
    </w:div>
    <w:div w:id="1065030050">
      <w:bodyDiv w:val="1"/>
      <w:marLeft w:val="0"/>
      <w:marRight w:val="0"/>
      <w:marTop w:val="0"/>
      <w:marBottom w:val="0"/>
      <w:divBdr>
        <w:top w:val="none" w:sz="0" w:space="0" w:color="auto"/>
        <w:left w:val="none" w:sz="0" w:space="0" w:color="auto"/>
        <w:bottom w:val="none" w:sz="0" w:space="0" w:color="auto"/>
        <w:right w:val="none" w:sz="0" w:space="0" w:color="auto"/>
      </w:divBdr>
    </w:div>
    <w:div w:id="1073819975">
      <w:bodyDiv w:val="1"/>
      <w:marLeft w:val="0"/>
      <w:marRight w:val="0"/>
      <w:marTop w:val="0"/>
      <w:marBottom w:val="0"/>
      <w:divBdr>
        <w:top w:val="none" w:sz="0" w:space="0" w:color="auto"/>
        <w:left w:val="none" w:sz="0" w:space="0" w:color="auto"/>
        <w:bottom w:val="none" w:sz="0" w:space="0" w:color="auto"/>
        <w:right w:val="none" w:sz="0" w:space="0" w:color="auto"/>
      </w:divBdr>
    </w:div>
    <w:div w:id="1074165444">
      <w:bodyDiv w:val="1"/>
      <w:marLeft w:val="0"/>
      <w:marRight w:val="0"/>
      <w:marTop w:val="0"/>
      <w:marBottom w:val="0"/>
      <w:divBdr>
        <w:top w:val="none" w:sz="0" w:space="0" w:color="auto"/>
        <w:left w:val="none" w:sz="0" w:space="0" w:color="auto"/>
        <w:bottom w:val="none" w:sz="0" w:space="0" w:color="auto"/>
        <w:right w:val="none" w:sz="0" w:space="0" w:color="auto"/>
      </w:divBdr>
    </w:div>
    <w:div w:id="1093206082">
      <w:bodyDiv w:val="1"/>
      <w:marLeft w:val="0"/>
      <w:marRight w:val="0"/>
      <w:marTop w:val="0"/>
      <w:marBottom w:val="0"/>
      <w:divBdr>
        <w:top w:val="none" w:sz="0" w:space="0" w:color="auto"/>
        <w:left w:val="none" w:sz="0" w:space="0" w:color="auto"/>
        <w:bottom w:val="none" w:sz="0" w:space="0" w:color="auto"/>
        <w:right w:val="none" w:sz="0" w:space="0" w:color="auto"/>
      </w:divBdr>
    </w:div>
    <w:div w:id="1095174420">
      <w:bodyDiv w:val="1"/>
      <w:marLeft w:val="0"/>
      <w:marRight w:val="0"/>
      <w:marTop w:val="0"/>
      <w:marBottom w:val="0"/>
      <w:divBdr>
        <w:top w:val="none" w:sz="0" w:space="0" w:color="auto"/>
        <w:left w:val="none" w:sz="0" w:space="0" w:color="auto"/>
        <w:bottom w:val="none" w:sz="0" w:space="0" w:color="auto"/>
        <w:right w:val="none" w:sz="0" w:space="0" w:color="auto"/>
      </w:divBdr>
    </w:div>
    <w:div w:id="1137455751">
      <w:bodyDiv w:val="1"/>
      <w:marLeft w:val="0"/>
      <w:marRight w:val="0"/>
      <w:marTop w:val="0"/>
      <w:marBottom w:val="0"/>
      <w:divBdr>
        <w:top w:val="none" w:sz="0" w:space="0" w:color="auto"/>
        <w:left w:val="none" w:sz="0" w:space="0" w:color="auto"/>
        <w:bottom w:val="none" w:sz="0" w:space="0" w:color="auto"/>
        <w:right w:val="none" w:sz="0" w:space="0" w:color="auto"/>
      </w:divBdr>
    </w:div>
    <w:div w:id="1144815414">
      <w:bodyDiv w:val="1"/>
      <w:marLeft w:val="0"/>
      <w:marRight w:val="0"/>
      <w:marTop w:val="0"/>
      <w:marBottom w:val="0"/>
      <w:divBdr>
        <w:top w:val="none" w:sz="0" w:space="0" w:color="auto"/>
        <w:left w:val="none" w:sz="0" w:space="0" w:color="auto"/>
        <w:bottom w:val="none" w:sz="0" w:space="0" w:color="auto"/>
        <w:right w:val="none" w:sz="0" w:space="0" w:color="auto"/>
      </w:divBdr>
    </w:div>
    <w:div w:id="1151752800">
      <w:bodyDiv w:val="1"/>
      <w:marLeft w:val="0"/>
      <w:marRight w:val="0"/>
      <w:marTop w:val="0"/>
      <w:marBottom w:val="0"/>
      <w:divBdr>
        <w:top w:val="none" w:sz="0" w:space="0" w:color="auto"/>
        <w:left w:val="none" w:sz="0" w:space="0" w:color="auto"/>
        <w:bottom w:val="none" w:sz="0" w:space="0" w:color="auto"/>
        <w:right w:val="none" w:sz="0" w:space="0" w:color="auto"/>
      </w:divBdr>
    </w:div>
    <w:div w:id="1157381804">
      <w:bodyDiv w:val="1"/>
      <w:marLeft w:val="0"/>
      <w:marRight w:val="0"/>
      <w:marTop w:val="0"/>
      <w:marBottom w:val="0"/>
      <w:divBdr>
        <w:top w:val="none" w:sz="0" w:space="0" w:color="auto"/>
        <w:left w:val="none" w:sz="0" w:space="0" w:color="auto"/>
        <w:bottom w:val="none" w:sz="0" w:space="0" w:color="auto"/>
        <w:right w:val="none" w:sz="0" w:space="0" w:color="auto"/>
      </w:divBdr>
    </w:div>
    <w:div w:id="1169638906">
      <w:bodyDiv w:val="1"/>
      <w:marLeft w:val="0"/>
      <w:marRight w:val="0"/>
      <w:marTop w:val="0"/>
      <w:marBottom w:val="0"/>
      <w:divBdr>
        <w:top w:val="none" w:sz="0" w:space="0" w:color="auto"/>
        <w:left w:val="none" w:sz="0" w:space="0" w:color="auto"/>
        <w:bottom w:val="none" w:sz="0" w:space="0" w:color="auto"/>
        <w:right w:val="none" w:sz="0" w:space="0" w:color="auto"/>
      </w:divBdr>
    </w:div>
    <w:div w:id="1171801300">
      <w:bodyDiv w:val="1"/>
      <w:marLeft w:val="0"/>
      <w:marRight w:val="0"/>
      <w:marTop w:val="0"/>
      <w:marBottom w:val="0"/>
      <w:divBdr>
        <w:top w:val="none" w:sz="0" w:space="0" w:color="auto"/>
        <w:left w:val="none" w:sz="0" w:space="0" w:color="auto"/>
        <w:bottom w:val="none" w:sz="0" w:space="0" w:color="auto"/>
        <w:right w:val="none" w:sz="0" w:space="0" w:color="auto"/>
      </w:divBdr>
    </w:div>
    <w:div w:id="1192499497">
      <w:bodyDiv w:val="1"/>
      <w:marLeft w:val="0"/>
      <w:marRight w:val="0"/>
      <w:marTop w:val="0"/>
      <w:marBottom w:val="0"/>
      <w:divBdr>
        <w:top w:val="none" w:sz="0" w:space="0" w:color="auto"/>
        <w:left w:val="none" w:sz="0" w:space="0" w:color="auto"/>
        <w:bottom w:val="none" w:sz="0" w:space="0" w:color="auto"/>
        <w:right w:val="none" w:sz="0" w:space="0" w:color="auto"/>
      </w:divBdr>
    </w:div>
    <w:div w:id="1197694583">
      <w:bodyDiv w:val="1"/>
      <w:marLeft w:val="0"/>
      <w:marRight w:val="0"/>
      <w:marTop w:val="0"/>
      <w:marBottom w:val="0"/>
      <w:divBdr>
        <w:top w:val="none" w:sz="0" w:space="0" w:color="auto"/>
        <w:left w:val="none" w:sz="0" w:space="0" w:color="auto"/>
        <w:bottom w:val="none" w:sz="0" w:space="0" w:color="auto"/>
        <w:right w:val="none" w:sz="0" w:space="0" w:color="auto"/>
      </w:divBdr>
    </w:div>
    <w:div w:id="1200047147">
      <w:bodyDiv w:val="1"/>
      <w:marLeft w:val="0"/>
      <w:marRight w:val="0"/>
      <w:marTop w:val="0"/>
      <w:marBottom w:val="0"/>
      <w:divBdr>
        <w:top w:val="none" w:sz="0" w:space="0" w:color="auto"/>
        <w:left w:val="none" w:sz="0" w:space="0" w:color="auto"/>
        <w:bottom w:val="none" w:sz="0" w:space="0" w:color="auto"/>
        <w:right w:val="none" w:sz="0" w:space="0" w:color="auto"/>
      </w:divBdr>
    </w:div>
    <w:div w:id="1206525148">
      <w:bodyDiv w:val="1"/>
      <w:marLeft w:val="0"/>
      <w:marRight w:val="0"/>
      <w:marTop w:val="0"/>
      <w:marBottom w:val="0"/>
      <w:divBdr>
        <w:top w:val="none" w:sz="0" w:space="0" w:color="auto"/>
        <w:left w:val="none" w:sz="0" w:space="0" w:color="auto"/>
        <w:bottom w:val="none" w:sz="0" w:space="0" w:color="auto"/>
        <w:right w:val="none" w:sz="0" w:space="0" w:color="auto"/>
      </w:divBdr>
    </w:div>
    <w:div w:id="1207133746">
      <w:bodyDiv w:val="1"/>
      <w:marLeft w:val="0"/>
      <w:marRight w:val="0"/>
      <w:marTop w:val="0"/>
      <w:marBottom w:val="0"/>
      <w:divBdr>
        <w:top w:val="none" w:sz="0" w:space="0" w:color="auto"/>
        <w:left w:val="none" w:sz="0" w:space="0" w:color="auto"/>
        <w:bottom w:val="none" w:sz="0" w:space="0" w:color="auto"/>
        <w:right w:val="none" w:sz="0" w:space="0" w:color="auto"/>
      </w:divBdr>
    </w:div>
    <w:div w:id="1256789777">
      <w:bodyDiv w:val="1"/>
      <w:marLeft w:val="0"/>
      <w:marRight w:val="0"/>
      <w:marTop w:val="0"/>
      <w:marBottom w:val="0"/>
      <w:divBdr>
        <w:top w:val="none" w:sz="0" w:space="0" w:color="auto"/>
        <w:left w:val="none" w:sz="0" w:space="0" w:color="auto"/>
        <w:bottom w:val="none" w:sz="0" w:space="0" w:color="auto"/>
        <w:right w:val="none" w:sz="0" w:space="0" w:color="auto"/>
      </w:divBdr>
      <w:divsChild>
        <w:div w:id="1436437431">
          <w:marLeft w:val="0"/>
          <w:marRight w:val="0"/>
          <w:marTop w:val="0"/>
          <w:marBottom w:val="0"/>
          <w:divBdr>
            <w:top w:val="none" w:sz="0" w:space="0" w:color="auto"/>
            <w:left w:val="none" w:sz="0" w:space="0" w:color="auto"/>
            <w:bottom w:val="none" w:sz="0" w:space="0" w:color="auto"/>
            <w:right w:val="none" w:sz="0" w:space="0" w:color="auto"/>
          </w:divBdr>
          <w:divsChild>
            <w:div w:id="1716350629">
              <w:marLeft w:val="0"/>
              <w:marRight w:val="0"/>
              <w:marTop w:val="0"/>
              <w:marBottom w:val="0"/>
              <w:divBdr>
                <w:top w:val="none" w:sz="0" w:space="0" w:color="auto"/>
                <w:left w:val="none" w:sz="0" w:space="0" w:color="auto"/>
                <w:bottom w:val="none" w:sz="0" w:space="0" w:color="auto"/>
                <w:right w:val="none" w:sz="0" w:space="0" w:color="auto"/>
              </w:divBdr>
              <w:divsChild>
                <w:div w:id="79059737">
                  <w:marLeft w:val="0"/>
                  <w:marRight w:val="0"/>
                  <w:marTop w:val="0"/>
                  <w:marBottom w:val="0"/>
                  <w:divBdr>
                    <w:top w:val="none" w:sz="0" w:space="0" w:color="auto"/>
                    <w:left w:val="none" w:sz="0" w:space="0" w:color="auto"/>
                    <w:bottom w:val="none" w:sz="0" w:space="0" w:color="auto"/>
                    <w:right w:val="none" w:sz="0" w:space="0" w:color="auto"/>
                  </w:divBdr>
                  <w:divsChild>
                    <w:div w:id="9616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85761">
          <w:marLeft w:val="0"/>
          <w:marRight w:val="0"/>
          <w:marTop w:val="0"/>
          <w:marBottom w:val="0"/>
          <w:divBdr>
            <w:top w:val="none" w:sz="0" w:space="0" w:color="auto"/>
            <w:left w:val="none" w:sz="0" w:space="0" w:color="auto"/>
            <w:bottom w:val="none" w:sz="0" w:space="0" w:color="auto"/>
            <w:right w:val="none" w:sz="0" w:space="0" w:color="auto"/>
          </w:divBdr>
          <w:divsChild>
            <w:div w:id="48846787">
              <w:marLeft w:val="0"/>
              <w:marRight w:val="0"/>
              <w:marTop w:val="0"/>
              <w:marBottom w:val="0"/>
              <w:divBdr>
                <w:top w:val="none" w:sz="0" w:space="0" w:color="auto"/>
                <w:left w:val="none" w:sz="0" w:space="0" w:color="auto"/>
                <w:bottom w:val="none" w:sz="0" w:space="0" w:color="auto"/>
                <w:right w:val="none" w:sz="0" w:space="0" w:color="auto"/>
              </w:divBdr>
              <w:divsChild>
                <w:div w:id="1620338198">
                  <w:marLeft w:val="0"/>
                  <w:marRight w:val="0"/>
                  <w:marTop w:val="0"/>
                  <w:marBottom w:val="0"/>
                  <w:divBdr>
                    <w:top w:val="none" w:sz="0" w:space="0" w:color="auto"/>
                    <w:left w:val="none" w:sz="0" w:space="0" w:color="auto"/>
                    <w:bottom w:val="none" w:sz="0" w:space="0" w:color="auto"/>
                    <w:right w:val="none" w:sz="0" w:space="0" w:color="auto"/>
                  </w:divBdr>
                  <w:divsChild>
                    <w:div w:id="8366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427562">
      <w:bodyDiv w:val="1"/>
      <w:marLeft w:val="0"/>
      <w:marRight w:val="0"/>
      <w:marTop w:val="0"/>
      <w:marBottom w:val="0"/>
      <w:divBdr>
        <w:top w:val="none" w:sz="0" w:space="0" w:color="auto"/>
        <w:left w:val="none" w:sz="0" w:space="0" w:color="auto"/>
        <w:bottom w:val="none" w:sz="0" w:space="0" w:color="auto"/>
        <w:right w:val="none" w:sz="0" w:space="0" w:color="auto"/>
      </w:divBdr>
      <w:divsChild>
        <w:div w:id="595938405">
          <w:marLeft w:val="0"/>
          <w:marRight w:val="0"/>
          <w:marTop w:val="0"/>
          <w:marBottom w:val="0"/>
          <w:divBdr>
            <w:top w:val="none" w:sz="0" w:space="0" w:color="auto"/>
            <w:left w:val="none" w:sz="0" w:space="0" w:color="auto"/>
            <w:bottom w:val="none" w:sz="0" w:space="0" w:color="auto"/>
            <w:right w:val="none" w:sz="0" w:space="0" w:color="auto"/>
          </w:divBdr>
        </w:div>
      </w:divsChild>
    </w:div>
    <w:div w:id="1271552252">
      <w:bodyDiv w:val="1"/>
      <w:marLeft w:val="0"/>
      <w:marRight w:val="0"/>
      <w:marTop w:val="0"/>
      <w:marBottom w:val="0"/>
      <w:divBdr>
        <w:top w:val="none" w:sz="0" w:space="0" w:color="auto"/>
        <w:left w:val="none" w:sz="0" w:space="0" w:color="auto"/>
        <w:bottom w:val="none" w:sz="0" w:space="0" w:color="auto"/>
        <w:right w:val="none" w:sz="0" w:space="0" w:color="auto"/>
      </w:divBdr>
    </w:div>
    <w:div w:id="1282691646">
      <w:bodyDiv w:val="1"/>
      <w:marLeft w:val="0"/>
      <w:marRight w:val="0"/>
      <w:marTop w:val="0"/>
      <w:marBottom w:val="0"/>
      <w:divBdr>
        <w:top w:val="none" w:sz="0" w:space="0" w:color="auto"/>
        <w:left w:val="none" w:sz="0" w:space="0" w:color="auto"/>
        <w:bottom w:val="none" w:sz="0" w:space="0" w:color="auto"/>
        <w:right w:val="none" w:sz="0" w:space="0" w:color="auto"/>
      </w:divBdr>
    </w:div>
    <w:div w:id="1289316279">
      <w:bodyDiv w:val="1"/>
      <w:marLeft w:val="0"/>
      <w:marRight w:val="0"/>
      <w:marTop w:val="0"/>
      <w:marBottom w:val="0"/>
      <w:divBdr>
        <w:top w:val="none" w:sz="0" w:space="0" w:color="auto"/>
        <w:left w:val="none" w:sz="0" w:space="0" w:color="auto"/>
        <w:bottom w:val="none" w:sz="0" w:space="0" w:color="auto"/>
        <w:right w:val="none" w:sz="0" w:space="0" w:color="auto"/>
      </w:divBdr>
    </w:div>
    <w:div w:id="1297876459">
      <w:bodyDiv w:val="1"/>
      <w:marLeft w:val="0"/>
      <w:marRight w:val="0"/>
      <w:marTop w:val="0"/>
      <w:marBottom w:val="0"/>
      <w:divBdr>
        <w:top w:val="none" w:sz="0" w:space="0" w:color="auto"/>
        <w:left w:val="none" w:sz="0" w:space="0" w:color="auto"/>
        <w:bottom w:val="none" w:sz="0" w:space="0" w:color="auto"/>
        <w:right w:val="none" w:sz="0" w:space="0" w:color="auto"/>
      </w:divBdr>
    </w:div>
    <w:div w:id="1300768498">
      <w:bodyDiv w:val="1"/>
      <w:marLeft w:val="0"/>
      <w:marRight w:val="0"/>
      <w:marTop w:val="0"/>
      <w:marBottom w:val="0"/>
      <w:divBdr>
        <w:top w:val="none" w:sz="0" w:space="0" w:color="auto"/>
        <w:left w:val="none" w:sz="0" w:space="0" w:color="auto"/>
        <w:bottom w:val="none" w:sz="0" w:space="0" w:color="auto"/>
        <w:right w:val="none" w:sz="0" w:space="0" w:color="auto"/>
      </w:divBdr>
    </w:div>
    <w:div w:id="1337999746">
      <w:bodyDiv w:val="1"/>
      <w:marLeft w:val="0"/>
      <w:marRight w:val="0"/>
      <w:marTop w:val="0"/>
      <w:marBottom w:val="0"/>
      <w:divBdr>
        <w:top w:val="none" w:sz="0" w:space="0" w:color="auto"/>
        <w:left w:val="none" w:sz="0" w:space="0" w:color="auto"/>
        <w:bottom w:val="none" w:sz="0" w:space="0" w:color="auto"/>
        <w:right w:val="none" w:sz="0" w:space="0" w:color="auto"/>
      </w:divBdr>
    </w:div>
    <w:div w:id="1345665634">
      <w:bodyDiv w:val="1"/>
      <w:marLeft w:val="0"/>
      <w:marRight w:val="0"/>
      <w:marTop w:val="0"/>
      <w:marBottom w:val="0"/>
      <w:divBdr>
        <w:top w:val="none" w:sz="0" w:space="0" w:color="auto"/>
        <w:left w:val="none" w:sz="0" w:space="0" w:color="auto"/>
        <w:bottom w:val="none" w:sz="0" w:space="0" w:color="auto"/>
        <w:right w:val="none" w:sz="0" w:space="0" w:color="auto"/>
      </w:divBdr>
    </w:div>
    <w:div w:id="1359429434">
      <w:bodyDiv w:val="1"/>
      <w:marLeft w:val="0"/>
      <w:marRight w:val="0"/>
      <w:marTop w:val="0"/>
      <w:marBottom w:val="0"/>
      <w:divBdr>
        <w:top w:val="none" w:sz="0" w:space="0" w:color="auto"/>
        <w:left w:val="none" w:sz="0" w:space="0" w:color="auto"/>
        <w:bottom w:val="none" w:sz="0" w:space="0" w:color="auto"/>
        <w:right w:val="none" w:sz="0" w:space="0" w:color="auto"/>
      </w:divBdr>
    </w:div>
    <w:div w:id="1361008860">
      <w:bodyDiv w:val="1"/>
      <w:marLeft w:val="0"/>
      <w:marRight w:val="0"/>
      <w:marTop w:val="0"/>
      <w:marBottom w:val="0"/>
      <w:divBdr>
        <w:top w:val="none" w:sz="0" w:space="0" w:color="auto"/>
        <w:left w:val="none" w:sz="0" w:space="0" w:color="auto"/>
        <w:bottom w:val="none" w:sz="0" w:space="0" w:color="auto"/>
        <w:right w:val="none" w:sz="0" w:space="0" w:color="auto"/>
      </w:divBdr>
      <w:divsChild>
        <w:div w:id="436949928">
          <w:marLeft w:val="0"/>
          <w:marRight w:val="0"/>
          <w:marTop w:val="0"/>
          <w:marBottom w:val="0"/>
          <w:divBdr>
            <w:top w:val="none" w:sz="0" w:space="0" w:color="auto"/>
            <w:left w:val="none" w:sz="0" w:space="0" w:color="auto"/>
            <w:bottom w:val="none" w:sz="0" w:space="0" w:color="auto"/>
            <w:right w:val="none" w:sz="0" w:space="0" w:color="auto"/>
          </w:divBdr>
        </w:div>
      </w:divsChild>
    </w:div>
    <w:div w:id="1380279479">
      <w:bodyDiv w:val="1"/>
      <w:marLeft w:val="0"/>
      <w:marRight w:val="0"/>
      <w:marTop w:val="0"/>
      <w:marBottom w:val="0"/>
      <w:divBdr>
        <w:top w:val="none" w:sz="0" w:space="0" w:color="auto"/>
        <w:left w:val="none" w:sz="0" w:space="0" w:color="auto"/>
        <w:bottom w:val="none" w:sz="0" w:space="0" w:color="auto"/>
        <w:right w:val="none" w:sz="0" w:space="0" w:color="auto"/>
      </w:divBdr>
    </w:div>
    <w:div w:id="1382098231">
      <w:bodyDiv w:val="1"/>
      <w:marLeft w:val="0"/>
      <w:marRight w:val="0"/>
      <w:marTop w:val="0"/>
      <w:marBottom w:val="0"/>
      <w:divBdr>
        <w:top w:val="none" w:sz="0" w:space="0" w:color="auto"/>
        <w:left w:val="none" w:sz="0" w:space="0" w:color="auto"/>
        <w:bottom w:val="none" w:sz="0" w:space="0" w:color="auto"/>
        <w:right w:val="none" w:sz="0" w:space="0" w:color="auto"/>
      </w:divBdr>
      <w:divsChild>
        <w:div w:id="819348704">
          <w:marLeft w:val="0"/>
          <w:marRight w:val="0"/>
          <w:marTop w:val="0"/>
          <w:marBottom w:val="0"/>
          <w:divBdr>
            <w:top w:val="none" w:sz="0" w:space="0" w:color="auto"/>
            <w:left w:val="none" w:sz="0" w:space="0" w:color="auto"/>
            <w:bottom w:val="none" w:sz="0" w:space="0" w:color="auto"/>
            <w:right w:val="none" w:sz="0" w:space="0" w:color="auto"/>
          </w:divBdr>
          <w:divsChild>
            <w:div w:id="1550798107">
              <w:marLeft w:val="0"/>
              <w:marRight w:val="0"/>
              <w:marTop w:val="0"/>
              <w:marBottom w:val="0"/>
              <w:divBdr>
                <w:top w:val="none" w:sz="0" w:space="0" w:color="auto"/>
                <w:left w:val="none" w:sz="0" w:space="0" w:color="auto"/>
                <w:bottom w:val="none" w:sz="0" w:space="0" w:color="auto"/>
                <w:right w:val="none" w:sz="0" w:space="0" w:color="auto"/>
              </w:divBdr>
              <w:divsChild>
                <w:div w:id="2141458452">
                  <w:marLeft w:val="0"/>
                  <w:marRight w:val="0"/>
                  <w:marTop w:val="0"/>
                  <w:marBottom w:val="0"/>
                  <w:divBdr>
                    <w:top w:val="none" w:sz="0" w:space="0" w:color="auto"/>
                    <w:left w:val="none" w:sz="0" w:space="0" w:color="auto"/>
                    <w:bottom w:val="none" w:sz="0" w:space="0" w:color="auto"/>
                    <w:right w:val="none" w:sz="0" w:space="0" w:color="auto"/>
                  </w:divBdr>
                  <w:divsChild>
                    <w:div w:id="2710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326108">
      <w:bodyDiv w:val="1"/>
      <w:marLeft w:val="0"/>
      <w:marRight w:val="0"/>
      <w:marTop w:val="0"/>
      <w:marBottom w:val="0"/>
      <w:divBdr>
        <w:top w:val="none" w:sz="0" w:space="0" w:color="auto"/>
        <w:left w:val="none" w:sz="0" w:space="0" w:color="auto"/>
        <w:bottom w:val="none" w:sz="0" w:space="0" w:color="auto"/>
        <w:right w:val="none" w:sz="0" w:space="0" w:color="auto"/>
      </w:divBdr>
    </w:div>
    <w:div w:id="1420759823">
      <w:bodyDiv w:val="1"/>
      <w:marLeft w:val="0"/>
      <w:marRight w:val="0"/>
      <w:marTop w:val="0"/>
      <w:marBottom w:val="0"/>
      <w:divBdr>
        <w:top w:val="none" w:sz="0" w:space="0" w:color="auto"/>
        <w:left w:val="none" w:sz="0" w:space="0" w:color="auto"/>
        <w:bottom w:val="none" w:sz="0" w:space="0" w:color="auto"/>
        <w:right w:val="none" w:sz="0" w:space="0" w:color="auto"/>
      </w:divBdr>
    </w:div>
    <w:div w:id="1427115311">
      <w:bodyDiv w:val="1"/>
      <w:marLeft w:val="0"/>
      <w:marRight w:val="0"/>
      <w:marTop w:val="0"/>
      <w:marBottom w:val="0"/>
      <w:divBdr>
        <w:top w:val="none" w:sz="0" w:space="0" w:color="auto"/>
        <w:left w:val="none" w:sz="0" w:space="0" w:color="auto"/>
        <w:bottom w:val="none" w:sz="0" w:space="0" w:color="auto"/>
        <w:right w:val="none" w:sz="0" w:space="0" w:color="auto"/>
      </w:divBdr>
    </w:div>
    <w:div w:id="1431395270">
      <w:bodyDiv w:val="1"/>
      <w:marLeft w:val="0"/>
      <w:marRight w:val="0"/>
      <w:marTop w:val="0"/>
      <w:marBottom w:val="0"/>
      <w:divBdr>
        <w:top w:val="none" w:sz="0" w:space="0" w:color="auto"/>
        <w:left w:val="none" w:sz="0" w:space="0" w:color="auto"/>
        <w:bottom w:val="none" w:sz="0" w:space="0" w:color="auto"/>
        <w:right w:val="none" w:sz="0" w:space="0" w:color="auto"/>
      </w:divBdr>
      <w:divsChild>
        <w:div w:id="978387640">
          <w:marLeft w:val="0"/>
          <w:marRight w:val="0"/>
          <w:marTop w:val="0"/>
          <w:marBottom w:val="0"/>
          <w:divBdr>
            <w:top w:val="none" w:sz="0" w:space="0" w:color="auto"/>
            <w:left w:val="none" w:sz="0" w:space="0" w:color="auto"/>
            <w:bottom w:val="none" w:sz="0" w:space="0" w:color="auto"/>
            <w:right w:val="none" w:sz="0" w:space="0" w:color="auto"/>
          </w:divBdr>
          <w:divsChild>
            <w:div w:id="449711577">
              <w:marLeft w:val="0"/>
              <w:marRight w:val="0"/>
              <w:marTop w:val="0"/>
              <w:marBottom w:val="0"/>
              <w:divBdr>
                <w:top w:val="none" w:sz="0" w:space="0" w:color="auto"/>
                <w:left w:val="none" w:sz="0" w:space="0" w:color="auto"/>
                <w:bottom w:val="none" w:sz="0" w:space="0" w:color="auto"/>
                <w:right w:val="none" w:sz="0" w:space="0" w:color="auto"/>
              </w:divBdr>
              <w:divsChild>
                <w:div w:id="1045911892">
                  <w:marLeft w:val="0"/>
                  <w:marRight w:val="0"/>
                  <w:marTop w:val="0"/>
                  <w:marBottom w:val="0"/>
                  <w:divBdr>
                    <w:top w:val="none" w:sz="0" w:space="0" w:color="auto"/>
                    <w:left w:val="none" w:sz="0" w:space="0" w:color="auto"/>
                    <w:bottom w:val="none" w:sz="0" w:space="0" w:color="auto"/>
                    <w:right w:val="none" w:sz="0" w:space="0" w:color="auto"/>
                  </w:divBdr>
                  <w:divsChild>
                    <w:div w:id="522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2278">
          <w:marLeft w:val="0"/>
          <w:marRight w:val="0"/>
          <w:marTop w:val="0"/>
          <w:marBottom w:val="0"/>
          <w:divBdr>
            <w:top w:val="none" w:sz="0" w:space="0" w:color="auto"/>
            <w:left w:val="none" w:sz="0" w:space="0" w:color="auto"/>
            <w:bottom w:val="none" w:sz="0" w:space="0" w:color="auto"/>
            <w:right w:val="none" w:sz="0" w:space="0" w:color="auto"/>
          </w:divBdr>
          <w:divsChild>
            <w:div w:id="1171019357">
              <w:marLeft w:val="0"/>
              <w:marRight w:val="0"/>
              <w:marTop w:val="0"/>
              <w:marBottom w:val="0"/>
              <w:divBdr>
                <w:top w:val="none" w:sz="0" w:space="0" w:color="auto"/>
                <w:left w:val="none" w:sz="0" w:space="0" w:color="auto"/>
                <w:bottom w:val="none" w:sz="0" w:space="0" w:color="auto"/>
                <w:right w:val="none" w:sz="0" w:space="0" w:color="auto"/>
              </w:divBdr>
              <w:divsChild>
                <w:div w:id="1095858430">
                  <w:marLeft w:val="0"/>
                  <w:marRight w:val="0"/>
                  <w:marTop w:val="0"/>
                  <w:marBottom w:val="0"/>
                  <w:divBdr>
                    <w:top w:val="none" w:sz="0" w:space="0" w:color="auto"/>
                    <w:left w:val="none" w:sz="0" w:space="0" w:color="auto"/>
                    <w:bottom w:val="none" w:sz="0" w:space="0" w:color="auto"/>
                    <w:right w:val="none" w:sz="0" w:space="0" w:color="auto"/>
                  </w:divBdr>
                  <w:divsChild>
                    <w:div w:id="10747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03747">
      <w:bodyDiv w:val="1"/>
      <w:marLeft w:val="0"/>
      <w:marRight w:val="0"/>
      <w:marTop w:val="0"/>
      <w:marBottom w:val="0"/>
      <w:divBdr>
        <w:top w:val="none" w:sz="0" w:space="0" w:color="auto"/>
        <w:left w:val="none" w:sz="0" w:space="0" w:color="auto"/>
        <w:bottom w:val="none" w:sz="0" w:space="0" w:color="auto"/>
        <w:right w:val="none" w:sz="0" w:space="0" w:color="auto"/>
      </w:divBdr>
    </w:div>
    <w:div w:id="1445004792">
      <w:bodyDiv w:val="1"/>
      <w:marLeft w:val="0"/>
      <w:marRight w:val="0"/>
      <w:marTop w:val="0"/>
      <w:marBottom w:val="0"/>
      <w:divBdr>
        <w:top w:val="none" w:sz="0" w:space="0" w:color="auto"/>
        <w:left w:val="none" w:sz="0" w:space="0" w:color="auto"/>
        <w:bottom w:val="none" w:sz="0" w:space="0" w:color="auto"/>
        <w:right w:val="none" w:sz="0" w:space="0" w:color="auto"/>
      </w:divBdr>
    </w:div>
    <w:div w:id="1451437031">
      <w:bodyDiv w:val="1"/>
      <w:marLeft w:val="0"/>
      <w:marRight w:val="0"/>
      <w:marTop w:val="0"/>
      <w:marBottom w:val="0"/>
      <w:divBdr>
        <w:top w:val="none" w:sz="0" w:space="0" w:color="auto"/>
        <w:left w:val="none" w:sz="0" w:space="0" w:color="auto"/>
        <w:bottom w:val="none" w:sz="0" w:space="0" w:color="auto"/>
        <w:right w:val="none" w:sz="0" w:space="0" w:color="auto"/>
      </w:divBdr>
    </w:div>
    <w:div w:id="1451440413">
      <w:bodyDiv w:val="1"/>
      <w:marLeft w:val="0"/>
      <w:marRight w:val="0"/>
      <w:marTop w:val="0"/>
      <w:marBottom w:val="0"/>
      <w:divBdr>
        <w:top w:val="none" w:sz="0" w:space="0" w:color="auto"/>
        <w:left w:val="none" w:sz="0" w:space="0" w:color="auto"/>
        <w:bottom w:val="none" w:sz="0" w:space="0" w:color="auto"/>
        <w:right w:val="none" w:sz="0" w:space="0" w:color="auto"/>
      </w:divBdr>
    </w:div>
    <w:div w:id="1451822817">
      <w:bodyDiv w:val="1"/>
      <w:marLeft w:val="0"/>
      <w:marRight w:val="0"/>
      <w:marTop w:val="0"/>
      <w:marBottom w:val="0"/>
      <w:divBdr>
        <w:top w:val="none" w:sz="0" w:space="0" w:color="auto"/>
        <w:left w:val="none" w:sz="0" w:space="0" w:color="auto"/>
        <w:bottom w:val="none" w:sz="0" w:space="0" w:color="auto"/>
        <w:right w:val="none" w:sz="0" w:space="0" w:color="auto"/>
      </w:divBdr>
    </w:div>
    <w:div w:id="1487359339">
      <w:bodyDiv w:val="1"/>
      <w:marLeft w:val="0"/>
      <w:marRight w:val="0"/>
      <w:marTop w:val="0"/>
      <w:marBottom w:val="0"/>
      <w:divBdr>
        <w:top w:val="none" w:sz="0" w:space="0" w:color="auto"/>
        <w:left w:val="none" w:sz="0" w:space="0" w:color="auto"/>
        <w:bottom w:val="none" w:sz="0" w:space="0" w:color="auto"/>
        <w:right w:val="none" w:sz="0" w:space="0" w:color="auto"/>
      </w:divBdr>
    </w:div>
    <w:div w:id="1491019441">
      <w:bodyDiv w:val="1"/>
      <w:marLeft w:val="0"/>
      <w:marRight w:val="0"/>
      <w:marTop w:val="0"/>
      <w:marBottom w:val="0"/>
      <w:divBdr>
        <w:top w:val="none" w:sz="0" w:space="0" w:color="auto"/>
        <w:left w:val="none" w:sz="0" w:space="0" w:color="auto"/>
        <w:bottom w:val="none" w:sz="0" w:space="0" w:color="auto"/>
        <w:right w:val="none" w:sz="0" w:space="0" w:color="auto"/>
      </w:divBdr>
    </w:div>
    <w:div w:id="1502352423">
      <w:bodyDiv w:val="1"/>
      <w:marLeft w:val="0"/>
      <w:marRight w:val="0"/>
      <w:marTop w:val="0"/>
      <w:marBottom w:val="0"/>
      <w:divBdr>
        <w:top w:val="none" w:sz="0" w:space="0" w:color="auto"/>
        <w:left w:val="none" w:sz="0" w:space="0" w:color="auto"/>
        <w:bottom w:val="none" w:sz="0" w:space="0" w:color="auto"/>
        <w:right w:val="none" w:sz="0" w:space="0" w:color="auto"/>
      </w:divBdr>
      <w:divsChild>
        <w:div w:id="1503013386">
          <w:marLeft w:val="0"/>
          <w:marRight w:val="0"/>
          <w:marTop w:val="0"/>
          <w:marBottom w:val="0"/>
          <w:divBdr>
            <w:top w:val="none" w:sz="0" w:space="0" w:color="auto"/>
            <w:left w:val="none" w:sz="0" w:space="0" w:color="auto"/>
            <w:bottom w:val="none" w:sz="0" w:space="0" w:color="auto"/>
            <w:right w:val="none" w:sz="0" w:space="0" w:color="auto"/>
          </w:divBdr>
          <w:divsChild>
            <w:div w:id="1523208884">
              <w:marLeft w:val="0"/>
              <w:marRight w:val="0"/>
              <w:marTop w:val="0"/>
              <w:marBottom w:val="0"/>
              <w:divBdr>
                <w:top w:val="none" w:sz="0" w:space="0" w:color="auto"/>
                <w:left w:val="none" w:sz="0" w:space="0" w:color="auto"/>
                <w:bottom w:val="none" w:sz="0" w:space="0" w:color="auto"/>
                <w:right w:val="none" w:sz="0" w:space="0" w:color="auto"/>
              </w:divBdr>
              <w:divsChild>
                <w:div w:id="1814248711">
                  <w:marLeft w:val="0"/>
                  <w:marRight w:val="0"/>
                  <w:marTop w:val="0"/>
                  <w:marBottom w:val="0"/>
                  <w:divBdr>
                    <w:top w:val="none" w:sz="0" w:space="0" w:color="auto"/>
                    <w:left w:val="none" w:sz="0" w:space="0" w:color="auto"/>
                    <w:bottom w:val="none" w:sz="0" w:space="0" w:color="auto"/>
                    <w:right w:val="none" w:sz="0" w:space="0" w:color="auto"/>
                  </w:divBdr>
                  <w:divsChild>
                    <w:div w:id="14999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5889">
          <w:marLeft w:val="0"/>
          <w:marRight w:val="0"/>
          <w:marTop w:val="0"/>
          <w:marBottom w:val="0"/>
          <w:divBdr>
            <w:top w:val="none" w:sz="0" w:space="0" w:color="auto"/>
            <w:left w:val="none" w:sz="0" w:space="0" w:color="auto"/>
            <w:bottom w:val="none" w:sz="0" w:space="0" w:color="auto"/>
            <w:right w:val="none" w:sz="0" w:space="0" w:color="auto"/>
          </w:divBdr>
          <w:divsChild>
            <w:div w:id="896008992">
              <w:marLeft w:val="0"/>
              <w:marRight w:val="0"/>
              <w:marTop w:val="0"/>
              <w:marBottom w:val="0"/>
              <w:divBdr>
                <w:top w:val="none" w:sz="0" w:space="0" w:color="auto"/>
                <w:left w:val="none" w:sz="0" w:space="0" w:color="auto"/>
                <w:bottom w:val="none" w:sz="0" w:space="0" w:color="auto"/>
                <w:right w:val="none" w:sz="0" w:space="0" w:color="auto"/>
              </w:divBdr>
              <w:divsChild>
                <w:div w:id="2130314191">
                  <w:marLeft w:val="0"/>
                  <w:marRight w:val="0"/>
                  <w:marTop w:val="0"/>
                  <w:marBottom w:val="0"/>
                  <w:divBdr>
                    <w:top w:val="none" w:sz="0" w:space="0" w:color="auto"/>
                    <w:left w:val="none" w:sz="0" w:space="0" w:color="auto"/>
                    <w:bottom w:val="none" w:sz="0" w:space="0" w:color="auto"/>
                    <w:right w:val="none" w:sz="0" w:space="0" w:color="auto"/>
                  </w:divBdr>
                  <w:divsChild>
                    <w:div w:id="13408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08591">
      <w:bodyDiv w:val="1"/>
      <w:marLeft w:val="0"/>
      <w:marRight w:val="0"/>
      <w:marTop w:val="0"/>
      <w:marBottom w:val="0"/>
      <w:divBdr>
        <w:top w:val="none" w:sz="0" w:space="0" w:color="auto"/>
        <w:left w:val="none" w:sz="0" w:space="0" w:color="auto"/>
        <w:bottom w:val="none" w:sz="0" w:space="0" w:color="auto"/>
        <w:right w:val="none" w:sz="0" w:space="0" w:color="auto"/>
      </w:divBdr>
    </w:div>
    <w:div w:id="1515680240">
      <w:bodyDiv w:val="1"/>
      <w:marLeft w:val="0"/>
      <w:marRight w:val="0"/>
      <w:marTop w:val="0"/>
      <w:marBottom w:val="0"/>
      <w:divBdr>
        <w:top w:val="none" w:sz="0" w:space="0" w:color="auto"/>
        <w:left w:val="none" w:sz="0" w:space="0" w:color="auto"/>
        <w:bottom w:val="none" w:sz="0" w:space="0" w:color="auto"/>
        <w:right w:val="none" w:sz="0" w:space="0" w:color="auto"/>
      </w:divBdr>
    </w:div>
    <w:div w:id="1515998315">
      <w:bodyDiv w:val="1"/>
      <w:marLeft w:val="0"/>
      <w:marRight w:val="0"/>
      <w:marTop w:val="0"/>
      <w:marBottom w:val="0"/>
      <w:divBdr>
        <w:top w:val="none" w:sz="0" w:space="0" w:color="auto"/>
        <w:left w:val="none" w:sz="0" w:space="0" w:color="auto"/>
        <w:bottom w:val="none" w:sz="0" w:space="0" w:color="auto"/>
        <w:right w:val="none" w:sz="0" w:space="0" w:color="auto"/>
      </w:divBdr>
    </w:div>
    <w:div w:id="1517574828">
      <w:bodyDiv w:val="1"/>
      <w:marLeft w:val="0"/>
      <w:marRight w:val="0"/>
      <w:marTop w:val="0"/>
      <w:marBottom w:val="0"/>
      <w:divBdr>
        <w:top w:val="none" w:sz="0" w:space="0" w:color="auto"/>
        <w:left w:val="none" w:sz="0" w:space="0" w:color="auto"/>
        <w:bottom w:val="none" w:sz="0" w:space="0" w:color="auto"/>
        <w:right w:val="none" w:sz="0" w:space="0" w:color="auto"/>
      </w:divBdr>
    </w:div>
    <w:div w:id="1521503048">
      <w:bodyDiv w:val="1"/>
      <w:marLeft w:val="0"/>
      <w:marRight w:val="0"/>
      <w:marTop w:val="0"/>
      <w:marBottom w:val="0"/>
      <w:divBdr>
        <w:top w:val="none" w:sz="0" w:space="0" w:color="auto"/>
        <w:left w:val="none" w:sz="0" w:space="0" w:color="auto"/>
        <w:bottom w:val="none" w:sz="0" w:space="0" w:color="auto"/>
        <w:right w:val="none" w:sz="0" w:space="0" w:color="auto"/>
      </w:divBdr>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
    <w:div w:id="1552038347">
      <w:bodyDiv w:val="1"/>
      <w:marLeft w:val="0"/>
      <w:marRight w:val="0"/>
      <w:marTop w:val="0"/>
      <w:marBottom w:val="0"/>
      <w:divBdr>
        <w:top w:val="none" w:sz="0" w:space="0" w:color="auto"/>
        <w:left w:val="none" w:sz="0" w:space="0" w:color="auto"/>
        <w:bottom w:val="none" w:sz="0" w:space="0" w:color="auto"/>
        <w:right w:val="none" w:sz="0" w:space="0" w:color="auto"/>
      </w:divBdr>
    </w:div>
    <w:div w:id="1561938860">
      <w:bodyDiv w:val="1"/>
      <w:marLeft w:val="0"/>
      <w:marRight w:val="0"/>
      <w:marTop w:val="0"/>
      <w:marBottom w:val="0"/>
      <w:divBdr>
        <w:top w:val="none" w:sz="0" w:space="0" w:color="auto"/>
        <w:left w:val="none" w:sz="0" w:space="0" w:color="auto"/>
        <w:bottom w:val="none" w:sz="0" w:space="0" w:color="auto"/>
        <w:right w:val="none" w:sz="0" w:space="0" w:color="auto"/>
      </w:divBdr>
    </w:div>
    <w:div w:id="1568807672">
      <w:bodyDiv w:val="1"/>
      <w:marLeft w:val="0"/>
      <w:marRight w:val="0"/>
      <w:marTop w:val="0"/>
      <w:marBottom w:val="0"/>
      <w:divBdr>
        <w:top w:val="none" w:sz="0" w:space="0" w:color="auto"/>
        <w:left w:val="none" w:sz="0" w:space="0" w:color="auto"/>
        <w:bottom w:val="none" w:sz="0" w:space="0" w:color="auto"/>
        <w:right w:val="none" w:sz="0" w:space="0" w:color="auto"/>
      </w:divBdr>
    </w:div>
    <w:div w:id="1610504388">
      <w:bodyDiv w:val="1"/>
      <w:marLeft w:val="0"/>
      <w:marRight w:val="0"/>
      <w:marTop w:val="0"/>
      <w:marBottom w:val="0"/>
      <w:divBdr>
        <w:top w:val="none" w:sz="0" w:space="0" w:color="auto"/>
        <w:left w:val="none" w:sz="0" w:space="0" w:color="auto"/>
        <w:bottom w:val="none" w:sz="0" w:space="0" w:color="auto"/>
        <w:right w:val="none" w:sz="0" w:space="0" w:color="auto"/>
      </w:divBdr>
    </w:div>
    <w:div w:id="1622304397">
      <w:bodyDiv w:val="1"/>
      <w:marLeft w:val="0"/>
      <w:marRight w:val="0"/>
      <w:marTop w:val="0"/>
      <w:marBottom w:val="0"/>
      <w:divBdr>
        <w:top w:val="none" w:sz="0" w:space="0" w:color="auto"/>
        <w:left w:val="none" w:sz="0" w:space="0" w:color="auto"/>
        <w:bottom w:val="none" w:sz="0" w:space="0" w:color="auto"/>
        <w:right w:val="none" w:sz="0" w:space="0" w:color="auto"/>
      </w:divBdr>
    </w:div>
    <w:div w:id="1622344500">
      <w:bodyDiv w:val="1"/>
      <w:marLeft w:val="0"/>
      <w:marRight w:val="0"/>
      <w:marTop w:val="0"/>
      <w:marBottom w:val="0"/>
      <w:divBdr>
        <w:top w:val="none" w:sz="0" w:space="0" w:color="auto"/>
        <w:left w:val="none" w:sz="0" w:space="0" w:color="auto"/>
        <w:bottom w:val="none" w:sz="0" w:space="0" w:color="auto"/>
        <w:right w:val="none" w:sz="0" w:space="0" w:color="auto"/>
      </w:divBdr>
    </w:div>
    <w:div w:id="1640377909">
      <w:bodyDiv w:val="1"/>
      <w:marLeft w:val="0"/>
      <w:marRight w:val="0"/>
      <w:marTop w:val="0"/>
      <w:marBottom w:val="0"/>
      <w:divBdr>
        <w:top w:val="none" w:sz="0" w:space="0" w:color="auto"/>
        <w:left w:val="none" w:sz="0" w:space="0" w:color="auto"/>
        <w:bottom w:val="none" w:sz="0" w:space="0" w:color="auto"/>
        <w:right w:val="none" w:sz="0" w:space="0" w:color="auto"/>
      </w:divBdr>
    </w:div>
    <w:div w:id="1645044064">
      <w:bodyDiv w:val="1"/>
      <w:marLeft w:val="0"/>
      <w:marRight w:val="0"/>
      <w:marTop w:val="0"/>
      <w:marBottom w:val="0"/>
      <w:divBdr>
        <w:top w:val="none" w:sz="0" w:space="0" w:color="auto"/>
        <w:left w:val="none" w:sz="0" w:space="0" w:color="auto"/>
        <w:bottom w:val="none" w:sz="0" w:space="0" w:color="auto"/>
        <w:right w:val="none" w:sz="0" w:space="0" w:color="auto"/>
      </w:divBdr>
    </w:div>
    <w:div w:id="1646861334">
      <w:bodyDiv w:val="1"/>
      <w:marLeft w:val="0"/>
      <w:marRight w:val="0"/>
      <w:marTop w:val="0"/>
      <w:marBottom w:val="0"/>
      <w:divBdr>
        <w:top w:val="none" w:sz="0" w:space="0" w:color="auto"/>
        <w:left w:val="none" w:sz="0" w:space="0" w:color="auto"/>
        <w:bottom w:val="none" w:sz="0" w:space="0" w:color="auto"/>
        <w:right w:val="none" w:sz="0" w:space="0" w:color="auto"/>
      </w:divBdr>
    </w:div>
    <w:div w:id="1655839593">
      <w:bodyDiv w:val="1"/>
      <w:marLeft w:val="0"/>
      <w:marRight w:val="0"/>
      <w:marTop w:val="0"/>
      <w:marBottom w:val="0"/>
      <w:divBdr>
        <w:top w:val="none" w:sz="0" w:space="0" w:color="auto"/>
        <w:left w:val="none" w:sz="0" w:space="0" w:color="auto"/>
        <w:bottom w:val="none" w:sz="0" w:space="0" w:color="auto"/>
        <w:right w:val="none" w:sz="0" w:space="0" w:color="auto"/>
      </w:divBdr>
    </w:div>
    <w:div w:id="1656643959">
      <w:bodyDiv w:val="1"/>
      <w:marLeft w:val="0"/>
      <w:marRight w:val="0"/>
      <w:marTop w:val="0"/>
      <w:marBottom w:val="0"/>
      <w:divBdr>
        <w:top w:val="none" w:sz="0" w:space="0" w:color="auto"/>
        <w:left w:val="none" w:sz="0" w:space="0" w:color="auto"/>
        <w:bottom w:val="none" w:sz="0" w:space="0" w:color="auto"/>
        <w:right w:val="none" w:sz="0" w:space="0" w:color="auto"/>
      </w:divBdr>
      <w:divsChild>
        <w:div w:id="1249536884">
          <w:marLeft w:val="0"/>
          <w:marRight w:val="0"/>
          <w:marTop w:val="0"/>
          <w:marBottom w:val="0"/>
          <w:divBdr>
            <w:top w:val="none" w:sz="0" w:space="0" w:color="auto"/>
            <w:left w:val="none" w:sz="0" w:space="0" w:color="auto"/>
            <w:bottom w:val="none" w:sz="0" w:space="0" w:color="auto"/>
            <w:right w:val="none" w:sz="0" w:space="0" w:color="auto"/>
          </w:divBdr>
          <w:divsChild>
            <w:div w:id="1434475602">
              <w:marLeft w:val="0"/>
              <w:marRight w:val="0"/>
              <w:marTop w:val="0"/>
              <w:marBottom w:val="0"/>
              <w:divBdr>
                <w:top w:val="none" w:sz="0" w:space="0" w:color="auto"/>
                <w:left w:val="none" w:sz="0" w:space="0" w:color="auto"/>
                <w:bottom w:val="none" w:sz="0" w:space="0" w:color="auto"/>
                <w:right w:val="none" w:sz="0" w:space="0" w:color="auto"/>
              </w:divBdr>
              <w:divsChild>
                <w:div w:id="1505706548">
                  <w:marLeft w:val="0"/>
                  <w:marRight w:val="0"/>
                  <w:marTop w:val="0"/>
                  <w:marBottom w:val="0"/>
                  <w:divBdr>
                    <w:top w:val="none" w:sz="0" w:space="0" w:color="auto"/>
                    <w:left w:val="none" w:sz="0" w:space="0" w:color="auto"/>
                    <w:bottom w:val="none" w:sz="0" w:space="0" w:color="auto"/>
                    <w:right w:val="none" w:sz="0" w:space="0" w:color="auto"/>
                  </w:divBdr>
                  <w:divsChild>
                    <w:div w:id="1695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51623">
      <w:bodyDiv w:val="1"/>
      <w:marLeft w:val="0"/>
      <w:marRight w:val="0"/>
      <w:marTop w:val="0"/>
      <w:marBottom w:val="0"/>
      <w:divBdr>
        <w:top w:val="none" w:sz="0" w:space="0" w:color="auto"/>
        <w:left w:val="none" w:sz="0" w:space="0" w:color="auto"/>
        <w:bottom w:val="none" w:sz="0" w:space="0" w:color="auto"/>
        <w:right w:val="none" w:sz="0" w:space="0" w:color="auto"/>
      </w:divBdr>
    </w:div>
    <w:div w:id="1666931914">
      <w:bodyDiv w:val="1"/>
      <w:marLeft w:val="0"/>
      <w:marRight w:val="0"/>
      <w:marTop w:val="0"/>
      <w:marBottom w:val="0"/>
      <w:divBdr>
        <w:top w:val="none" w:sz="0" w:space="0" w:color="auto"/>
        <w:left w:val="none" w:sz="0" w:space="0" w:color="auto"/>
        <w:bottom w:val="none" w:sz="0" w:space="0" w:color="auto"/>
        <w:right w:val="none" w:sz="0" w:space="0" w:color="auto"/>
      </w:divBdr>
    </w:div>
    <w:div w:id="1668895708">
      <w:bodyDiv w:val="1"/>
      <w:marLeft w:val="0"/>
      <w:marRight w:val="0"/>
      <w:marTop w:val="0"/>
      <w:marBottom w:val="0"/>
      <w:divBdr>
        <w:top w:val="none" w:sz="0" w:space="0" w:color="auto"/>
        <w:left w:val="none" w:sz="0" w:space="0" w:color="auto"/>
        <w:bottom w:val="none" w:sz="0" w:space="0" w:color="auto"/>
        <w:right w:val="none" w:sz="0" w:space="0" w:color="auto"/>
      </w:divBdr>
    </w:div>
    <w:div w:id="1697342807">
      <w:bodyDiv w:val="1"/>
      <w:marLeft w:val="0"/>
      <w:marRight w:val="0"/>
      <w:marTop w:val="0"/>
      <w:marBottom w:val="0"/>
      <w:divBdr>
        <w:top w:val="none" w:sz="0" w:space="0" w:color="auto"/>
        <w:left w:val="none" w:sz="0" w:space="0" w:color="auto"/>
        <w:bottom w:val="none" w:sz="0" w:space="0" w:color="auto"/>
        <w:right w:val="none" w:sz="0" w:space="0" w:color="auto"/>
      </w:divBdr>
    </w:div>
    <w:div w:id="1712656349">
      <w:bodyDiv w:val="1"/>
      <w:marLeft w:val="0"/>
      <w:marRight w:val="0"/>
      <w:marTop w:val="0"/>
      <w:marBottom w:val="0"/>
      <w:divBdr>
        <w:top w:val="none" w:sz="0" w:space="0" w:color="auto"/>
        <w:left w:val="none" w:sz="0" w:space="0" w:color="auto"/>
        <w:bottom w:val="none" w:sz="0" w:space="0" w:color="auto"/>
        <w:right w:val="none" w:sz="0" w:space="0" w:color="auto"/>
      </w:divBdr>
      <w:divsChild>
        <w:div w:id="1108743259">
          <w:marLeft w:val="0"/>
          <w:marRight w:val="0"/>
          <w:marTop w:val="0"/>
          <w:marBottom w:val="0"/>
          <w:divBdr>
            <w:top w:val="none" w:sz="0" w:space="0" w:color="auto"/>
            <w:left w:val="none" w:sz="0" w:space="0" w:color="auto"/>
            <w:bottom w:val="none" w:sz="0" w:space="0" w:color="auto"/>
            <w:right w:val="none" w:sz="0" w:space="0" w:color="auto"/>
          </w:divBdr>
          <w:divsChild>
            <w:div w:id="439254527">
              <w:marLeft w:val="0"/>
              <w:marRight w:val="0"/>
              <w:marTop w:val="0"/>
              <w:marBottom w:val="0"/>
              <w:divBdr>
                <w:top w:val="none" w:sz="0" w:space="0" w:color="auto"/>
                <w:left w:val="none" w:sz="0" w:space="0" w:color="auto"/>
                <w:bottom w:val="none" w:sz="0" w:space="0" w:color="auto"/>
                <w:right w:val="none" w:sz="0" w:space="0" w:color="auto"/>
              </w:divBdr>
              <w:divsChild>
                <w:div w:id="1199391666">
                  <w:marLeft w:val="0"/>
                  <w:marRight w:val="0"/>
                  <w:marTop w:val="0"/>
                  <w:marBottom w:val="0"/>
                  <w:divBdr>
                    <w:top w:val="none" w:sz="0" w:space="0" w:color="auto"/>
                    <w:left w:val="none" w:sz="0" w:space="0" w:color="auto"/>
                    <w:bottom w:val="none" w:sz="0" w:space="0" w:color="auto"/>
                    <w:right w:val="none" w:sz="0" w:space="0" w:color="auto"/>
                  </w:divBdr>
                  <w:divsChild>
                    <w:div w:id="11265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3227">
          <w:marLeft w:val="0"/>
          <w:marRight w:val="0"/>
          <w:marTop w:val="0"/>
          <w:marBottom w:val="0"/>
          <w:divBdr>
            <w:top w:val="none" w:sz="0" w:space="0" w:color="auto"/>
            <w:left w:val="none" w:sz="0" w:space="0" w:color="auto"/>
            <w:bottom w:val="none" w:sz="0" w:space="0" w:color="auto"/>
            <w:right w:val="none" w:sz="0" w:space="0" w:color="auto"/>
          </w:divBdr>
          <w:divsChild>
            <w:div w:id="1330982251">
              <w:marLeft w:val="0"/>
              <w:marRight w:val="0"/>
              <w:marTop w:val="0"/>
              <w:marBottom w:val="0"/>
              <w:divBdr>
                <w:top w:val="none" w:sz="0" w:space="0" w:color="auto"/>
                <w:left w:val="none" w:sz="0" w:space="0" w:color="auto"/>
                <w:bottom w:val="none" w:sz="0" w:space="0" w:color="auto"/>
                <w:right w:val="none" w:sz="0" w:space="0" w:color="auto"/>
              </w:divBdr>
              <w:divsChild>
                <w:div w:id="866018560">
                  <w:marLeft w:val="0"/>
                  <w:marRight w:val="0"/>
                  <w:marTop w:val="0"/>
                  <w:marBottom w:val="0"/>
                  <w:divBdr>
                    <w:top w:val="none" w:sz="0" w:space="0" w:color="auto"/>
                    <w:left w:val="none" w:sz="0" w:space="0" w:color="auto"/>
                    <w:bottom w:val="none" w:sz="0" w:space="0" w:color="auto"/>
                    <w:right w:val="none" w:sz="0" w:space="0" w:color="auto"/>
                  </w:divBdr>
                  <w:divsChild>
                    <w:div w:id="2105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318560">
      <w:bodyDiv w:val="1"/>
      <w:marLeft w:val="0"/>
      <w:marRight w:val="0"/>
      <w:marTop w:val="0"/>
      <w:marBottom w:val="0"/>
      <w:divBdr>
        <w:top w:val="none" w:sz="0" w:space="0" w:color="auto"/>
        <w:left w:val="none" w:sz="0" w:space="0" w:color="auto"/>
        <w:bottom w:val="none" w:sz="0" w:space="0" w:color="auto"/>
        <w:right w:val="none" w:sz="0" w:space="0" w:color="auto"/>
      </w:divBdr>
    </w:div>
    <w:div w:id="1749499345">
      <w:bodyDiv w:val="1"/>
      <w:marLeft w:val="0"/>
      <w:marRight w:val="0"/>
      <w:marTop w:val="0"/>
      <w:marBottom w:val="0"/>
      <w:divBdr>
        <w:top w:val="none" w:sz="0" w:space="0" w:color="auto"/>
        <w:left w:val="none" w:sz="0" w:space="0" w:color="auto"/>
        <w:bottom w:val="none" w:sz="0" w:space="0" w:color="auto"/>
        <w:right w:val="none" w:sz="0" w:space="0" w:color="auto"/>
      </w:divBdr>
    </w:div>
    <w:div w:id="1758015338">
      <w:bodyDiv w:val="1"/>
      <w:marLeft w:val="0"/>
      <w:marRight w:val="0"/>
      <w:marTop w:val="0"/>
      <w:marBottom w:val="0"/>
      <w:divBdr>
        <w:top w:val="none" w:sz="0" w:space="0" w:color="auto"/>
        <w:left w:val="none" w:sz="0" w:space="0" w:color="auto"/>
        <w:bottom w:val="none" w:sz="0" w:space="0" w:color="auto"/>
        <w:right w:val="none" w:sz="0" w:space="0" w:color="auto"/>
      </w:divBdr>
    </w:div>
    <w:div w:id="1787196154">
      <w:bodyDiv w:val="1"/>
      <w:marLeft w:val="0"/>
      <w:marRight w:val="0"/>
      <w:marTop w:val="0"/>
      <w:marBottom w:val="0"/>
      <w:divBdr>
        <w:top w:val="none" w:sz="0" w:space="0" w:color="auto"/>
        <w:left w:val="none" w:sz="0" w:space="0" w:color="auto"/>
        <w:bottom w:val="none" w:sz="0" w:space="0" w:color="auto"/>
        <w:right w:val="none" w:sz="0" w:space="0" w:color="auto"/>
      </w:divBdr>
      <w:divsChild>
        <w:div w:id="715660681">
          <w:marLeft w:val="0"/>
          <w:marRight w:val="0"/>
          <w:marTop w:val="0"/>
          <w:marBottom w:val="0"/>
          <w:divBdr>
            <w:top w:val="none" w:sz="0" w:space="0" w:color="auto"/>
            <w:left w:val="none" w:sz="0" w:space="0" w:color="auto"/>
            <w:bottom w:val="none" w:sz="0" w:space="0" w:color="auto"/>
            <w:right w:val="none" w:sz="0" w:space="0" w:color="auto"/>
          </w:divBdr>
          <w:divsChild>
            <w:div w:id="286743626">
              <w:marLeft w:val="0"/>
              <w:marRight w:val="0"/>
              <w:marTop w:val="0"/>
              <w:marBottom w:val="0"/>
              <w:divBdr>
                <w:top w:val="none" w:sz="0" w:space="0" w:color="auto"/>
                <w:left w:val="none" w:sz="0" w:space="0" w:color="auto"/>
                <w:bottom w:val="none" w:sz="0" w:space="0" w:color="auto"/>
                <w:right w:val="none" w:sz="0" w:space="0" w:color="auto"/>
              </w:divBdr>
              <w:divsChild>
                <w:div w:id="1228150723">
                  <w:marLeft w:val="0"/>
                  <w:marRight w:val="0"/>
                  <w:marTop w:val="0"/>
                  <w:marBottom w:val="0"/>
                  <w:divBdr>
                    <w:top w:val="none" w:sz="0" w:space="0" w:color="auto"/>
                    <w:left w:val="none" w:sz="0" w:space="0" w:color="auto"/>
                    <w:bottom w:val="none" w:sz="0" w:space="0" w:color="auto"/>
                    <w:right w:val="none" w:sz="0" w:space="0" w:color="auto"/>
                  </w:divBdr>
                  <w:divsChild>
                    <w:div w:id="6145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978">
          <w:marLeft w:val="0"/>
          <w:marRight w:val="0"/>
          <w:marTop w:val="0"/>
          <w:marBottom w:val="0"/>
          <w:divBdr>
            <w:top w:val="none" w:sz="0" w:space="0" w:color="auto"/>
            <w:left w:val="none" w:sz="0" w:space="0" w:color="auto"/>
            <w:bottom w:val="none" w:sz="0" w:space="0" w:color="auto"/>
            <w:right w:val="none" w:sz="0" w:space="0" w:color="auto"/>
          </w:divBdr>
          <w:divsChild>
            <w:div w:id="1452552180">
              <w:marLeft w:val="0"/>
              <w:marRight w:val="0"/>
              <w:marTop w:val="0"/>
              <w:marBottom w:val="0"/>
              <w:divBdr>
                <w:top w:val="none" w:sz="0" w:space="0" w:color="auto"/>
                <w:left w:val="none" w:sz="0" w:space="0" w:color="auto"/>
                <w:bottom w:val="none" w:sz="0" w:space="0" w:color="auto"/>
                <w:right w:val="none" w:sz="0" w:space="0" w:color="auto"/>
              </w:divBdr>
              <w:divsChild>
                <w:div w:id="1694763584">
                  <w:marLeft w:val="0"/>
                  <w:marRight w:val="0"/>
                  <w:marTop w:val="0"/>
                  <w:marBottom w:val="0"/>
                  <w:divBdr>
                    <w:top w:val="none" w:sz="0" w:space="0" w:color="auto"/>
                    <w:left w:val="none" w:sz="0" w:space="0" w:color="auto"/>
                    <w:bottom w:val="none" w:sz="0" w:space="0" w:color="auto"/>
                    <w:right w:val="none" w:sz="0" w:space="0" w:color="auto"/>
                  </w:divBdr>
                  <w:divsChild>
                    <w:div w:id="4429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15012">
      <w:bodyDiv w:val="1"/>
      <w:marLeft w:val="0"/>
      <w:marRight w:val="0"/>
      <w:marTop w:val="0"/>
      <w:marBottom w:val="0"/>
      <w:divBdr>
        <w:top w:val="none" w:sz="0" w:space="0" w:color="auto"/>
        <w:left w:val="none" w:sz="0" w:space="0" w:color="auto"/>
        <w:bottom w:val="none" w:sz="0" w:space="0" w:color="auto"/>
        <w:right w:val="none" w:sz="0" w:space="0" w:color="auto"/>
      </w:divBdr>
    </w:div>
    <w:div w:id="1813599577">
      <w:bodyDiv w:val="1"/>
      <w:marLeft w:val="0"/>
      <w:marRight w:val="0"/>
      <w:marTop w:val="0"/>
      <w:marBottom w:val="0"/>
      <w:divBdr>
        <w:top w:val="none" w:sz="0" w:space="0" w:color="auto"/>
        <w:left w:val="none" w:sz="0" w:space="0" w:color="auto"/>
        <w:bottom w:val="none" w:sz="0" w:space="0" w:color="auto"/>
        <w:right w:val="none" w:sz="0" w:space="0" w:color="auto"/>
      </w:divBdr>
    </w:div>
    <w:div w:id="1878079574">
      <w:bodyDiv w:val="1"/>
      <w:marLeft w:val="0"/>
      <w:marRight w:val="0"/>
      <w:marTop w:val="0"/>
      <w:marBottom w:val="0"/>
      <w:divBdr>
        <w:top w:val="none" w:sz="0" w:space="0" w:color="auto"/>
        <w:left w:val="none" w:sz="0" w:space="0" w:color="auto"/>
        <w:bottom w:val="none" w:sz="0" w:space="0" w:color="auto"/>
        <w:right w:val="none" w:sz="0" w:space="0" w:color="auto"/>
      </w:divBdr>
    </w:div>
    <w:div w:id="1884320279">
      <w:bodyDiv w:val="1"/>
      <w:marLeft w:val="0"/>
      <w:marRight w:val="0"/>
      <w:marTop w:val="0"/>
      <w:marBottom w:val="0"/>
      <w:divBdr>
        <w:top w:val="none" w:sz="0" w:space="0" w:color="auto"/>
        <w:left w:val="none" w:sz="0" w:space="0" w:color="auto"/>
        <w:bottom w:val="none" w:sz="0" w:space="0" w:color="auto"/>
        <w:right w:val="none" w:sz="0" w:space="0" w:color="auto"/>
      </w:divBdr>
    </w:div>
    <w:div w:id="1888028809">
      <w:bodyDiv w:val="1"/>
      <w:marLeft w:val="0"/>
      <w:marRight w:val="0"/>
      <w:marTop w:val="0"/>
      <w:marBottom w:val="0"/>
      <w:divBdr>
        <w:top w:val="none" w:sz="0" w:space="0" w:color="auto"/>
        <w:left w:val="none" w:sz="0" w:space="0" w:color="auto"/>
        <w:bottom w:val="none" w:sz="0" w:space="0" w:color="auto"/>
        <w:right w:val="none" w:sz="0" w:space="0" w:color="auto"/>
      </w:divBdr>
    </w:div>
    <w:div w:id="1898471491">
      <w:bodyDiv w:val="1"/>
      <w:marLeft w:val="0"/>
      <w:marRight w:val="0"/>
      <w:marTop w:val="0"/>
      <w:marBottom w:val="0"/>
      <w:divBdr>
        <w:top w:val="none" w:sz="0" w:space="0" w:color="auto"/>
        <w:left w:val="none" w:sz="0" w:space="0" w:color="auto"/>
        <w:bottom w:val="none" w:sz="0" w:space="0" w:color="auto"/>
        <w:right w:val="none" w:sz="0" w:space="0" w:color="auto"/>
      </w:divBdr>
    </w:div>
    <w:div w:id="1913929150">
      <w:bodyDiv w:val="1"/>
      <w:marLeft w:val="0"/>
      <w:marRight w:val="0"/>
      <w:marTop w:val="0"/>
      <w:marBottom w:val="0"/>
      <w:divBdr>
        <w:top w:val="none" w:sz="0" w:space="0" w:color="auto"/>
        <w:left w:val="none" w:sz="0" w:space="0" w:color="auto"/>
        <w:bottom w:val="none" w:sz="0" w:space="0" w:color="auto"/>
        <w:right w:val="none" w:sz="0" w:space="0" w:color="auto"/>
      </w:divBdr>
    </w:div>
    <w:div w:id="1928416871">
      <w:bodyDiv w:val="1"/>
      <w:marLeft w:val="0"/>
      <w:marRight w:val="0"/>
      <w:marTop w:val="0"/>
      <w:marBottom w:val="0"/>
      <w:divBdr>
        <w:top w:val="none" w:sz="0" w:space="0" w:color="auto"/>
        <w:left w:val="none" w:sz="0" w:space="0" w:color="auto"/>
        <w:bottom w:val="none" w:sz="0" w:space="0" w:color="auto"/>
        <w:right w:val="none" w:sz="0" w:space="0" w:color="auto"/>
      </w:divBdr>
    </w:div>
    <w:div w:id="1930309296">
      <w:bodyDiv w:val="1"/>
      <w:marLeft w:val="0"/>
      <w:marRight w:val="0"/>
      <w:marTop w:val="0"/>
      <w:marBottom w:val="0"/>
      <w:divBdr>
        <w:top w:val="none" w:sz="0" w:space="0" w:color="auto"/>
        <w:left w:val="none" w:sz="0" w:space="0" w:color="auto"/>
        <w:bottom w:val="none" w:sz="0" w:space="0" w:color="auto"/>
        <w:right w:val="none" w:sz="0" w:space="0" w:color="auto"/>
      </w:divBdr>
    </w:div>
    <w:div w:id="1932470346">
      <w:bodyDiv w:val="1"/>
      <w:marLeft w:val="0"/>
      <w:marRight w:val="0"/>
      <w:marTop w:val="0"/>
      <w:marBottom w:val="0"/>
      <w:divBdr>
        <w:top w:val="none" w:sz="0" w:space="0" w:color="auto"/>
        <w:left w:val="none" w:sz="0" w:space="0" w:color="auto"/>
        <w:bottom w:val="none" w:sz="0" w:space="0" w:color="auto"/>
        <w:right w:val="none" w:sz="0" w:space="0" w:color="auto"/>
      </w:divBdr>
    </w:div>
    <w:div w:id="1968318390">
      <w:bodyDiv w:val="1"/>
      <w:marLeft w:val="0"/>
      <w:marRight w:val="0"/>
      <w:marTop w:val="0"/>
      <w:marBottom w:val="0"/>
      <w:divBdr>
        <w:top w:val="none" w:sz="0" w:space="0" w:color="auto"/>
        <w:left w:val="none" w:sz="0" w:space="0" w:color="auto"/>
        <w:bottom w:val="none" w:sz="0" w:space="0" w:color="auto"/>
        <w:right w:val="none" w:sz="0" w:space="0" w:color="auto"/>
      </w:divBdr>
    </w:div>
    <w:div w:id="2005233791">
      <w:bodyDiv w:val="1"/>
      <w:marLeft w:val="0"/>
      <w:marRight w:val="0"/>
      <w:marTop w:val="0"/>
      <w:marBottom w:val="0"/>
      <w:divBdr>
        <w:top w:val="none" w:sz="0" w:space="0" w:color="auto"/>
        <w:left w:val="none" w:sz="0" w:space="0" w:color="auto"/>
        <w:bottom w:val="none" w:sz="0" w:space="0" w:color="auto"/>
        <w:right w:val="none" w:sz="0" w:space="0" w:color="auto"/>
      </w:divBdr>
    </w:div>
    <w:div w:id="2006977884">
      <w:bodyDiv w:val="1"/>
      <w:marLeft w:val="0"/>
      <w:marRight w:val="0"/>
      <w:marTop w:val="0"/>
      <w:marBottom w:val="0"/>
      <w:divBdr>
        <w:top w:val="none" w:sz="0" w:space="0" w:color="auto"/>
        <w:left w:val="none" w:sz="0" w:space="0" w:color="auto"/>
        <w:bottom w:val="none" w:sz="0" w:space="0" w:color="auto"/>
        <w:right w:val="none" w:sz="0" w:space="0" w:color="auto"/>
      </w:divBdr>
    </w:div>
    <w:div w:id="2032762528">
      <w:bodyDiv w:val="1"/>
      <w:marLeft w:val="0"/>
      <w:marRight w:val="0"/>
      <w:marTop w:val="0"/>
      <w:marBottom w:val="0"/>
      <w:divBdr>
        <w:top w:val="none" w:sz="0" w:space="0" w:color="auto"/>
        <w:left w:val="none" w:sz="0" w:space="0" w:color="auto"/>
        <w:bottom w:val="none" w:sz="0" w:space="0" w:color="auto"/>
        <w:right w:val="none" w:sz="0" w:space="0" w:color="auto"/>
      </w:divBdr>
    </w:div>
    <w:div w:id="2072998464">
      <w:bodyDiv w:val="1"/>
      <w:marLeft w:val="0"/>
      <w:marRight w:val="0"/>
      <w:marTop w:val="0"/>
      <w:marBottom w:val="0"/>
      <w:divBdr>
        <w:top w:val="none" w:sz="0" w:space="0" w:color="auto"/>
        <w:left w:val="none" w:sz="0" w:space="0" w:color="auto"/>
        <w:bottom w:val="none" w:sz="0" w:space="0" w:color="auto"/>
        <w:right w:val="none" w:sz="0" w:space="0" w:color="auto"/>
      </w:divBdr>
    </w:div>
    <w:div w:id="2091806818">
      <w:bodyDiv w:val="1"/>
      <w:marLeft w:val="0"/>
      <w:marRight w:val="0"/>
      <w:marTop w:val="0"/>
      <w:marBottom w:val="0"/>
      <w:divBdr>
        <w:top w:val="none" w:sz="0" w:space="0" w:color="auto"/>
        <w:left w:val="none" w:sz="0" w:space="0" w:color="auto"/>
        <w:bottom w:val="none" w:sz="0" w:space="0" w:color="auto"/>
        <w:right w:val="none" w:sz="0" w:space="0" w:color="auto"/>
      </w:divBdr>
    </w:div>
    <w:div w:id="2095973765">
      <w:bodyDiv w:val="1"/>
      <w:marLeft w:val="0"/>
      <w:marRight w:val="0"/>
      <w:marTop w:val="0"/>
      <w:marBottom w:val="0"/>
      <w:divBdr>
        <w:top w:val="none" w:sz="0" w:space="0" w:color="auto"/>
        <w:left w:val="none" w:sz="0" w:space="0" w:color="auto"/>
        <w:bottom w:val="none" w:sz="0" w:space="0" w:color="auto"/>
        <w:right w:val="none" w:sz="0" w:space="0" w:color="auto"/>
      </w:divBdr>
    </w:div>
    <w:div w:id="2101484623">
      <w:bodyDiv w:val="1"/>
      <w:marLeft w:val="0"/>
      <w:marRight w:val="0"/>
      <w:marTop w:val="0"/>
      <w:marBottom w:val="0"/>
      <w:divBdr>
        <w:top w:val="none" w:sz="0" w:space="0" w:color="auto"/>
        <w:left w:val="none" w:sz="0" w:space="0" w:color="auto"/>
        <w:bottom w:val="none" w:sz="0" w:space="0" w:color="auto"/>
        <w:right w:val="none" w:sz="0" w:space="0" w:color="auto"/>
      </w:divBdr>
    </w:div>
    <w:div w:id="214377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package" Target="embeddings/Microsoft_Excel_Worksheet.xlsx"/><Relationship Id="rId39" Type="http://schemas.openxmlformats.org/officeDocument/2006/relationships/image" Target="media/image19.emf"/><Relationship Id="rId21" Type="http://schemas.openxmlformats.org/officeDocument/2006/relationships/hyperlink" Target="https://www.nasdaq.com" TargetMode="External"/><Relationship Id="rId34" Type="http://schemas.openxmlformats.org/officeDocument/2006/relationships/package" Target="embeddings/Microsoft_Excel_Worksheet4.xlsx"/><Relationship Id="rId42" Type="http://schemas.openxmlformats.org/officeDocument/2006/relationships/package" Target="embeddings/Microsoft_Excel_Worksheet8.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zoom.us" TargetMode="External"/><Relationship Id="rId32" Type="http://schemas.openxmlformats.org/officeDocument/2006/relationships/package" Target="embeddings/Microsoft_Excel_Worksheet3.xlsx"/><Relationship Id="rId37" Type="http://schemas.openxmlformats.org/officeDocument/2006/relationships/image" Target="media/image18.emf"/><Relationship Id="rId40" Type="http://schemas.openxmlformats.org/officeDocument/2006/relationships/package" Target="embeddings/Microsoft_Excel_Worksheet7.xls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inance.yahoo.com" TargetMode="External"/><Relationship Id="rId28" Type="http://schemas.openxmlformats.org/officeDocument/2006/relationships/package" Target="embeddings/Microsoft_Excel_Worksheet1.xlsx"/><Relationship Id="rId36" Type="http://schemas.openxmlformats.org/officeDocument/2006/relationships/package" Target="embeddings/Microsoft_Excel_Worksheet5.xls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statista.com" TargetMode="External"/><Relationship Id="rId27" Type="http://schemas.openxmlformats.org/officeDocument/2006/relationships/image" Target="media/image13.emf"/><Relationship Id="rId30" Type="http://schemas.openxmlformats.org/officeDocument/2006/relationships/package" Target="embeddings/Microsoft_Excel_Worksheet2.xlsx"/><Relationship Id="rId35" Type="http://schemas.openxmlformats.org/officeDocument/2006/relationships/image" Target="media/image17.emf"/><Relationship Id="rId43" Type="http://schemas.openxmlformats.org/officeDocument/2006/relationships/hyperlink" Target="mailto:4lhafizv5@gmail.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Excel_Worksheet6.xlsx"/><Relationship Id="rId20" Type="http://schemas.openxmlformats.org/officeDocument/2006/relationships/hyperlink" Target="https://www.macroaxis.com" TargetMode="External"/><Relationship Id="rId41"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s://www.statista.com/statistics/1331323/videoconferencing-market-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776C6-171F-4E66-A798-21A66F5A8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57490</TotalTime>
  <Pages>1</Pages>
  <Words>24588</Words>
  <Characters>140158</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Alhafiz .</dc:creator>
  <cp:keywords/>
  <dc:description/>
  <cp:lastModifiedBy>User Hp</cp:lastModifiedBy>
  <cp:revision>9</cp:revision>
  <cp:lastPrinted>2024-12-17T09:56:00Z</cp:lastPrinted>
  <dcterms:created xsi:type="dcterms:W3CDTF">2024-08-02T15:31:00Z</dcterms:created>
  <dcterms:modified xsi:type="dcterms:W3CDTF">2024-12-17T18:20:00Z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2cab6e61-aa35-337a-8285-03b4b9747d93</vt:lpwstr>
  </property>
  <property fmtid="{D5CDD505-2E9C-101B-9397-08002B2CF9AE}" pid="24" name="Mendeley Citation Style_1">
    <vt:lpwstr>http://www.zotero.org/styles/modern-humanities-research-association</vt:lpwstr>
  </property>
</Properties>
</file>