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9F5D7" w14:textId="3756A5E4" w:rsidR="00571E6D" w:rsidRPr="00E45E01" w:rsidRDefault="00571E6D" w:rsidP="00267D15">
      <w:pPr>
        <w:spacing w:after="0" w:line="360" w:lineRule="auto"/>
        <w:jc w:val="center"/>
        <w:rPr>
          <w:rFonts w:asciiTheme="majorBidi" w:hAnsiTheme="majorBidi" w:cstheme="majorBidi"/>
          <w:b/>
          <w:bCs/>
          <w:sz w:val="24"/>
          <w:szCs w:val="24"/>
        </w:rPr>
      </w:pPr>
      <w:bookmarkStart w:id="0" w:name="_Hlk195697424"/>
      <w:r w:rsidRPr="00E45E01">
        <w:rPr>
          <w:rFonts w:asciiTheme="majorBidi" w:hAnsiTheme="majorBidi" w:cstheme="majorBidi"/>
          <w:b/>
          <w:bCs/>
          <w:sz w:val="24"/>
          <w:szCs w:val="24"/>
        </w:rPr>
        <w:t>DIGITAL STORYTELLING AS AN INNOVATIVE APPROACH TO ENHANCING SPEAKING AND LISTENING SKILLS: AN AUTOETHNOGRAPH</w:t>
      </w:r>
      <w:bookmarkEnd w:id="0"/>
      <w:r w:rsidRPr="00E45E01">
        <w:rPr>
          <w:rFonts w:asciiTheme="majorBidi" w:hAnsiTheme="majorBidi" w:cstheme="majorBidi"/>
          <w:b/>
          <w:bCs/>
          <w:sz w:val="24"/>
          <w:szCs w:val="24"/>
        </w:rPr>
        <w:t>Y</w:t>
      </w:r>
    </w:p>
    <w:p w14:paraId="39C9235B" w14:textId="77777777" w:rsidR="00571E6D" w:rsidRDefault="00571E6D" w:rsidP="00267D15">
      <w:pPr>
        <w:spacing w:after="0" w:line="276" w:lineRule="auto"/>
        <w:jc w:val="center"/>
        <w:rPr>
          <w:rFonts w:asciiTheme="majorBidi" w:hAnsiTheme="majorBidi" w:cstheme="majorBidi"/>
          <w:b/>
          <w:bCs/>
          <w:sz w:val="24"/>
          <w:szCs w:val="24"/>
        </w:rPr>
      </w:pPr>
      <w:r w:rsidRPr="00830308">
        <w:rPr>
          <w:rFonts w:asciiTheme="majorBidi" w:hAnsiTheme="majorBidi" w:cstheme="majorBidi"/>
          <w:b/>
          <w:bCs/>
          <w:sz w:val="24"/>
          <w:szCs w:val="24"/>
        </w:rPr>
        <w:t>THESIS</w:t>
      </w:r>
    </w:p>
    <w:p w14:paraId="327EF036" w14:textId="77777777" w:rsidR="00FA61C6" w:rsidRPr="00830308" w:rsidRDefault="00FA61C6" w:rsidP="00267D15">
      <w:pPr>
        <w:spacing w:after="0" w:line="276" w:lineRule="auto"/>
        <w:jc w:val="center"/>
        <w:rPr>
          <w:rFonts w:asciiTheme="majorBidi" w:hAnsiTheme="majorBidi" w:cstheme="majorBidi"/>
          <w:b/>
          <w:bCs/>
          <w:sz w:val="24"/>
          <w:szCs w:val="24"/>
        </w:rPr>
      </w:pPr>
    </w:p>
    <w:p w14:paraId="745E2343" w14:textId="3AB0AFEC" w:rsidR="00571E6D" w:rsidRPr="00830308" w:rsidRDefault="00571E6D" w:rsidP="00FC32BB">
      <w:pPr>
        <w:spacing w:after="0" w:line="360" w:lineRule="auto"/>
        <w:ind w:left="-426" w:right="-540"/>
        <w:jc w:val="center"/>
        <w:rPr>
          <w:rFonts w:asciiTheme="majorBidi" w:hAnsiTheme="majorBidi" w:cstheme="majorBidi"/>
          <w:sz w:val="24"/>
          <w:szCs w:val="24"/>
        </w:rPr>
      </w:pPr>
      <w:r w:rsidRPr="00830308">
        <w:rPr>
          <w:rFonts w:asciiTheme="majorBidi" w:hAnsiTheme="majorBidi" w:cstheme="majorBidi"/>
          <w:sz w:val="24"/>
          <w:szCs w:val="24"/>
        </w:rPr>
        <w:t xml:space="preserve">Submitted in Partial </w:t>
      </w:r>
      <w:proofErr w:type="spellStart"/>
      <w:r w:rsidRPr="00830308">
        <w:rPr>
          <w:rFonts w:asciiTheme="majorBidi" w:hAnsiTheme="majorBidi" w:cstheme="majorBidi"/>
          <w:sz w:val="24"/>
          <w:szCs w:val="24"/>
        </w:rPr>
        <w:t>Fulfil</w:t>
      </w:r>
      <w:r w:rsidR="00EE49AD" w:rsidRPr="00830308">
        <w:rPr>
          <w:rFonts w:asciiTheme="majorBidi" w:hAnsiTheme="majorBidi" w:cstheme="majorBidi"/>
          <w:sz w:val="24"/>
          <w:szCs w:val="24"/>
        </w:rPr>
        <w:t>l</w:t>
      </w:r>
      <w:r w:rsidRPr="00830308">
        <w:rPr>
          <w:rFonts w:asciiTheme="majorBidi" w:hAnsiTheme="majorBidi" w:cstheme="majorBidi"/>
          <w:sz w:val="24"/>
          <w:szCs w:val="24"/>
        </w:rPr>
        <w:t>ment</w:t>
      </w:r>
      <w:proofErr w:type="spellEnd"/>
      <w:r w:rsidRPr="00830308">
        <w:rPr>
          <w:rFonts w:asciiTheme="majorBidi" w:hAnsiTheme="majorBidi" w:cstheme="majorBidi"/>
          <w:sz w:val="24"/>
          <w:szCs w:val="24"/>
        </w:rPr>
        <w:t xml:space="preserve"> of the Requirement for Gaining the Degree of Bachelor of </w:t>
      </w:r>
      <w:r w:rsidR="00267D15">
        <w:rPr>
          <w:rFonts w:asciiTheme="majorBidi" w:hAnsiTheme="majorBidi" w:cstheme="majorBidi"/>
          <w:sz w:val="24"/>
          <w:szCs w:val="24"/>
        </w:rPr>
        <w:t xml:space="preserve">English </w:t>
      </w:r>
      <w:r w:rsidRPr="00830308">
        <w:rPr>
          <w:rFonts w:asciiTheme="majorBidi" w:hAnsiTheme="majorBidi" w:cstheme="majorBidi"/>
          <w:sz w:val="24"/>
          <w:szCs w:val="24"/>
        </w:rPr>
        <w:t xml:space="preserve">Education </w:t>
      </w:r>
    </w:p>
    <w:p w14:paraId="5A7BACF0" w14:textId="77777777" w:rsidR="00571E6D" w:rsidRPr="00830308" w:rsidRDefault="00571E6D" w:rsidP="00571E6D">
      <w:pPr>
        <w:spacing w:line="360" w:lineRule="auto"/>
        <w:jc w:val="center"/>
        <w:rPr>
          <w:rFonts w:asciiTheme="majorBidi" w:hAnsiTheme="majorBidi" w:cstheme="majorBidi"/>
          <w:sz w:val="24"/>
          <w:szCs w:val="24"/>
          <w:lang w:val="id-ID"/>
        </w:rPr>
      </w:pPr>
      <w:r w:rsidRPr="00830308">
        <w:rPr>
          <w:rFonts w:asciiTheme="majorBidi" w:hAnsiTheme="majorBidi" w:cstheme="majorBidi"/>
          <w:noProof/>
        </w:rPr>
        <w:drawing>
          <wp:inline distT="0" distB="0" distL="0" distR="0" wp14:anchorId="39455331" wp14:editId="172A7941">
            <wp:extent cx="1124990" cy="1551710"/>
            <wp:effectExtent l="0" t="0" r="0" b="0"/>
            <wp:docPr id="5" name="Picture 5" descr="Image result for logo uin walison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logo uin walison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5529" cy="1593833"/>
                    </a:xfrm>
                    <a:prstGeom prst="rect">
                      <a:avLst/>
                    </a:prstGeom>
                    <a:noFill/>
                    <a:ln>
                      <a:noFill/>
                    </a:ln>
                  </pic:spPr>
                </pic:pic>
              </a:graphicData>
            </a:graphic>
          </wp:inline>
        </w:drawing>
      </w:r>
    </w:p>
    <w:p w14:paraId="55A646BB" w14:textId="77777777" w:rsidR="00571E6D" w:rsidRPr="00830308" w:rsidRDefault="00571E6D" w:rsidP="00DD631A">
      <w:pPr>
        <w:spacing w:after="0" w:line="360" w:lineRule="auto"/>
        <w:jc w:val="center"/>
        <w:rPr>
          <w:rFonts w:asciiTheme="majorBidi" w:hAnsiTheme="majorBidi" w:cstheme="majorBidi"/>
          <w:sz w:val="24"/>
          <w:szCs w:val="24"/>
        </w:rPr>
      </w:pPr>
      <w:r w:rsidRPr="00830308">
        <w:rPr>
          <w:rFonts w:asciiTheme="majorBidi" w:hAnsiTheme="majorBidi" w:cstheme="majorBidi"/>
          <w:sz w:val="24"/>
          <w:szCs w:val="24"/>
        </w:rPr>
        <w:t>Arranged by:</w:t>
      </w:r>
    </w:p>
    <w:p w14:paraId="66F46213" w14:textId="77777777" w:rsidR="00571E6D" w:rsidRPr="00830308" w:rsidRDefault="00571E6D" w:rsidP="00DD631A">
      <w:pPr>
        <w:spacing w:after="0" w:line="360" w:lineRule="auto"/>
        <w:jc w:val="center"/>
        <w:rPr>
          <w:rFonts w:asciiTheme="majorBidi" w:hAnsiTheme="majorBidi" w:cstheme="majorBidi"/>
          <w:b/>
          <w:bCs/>
          <w:sz w:val="24"/>
          <w:szCs w:val="24"/>
        </w:rPr>
      </w:pPr>
      <w:r w:rsidRPr="00830308">
        <w:rPr>
          <w:rFonts w:asciiTheme="majorBidi" w:hAnsiTheme="majorBidi" w:cstheme="majorBidi"/>
          <w:b/>
          <w:bCs/>
          <w:sz w:val="24"/>
          <w:szCs w:val="24"/>
        </w:rPr>
        <w:t>Ulfa Shofiatul Chasanah</w:t>
      </w:r>
    </w:p>
    <w:p w14:paraId="2A54E3B5" w14:textId="2FD74FCB" w:rsidR="00571E6D" w:rsidRDefault="00571E6D" w:rsidP="00113EE2">
      <w:pPr>
        <w:spacing w:after="0" w:line="276" w:lineRule="auto"/>
        <w:jc w:val="center"/>
        <w:rPr>
          <w:rFonts w:asciiTheme="majorBidi" w:hAnsiTheme="majorBidi" w:cstheme="majorBidi"/>
          <w:b/>
          <w:bCs/>
          <w:sz w:val="24"/>
          <w:szCs w:val="24"/>
        </w:rPr>
      </w:pPr>
      <w:r w:rsidRPr="00830308">
        <w:rPr>
          <w:rFonts w:asciiTheme="majorBidi" w:hAnsiTheme="majorBidi" w:cstheme="majorBidi"/>
          <w:b/>
          <w:bCs/>
          <w:sz w:val="24"/>
          <w:szCs w:val="24"/>
        </w:rPr>
        <w:t>1903046066</w:t>
      </w:r>
    </w:p>
    <w:p w14:paraId="70204B9C" w14:textId="77777777" w:rsidR="00FA61C6" w:rsidRDefault="00FA61C6" w:rsidP="00113EE2">
      <w:pPr>
        <w:spacing w:after="0" w:line="276" w:lineRule="auto"/>
        <w:jc w:val="center"/>
        <w:rPr>
          <w:rFonts w:asciiTheme="majorBidi" w:hAnsiTheme="majorBidi" w:cstheme="majorBidi"/>
          <w:b/>
          <w:bCs/>
          <w:sz w:val="24"/>
          <w:szCs w:val="24"/>
        </w:rPr>
      </w:pPr>
    </w:p>
    <w:p w14:paraId="5B17D412" w14:textId="77777777" w:rsidR="00113EE2" w:rsidRPr="00830308" w:rsidRDefault="00113EE2" w:rsidP="00113EE2">
      <w:pPr>
        <w:spacing w:after="0" w:line="276" w:lineRule="auto"/>
        <w:jc w:val="center"/>
        <w:rPr>
          <w:rFonts w:asciiTheme="majorBidi" w:hAnsiTheme="majorBidi" w:cstheme="majorBidi"/>
          <w:b/>
          <w:bCs/>
          <w:sz w:val="24"/>
          <w:szCs w:val="24"/>
        </w:rPr>
      </w:pPr>
    </w:p>
    <w:p w14:paraId="29167459" w14:textId="5B567253" w:rsidR="00571E6D" w:rsidRPr="00830308" w:rsidRDefault="0071503F" w:rsidP="00FC32BB">
      <w:pPr>
        <w:spacing w:after="0" w:line="360" w:lineRule="auto"/>
        <w:ind w:right="-115"/>
        <w:jc w:val="center"/>
        <w:rPr>
          <w:rFonts w:asciiTheme="majorBidi" w:hAnsiTheme="majorBidi" w:cstheme="majorBidi"/>
          <w:b/>
          <w:bCs/>
          <w:sz w:val="24"/>
          <w:szCs w:val="24"/>
        </w:rPr>
      </w:pPr>
      <w:r>
        <w:rPr>
          <w:rFonts w:asciiTheme="majorBidi" w:hAnsiTheme="majorBidi" w:cstheme="majorBidi"/>
          <w:b/>
          <w:bCs/>
          <w:sz w:val="24"/>
          <w:szCs w:val="24"/>
        </w:rPr>
        <w:t>FAKULTAS ILMU TARBIYAH DAN KEGURUAN</w:t>
      </w:r>
    </w:p>
    <w:p w14:paraId="33B4EA71" w14:textId="6CD12E4E" w:rsidR="00571E6D" w:rsidRPr="00830308" w:rsidRDefault="0071503F" w:rsidP="0071503F">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UNIVERSITAS ISLAM NEGERI WALISONGO SEMARANG</w:t>
      </w:r>
    </w:p>
    <w:p w14:paraId="31A91D15" w14:textId="279E500B" w:rsidR="00C234CA" w:rsidRPr="000004F6" w:rsidRDefault="00571E6D" w:rsidP="000004F6">
      <w:pPr>
        <w:spacing w:line="360" w:lineRule="auto"/>
        <w:jc w:val="center"/>
        <w:rPr>
          <w:rFonts w:asciiTheme="majorBidi" w:hAnsiTheme="majorBidi" w:cstheme="majorBidi"/>
          <w:b/>
          <w:bCs/>
          <w:sz w:val="24"/>
          <w:szCs w:val="24"/>
        </w:rPr>
        <w:sectPr w:rsidR="00C234CA" w:rsidRPr="000004F6" w:rsidSect="003F7CC8">
          <w:pgSz w:w="8391" w:h="11906" w:code="11"/>
          <w:pgMar w:top="1134" w:right="1701" w:bottom="1418" w:left="1418" w:header="709" w:footer="567" w:gutter="0"/>
          <w:cols w:space="708"/>
          <w:docGrid w:linePitch="360"/>
        </w:sectPr>
      </w:pPr>
      <w:r w:rsidRPr="00830308">
        <w:rPr>
          <w:rFonts w:asciiTheme="majorBidi" w:hAnsiTheme="majorBidi" w:cstheme="majorBidi"/>
          <w:b/>
          <w:bCs/>
          <w:sz w:val="24"/>
          <w:szCs w:val="24"/>
        </w:rPr>
        <w:t>2025</w:t>
      </w:r>
    </w:p>
    <w:p w14:paraId="28BB3BE9" w14:textId="2C966995" w:rsidR="00D05F52" w:rsidRPr="00D05F52" w:rsidRDefault="009B6D33" w:rsidP="006C6F17">
      <w:pPr>
        <w:pStyle w:val="Heading1"/>
        <w:numPr>
          <w:ilvl w:val="0"/>
          <w:numId w:val="0"/>
        </w:numPr>
        <w:ind w:left="-567"/>
        <w:jc w:val="center"/>
      </w:pPr>
      <w:bookmarkStart w:id="1" w:name="_Toc202688612"/>
      <w:r w:rsidRPr="00830308">
        <w:lastRenderedPageBreak/>
        <w:t>THESIS STATEMENT</w:t>
      </w:r>
      <w:r w:rsidR="0056386B">
        <w:br/>
      </w:r>
      <w:r w:rsidR="00402B26">
        <w:br/>
      </w:r>
      <w:r w:rsidR="00D05F52">
        <w:rPr>
          <w:b w:val="0"/>
          <w:noProof/>
        </w:rPr>
        <w:drawing>
          <wp:inline distT="0" distB="0" distL="0" distR="0" wp14:anchorId="45CE9408" wp14:editId="1F913145">
            <wp:extent cx="4408171" cy="5163671"/>
            <wp:effectExtent l="0" t="0" r="0" b="0"/>
            <wp:docPr id="622102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02462" name="Picture 622102462"/>
                    <pic:cNvPicPr/>
                  </pic:nvPicPr>
                  <pic:blipFill rotWithShape="1">
                    <a:blip r:embed="rId9" cstate="print">
                      <a:extLst>
                        <a:ext uri="{28A0092B-C50C-407E-A947-70E740481C1C}">
                          <a14:useLocalDpi xmlns:a14="http://schemas.microsoft.com/office/drawing/2010/main" val="0"/>
                        </a:ext>
                      </a:extLst>
                    </a:blip>
                    <a:srcRect l="5766" t="7837" r="9676" b="25190"/>
                    <a:stretch/>
                  </pic:blipFill>
                  <pic:spPr bwMode="auto">
                    <a:xfrm>
                      <a:off x="0" y="0"/>
                      <a:ext cx="4425560" cy="5184040"/>
                    </a:xfrm>
                    <a:prstGeom prst="rect">
                      <a:avLst/>
                    </a:prstGeom>
                    <a:ln>
                      <a:noFill/>
                    </a:ln>
                    <a:extLst>
                      <a:ext uri="{53640926-AAD7-44D8-BBD7-CCE9431645EC}">
                        <a14:shadowObscured xmlns:a14="http://schemas.microsoft.com/office/drawing/2010/main"/>
                      </a:ext>
                    </a:extLst>
                  </pic:spPr>
                </pic:pic>
              </a:graphicData>
            </a:graphic>
          </wp:inline>
        </w:drawing>
      </w:r>
      <w:bookmarkEnd w:id="1"/>
    </w:p>
    <w:p w14:paraId="33043AF0" w14:textId="4395041C" w:rsidR="00237F2D" w:rsidRDefault="009B6D33" w:rsidP="008013B6">
      <w:pPr>
        <w:pStyle w:val="Heading1"/>
        <w:numPr>
          <w:ilvl w:val="0"/>
          <w:numId w:val="0"/>
        </w:numPr>
        <w:ind w:left="-426" w:firstLine="426"/>
        <w:jc w:val="center"/>
      </w:pPr>
      <w:bookmarkStart w:id="2" w:name="_Toc202688613"/>
      <w:r w:rsidRPr="00830308">
        <w:lastRenderedPageBreak/>
        <w:t>ADVISOR NOTE</w:t>
      </w:r>
      <w:r w:rsidR="0056386B">
        <w:br/>
      </w:r>
      <w:r w:rsidR="008013B6">
        <w:br/>
      </w:r>
      <w:r w:rsidR="008013B6">
        <w:rPr>
          <w:noProof/>
        </w:rPr>
        <w:drawing>
          <wp:inline distT="0" distB="0" distL="0" distR="0" wp14:anchorId="33FEE984" wp14:editId="5F5E6B85">
            <wp:extent cx="4397008" cy="5203768"/>
            <wp:effectExtent l="0" t="0" r="3810" b="0"/>
            <wp:docPr id="796711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11754" name="Picture 796711754"/>
                    <pic:cNvPicPr/>
                  </pic:nvPicPr>
                  <pic:blipFill rotWithShape="1">
                    <a:blip r:embed="rId10" cstate="print">
                      <a:extLst>
                        <a:ext uri="{28A0092B-C50C-407E-A947-70E740481C1C}">
                          <a14:useLocalDpi xmlns:a14="http://schemas.microsoft.com/office/drawing/2010/main" val="0"/>
                        </a:ext>
                      </a:extLst>
                    </a:blip>
                    <a:srcRect l="6918" t="3037" r="7009" b="4955"/>
                    <a:stretch/>
                  </pic:blipFill>
                  <pic:spPr bwMode="auto">
                    <a:xfrm>
                      <a:off x="0" y="0"/>
                      <a:ext cx="4435171" cy="5248933"/>
                    </a:xfrm>
                    <a:prstGeom prst="rect">
                      <a:avLst/>
                    </a:prstGeom>
                    <a:ln>
                      <a:noFill/>
                    </a:ln>
                    <a:extLst>
                      <a:ext uri="{53640926-AAD7-44D8-BBD7-CCE9431645EC}">
                        <a14:shadowObscured xmlns:a14="http://schemas.microsoft.com/office/drawing/2010/main"/>
                      </a:ext>
                    </a:extLst>
                  </pic:spPr>
                </pic:pic>
              </a:graphicData>
            </a:graphic>
          </wp:inline>
        </w:drawing>
      </w:r>
      <w:bookmarkEnd w:id="2"/>
    </w:p>
    <w:p w14:paraId="245123D0" w14:textId="2E7909F1" w:rsidR="00571E6D" w:rsidRPr="00830308" w:rsidRDefault="009B6D33" w:rsidP="00E10EC1">
      <w:pPr>
        <w:pStyle w:val="Heading1"/>
        <w:numPr>
          <w:ilvl w:val="0"/>
          <w:numId w:val="0"/>
        </w:numPr>
        <w:ind w:left="-426"/>
        <w:jc w:val="center"/>
      </w:pPr>
      <w:bookmarkStart w:id="3" w:name="_Toc202688614"/>
      <w:r w:rsidRPr="00830308">
        <w:lastRenderedPageBreak/>
        <w:t>RATIFICATION</w:t>
      </w:r>
      <w:bookmarkEnd w:id="3"/>
      <w:r w:rsidR="00E10EC1">
        <w:br/>
      </w:r>
      <w:r w:rsidR="00E10EC1">
        <w:br/>
      </w:r>
      <w:r w:rsidR="00E10EC1">
        <w:br/>
      </w:r>
      <w:r w:rsidR="00E10EC1">
        <w:rPr>
          <w:noProof/>
        </w:rPr>
        <w:drawing>
          <wp:inline distT="0" distB="0" distL="0" distR="0" wp14:anchorId="747F2C94" wp14:editId="549F7491">
            <wp:extent cx="4322155" cy="4971011"/>
            <wp:effectExtent l="0" t="0" r="2540" b="1270"/>
            <wp:docPr id="179636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6591" name="Picture 179636591"/>
                    <pic:cNvPicPr/>
                  </pic:nvPicPr>
                  <pic:blipFill rotWithShape="1">
                    <a:blip r:embed="rId11" cstate="print">
                      <a:extLst>
                        <a:ext uri="{28A0092B-C50C-407E-A947-70E740481C1C}">
                          <a14:useLocalDpi xmlns:a14="http://schemas.microsoft.com/office/drawing/2010/main" val="0"/>
                        </a:ext>
                      </a:extLst>
                    </a:blip>
                    <a:srcRect l="6652" t="2920" r="5916" b="7834"/>
                    <a:stretch/>
                  </pic:blipFill>
                  <pic:spPr bwMode="auto">
                    <a:xfrm>
                      <a:off x="0" y="0"/>
                      <a:ext cx="4356150" cy="5010109"/>
                    </a:xfrm>
                    <a:prstGeom prst="rect">
                      <a:avLst/>
                    </a:prstGeom>
                    <a:ln>
                      <a:noFill/>
                    </a:ln>
                    <a:extLst>
                      <a:ext uri="{53640926-AAD7-44D8-BBD7-CCE9431645EC}">
                        <a14:shadowObscured xmlns:a14="http://schemas.microsoft.com/office/drawing/2010/main"/>
                      </a:ext>
                    </a:extLst>
                  </pic:spPr>
                </pic:pic>
              </a:graphicData>
            </a:graphic>
          </wp:inline>
        </w:drawing>
      </w:r>
      <w:r w:rsidR="00E10EC1">
        <w:br/>
      </w:r>
    </w:p>
    <w:p w14:paraId="70AD0512" w14:textId="7B578E5A" w:rsidR="009B6D33" w:rsidRPr="00830308" w:rsidRDefault="0039531E" w:rsidP="00571E6D">
      <w:pPr>
        <w:pStyle w:val="Heading1"/>
        <w:numPr>
          <w:ilvl w:val="0"/>
          <w:numId w:val="0"/>
        </w:numPr>
        <w:jc w:val="center"/>
      </w:pPr>
      <w:bookmarkStart w:id="4" w:name="_Toc202688615"/>
      <w:r w:rsidRPr="00830308">
        <w:lastRenderedPageBreak/>
        <w:t>MOTTO</w:t>
      </w:r>
      <w:bookmarkEnd w:id="4"/>
      <w:r w:rsidR="00202A20" w:rsidRPr="00830308">
        <w:br/>
      </w:r>
    </w:p>
    <w:p w14:paraId="3CD5D2A8" w14:textId="77777777" w:rsidR="00FA7210" w:rsidRPr="00830308" w:rsidRDefault="00FA7210" w:rsidP="00FA7210"/>
    <w:p w14:paraId="58C5D122" w14:textId="2B23F670" w:rsidR="00FA7210" w:rsidRPr="00F334F9" w:rsidRDefault="00861F17" w:rsidP="00861F17">
      <w:pPr>
        <w:jc w:val="center"/>
        <w:rPr>
          <w:rFonts w:ascii="Traditional Arabic" w:hAnsi="Traditional Arabic" w:cs="Traditional Arabic"/>
          <w:sz w:val="32"/>
          <w:szCs w:val="32"/>
        </w:rPr>
      </w:pPr>
      <w:r w:rsidRPr="00F334F9">
        <w:rPr>
          <w:rFonts w:ascii="Traditional Arabic" w:hAnsi="Traditional Arabic" w:cs="Traditional Arabic"/>
          <w:color w:val="333333"/>
          <w:spacing w:val="15"/>
          <w:sz w:val="32"/>
          <w:szCs w:val="32"/>
          <w:shd w:val="clear" w:color="auto" w:fill="FFFFFF"/>
          <w:rtl/>
        </w:rPr>
        <w:t>لَقَدْ كَانَ فِي قَصَصِهِمْ عِبْرَةٌ لِأُولِي الْأَلْبَابِۗ</w:t>
      </w:r>
      <w:r w:rsidRPr="00F334F9">
        <w:rPr>
          <w:rFonts w:ascii="Traditional Arabic" w:hAnsi="Traditional Arabic" w:cs="Traditional Arabic"/>
          <w:color w:val="333333"/>
          <w:spacing w:val="15"/>
          <w:sz w:val="32"/>
          <w:szCs w:val="32"/>
          <w:shd w:val="clear" w:color="auto" w:fill="FFFFFF"/>
        </w:rPr>
        <w:t> </w:t>
      </w:r>
      <w:r w:rsidR="00FA7210" w:rsidRPr="00F334F9">
        <w:rPr>
          <w:rFonts w:ascii="Traditional Arabic" w:hAnsi="Traditional Arabic" w:cs="Traditional Arabic"/>
          <w:sz w:val="32"/>
          <w:szCs w:val="32"/>
        </w:rPr>
        <w:t xml:space="preserve"> </w:t>
      </w:r>
    </w:p>
    <w:p w14:paraId="1A648314" w14:textId="0085B053" w:rsidR="00FA7210" w:rsidRPr="00F334F9" w:rsidRDefault="00FA7210" w:rsidP="00FA7210">
      <w:pPr>
        <w:jc w:val="center"/>
        <w:rPr>
          <w:rFonts w:asciiTheme="majorBidi" w:hAnsiTheme="majorBidi" w:cstheme="majorBidi"/>
          <w:i/>
          <w:iCs/>
          <w:color w:val="000000" w:themeColor="text1"/>
          <w:sz w:val="24"/>
          <w:szCs w:val="24"/>
          <w:shd w:val="clear" w:color="auto" w:fill="FFFFFF"/>
        </w:rPr>
      </w:pPr>
      <w:r w:rsidRPr="00F334F9">
        <w:rPr>
          <w:rStyle w:val="Strong"/>
          <w:rFonts w:asciiTheme="majorBidi" w:hAnsiTheme="majorBidi" w:cstheme="majorBidi"/>
          <w:b w:val="0"/>
          <w:bCs w:val="0"/>
          <w:i/>
          <w:iCs/>
          <w:color w:val="000000" w:themeColor="text1"/>
          <w:sz w:val="24"/>
          <w:szCs w:val="24"/>
        </w:rPr>
        <w:t>“</w:t>
      </w:r>
      <w:r w:rsidR="00F334F9" w:rsidRPr="00F334F9">
        <w:rPr>
          <w:rFonts w:asciiTheme="majorBidi" w:hAnsiTheme="majorBidi" w:cstheme="majorBidi"/>
          <w:i/>
          <w:iCs/>
          <w:color w:val="000000" w:themeColor="text1"/>
          <w:sz w:val="24"/>
          <w:szCs w:val="24"/>
          <w:shd w:val="clear" w:color="auto" w:fill="FFFFFF"/>
        </w:rPr>
        <w:t>There was certainly in their stories a lesson for those of understanding”</w:t>
      </w:r>
      <w:r w:rsidRPr="00F334F9">
        <w:rPr>
          <w:rFonts w:asciiTheme="majorBidi" w:hAnsiTheme="majorBidi" w:cstheme="majorBidi"/>
          <w:i/>
          <w:iCs/>
          <w:color w:val="000000" w:themeColor="text1"/>
          <w:sz w:val="24"/>
          <w:szCs w:val="24"/>
          <w:shd w:val="clear" w:color="auto" w:fill="FFFFFF"/>
        </w:rPr>
        <w:t xml:space="preserve"> </w:t>
      </w:r>
    </w:p>
    <w:p w14:paraId="3BC08AED" w14:textId="42654A4B" w:rsidR="00FA7210" w:rsidRPr="00830308" w:rsidRDefault="00FA7210" w:rsidP="00FA7210">
      <w:pPr>
        <w:jc w:val="center"/>
        <w:rPr>
          <w:rFonts w:asciiTheme="majorBidi" w:hAnsiTheme="majorBidi" w:cstheme="majorBidi"/>
          <w:sz w:val="24"/>
          <w:szCs w:val="24"/>
          <w:shd w:val="clear" w:color="auto" w:fill="FFFFFF"/>
        </w:rPr>
      </w:pPr>
      <w:r w:rsidRPr="00830308">
        <w:rPr>
          <w:rFonts w:asciiTheme="majorBidi" w:hAnsiTheme="majorBidi" w:cstheme="majorBidi"/>
          <w:sz w:val="24"/>
          <w:szCs w:val="24"/>
          <w:shd w:val="clear" w:color="auto" w:fill="FFFFFF"/>
        </w:rPr>
        <w:t xml:space="preserve">(QS. </w:t>
      </w:r>
      <w:r w:rsidR="00F334F9">
        <w:rPr>
          <w:rFonts w:asciiTheme="majorBidi" w:hAnsiTheme="majorBidi" w:cstheme="majorBidi"/>
          <w:sz w:val="24"/>
          <w:szCs w:val="24"/>
          <w:shd w:val="clear" w:color="auto" w:fill="FFFFFF"/>
        </w:rPr>
        <w:t>Yusuf</w:t>
      </w:r>
      <w:r w:rsidRPr="00830308">
        <w:rPr>
          <w:rFonts w:asciiTheme="majorBidi" w:hAnsiTheme="majorBidi" w:cstheme="majorBidi"/>
          <w:sz w:val="24"/>
          <w:szCs w:val="24"/>
          <w:shd w:val="clear" w:color="auto" w:fill="FFFFFF"/>
        </w:rPr>
        <w:t xml:space="preserve">: </w:t>
      </w:r>
      <w:r w:rsidR="00F334F9">
        <w:rPr>
          <w:rFonts w:asciiTheme="majorBidi" w:hAnsiTheme="majorBidi" w:cstheme="majorBidi"/>
          <w:sz w:val="24"/>
          <w:szCs w:val="24"/>
          <w:shd w:val="clear" w:color="auto" w:fill="FFFFFF"/>
        </w:rPr>
        <w:t>111</w:t>
      </w:r>
      <w:r w:rsidRPr="00830308">
        <w:rPr>
          <w:rFonts w:asciiTheme="majorBidi" w:hAnsiTheme="majorBidi" w:cstheme="majorBidi"/>
          <w:sz w:val="24"/>
          <w:szCs w:val="24"/>
          <w:shd w:val="clear" w:color="auto" w:fill="FFFFFF"/>
        </w:rPr>
        <w:t>)</w:t>
      </w:r>
    </w:p>
    <w:p w14:paraId="365AEFB4" w14:textId="77777777" w:rsidR="00FA7210" w:rsidRPr="00BF6787" w:rsidRDefault="00FA7210" w:rsidP="00FA7210">
      <w:pPr>
        <w:jc w:val="center"/>
        <w:rPr>
          <w:rFonts w:asciiTheme="majorBidi" w:hAnsiTheme="majorBidi" w:cstheme="majorBidi"/>
          <w:sz w:val="24"/>
          <w:szCs w:val="24"/>
          <w:shd w:val="clear" w:color="auto" w:fill="FFFFFF"/>
        </w:rPr>
      </w:pPr>
    </w:p>
    <w:p w14:paraId="03D8C2C4" w14:textId="104C588E" w:rsidR="00FC3714" w:rsidRPr="00BF6787" w:rsidRDefault="00BF6787" w:rsidP="00FC3714">
      <w:pPr>
        <w:jc w:val="center"/>
        <w:rPr>
          <w:rFonts w:asciiTheme="majorBidi" w:hAnsiTheme="majorBidi" w:cstheme="majorBidi"/>
          <w:sz w:val="24"/>
          <w:szCs w:val="24"/>
          <w:shd w:val="clear" w:color="auto" w:fill="FFFFFF"/>
        </w:rPr>
      </w:pPr>
      <w:r w:rsidRPr="00BF6787">
        <w:rPr>
          <w:rFonts w:asciiTheme="majorBidi" w:hAnsiTheme="majorBidi" w:cstheme="majorBidi"/>
          <w:sz w:val="24"/>
          <w:szCs w:val="24"/>
          <w:shd w:val="clear" w:color="auto" w:fill="FFFFFF"/>
        </w:rPr>
        <w:t>"Learning becomes wisdom only when it is reflected through lived experience."</w:t>
      </w:r>
    </w:p>
    <w:p w14:paraId="1C713A41" w14:textId="56741CA9" w:rsidR="00DA5014" w:rsidRDefault="00FC3714" w:rsidP="0044481B">
      <w:pPr>
        <w:jc w:val="center"/>
        <w:rPr>
          <w:rFonts w:asciiTheme="majorBidi" w:hAnsiTheme="majorBidi" w:cstheme="majorBidi"/>
          <w:i/>
          <w:iCs/>
          <w:sz w:val="24"/>
          <w:szCs w:val="24"/>
          <w:shd w:val="clear" w:color="auto" w:fill="FFFFFF"/>
        </w:rPr>
      </w:pPr>
      <w:r w:rsidRPr="00FC3714">
        <w:rPr>
          <w:rFonts w:asciiTheme="majorBidi" w:hAnsiTheme="majorBidi" w:cstheme="majorBidi"/>
          <w:i/>
          <w:iCs/>
          <w:sz w:val="24"/>
          <w:szCs w:val="24"/>
          <w:shd w:val="clear" w:color="auto" w:fill="FFFFFF"/>
        </w:rPr>
        <w:t>(I</w:t>
      </w:r>
      <w:r w:rsidR="00BF6787">
        <w:rPr>
          <w:rFonts w:asciiTheme="majorBidi" w:hAnsiTheme="majorBidi" w:cstheme="majorBidi"/>
          <w:i/>
          <w:iCs/>
          <w:sz w:val="24"/>
          <w:szCs w:val="24"/>
          <w:shd w:val="clear" w:color="auto" w:fill="FFFFFF"/>
        </w:rPr>
        <w:t>bn Sina</w:t>
      </w:r>
      <w:r w:rsidRPr="00FC3714">
        <w:rPr>
          <w:rFonts w:asciiTheme="majorBidi" w:hAnsiTheme="majorBidi" w:cstheme="majorBidi"/>
          <w:i/>
          <w:iCs/>
          <w:sz w:val="24"/>
          <w:szCs w:val="24"/>
          <w:shd w:val="clear" w:color="auto" w:fill="FFFFFF"/>
        </w:rPr>
        <w:t>)</w:t>
      </w:r>
    </w:p>
    <w:p w14:paraId="495F3796" w14:textId="77777777" w:rsidR="0044481B" w:rsidRPr="00830308" w:rsidRDefault="0044481B" w:rsidP="00BF6787">
      <w:pPr>
        <w:rPr>
          <w:rFonts w:asciiTheme="majorBidi" w:hAnsiTheme="majorBidi" w:cstheme="majorBidi"/>
          <w:i/>
          <w:iCs/>
          <w:sz w:val="24"/>
          <w:szCs w:val="24"/>
          <w:shd w:val="clear" w:color="auto" w:fill="FFFFFF"/>
        </w:rPr>
      </w:pPr>
    </w:p>
    <w:p w14:paraId="492921D5" w14:textId="2EFFF8E9" w:rsidR="00FA7210" w:rsidRPr="00DD4A12" w:rsidRDefault="0044481B" w:rsidP="00FA7210">
      <w:pPr>
        <w:jc w:val="center"/>
        <w:rPr>
          <w:rFonts w:asciiTheme="majorBidi" w:hAnsiTheme="majorBidi" w:cstheme="majorBidi"/>
          <w:color w:val="FF0000"/>
          <w:sz w:val="24"/>
          <w:szCs w:val="24"/>
        </w:rPr>
      </w:pPr>
      <w:r w:rsidRPr="0044481B">
        <w:rPr>
          <w:rFonts w:asciiTheme="majorBidi" w:hAnsiTheme="majorBidi" w:cstheme="majorBidi"/>
          <w:sz w:val="24"/>
          <w:szCs w:val="24"/>
        </w:rPr>
        <w:t>“</w:t>
      </w:r>
      <w:r w:rsidR="00DD4A12" w:rsidRPr="00DD4A12">
        <w:rPr>
          <w:rFonts w:asciiTheme="majorBidi" w:hAnsiTheme="majorBidi" w:cstheme="majorBidi"/>
          <w:sz w:val="24"/>
          <w:szCs w:val="24"/>
        </w:rPr>
        <w:t>Experience is not merely to be lived, but to be reflected upon—for in reflection, there is wisdom."</w:t>
      </w:r>
    </w:p>
    <w:p w14:paraId="27B121B9" w14:textId="2CFCD824" w:rsidR="0044481B" w:rsidRPr="0044481B" w:rsidRDefault="0044481B" w:rsidP="00FA7210">
      <w:pPr>
        <w:jc w:val="center"/>
        <w:rPr>
          <w:rFonts w:asciiTheme="majorBidi" w:hAnsiTheme="majorBidi" w:cstheme="majorBidi"/>
          <w:i/>
          <w:iCs/>
          <w:sz w:val="24"/>
          <w:szCs w:val="24"/>
          <w:shd w:val="clear" w:color="auto" w:fill="FFFFFF"/>
        </w:rPr>
      </w:pPr>
      <w:r w:rsidRPr="0044481B">
        <w:rPr>
          <w:rFonts w:asciiTheme="majorBidi" w:hAnsiTheme="majorBidi" w:cstheme="majorBidi"/>
          <w:i/>
          <w:iCs/>
          <w:sz w:val="24"/>
          <w:szCs w:val="24"/>
        </w:rPr>
        <w:t>(Ulfa Shofiatul Chasanah)</w:t>
      </w:r>
      <w:r w:rsidR="00DD4A12">
        <w:rPr>
          <w:rFonts w:asciiTheme="majorBidi" w:hAnsiTheme="majorBidi" w:cstheme="majorBidi"/>
          <w:i/>
          <w:iCs/>
          <w:sz w:val="24"/>
          <w:szCs w:val="24"/>
        </w:rPr>
        <w:t xml:space="preserve"> </w:t>
      </w:r>
    </w:p>
    <w:p w14:paraId="10BBBF60" w14:textId="77777777" w:rsidR="00FA7210" w:rsidRPr="0044481B" w:rsidRDefault="00FA7210">
      <w:pPr>
        <w:rPr>
          <w:rFonts w:asciiTheme="majorBidi" w:hAnsiTheme="majorBidi" w:cstheme="majorBidi"/>
          <w:sz w:val="24"/>
          <w:szCs w:val="24"/>
          <w:shd w:val="clear" w:color="auto" w:fill="FFFFFF"/>
        </w:rPr>
      </w:pPr>
      <w:r w:rsidRPr="0044481B">
        <w:rPr>
          <w:rFonts w:asciiTheme="majorBidi" w:hAnsiTheme="majorBidi" w:cstheme="majorBidi"/>
          <w:sz w:val="24"/>
          <w:szCs w:val="24"/>
          <w:shd w:val="clear" w:color="auto" w:fill="FFFFFF"/>
        </w:rPr>
        <w:br w:type="page"/>
      </w:r>
    </w:p>
    <w:p w14:paraId="177478AB" w14:textId="389B70F0" w:rsidR="0039531E" w:rsidRPr="00830308" w:rsidRDefault="0039531E" w:rsidP="00AF5667">
      <w:pPr>
        <w:pStyle w:val="Heading1"/>
        <w:numPr>
          <w:ilvl w:val="0"/>
          <w:numId w:val="0"/>
        </w:numPr>
        <w:jc w:val="center"/>
      </w:pPr>
      <w:bookmarkStart w:id="5" w:name="_Toc202688616"/>
      <w:r w:rsidRPr="00830308">
        <w:lastRenderedPageBreak/>
        <w:t>DEDICATION</w:t>
      </w:r>
      <w:bookmarkEnd w:id="5"/>
    </w:p>
    <w:p w14:paraId="72787880" w14:textId="77777777" w:rsidR="00AF5667" w:rsidRPr="00830308" w:rsidRDefault="00AF5667" w:rsidP="00AF5667"/>
    <w:p w14:paraId="16539FF5" w14:textId="0F35C787" w:rsidR="00AF5667" w:rsidRPr="00830308" w:rsidRDefault="00230709" w:rsidP="00230709">
      <w:pPr>
        <w:pStyle w:val="NormalWeb"/>
        <w:spacing w:before="0" w:beforeAutospacing="0" w:after="0" w:afterAutospacing="0" w:line="360" w:lineRule="auto"/>
        <w:jc w:val="both"/>
      </w:pPr>
      <w:r w:rsidRPr="00830308">
        <w:t>This thesis is sincerely dedicated to:</w:t>
      </w:r>
    </w:p>
    <w:p w14:paraId="5CAE379C" w14:textId="75794670" w:rsidR="00230709" w:rsidRPr="00830308" w:rsidRDefault="00230709" w:rsidP="00230709">
      <w:pPr>
        <w:pStyle w:val="NormalWeb"/>
        <w:numPr>
          <w:ilvl w:val="0"/>
          <w:numId w:val="12"/>
        </w:numPr>
        <w:spacing w:before="0" w:beforeAutospacing="0" w:after="0" w:afterAutospacing="0" w:line="360" w:lineRule="auto"/>
        <w:jc w:val="both"/>
      </w:pPr>
      <w:r w:rsidRPr="00830308">
        <w:rPr>
          <w:rStyle w:val="Strong"/>
          <w:rFonts w:eastAsiaTheme="majorEastAsia"/>
          <w:b w:val="0"/>
          <w:bCs w:val="0"/>
        </w:rPr>
        <w:t xml:space="preserve">My beloved parents, Mr. Sudarsono and Mrs. </w:t>
      </w:r>
      <w:proofErr w:type="spellStart"/>
      <w:r w:rsidRPr="00830308">
        <w:rPr>
          <w:rStyle w:val="Strong"/>
          <w:rFonts w:eastAsiaTheme="majorEastAsia"/>
          <w:b w:val="0"/>
          <w:bCs w:val="0"/>
        </w:rPr>
        <w:t>Sarmiyatun</w:t>
      </w:r>
      <w:proofErr w:type="spellEnd"/>
      <w:r w:rsidRPr="00830308">
        <w:rPr>
          <w:b/>
          <w:bCs/>
        </w:rPr>
        <w:t>,</w:t>
      </w:r>
      <w:r w:rsidRPr="00830308">
        <w:t xml:space="preserve"> for their unconditional love, countless prayers, and constant support that have always been my source of strength.</w:t>
      </w:r>
    </w:p>
    <w:p w14:paraId="17E6DFB2" w14:textId="0FCA04D2" w:rsidR="00230709" w:rsidRPr="00830308" w:rsidRDefault="00230709" w:rsidP="00230709">
      <w:pPr>
        <w:pStyle w:val="NormalWeb"/>
        <w:numPr>
          <w:ilvl w:val="0"/>
          <w:numId w:val="12"/>
        </w:numPr>
        <w:spacing w:before="0" w:beforeAutospacing="0" w:after="0" w:afterAutospacing="0" w:line="360" w:lineRule="auto"/>
        <w:jc w:val="both"/>
      </w:pPr>
      <w:r w:rsidRPr="00830308">
        <w:t xml:space="preserve">For </w:t>
      </w:r>
      <w:proofErr w:type="spellStart"/>
      <w:r w:rsidRPr="00830308">
        <w:t>Dr.</w:t>
      </w:r>
      <w:proofErr w:type="spellEnd"/>
      <w:r w:rsidRPr="00830308">
        <w:t xml:space="preserve"> KH. </w:t>
      </w:r>
      <w:proofErr w:type="spellStart"/>
      <w:r w:rsidRPr="00830308">
        <w:t>Fadlolan</w:t>
      </w:r>
      <w:proofErr w:type="spellEnd"/>
      <w:r w:rsidRPr="00830308">
        <w:t xml:space="preserve"> </w:t>
      </w:r>
      <w:proofErr w:type="spellStart"/>
      <w:r w:rsidRPr="00830308">
        <w:t>Musyaffa</w:t>
      </w:r>
      <w:proofErr w:type="spellEnd"/>
      <w:r w:rsidRPr="00830308">
        <w:t xml:space="preserve">’, Lc., MA and </w:t>
      </w:r>
      <w:proofErr w:type="spellStart"/>
      <w:r w:rsidRPr="00830308">
        <w:t>Hj</w:t>
      </w:r>
      <w:proofErr w:type="spellEnd"/>
      <w:r w:rsidRPr="00830308">
        <w:t xml:space="preserve">. Fenty Hidayah </w:t>
      </w:r>
      <w:proofErr w:type="spellStart"/>
      <w:r w:rsidRPr="00830308">
        <w:t>Fadlolan</w:t>
      </w:r>
      <w:proofErr w:type="spellEnd"/>
      <w:r w:rsidRPr="00830308">
        <w:t xml:space="preserve">, </w:t>
      </w:r>
      <w:proofErr w:type="spellStart"/>
      <w:r w:rsidRPr="00830308">
        <w:t>S.</w:t>
      </w:r>
      <w:proofErr w:type="gramStart"/>
      <w:r w:rsidRPr="00830308">
        <w:t>Pd.I</w:t>
      </w:r>
      <w:proofErr w:type="spellEnd"/>
      <w:proofErr w:type="gramEnd"/>
      <w:r w:rsidRPr="00830308">
        <w:t xml:space="preserve"> </w:t>
      </w:r>
      <w:r w:rsidR="00771F99" w:rsidRPr="00830308">
        <w:t>who have continuously nurtured, directed, and encouraged me to remain steadfast in seeking knowledge, with sincerity, humility, and devotion for the sake of Allah.</w:t>
      </w:r>
    </w:p>
    <w:p w14:paraId="6D1D4BA0" w14:textId="77777777" w:rsidR="00771F99" w:rsidRPr="00830308" w:rsidRDefault="00771F99" w:rsidP="00771F99">
      <w:pPr>
        <w:pStyle w:val="NormalWeb"/>
        <w:numPr>
          <w:ilvl w:val="0"/>
          <w:numId w:val="12"/>
        </w:numPr>
        <w:spacing w:before="0" w:beforeAutospacing="0" w:after="0" w:afterAutospacing="0" w:line="360" w:lineRule="auto"/>
        <w:jc w:val="both"/>
      </w:pPr>
      <w:r w:rsidRPr="00830308">
        <w:rPr>
          <w:rStyle w:val="Strong"/>
          <w:rFonts w:eastAsiaTheme="majorEastAsia"/>
          <w:b w:val="0"/>
          <w:bCs w:val="0"/>
        </w:rPr>
        <w:t>My dear brother and his wife</w:t>
      </w:r>
      <w:r w:rsidRPr="00830308">
        <w:t xml:space="preserve">, Mr. Ahmad </w:t>
      </w:r>
      <w:proofErr w:type="spellStart"/>
      <w:r w:rsidRPr="00830308">
        <w:t>Khoirul</w:t>
      </w:r>
      <w:proofErr w:type="spellEnd"/>
      <w:r w:rsidRPr="00830308">
        <w:t xml:space="preserve"> Latif and Mrs. Alvy Nur Aeni for their continuous encouragement, care, and belief in me.</w:t>
      </w:r>
    </w:p>
    <w:p w14:paraId="24EB2CAA" w14:textId="64639697" w:rsidR="00771F99" w:rsidRPr="00830308" w:rsidRDefault="00771F99" w:rsidP="00230709">
      <w:pPr>
        <w:pStyle w:val="NormalWeb"/>
        <w:numPr>
          <w:ilvl w:val="0"/>
          <w:numId w:val="12"/>
        </w:numPr>
        <w:spacing w:before="0" w:beforeAutospacing="0" w:after="0" w:afterAutospacing="0" w:line="360" w:lineRule="auto"/>
        <w:jc w:val="both"/>
      </w:pPr>
      <w:r w:rsidRPr="00830308">
        <w:rPr>
          <w:rStyle w:val="Strong"/>
          <w:rFonts w:eastAsiaTheme="majorEastAsia"/>
          <w:b w:val="0"/>
          <w:bCs w:val="0"/>
        </w:rPr>
        <w:t>My dearest friends from childhood to today, Puji, Lestari, and Eka Ayu</w:t>
      </w:r>
      <w:r w:rsidRPr="00830308">
        <w:t>, thank you for growing up with me, for all the laughter, comfort, and memories we've shared. Your presence has always felt like home.</w:t>
      </w:r>
    </w:p>
    <w:p w14:paraId="501F4AE0" w14:textId="12106810" w:rsidR="00771F99" w:rsidRPr="00830308" w:rsidRDefault="00771F99" w:rsidP="00230709">
      <w:pPr>
        <w:pStyle w:val="NormalWeb"/>
        <w:numPr>
          <w:ilvl w:val="0"/>
          <w:numId w:val="12"/>
        </w:numPr>
        <w:spacing w:before="0" w:beforeAutospacing="0" w:after="0" w:afterAutospacing="0" w:line="360" w:lineRule="auto"/>
        <w:jc w:val="both"/>
      </w:pPr>
      <w:r w:rsidRPr="00830308">
        <w:rPr>
          <w:rStyle w:val="Strong"/>
          <w:rFonts w:eastAsiaTheme="majorEastAsia"/>
          <w:b w:val="0"/>
          <w:bCs w:val="0"/>
        </w:rPr>
        <w:lastRenderedPageBreak/>
        <w:t xml:space="preserve">My </w:t>
      </w:r>
      <w:r w:rsidR="007E728D" w:rsidRPr="00830308">
        <w:rPr>
          <w:rStyle w:val="Strong"/>
          <w:rFonts w:eastAsiaTheme="majorEastAsia"/>
          <w:b w:val="0"/>
          <w:bCs w:val="0"/>
        </w:rPr>
        <w:t xml:space="preserve">beloved </w:t>
      </w:r>
      <w:r w:rsidRPr="00830308">
        <w:rPr>
          <w:rStyle w:val="Strong"/>
          <w:rFonts w:eastAsiaTheme="majorEastAsia"/>
          <w:b w:val="0"/>
          <w:bCs w:val="0"/>
        </w:rPr>
        <w:t xml:space="preserve">friends at </w:t>
      </w:r>
      <w:proofErr w:type="spellStart"/>
      <w:r w:rsidRPr="00830308">
        <w:rPr>
          <w:rStyle w:val="Strong"/>
          <w:rFonts w:eastAsiaTheme="majorEastAsia"/>
          <w:b w:val="0"/>
          <w:bCs w:val="0"/>
        </w:rPr>
        <w:t>Pondok</w:t>
      </w:r>
      <w:proofErr w:type="spellEnd"/>
      <w:r w:rsidRPr="00830308">
        <w:rPr>
          <w:rStyle w:val="Strong"/>
          <w:rFonts w:eastAsiaTheme="majorEastAsia"/>
          <w:b w:val="0"/>
          <w:bCs w:val="0"/>
        </w:rPr>
        <w:t xml:space="preserve"> </w:t>
      </w:r>
      <w:proofErr w:type="spellStart"/>
      <w:r w:rsidRPr="00830308">
        <w:rPr>
          <w:rStyle w:val="Strong"/>
          <w:rFonts w:eastAsiaTheme="majorEastAsia"/>
          <w:b w:val="0"/>
          <w:bCs w:val="0"/>
        </w:rPr>
        <w:t>Pesantren</w:t>
      </w:r>
      <w:proofErr w:type="spellEnd"/>
      <w:r w:rsidRPr="00830308">
        <w:rPr>
          <w:rStyle w:val="Strong"/>
          <w:rFonts w:eastAsiaTheme="majorEastAsia"/>
          <w:b w:val="0"/>
          <w:bCs w:val="0"/>
        </w:rPr>
        <w:t xml:space="preserve"> </w:t>
      </w:r>
      <w:proofErr w:type="spellStart"/>
      <w:r w:rsidRPr="00830308">
        <w:rPr>
          <w:rStyle w:val="Strong"/>
          <w:rFonts w:eastAsiaTheme="majorEastAsia"/>
          <w:b w:val="0"/>
          <w:bCs w:val="0"/>
        </w:rPr>
        <w:t>Fadhlul</w:t>
      </w:r>
      <w:proofErr w:type="spellEnd"/>
      <w:r w:rsidRPr="00830308">
        <w:rPr>
          <w:rStyle w:val="Strong"/>
          <w:rFonts w:eastAsiaTheme="majorEastAsia"/>
          <w:b w:val="0"/>
          <w:bCs w:val="0"/>
        </w:rPr>
        <w:t xml:space="preserve"> </w:t>
      </w:r>
      <w:proofErr w:type="spellStart"/>
      <w:r w:rsidRPr="00830308">
        <w:rPr>
          <w:rStyle w:val="Strong"/>
          <w:rFonts w:eastAsiaTheme="majorEastAsia"/>
          <w:b w:val="0"/>
          <w:bCs w:val="0"/>
        </w:rPr>
        <w:t>Fadhlan</w:t>
      </w:r>
      <w:proofErr w:type="spellEnd"/>
      <w:r w:rsidRPr="00830308">
        <w:rPr>
          <w:rStyle w:val="Strong"/>
          <w:rFonts w:eastAsiaTheme="majorEastAsia"/>
          <w:b w:val="0"/>
          <w:bCs w:val="0"/>
        </w:rPr>
        <w:t xml:space="preserve"> Semarang</w:t>
      </w:r>
      <w:r w:rsidRPr="00830308">
        <w:t>, thank you for your support, encouragement, and the unforgettable moments we have shared together on this journey. You have made this experience richer and more meaningful.</w:t>
      </w:r>
    </w:p>
    <w:p w14:paraId="573F024B" w14:textId="4F0E455E" w:rsidR="00771F99" w:rsidRPr="00830308" w:rsidRDefault="00051ED4" w:rsidP="00230709">
      <w:pPr>
        <w:pStyle w:val="NormalWeb"/>
        <w:numPr>
          <w:ilvl w:val="0"/>
          <w:numId w:val="12"/>
        </w:numPr>
        <w:spacing w:before="0" w:beforeAutospacing="0" w:after="0" w:afterAutospacing="0" w:line="360" w:lineRule="auto"/>
        <w:jc w:val="both"/>
      </w:pPr>
      <w:r w:rsidRPr="00830308">
        <w:rPr>
          <w:rStyle w:val="Strong"/>
          <w:rFonts w:eastAsiaTheme="majorEastAsia"/>
          <w:b w:val="0"/>
          <w:bCs w:val="0"/>
        </w:rPr>
        <w:t>The last but not least, to myself</w:t>
      </w:r>
      <w:r w:rsidRPr="00830308">
        <w:t>, for embracing every challenge with courage, growing through every experience, and always believing in the power of perseverance and hope.</w:t>
      </w:r>
    </w:p>
    <w:p w14:paraId="171B6AE4" w14:textId="11E07031" w:rsidR="00AF5667" w:rsidRPr="00830308" w:rsidRDefault="00AF5667">
      <w:r w:rsidRPr="00830308">
        <w:br w:type="page"/>
      </w:r>
    </w:p>
    <w:p w14:paraId="7C71E209" w14:textId="5272DAA7" w:rsidR="0039531E" w:rsidRPr="00830308" w:rsidRDefault="0039531E" w:rsidP="00CC7D5F">
      <w:pPr>
        <w:pStyle w:val="Heading1"/>
        <w:numPr>
          <w:ilvl w:val="0"/>
          <w:numId w:val="0"/>
        </w:numPr>
        <w:spacing w:before="0"/>
        <w:jc w:val="center"/>
      </w:pPr>
      <w:bookmarkStart w:id="6" w:name="_Toc202688617"/>
      <w:r w:rsidRPr="00830308">
        <w:lastRenderedPageBreak/>
        <w:t>ABSTRACT</w:t>
      </w:r>
      <w:bookmarkEnd w:id="6"/>
      <w:r w:rsidR="00E32266">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
        <w:gridCol w:w="339"/>
        <w:gridCol w:w="4372"/>
      </w:tblGrid>
      <w:tr w:rsidR="00037EF6" w14:paraId="3EDB138C" w14:textId="77777777" w:rsidTr="00037EF6">
        <w:tc>
          <w:tcPr>
            <w:tcW w:w="790" w:type="dxa"/>
          </w:tcPr>
          <w:p w14:paraId="126B6009" w14:textId="3A8B9180" w:rsidR="00037EF6" w:rsidRDefault="00037EF6" w:rsidP="00CC7D5F">
            <w:pPr>
              <w:pStyle w:val="NormalWeb"/>
              <w:spacing w:before="0" w:beforeAutospacing="0"/>
              <w:jc w:val="both"/>
            </w:pPr>
            <w:r>
              <w:t xml:space="preserve">Title </w:t>
            </w:r>
          </w:p>
        </w:tc>
        <w:tc>
          <w:tcPr>
            <w:tcW w:w="339" w:type="dxa"/>
          </w:tcPr>
          <w:p w14:paraId="3C4FF7E9" w14:textId="186FDCC4" w:rsidR="00037EF6" w:rsidRDefault="00037EF6" w:rsidP="00CC7D5F">
            <w:pPr>
              <w:pStyle w:val="NormalWeb"/>
              <w:spacing w:before="0" w:beforeAutospacing="0"/>
              <w:jc w:val="both"/>
            </w:pPr>
            <w:r>
              <w:t>:</w:t>
            </w:r>
          </w:p>
        </w:tc>
        <w:tc>
          <w:tcPr>
            <w:tcW w:w="4372" w:type="dxa"/>
          </w:tcPr>
          <w:p w14:paraId="62E679CA" w14:textId="7D15BEA7" w:rsidR="00037EF6" w:rsidRDefault="00037EF6" w:rsidP="00CC7D5F">
            <w:pPr>
              <w:pStyle w:val="NormalWeb"/>
              <w:spacing w:before="0" w:beforeAutospacing="0"/>
              <w:jc w:val="both"/>
            </w:pPr>
            <w:r w:rsidRPr="00037EF6">
              <w:t xml:space="preserve">Digital Storytelling </w:t>
            </w:r>
            <w:r>
              <w:t>a</w:t>
            </w:r>
            <w:r w:rsidRPr="00037EF6">
              <w:t xml:space="preserve">s </w:t>
            </w:r>
            <w:r>
              <w:t>a</w:t>
            </w:r>
            <w:r w:rsidRPr="00037EF6">
              <w:t xml:space="preserve">n Innovative Approach </w:t>
            </w:r>
            <w:r>
              <w:t>t</w:t>
            </w:r>
            <w:r w:rsidRPr="00037EF6">
              <w:t xml:space="preserve">o Enhancing Speaking </w:t>
            </w:r>
            <w:r>
              <w:t>a</w:t>
            </w:r>
            <w:r w:rsidRPr="00037EF6">
              <w:t>nd Listening Skills: An Autoethnography</w:t>
            </w:r>
          </w:p>
        </w:tc>
      </w:tr>
      <w:tr w:rsidR="00037EF6" w14:paraId="564B2DE9" w14:textId="77777777" w:rsidTr="00037EF6">
        <w:tc>
          <w:tcPr>
            <w:tcW w:w="790" w:type="dxa"/>
          </w:tcPr>
          <w:p w14:paraId="7589C18A" w14:textId="6B0FFB76" w:rsidR="00037EF6" w:rsidRDefault="00037EF6" w:rsidP="00CC7D5F">
            <w:pPr>
              <w:pStyle w:val="NormalWeb"/>
              <w:spacing w:before="0" w:beforeAutospacing="0"/>
              <w:jc w:val="both"/>
            </w:pPr>
            <w:r>
              <w:t>Name</w:t>
            </w:r>
          </w:p>
        </w:tc>
        <w:tc>
          <w:tcPr>
            <w:tcW w:w="339" w:type="dxa"/>
          </w:tcPr>
          <w:p w14:paraId="40D2C99D" w14:textId="16750FB1" w:rsidR="00037EF6" w:rsidRDefault="00037EF6" w:rsidP="00CC7D5F">
            <w:pPr>
              <w:pStyle w:val="NormalWeb"/>
              <w:spacing w:before="0" w:beforeAutospacing="0"/>
              <w:jc w:val="both"/>
            </w:pPr>
            <w:r>
              <w:t>:</w:t>
            </w:r>
          </w:p>
        </w:tc>
        <w:tc>
          <w:tcPr>
            <w:tcW w:w="4372" w:type="dxa"/>
          </w:tcPr>
          <w:p w14:paraId="718D56E3" w14:textId="1FE53D13" w:rsidR="00037EF6" w:rsidRDefault="00037EF6" w:rsidP="00CC7D5F">
            <w:pPr>
              <w:pStyle w:val="NormalWeb"/>
              <w:spacing w:before="0" w:beforeAutospacing="0"/>
              <w:jc w:val="both"/>
            </w:pPr>
            <w:r>
              <w:t>Ulfa Shofiatul Chasanah</w:t>
            </w:r>
          </w:p>
        </w:tc>
      </w:tr>
      <w:tr w:rsidR="00037EF6" w14:paraId="6908207F" w14:textId="77777777" w:rsidTr="00037EF6">
        <w:tc>
          <w:tcPr>
            <w:tcW w:w="790" w:type="dxa"/>
          </w:tcPr>
          <w:p w14:paraId="1D2D2FC5" w14:textId="35BFC185" w:rsidR="00037EF6" w:rsidRDefault="00037EF6" w:rsidP="00CC7D5F">
            <w:pPr>
              <w:pStyle w:val="NormalWeb"/>
              <w:spacing w:before="0" w:beforeAutospacing="0"/>
              <w:jc w:val="both"/>
            </w:pPr>
            <w:r>
              <w:t>NIM</w:t>
            </w:r>
          </w:p>
        </w:tc>
        <w:tc>
          <w:tcPr>
            <w:tcW w:w="339" w:type="dxa"/>
          </w:tcPr>
          <w:p w14:paraId="698E5029" w14:textId="23E7AD87" w:rsidR="00037EF6" w:rsidRDefault="00037EF6" w:rsidP="00CC7D5F">
            <w:pPr>
              <w:pStyle w:val="NormalWeb"/>
              <w:spacing w:before="0" w:beforeAutospacing="0"/>
              <w:jc w:val="both"/>
            </w:pPr>
            <w:r>
              <w:t>:</w:t>
            </w:r>
          </w:p>
        </w:tc>
        <w:tc>
          <w:tcPr>
            <w:tcW w:w="4372" w:type="dxa"/>
          </w:tcPr>
          <w:p w14:paraId="13A62C8F" w14:textId="37310943" w:rsidR="00037EF6" w:rsidRDefault="00037EF6" w:rsidP="00CC7D5F">
            <w:pPr>
              <w:pStyle w:val="NormalWeb"/>
              <w:spacing w:before="0" w:beforeAutospacing="0"/>
              <w:jc w:val="both"/>
            </w:pPr>
            <w:r>
              <w:t>1903046066</w:t>
            </w:r>
          </w:p>
        </w:tc>
      </w:tr>
    </w:tbl>
    <w:p w14:paraId="7D6D1AF6" w14:textId="77777777" w:rsidR="00847AD1" w:rsidRDefault="00847AD1" w:rsidP="00847AD1">
      <w:pPr>
        <w:pStyle w:val="NormalWeb"/>
        <w:spacing w:before="0" w:beforeAutospacing="0" w:after="0" w:afterAutospacing="0"/>
        <w:jc w:val="both"/>
      </w:pPr>
    </w:p>
    <w:p w14:paraId="49F42A7B" w14:textId="7354206E" w:rsidR="00211B20" w:rsidRDefault="00211B20" w:rsidP="00847AD1">
      <w:pPr>
        <w:pStyle w:val="NormalWeb"/>
        <w:spacing w:before="0" w:beforeAutospacing="0" w:after="0" w:afterAutospacing="0"/>
        <w:jc w:val="both"/>
      </w:pPr>
      <w:r>
        <w:t>This study investigates the use of Digital Storytelling (DST) to enhance students’ speaking and listening skills in an English as a Foreign Language (EFL) classroom. Using an analytic autoethnograph</w:t>
      </w:r>
      <w:r w:rsidR="00835156">
        <w:t>y</w:t>
      </w:r>
      <w:r>
        <w:t xml:space="preserve">, the research reflects the teacher-researcher’s experience in implementing DST over one week with </w:t>
      </w:r>
      <w:r w:rsidR="004B2C78">
        <w:t>tenth</w:t>
      </w:r>
      <w:r>
        <w:t xml:space="preserve">-grade students at MA Al </w:t>
      </w:r>
      <w:proofErr w:type="spellStart"/>
      <w:r>
        <w:t>Musyaffa</w:t>
      </w:r>
      <w:proofErr w:type="spellEnd"/>
      <w:r>
        <w:t>’. Students worked in groups to plan, write, and present their stories. Although the project did not include audio recordings, students practiced speaking and listened attentively during peer presentations. The process supported oral fluency, vocabulary development, pronunciation, and comprehension. The findings indicate increased student confidence, engagement, and collaboration. The teacher’s reflections revealed pedagogical insights, including the importance of scaffolding, flexibility, and reflective practice in integrating technology into language instruction. In conclusion, DST provides an effective, student-</w:t>
      </w:r>
      <w:proofErr w:type="spellStart"/>
      <w:r>
        <w:t>centered</w:t>
      </w:r>
      <w:proofErr w:type="spellEnd"/>
      <w:r>
        <w:t xml:space="preserve"> strategy for improving oral communication in EFL settings. It also encourages teacher growth through ongoing reflection.</w:t>
      </w:r>
    </w:p>
    <w:p w14:paraId="370E92FE" w14:textId="2CB45259" w:rsidR="00211B20" w:rsidRDefault="00211B20" w:rsidP="00211B20">
      <w:pPr>
        <w:pStyle w:val="NormalWeb"/>
      </w:pPr>
      <w:r>
        <w:rPr>
          <w:rStyle w:val="Strong"/>
          <w:rFonts w:eastAsiaTheme="majorEastAsia"/>
        </w:rPr>
        <w:t>Keywords:</w:t>
      </w:r>
      <w:r w:rsidR="00EE3403">
        <w:rPr>
          <w:rStyle w:val="Strong"/>
          <w:rFonts w:eastAsiaTheme="majorEastAsia"/>
        </w:rPr>
        <w:t xml:space="preserve"> </w:t>
      </w:r>
      <w:r w:rsidR="00EE3403" w:rsidRPr="00211B20">
        <w:rPr>
          <w:i/>
          <w:iCs/>
        </w:rPr>
        <w:t>autoethnography</w:t>
      </w:r>
      <w:r w:rsidR="00EE3403">
        <w:rPr>
          <w:i/>
          <w:iCs/>
        </w:rPr>
        <w:t>,</w:t>
      </w:r>
      <w:r>
        <w:t xml:space="preserve"> </w:t>
      </w:r>
      <w:r w:rsidRPr="00211B20">
        <w:rPr>
          <w:i/>
          <w:iCs/>
        </w:rPr>
        <w:t>digital storytelling,</w:t>
      </w:r>
      <w:r w:rsidR="00EE3403">
        <w:rPr>
          <w:i/>
          <w:iCs/>
        </w:rPr>
        <w:t xml:space="preserve"> EFL,</w:t>
      </w:r>
      <w:r w:rsidRPr="00211B20">
        <w:rPr>
          <w:i/>
          <w:iCs/>
        </w:rPr>
        <w:t xml:space="preserve"> </w:t>
      </w:r>
      <w:r w:rsidR="00EE3403" w:rsidRPr="00211B20">
        <w:rPr>
          <w:i/>
          <w:iCs/>
        </w:rPr>
        <w:t>listening</w:t>
      </w:r>
      <w:r w:rsidR="00EE3403">
        <w:rPr>
          <w:i/>
          <w:iCs/>
        </w:rPr>
        <w:t xml:space="preserve">, </w:t>
      </w:r>
      <w:r w:rsidR="00EE3403" w:rsidRPr="00211B20">
        <w:rPr>
          <w:i/>
          <w:iCs/>
        </w:rPr>
        <w:t>reflective teaching</w:t>
      </w:r>
      <w:r w:rsidR="00EE3403">
        <w:rPr>
          <w:i/>
          <w:iCs/>
        </w:rPr>
        <w:t xml:space="preserve">, </w:t>
      </w:r>
      <w:r w:rsidRPr="00211B20">
        <w:rPr>
          <w:i/>
          <w:iCs/>
        </w:rPr>
        <w:t>speaking</w:t>
      </w:r>
    </w:p>
    <w:p w14:paraId="45934312" w14:textId="5712CAE2" w:rsidR="0039531E" w:rsidRPr="00830308" w:rsidRDefault="0039531E" w:rsidP="00187AD2">
      <w:pPr>
        <w:pStyle w:val="Heading1"/>
        <w:numPr>
          <w:ilvl w:val="0"/>
          <w:numId w:val="0"/>
        </w:numPr>
        <w:jc w:val="center"/>
        <w:rPr>
          <w:rFonts w:ascii="Traditional Arabic" w:hAnsi="Traditional Arabic" w:cs="Traditional Arabic"/>
          <w:sz w:val="36"/>
          <w:szCs w:val="36"/>
        </w:rPr>
      </w:pPr>
      <w:bookmarkStart w:id="7" w:name="_Toc202688618"/>
      <w:r w:rsidRPr="00830308">
        <w:lastRenderedPageBreak/>
        <w:t>ACKNOWLEDGEMENT</w:t>
      </w:r>
      <w:r w:rsidR="00EE3403">
        <w:br/>
      </w:r>
      <w:r w:rsidR="00EE3403" w:rsidRPr="00830308">
        <w:rPr>
          <w:rFonts w:ascii="Traditional Arabic" w:hAnsi="Traditional Arabic" w:cs="Traditional Arabic"/>
          <w:sz w:val="36"/>
          <w:szCs w:val="36"/>
          <w:rtl/>
        </w:rPr>
        <w:t>بِسْمِ اللهِ الرَّحْمٰنِ الرَّحِيْمِ</w:t>
      </w:r>
      <w:bookmarkEnd w:id="7"/>
    </w:p>
    <w:p w14:paraId="75BF4FE0" w14:textId="77777777" w:rsidR="00DD631A" w:rsidRPr="00830308" w:rsidRDefault="00DD631A" w:rsidP="00DD631A"/>
    <w:p w14:paraId="35EA741D" w14:textId="3A445439" w:rsidR="00187AD2" w:rsidRPr="00830308" w:rsidRDefault="00187AD2" w:rsidP="003A4312">
      <w:pPr>
        <w:pStyle w:val="NormalWeb"/>
        <w:spacing w:before="0" w:beforeAutospacing="0" w:after="0" w:afterAutospacing="0" w:line="360" w:lineRule="auto"/>
        <w:ind w:firstLine="720"/>
        <w:jc w:val="both"/>
      </w:pPr>
      <w:proofErr w:type="spellStart"/>
      <w:r w:rsidRPr="00830308">
        <w:t>Alhamdulillahi</w:t>
      </w:r>
      <w:proofErr w:type="spellEnd"/>
      <w:r w:rsidRPr="00830308">
        <w:t xml:space="preserve"> </w:t>
      </w:r>
      <w:proofErr w:type="spellStart"/>
      <w:r w:rsidRPr="00830308">
        <w:t>Rabbil</w:t>
      </w:r>
      <w:proofErr w:type="spellEnd"/>
      <w:r w:rsidRPr="00830308">
        <w:t xml:space="preserve"> ‘Alamin, all praises and gratitude be to Allah </w:t>
      </w:r>
      <w:proofErr w:type="spellStart"/>
      <w:r w:rsidRPr="00830308">
        <w:t>Subhanahu</w:t>
      </w:r>
      <w:proofErr w:type="spellEnd"/>
      <w:r w:rsidRPr="00830308">
        <w:t xml:space="preserve"> </w:t>
      </w:r>
      <w:proofErr w:type="spellStart"/>
      <w:r w:rsidRPr="00830308">
        <w:t>wa</w:t>
      </w:r>
      <w:proofErr w:type="spellEnd"/>
      <w:r w:rsidRPr="00830308">
        <w:t xml:space="preserve"> </w:t>
      </w:r>
      <w:proofErr w:type="spellStart"/>
      <w:r w:rsidRPr="00830308">
        <w:t>Ta’ala</w:t>
      </w:r>
      <w:proofErr w:type="spellEnd"/>
      <w:r w:rsidRPr="00830308">
        <w:t xml:space="preserve">, who has bestowed His endless mercy, strength, and guidance upon me throughout this journey. May peace and blessings be upon the Prophet Muhammad </w:t>
      </w:r>
      <w:r w:rsidR="00EE3403">
        <w:t>SAW</w:t>
      </w:r>
      <w:r w:rsidRPr="00830308">
        <w:t xml:space="preserve">, the best role model for all of humanity, whose teachings continue to inspire every step I take. This thesis, entitled </w:t>
      </w:r>
      <w:r w:rsidRPr="00830308">
        <w:rPr>
          <w:rStyle w:val="Emphasis"/>
          <w:rFonts w:eastAsiaTheme="majorEastAsia"/>
        </w:rPr>
        <w:t>"Digital Storytelling as an Innovative Approach to Enhancing Speaking and Listening Skills: An Autoethnography,"</w:t>
      </w:r>
      <w:r w:rsidRPr="00830308">
        <w:t xml:space="preserve"> could not have been completed without the help, support, and prayers of many individuals.</w:t>
      </w:r>
      <w:r w:rsidR="001104B4" w:rsidRPr="00830308">
        <w:t xml:space="preserve"> Therefore, I would like to express my deepest gratitude to:</w:t>
      </w:r>
    </w:p>
    <w:p w14:paraId="35D2304D" w14:textId="19B3DE80" w:rsidR="001104B4" w:rsidRPr="00830308" w:rsidRDefault="00D2283C" w:rsidP="003A4312">
      <w:pPr>
        <w:pStyle w:val="NormalWeb"/>
        <w:numPr>
          <w:ilvl w:val="0"/>
          <w:numId w:val="11"/>
        </w:numPr>
        <w:spacing w:before="0" w:beforeAutospacing="0" w:after="0" w:afterAutospacing="0" w:line="360" w:lineRule="auto"/>
        <w:jc w:val="both"/>
      </w:pPr>
      <w:r>
        <w:t>Prof.</w:t>
      </w:r>
      <w:r w:rsidRPr="00D2283C">
        <w:t xml:space="preserve"> </w:t>
      </w:r>
      <w:proofErr w:type="spellStart"/>
      <w:r w:rsidRPr="00D2283C">
        <w:t>Dr.</w:t>
      </w:r>
      <w:proofErr w:type="spellEnd"/>
      <w:r w:rsidRPr="00D2283C">
        <w:t xml:space="preserve"> Fatah Syukur, M. Ag</w:t>
      </w:r>
      <w:r>
        <w:t>,</w:t>
      </w:r>
      <w:r w:rsidR="001104B4" w:rsidRPr="00830308">
        <w:t xml:space="preserve"> as the Dean of Faculty of Education and Teacher Training of State Islamic University of </w:t>
      </w:r>
      <w:proofErr w:type="spellStart"/>
      <w:r w:rsidR="001104B4" w:rsidRPr="00830308">
        <w:t>Walisongo</w:t>
      </w:r>
      <w:proofErr w:type="spellEnd"/>
      <w:r w:rsidR="001104B4" w:rsidRPr="00830308">
        <w:t xml:space="preserve"> Semarang.</w:t>
      </w:r>
    </w:p>
    <w:p w14:paraId="1B1B5B53" w14:textId="271FFB28" w:rsidR="001104B4" w:rsidRPr="00830308" w:rsidRDefault="001104B4" w:rsidP="001104B4">
      <w:pPr>
        <w:pStyle w:val="NormalWeb"/>
        <w:numPr>
          <w:ilvl w:val="0"/>
          <w:numId w:val="11"/>
        </w:numPr>
        <w:spacing w:line="360" w:lineRule="auto"/>
        <w:jc w:val="both"/>
      </w:pPr>
      <w:r w:rsidRPr="00830308">
        <w:t xml:space="preserve">Dra. Nuna </w:t>
      </w:r>
      <w:proofErr w:type="spellStart"/>
      <w:r w:rsidRPr="00830308">
        <w:t>Mustikawati</w:t>
      </w:r>
      <w:proofErr w:type="spellEnd"/>
      <w:r w:rsidRPr="00830308">
        <w:t xml:space="preserve"> Dewi, M. Pd, is the head of the English Department of Education and </w:t>
      </w:r>
      <w:r w:rsidRPr="00830308">
        <w:lastRenderedPageBreak/>
        <w:t xml:space="preserve">Teacher Training Faculty of UIN </w:t>
      </w:r>
      <w:proofErr w:type="spellStart"/>
      <w:r w:rsidRPr="00830308">
        <w:t>Walisongo</w:t>
      </w:r>
      <w:proofErr w:type="spellEnd"/>
      <w:r w:rsidRPr="00830308">
        <w:t xml:space="preserve"> Semarang. </w:t>
      </w:r>
    </w:p>
    <w:p w14:paraId="5844F04B" w14:textId="45FE5C46" w:rsidR="001104B4" w:rsidRPr="00830308" w:rsidRDefault="001104B4" w:rsidP="001104B4">
      <w:pPr>
        <w:pStyle w:val="NormalWeb"/>
        <w:numPr>
          <w:ilvl w:val="0"/>
          <w:numId w:val="11"/>
        </w:numPr>
        <w:spacing w:line="360" w:lineRule="auto"/>
        <w:jc w:val="both"/>
      </w:pPr>
      <w:proofErr w:type="spellStart"/>
      <w:r w:rsidRPr="00830308">
        <w:t>Lulut</w:t>
      </w:r>
      <w:proofErr w:type="spellEnd"/>
      <w:r w:rsidRPr="00830308">
        <w:t xml:space="preserve"> </w:t>
      </w:r>
      <w:proofErr w:type="spellStart"/>
      <w:r w:rsidRPr="00830308">
        <w:t>Widyaningrum</w:t>
      </w:r>
      <w:proofErr w:type="spellEnd"/>
      <w:r w:rsidRPr="00830308">
        <w:t>, M. Pd. as the secretary of English Language Education.</w:t>
      </w:r>
    </w:p>
    <w:p w14:paraId="4AC50F42" w14:textId="5C5F65F5" w:rsidR="001104B4" w:rsidRPr="00830308" w:rsidRDefault="001104B4" w:rsidP="001104B4">
      <w:pPr>
        <w:pStyle w:val="NormalWeb"/>
        <w:numPr>
          <w:ilvl w:val="0"/>
          <w:numId w:val="11"/>
        </w:numPr>
        <w:spacing w:line="360" w:lineRule="auto"/>
        <w:jc w:val="both"/>
      </w:pPr>
      <w:proofErr w:type="spellStart"/>
      <w:r w:rsidRPr="00830308">
        <w:t>Sayyidatul</w:t>
      </w:r>
      <w:proofErr w:type="spellEnd"/>
      <w:r w:rsidRPr="00830308">
        <w:t xml:space="preserve"> </w:t>
      </w:r>
      <w:proofErr w:type="spellStart"/>
      <w:r w:rsidRPr="00830308">
        <w:t>Fadlilah</w:t>
      </w:r>
      <w:proofErr w:type="spellEnd"/>
      <w:r w:rsidRPr="00830308">
        <w:t xml:space="preserve">, M. Pd. is the academic advisor who always gives valuable time, guidance, correction, and some suggestions during arranging and completing this thesis. </w:t>
      </w:r>
    </w:p>
    <w:p w14:paraId="2D0AE8DA" w14:textId="77777777" w:rsidR="00051ED4" w:rsidRPr="00830308" w:rsidRDefault="00051ED4" w:rsidP="001104B4">
      <w:pPr>
        <w:pStyle w:val="NormalWeb"/>
        <w:numPr>
          <w:ilvl w:val="0"/>
          <w:numId w:val="11"/>
        </w:numPr>
        <w:spacing w:line="360" w:lineRule="auto"/>
        <w:jc w:val="both"/>
      </w:pPr>
      <w:r w:rsidRPr="00830308">
        <w:t>All lectures of English Education Department who have generously shared their knowledge and provided valuable learning resources and support throughout the course of this study.</w:t>
      </w:r>
    </w:p>
    <w:p w14:paraId="27E9B5CD" w14:textId="5BB94CC1" w:rsidR="003A4312" w:rsidRPr="00830308" w:rsidRDefault="003A4312" w:rsidP="003A4312">
      <w:pPr>
        <w:pStyle w:val="NormalWeb"/>
        <w:numPr>
          <w:ilvl w:val="0"/>
          <w:numId w:val="11"/>
        </w:numPr>
        <w:spacing w:before="0" w:beforeAutospacing="0" w:after="0" w:afterAutospacing="0" w:line="360" w:lineRule="auto"/>
        <w:jc w:val="both"/>
      </w:pPr>
      <w:r w:rsidRPr="00830308">
        <w:t xml:space="preserve">My sincere gratitude is extended to the teachers of MA Al </w:t>
      </w:r>
      <w:proofErr w:type="spellStart"/>
      <w:r w:rsidRPr="00830308">
        <w:t>Musyaffa</w:t>
      </w:r>
      <w:proofErr w:type="spellEnd"/>
      <w:r w:rsidRPr="00830308">
        <w:t>’ for their guidance, support, and dedication throughout my studies.</w:t>
      </w:r>
    </w:p>
    <w:p w14:paraId="29C8ED54" w14:textId="25D29A3E" w:rsidR="001104B4" w:rsidRPr="00830308" w:rsidRDefault="003A4312" w:rsidP="003A4312">
      <w:pPr>
        <w:pStyle w:val="NormalWeb"/>
        <w:spacing w:before="0" w:beforeAutospacing="0" w:after="0" w:afterAutospacing="0" w:line="360" w:lineRule="auto"/>
        <w:ind w:left="720"/>
        <w:jc w:val="both"/>
      </w:pPr>
      <w:r w:rsidRPr="00830308">
        <w:t xml:space="preserve">The researcher acknowledges that the preparation of this thesis is far from perfect. May Allah SWT grant double rewards to all those who have supported and assisted in completing this work. Therefore, the researcher sincerely welcomes any suggestions and constructive criticism from </w:t>
      </w:r>
      <w:r w:rsidRPr="00830308">
        <w:lastRenderedPageBreak/>
        <w:t xml:space="preserve">readers. Finally, it is hoped that the objectives of this thesis will be fulfilled as expected. </w:t>
      </w:r>
    </w:p>
    <w:p w14:paraId="6457EAE3" w14:textId="77777777" w:rsidR="003A4312" w:rsidRPr="00830308" w:rsidRDefault="003A4312" w:rsidP="003A4312">
      <w:pPr>
        <w:pStyle w:val="NormalWeb"/>
        <w:spacing w:before="0" w:beforeAutospacing="0" w:after="0" w:afterAutospacing="0" w:line="360" w:lineRule="auto"/>
        <w:ind w:left="720"/>
        <w:jc w:val="both"/>
      </w:pPr>
    </w:p>
    <w:tbl>
      <w:tblPr>
        <w:tblStyle w:val="TableGrid"/>
        <w:tblW w:w="0" w:type="auto"/>
        <w:tblInd w:w="25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9"/>
      </w:tblGrid>
      <w:tr w:rsidR="003A4312" w:rsidRPr="00830308" w14:paraId="2D357BF2" w14:textId="77777777" w:rsidTr="00DD631A">
        <w:tc>
          <w:tcPr>
            <w:tcW w:w="2959" w:type="dxa"/>
          </w:tcPr>
          <w:p w14:paraId="2C26B373" w14:textId="6106DC42" w:rsidR="003A4312" w:rsidRPr="00830308" w:rsidRDefault="003A4312" w:rsidP="003A4312">
            <w:pPr>
              <w:pStyle w:val="NormalWeb"/>
              <w:spacing w:before="0" w:beforeAutospacing="0" w:after="0" w:afterAutospacing="0" w:line="360" w:lineRule="auto"/>
              <w:jc w:val="both"/>
            </w:pPr>
            <w:r w:rsidRPr="00830308">
              <w:t xml:space="preserve">Semarang, </w:t>
            </w:r>
            <w:r w:rsidR="00297B8C">
              <w:t>2</w:t>
            </w:r>
            <w:r w:rsidR="00647323">
              <w:t>3</w:t>
            </w:r>
            <w:r w:rsidRPr="00830308">
              <w:rPr>
                <w:vertAlign w:val="superscript"/>
              </w:rPr>
              <w:t>th</w:t>
            </w:r>
            <w:r w:rsidRPr="00830308">
              <w:t xml:space="preserve"> </w:t>
            </w:r>
            <w:r w:rsidR="00AA621E">
              <w:t>June</w:t>
            </w:r>
            <w:r w:rsidRPr="00830308">
              <w:t xml:space="preserve"> 2025</w:t>
            </w:r>
          </w:p>
          <w:p w14:paraId="7AE2022E" w14:textId="77777777" w:rsidR="003A4312" w:rsidRPr="00830308" w:rsidRDefault="003A4312" w:rsidP="003A4312">
            <w:pPr>
              <w:pStyle w:val="NormalWeb"/>
              <w:spacing w:before="0" w:beforeAutospacing="0" w:after="0" w:afterAutospacing="0" w:line="360" w:lineRule="auto"/>
              <w:jc w:val="both"/>
            </w:pPr>
            <w:r w:rsidRPr="00830308">
              <w:t>The Researcher,</w:t>
            </w:r>
          </w:p>
          <w:p w14:paraId="3C1512D3" w14:textId="77777777" w:rsidR="003A4312" w:rsidRPr="00830308" w:rsidRDefault="003A4312" w:rsidP="003A4312">
            <w:pPr>
              <w:pStyle w:val="NormalWeb"/>
              <w:spacing w:before="0" w:beforeAutospacing="0" w:after="0" w:afterAutospacing="0" w:line="360" w:lineRule="auto"/>
              <w:jc w:val="both"/>
            </w:pPr>
          </w:p>
          <w:p w14:paraId="3BF81870" w14:textId="77777777" w:rsidR="003A4312" w:rsidRPr="00830308" w:rsidRDefault="003A4312" w:rsidP="003A4312">
            <w:pPr>
              <w:pStyle w:val="NormalWeb"/>
              <w:spacing w:before="0" w:beforeAutospacing="0" w:after="0" w:afterAutospacing="0" w:line="360" w:lineRule="auto"/>
              <w:jc w:val="both"/>
              <w:rPr>
                <w:u w:val="single"/>
              </w:rPr>
            </w:pPr>
          </w:p>
          <w:p w14:paraId="5EE0AC7C" w14:textId="77777777" w:rsidR="003A4312" w:rsidRPr="00830308" w:rsidRDefault="003A4312" w:rsidP="003A4312">
            <w:pPr>
              <w:pStyle w:val="NormalWeb"/>
              <w:spacing w:before="0" w:beforeAutospacing="0" w:after="0" w:afterAutospacing="0" w:line="276" w:lineRule="auto"/>
              <w:jc w:val="both"/>
              <w:rPr>
                <w:u w:val="single"/>
              </w:rPr>
            </w:pPr>
            <w:r w:rsidRPr="00830308">
              <w:rPr>
                <w:u w:val="single"/>
              </w:rPr>
              <w:t>Ulfa Shofiatul Chasanah</w:t>
            </w:r>
          </w:p>
          <w:p w14:paraId="52D0BED3" w14:textId="61BF3213" w:rsidR="003A4312" w:rsidRPr="00830308" w:rsidRDefault="003A4312" w:rsidP="003A4312">
            <w:pPr>
              <w:pStyle w:val="NormalWeb"/>
              <w:spacing w:before="0" w:beforeAutospacing="0" w:after="0" w:afterAutospacing="0" w:line="276" w:lineRule="auto"/>
              <w:jc w:val="both"/>
            </w:pPr>
            <w:r w:rsidRPr="00830308">
              <w:t>NIM. 1903046066</w:t>
            </w:r>
          </w:p>
        </w:tc>
      </w:tr>
    </w:tbl>
    <w:p w14:paraId="15990DA9" w14:textId="77777777" w:rsidR="00DD631A" w:rsidRPr="00830308" w:rsidRDefault="00DD631A" w:rsidP="0039531E">
      <w:pPr>
        <w:pStyle w:val="Heading1"/>
        <w:numPr>
          <w:ilvl w:val="0"/>
          <w:numId w:val="0"/>
        </w:numPr>
      </w:pPr>
    </w:p>
    <w:p w14:paraId="45DA0656" w14:textId="77777777" w:rsidR="00DD631A" w:rsidRPr="00830308" w:rsidRDefault="00DD631A">
      <w:pPr>
        <w:rPr>
          <w:rFonts w:asciiTheme="majorBidi" w:eastAsiaTheme="majorEastAsia" w:hAnsiTheme="majorBidi" w:cstheme="majorBidi"/>
          <w:b/>
          <w:sz w:val="24"/>
          <w:szCs w:val="32"/>
        </w:rPr>
      </w:pPr>
      <w:r w:rsidRPr="00830308">
        <w:br w:type="page"/>
      </w:r>
    </w:p>
    <w:p w14:paraId="2BF4B914" w14:textId="25E7DB29" w:rsidR="001C18FA" w:rsidRPr="00830308" w:rsidRDefault="0039531E" w:rsidP="000004F6">
      <w:pPr>
        <w:pStyle w:val="Heading1"/>
        <w:numPr>
          <w:ilvl w:val="0"/>
          <w:numId w:val="0"/>
        </w:numPr>
        <w:jc w:val="center"/>
      </w:pPr>
      <w:bookmarkStart w:id="8" w:name="_Toc202688619"/>
      <w:r w:rsidRPr="00830308">
        <w:lastRenderedPageBreak/>
        <w:t>TABLE OF CONTENTS</w:t>
      </w:r>
      <w:bookmarkEnd w:id="8"/>
    </w:p>
    <w:sdt>
      <w:sdtPr>
        <w:rPr>
          <w:rFonts w:asciiTheme="majorBidi" w:eastAsiaTheme="minorHAnsi" w:hAnsiTheme="majorBidi" w:cstheme="minorBidi"/>
          <w:color w:val="auto"/>
          <w:kern w:val="2"/>
          <w:sz w:val="24"/>
          <w:szCs w:val="24"/>
          <w:lang w:val="en-IN"/>
          <w14:ligatures w14:val="standardContextual"/>
        </w:rPr>
        <w:id w:val="-2102631869"/>
        <w:docPartObj>
          <w:docPartGallery w:val="Table of Contents"/>
          <w:docPartUnique/>
        </w:docPartObj>
      </w:sdtPr>
      <w:sdtEndPr>
        <w:rPr>
          <w:b/>
          <w:bCs/>
          <w:noProof/>
        </w:rPr>
      </w:sdtEndPr>
      <w:sdtContent>
        <w:p w14:paraId="229B109D" w14:textId="2539DACE" w:rsidR="00E45E01" w:rsidRPr="003D70E5" w:rsidRDefault="00E45E01" w:rsidP="00E45E01">
          <w:pPr>
            <w:pStyle w:val="TOCHeading"/>
            <w:rPr>
              <w:rFonts w:asciiTheme="majorBidi" w:hAnsiTheme="majorBidi"/>
              <w:sz w:val="24"/>
              <w:szCs w:val="24"/>
            </w:rPr>
          </w:pPr>
        </w:p>
        <w:p w14:paraId="0C4C90D1" w14:textId="21647455" w:rsidR="00E45E01" w:rsidRPr="0056386B" w:rsidRDefault="00E45E01">
          <w:pPr>
            <w:pStyle w:val="TOC1"/>
            <w:tabs>
              <w:tab w:val="right" w:leader="dot" w:pos="5501"/>
            </w:tabs>
            <w:rPr>
              <w:rFonts w:asciiTheme="majorBidi" w:hAnsiTheme="majorBidi" w:cstheme="majorBidi"/>
              <w:sz w:val="24"/>
              <w:szCs w:val="24"/>
            </w:rPr>
          </w:pPr>
          <w:r w:rsidRPr="0056386B">
            <w:rPr>
              <w:rFonts w:asciiTheme="majorBidi" w:hAnsiTheme="majorBidi" w:cstheme="majorBidi"/>
              <w:sz w:val="24"/>
              <w:szCs w:val="24"/>
            </w:rPr>
            <w:t>COVER</w:t>
          </w:r>
          <w:r w:rsidRPr="0056386B">
            <w:rPr>
              <w:rFonts w:asciiTheme="majorBidi" w:hAnsiTheme="majorBidi" w:cstheme="majorBidi"/>
              <w:sz w:val="24"/>
              <w:szCs w:val="24"/>
            </w:rPr>
            <w:tab/>
          </w:r>
          <w:proofErr w:type="spellStart"/>
          <w:r w:rsidRPr="0056386B">
            <w:rPr>
              <w:rFonts w:asciiTheme="majorBidi" w:hAnsiTheme="majorBidi" w:cstheme="majorBidi"/>
              <w:sz w:val="24"/>
              <w:szCs w:val="24"/>
            </w:rPr>
            <w:t>i</w:t>
          </w:r>
          <w:proofErr w:type="spellEnd"/>
        </w:p>
        <w:p w14:paraId="3C2EB59E" w14:textId="7A0DB89F" w:rsidR="0056386B" w:rsidRPr="0056386B" w:rsidRDefault="00237F2D">
          <w:pPr>
            <w:pStyle w:val="TOC1"/>
            <w:tabs>
              <w:tab w:val="right" w:leader="dot" w:pos="5501"/>
            </w:tabs>
            <w:rPr>
              <w:rFonts w:asciiTheme="majorBidi" w:eastAsiaTheme="minorEastAsia" w:hAnsiTheme="majorBidi" w:cstheme="majorBidi"/>
              <w:noProof/>
              <w:sz w:val="24"/>
              <w:szCs w:val="24"/>
              <w:lang w:eastAsia="en-IN"/>
            </w:rPr>
          </w:pPr>
          <w:r w:rsidRPr="0056386B">
            <w:rPr>
              <w:rFonts w:asciiTheme="majorBidi" w:hAnsiTheme="majorBidi" w:cstheme="majorBidi"/>
              <w:sz w:val="24"/>
              <w:szCs w:val="24"/>
            </w:rPr>
            <w:fldChar w:fldCharType="begin"/>
          </w:r>
          <w:r w:rsidRPr="0056386B">
            <w:rPr>
              <w:rFonts w:asciiTheme="majorBidi" w:hAnsiTheme="majorBidi" w:cstheme="majorBidi"/>
              <w:sz w:val="24"/>
              <w:szCs w:val="24"/>
            </w:rPr>
            <w:instrText xml:space="preserve"> TOC \o "1-3" \h \z \u </w:instrText>
          </w:r>
          <w:r w:rsidRPr="0056386B">
            <w:rPr>
              <w:rFonts w:asciiTheme="majorBidi" w:hAnsiTheme="majorBidi" w:cstheme="majorBidi"/>
              <w:sz w:val="24"/>
              <w:szCs w:val="24"/>
            </w:rPr>
            <w:fldChar w:fldCharType="separate"/>
          </w:r>
          <w:hyperlink w:anchor="_Toc202688612" w:history="1">
            <w:r w:rsidR="0056386B" w:rsidRPr="0056386B">
              <w:rPr>
                <w:rStyle w:val="Hyperlink"/>
                <w:rFonts w:asciiTheme="majorBidi" w:hAnsiTheme="majorBidi" w:cstheme="majorBidi"/>
                <w:noProof/>
                <w:sz w:val="24"/>
                <w:szCs w:val="24"/>
              </w:rPr>
              <w:t xml:space="preserve">THESIS STATEMENT  </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_Toc202688612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ii</w:t>
            </w:r>
            <w:r w:rsidR="0056386B" w:rsidRPr="0056386B">
              <w:rPr>
                <w:rFonts w:asciiTheme="majorBidi" w:hAnsiTheme="majorBidi" w:cstheme="majorBidi"/>
                <w:noProof/>
                <w:webHidden/>
                <w:sz w:val="24"/>
                <w:szCs w:val="24"/>
              </w:rPr>
              <w:fldChar w:fldCharType="end"/>
            </w:r>
          </w:hyperlink>
        </w:p>
        <w:p w14:paraId="66FA5101" w14:textId="2ACA2857"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13" w:history="1">
            <w:r w:rsidR="0056386B" w:rsidRPr="0056386B">
              <w:rPr>
                <w:rStyle w:val="Hyperlink"/>
                <w:rFonts w:asciiTheme="majorBidi" w:hAnsiTheme="majorBidi" w:cstheme="majorBidi"/>
                <w:noProof/>
                <w:sz w:val="24"/>
                <w:szCs w:val="24"/>
              </w:rPr>
              <w:t xml:space="preserve">ADVISOR NOTE  </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_Toc202688613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iii</w:t>
            </w:r>
            <w:r w:rsidR="0056386B" w:rsidRPr="0056386B">
              <w:rPr>
                <w:rFonts w:asciiTheme="majorBidi" w:hAnsiTheme="majorBidi" w:cstheme="majorBidi"/>
                <w:noProof/>
                <w:webHidden/>
                <w:sz w:val="24"/>
                <w:szCs w:val="24"/>
              </w:rPr>
              <w:fldChar w:fldCharType="end"/>
            </w:r>
          </w:hyperlink>
        </w:p>
        <w:p w14:paraId="2C026EB4" w14:textId="7A42540D"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14" w:history="1">
            <w:r w:rsidR="0056386B" w:rsidRPr="0056386B">
              <w:rPr>
                <w:rStyle w:val="Hyperlink"/>
                <w:rFonts w:asciiTheme="majorBidi" w:hAnsiTheme="majorBidi" w:cstheme="majorBidi"/>
                <w:noProof/>
                <w:sz w:val="24"/>
                <w:szCs w:val="24"/>
              </w:rPr>
              <w:t>RATIFICATION</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_Toc202688614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iv</w:t>
            </w:r>
            <w:r w:rsidR="0056386B" w:rsidRPr="0056386B">
              <w:rPr>
                <w:rFonts w:asciiTheme="majorBidi" w:hAnsiTheme="majorBidi" w:cstheme="majorBidi"/>
                <w:noProof/>
                <w:webHidden/>
                <w:sz w:val="24"/>
                <w:szCs w:val="24"/>
              </w:rPr>
              <w:fldChar w:fldCharType="end"/>
            </w:r>
          </w:hyperlink>
        </w:p>
        <w:p w14:paraId="745DB2F9" w14:textId="47468F01"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15" w:history="1">
            <w:r w:rsidR="0056386B" w:rsidRPr="0056386B">
              <w:rPr>
                <w:rStyle w:val="Hyperlink"/>
                <w:rFonts w:asciiTheme="majorBidi" w:hAnsiTheme="majorBidi" w:cstheme="majorBidi"/>
                <w:noProof/>
                <w:sz w:val="24"/>
                <w:szCs w:val="24"/>
              </w:rPr>
              <w:t>MOTTO</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_Toc202688615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v</w:t>
            </w:r>
            <w:r w:rsidR="0056386B" w:rsidRPr="0056386B">
              <w:rPr>
                <w:rFonts w:asciiTheme="majorBidi" w:hAnsiTheme="majorBidi" w:cstheme="majorBidi"/>
                <w:noProof/>
                <w:webHidden/>
                <w:sz w:val="24"/>
                <w:szCs w:val="24"/>
              </w:rPr>
              <w:fldChar w:fldCharType="end"/>
            </w:r>
          </w:hyperlink>
        </w:p>
        <w:p w14:paraId="49A7F484" w14:textId="1A37558B"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16" w:history="1">
            <w:r w:rsidR="0056386B" w:rsidRPr="0056386B">
              <w:rPr>
                <w:rStyle w:val="Hyperlink"/>
                <w:rFonts w:asciiTheme="majorBidi" w:hAnsiTheme="majorBidi" w:cstheme="majorBidi"/>
                <w:noProof/>
                <w:sz w:val="24"/>
                <w:szCs w:val="24"/>
              </w:rPr>
              <w:t>DEDICATION</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_Toc202688616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vi</w:t>
            </w:r>
            <w:r w:rsidR="0056386B" w:rsidRPr="0056386B">
              <w:rPr>
                <w:rFonts w:asciiTheme="majorBidi" w:hAnsiTheme="majorBidi" w:cstheme="majorBidi"/>
                <w:noProof/>
                <w:webHidden/>
                <w:sz w:val="24"/>
                <w:szCs w:val="24"/>
              </w:rPr>
              <w:fldChar w:fldCharType="end"/>
            </w:r>
          </w:hyperlink>
        </w:p>
        <w:p w14:paraId="4B5C41BF" w14:textId="4A29EF4D"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17" w:history="1">
            <w:r w:rsidR="0056386B" w:rsidRPr="0056386B">
              <w:rPr>
                <w:rStyle w:val="Hyperlink"/>
                <w:rFonts w:asciiTheme="majorBidi" w:hAnsiTheme="majorBidi" w:cstheme="majorBidi"/>
                <w:noProof/>
                <w:sz w:val="24"/>
                <w:szCs w:val="24"/>
              </w:rPr>
              <w:t>ABSTRACT</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_Toc202688617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viii</w:t>
            </w:r>
            <w:r w:rsidR="0056386B" w:rsidRPr="0056386B">
              <w:rPr>
                <w:rFonts w:asciiTheme="majorBidi" w:hAnsiTheme="majorBidi" w:cstheme="majorBidi"/>
                <w:noProof/>
                <w:webHidden/>
                <w:sz w:val="24"/>
                <w:szCs w:val="24"/>
              </w:rPr>
              <w:fldChar w:fldCharType="end"/>
            </w:r>
          </w:hyperlink>
        </w:p>
        <w:p w14:paraId="2D531567" w14:textId="14BD485B"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18" w:history="1">
            <w:r w:rsidR="0056386B" w:rsidRPr="0056386B">
              <w:rPr>
                <w:rStyle w:val="Hyperlink"/>
                <w:rFonts w:asciiTheme="majorBidi" w:hAnsiTheme="majorBidi" w:cstheme="majorBidi"/>
                <w:noProof/>
                <w:sz w:val="24"/>
                <w:szCs w:val="24"/>
              </w:rPr>
              <w:t>ACKNOWLEDGEMENT</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_Toc202688618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ix</w:t>
            </w:r>
            <w:r w:rsidR="0056386B" w:rsidRPr="0056386B">
              <w:rPr>
                <w:rFonts w:asciiTheme="majorBidi" w:hAnsiTheme="majorBidi" w:cstheme="majorBidi"/>
                <w:noProof/>
                <w:webHidden/>
                <w:sz w:val="24"/>
                <w:szCs w:val="24"/>
              </w:rPr>
              <w:fldChar w:fldCharType="end"/>
            </w:r>
          </w:hyperlink>
        </w:p>
        <w:p w14:paraId="6768E22A" w14:textId="1CFC8B45"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19" w:history="1">
            <w:r w:rsidR="0056386B" w:rsidRPr="0056386B">
              <w:rPr>
                <w:rStyle w:val="Hyperlink"/>
                <w:rFonts w:asciiTheme="majorBidi" w:hAnsiTheme="majorBidi" w:cstheme="majorBidi"/>
                <w:noProof/>
                <w:sz w:val="24"/>
                <w:szCs w:val="24"/>
              </w:rPr>
              <w:t>TABLE OF CONTENTS</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_Toc202688619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xii</w:t>
            </w:r>
            <w:r w:rsidR="0056386B" w:rsidRPr="0056386B">
              <w:rPr>
                <w:rFonts w:asciiTheme="majorBidi" w:hAnsiTheme="majorBidi" w:cstheme="majorBidi"/>
                <w:noProof/>
                <w:webHidden/>
                <w:sz w:val="24"/>
                <w:szCs w:val="24"/>
              </w:rPr>
              <w:fldChar w:fldCharType="end"/>
            </w:r>
          </w:hyperlink>
        </w:p>
        <w:p w14:paraId="3DB9459E" w14:textId="49379BE8"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20" w:history="1">
            <w:r w:rsidR="0056386B" w:rsidRPr="0056386B">
              <w:rPr>
                <w:rStyle w:val="Hyperlink"/>
                <w:rFonts w:asciiTheme="majorBidi" w:hAnsiTheme="majorBidi" w:cstheme="majorBidi"/>
                <w:noProof/>
                <w:sz w:val="24"/>
                <w:szCs w:val="24"/>
              </w:rPr>
              <w:t>CHAPTER I INTRODUCTION</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_Toc202688620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1</w:t>
            </w:r>
            <w:r w:rsidR="0056386B" w:rsidRPr="0056386B">
              <w:rPr>
                <w:rFonts w:asciiTheme="majorBidi" w:hAnsiTheme="majorBidi" w:cstheme="majorBidi"/>
                <w:noProof/>
                <w:webHidden/>
                <w:sz w:val="24"/>
                <w:szCs w:val="24"/>
              </w:rPr>
              <w:fldChar w:fldCharType="end"/>
            </w:r>
          </w:hyperlink>
        </w:p>
        <w:p w14:paraId="07B08882" w14:textId="3DB57B3E"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21" w:history="1">
            <w:r w:rsidR="0056386B" w:rsidRPr="0056386B">
              <w:rPr>
                <w:rStyle w:val="Hyperlink"/>
                <w:rFonts w:asciiTheme="majorBidi" w:hAnsiTheme="majorBidi" w:cstheme="majorBidi"/>
                <w:noProof/>
                <w:sz w:val="24"/>
                <w:szCs w:val="24"/>
              </w:rPr>
              <w:t>1.1 Background of the Research</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_Toc202688621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1</w:t>
            </w:r>
            <w:r w:rsidR="0056386B" w:rsidRPr="0056386B">
              <w:rPr>
                <w:rFonts w:asciiTheme="majorBidi" w:hAnsiTheme="majorBidi" w:cstheme="majorBidi"/>
                <w:noProof/>
                <w:webHidden/>
                <w:sz w:val="24"/>
                <w:szCs w:val="24"/>
              </w:rPr>
              <w:fldChar w:fldCharType="end"/>
            </w:r>
          </w:hyperlink>
        </w:p>
        <w:p w14:paraId="1A7188FE" w14:textId="6EAAF563"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22" w:history="1">
            <w:r w:rsidR="0056386B" w:rsidRPr="0056386B">
              <w:rPr>
                <w:rStyle w:val="Hyperlink"/>
                <w:rFonts w:asciiTheme="majorBidi" w:hAnsiTheme="majorBidi" w:cstheme="majorBidi"/>
                <w:noProof/>
                <w:sz w:val="24"/>
                <w:szCs w:val="24"/>
              </w:rPr>
              <w:t>1.2 Research Questions</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_Toc202688622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4</w:t>
            </w:r>
            <w:r w:rsidR="0056386B" w:rsidRPr="0056386B">
              <w:rPr>
                <w:rFonts w:asciiTheme="majorBidi" w:hAnsiTheme="majorBidi" w:cstheme="majorBidi"/>
                <w:noProof/>
                <w:webHidden/>
                <w:sz w:val="24"/>
                <w:szCs w:val="24"/>
              </w:rPr>
              <w:fldChar w:fldCharType="end"/>
            </w:r>
          </w:hyperlink>
        </w:p>
        <w:p w14:paraId="62F07802" w14:textId="7A886FF4"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25" w:history="1">
            <w:r w:rsidR="0056386B" w:rsidRPr="0056386B">
              <w:rPr>
                <w:rStyle w:val="Hyperlink"/>
                <w:rFonts w:asciiTheme="majorBidi" w:hAnsiTheme="majorBidi" w:cstheme="majorBidi"/>
                <w:noProof/>
                <w:sz w:val="24"/>
                <w:szCs w:val="24"/>
              </w:rPr>
              <w:t>1.3 Research Objectives</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_Toc202688625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4</w:t>
            </w:r>
            <w:r w:rsidR="0056386B" w:rsidRPr="0056386B">
              <w:rPr>
                <w:rFonts w:asciiTheme="majorBidi" w:hAnsiTheme="majorBidi" w:cstheme="majorBidi"/>
                <w:noProof/>
                <w:webHidden/>
                <w:sz w:val="24"/>
                <w:szCs w:val="24"/>
              </w:rPr>
              <w:fldChar w:fldCharType="end"/>
            </w:r>
          </w:hyperlink>
        </w:p>
        <w:p w14:paraId="4B0BA38F" w14:textId="165BD5E8"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28" w:history="1">
            <w:r w:rsidR="0056386B" w:rsidRPr="0056386B">
              <w:rPr>
                <w:rStyle w:val="Hyperlink"/>
                <w:rFonts w:asciiTheme="majorBidi" w:hAnsiTheme="majorBidi" w:cstheme="majorBidi"/>
                <w:noProof/>
                <w:sz w:val="24"/>
                <w:szCs w:val="24"/>
              </w:rPr>
              <w:t>1.4 The Significance of the Study</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_Toc202688628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5</w:t>
            </w:r>
            <w:r w:rsidR="0056386B" w:rsidRPr="0056386B">
              <w:rPr>
                <w:rFonts w:asciiTheme="majorBidi" w:hAnsiTheme="majorBidi" w:cstheme="majorBidi"/>
                <w:noProof/>
                <w:webHidden/>
                <w:sz w:val="24"/>
                <w:szCs w:val="24"/>
              </w:rPr>
              <w:fldChar w:fldCharType="end"/>
            </w:r>
          </w:hyperlink>
        </w:p>
        <w:p w14:paraId="188E793F" w14:textId="4F3EDBB0" w:rsidR="0056386B" w:rsidRPr="0056386B" w:rsidRDefault="00000000">
          <w:pPr>
            <w:pStyle w:val="TOC3"/>
            <w:rPr>
              <w:rFonts w:eastAsiaTheme="minorEastAsia"/>
              <w:lang w:eastAsia="en-IN"/>
            </w:rPr>
          </w:pPr>
          <w:hyperlink w:anchor="_Toc202688629" w:history="1">
            <w:r w:rsidR="0056386B" w:rsidRPr="0056386B">
              <w:rPr>
                <w:rStyle w:val="Hyperlink"/>
              </w:rPr>
              <w:t>1.4.1 Theoretical Significance</w:t>
            </w:r>
            <w:r w:rsidR="0056386B" w:rsidRPr="0056386B">
              <w:rPr>
                <w:webHidden/>
              </w:rPr>
              <w:tab/>
            </w:r>
            <w:r w:rsidR="0056386B" w:rsidRPr="0056386B">
              <w:rPr>
                <w:webHidden/>
              </w:rPr>
              <w:fldChar w:fldCharType="begin"/>
            </w:r>
            <w:r w:rsidR="0056386B" w:rsidRPr="0056386B">
              <w:rPr>
                <w:webHidden/>
              </w:rPr>
              <w:instrText xml:space="preserve"> PAGEREF _Toc202688629 \h </w:instrText>
            </w:r>
            <w:r w:rsidR="0056386B" w:rsidRPr="0056386B">
              <w:rPr>
                <w:webHidden/>
              </w:rPr>
            </w:r>
            <w:r w:rsidR="0056386B" w:rsidRPr="0056386B">
              <w:rPr>
                <w:webHidden/>
              </w:rPr>
              <w:fldChar w:fldCharType="separate"/>
            </w:r>
            <w:r w:rsidR="00581600">
              <w:rPr>
                <w:webHidden/>
              </w:rPr>
              <w:t>5</w:t>
            </w:r>
            <w:r w:rsidR="0056386B" w:rsidRPr="0056386B">
              <w:rPr>
                <w:webHidden/>
              </w:rPr>
              <w:fldChar w:fldCharType="end"/>
            </w:r>
          </w:hyperlink>
        </w:p>
        <w:p w14:paraId="2CCE26A0" w14:textId="500EAA48" w:rsidR="0056386B" w:rsidRPr="0056386B" w:rsidRDefault="00000000">
          <w:pPr>
            <w:pStyle w:val="TOC3"/>
            <w:rPr>
              <w:rFonts w:eastAsiaTheme="minorEastAsia"/>
              <w:lang w:eastAsia="en-IN"/>
            </w:rPr>
          </w:pPr>
          <w:hyperlink w:anchor="_Toc202688630" w:history="1">
            <w:r w:rsidR="0056386B" w:rsidRPr="0056386B">
              <w:rPr>
                <w:rStyle w:val="Hyperlink"/>
              </w:rPr>
              <w:t>1.4.2 Practical Significance</w:t>
            </w:r>
            <w:r w:rsidR="0056386B" w:rsidRPr="0056386B">
              <w:rPr>
                <w:webHidden/>
              </w:rPr>
              <w:tab/>
            </w:r>
            <w:r w:rsidR="0056386B" w:rsidRPr="0056386B">
              <w:rPr>
                <w:webHidden/>
              </w:rPr>
              <w:fldChar w:fldCharType="begin"/>
            </w:r>
            <w:r w:rsidR="0056386B" w:rsidRPr="0056386B">
              <w:rPr>
                <w:webHidden/>
              </w:rPr>
              <w:instrText xml:space="preserve"> PAGEREF _Toc202688630 \h </w:instrText>
            </w:r>
            <w:r w:rsidR="0056386B" w:rsidRPr="0056386B">
              <w:rPr>
                <w:webHidden/>
              </w:rPr>
            </w:r>
            <w:r w:rsidR="0056386B" w:rsidRPr="0056386B">
              <w:rPr>
                <w:webHidden/>
              </w:rPr>
              <w:fldChar w:fldCharType="separate"/>
            </w:r>
            <w:r w:rsidR="00581600">
              <w:rPr>
                <w:webHidden/>
              </w:rPr>
              <w:t>6</w:t>
            </w:r>
            <w:r w:rsidR="0056386B" w:rsidRPr="0056386B">
              <w:rPr>
                <w:webHidden/>
              </w:rPr>
              <w:fldChar w:fldCharType="end"/>
            </w:r>
          </w:hyperlink>
        </w:p>
        <w:p w14:paraId="7BAC9F90" w14:textId="7D67B21F" w:rsidR="0056386B" w:rsidRPr="0056386B" w:rsidRDefault="00000000">
          <w:pPr>
            <w:pStyle w:val="TOC3"/>
            <w:rPr>
              <w:rFonts w:eastAsiaTheme="minorEastAsia"/>
              <w:lang w:eastAsia="en-IN"/>
            </w:rPr>
          </w:pPr>
          <w:hyperlink w:anchor="_Toc202688631" w:history="1">
            <w:r w:rsidR="0056386B" w:rsidRPr="0056386B">
              <w:rPr>
                <w:rStyle w:val="Hyperlink"/>
              </w:rPr>
              <w:t>1.4.3 Pedagogical Significance</w:t>
            </w:r>
            <w:r w:rsidR="0056386B" w:rsidRPr="0056386B">
              <w:rPr>
                <w:webHidden/>
              </w:rPr>
              <w:tab/>
            </w:r>
            <w:r w:rsidR="0056386B" w:rsidRPr="0056386B">
              <w:rPr>
                <w:webHidden/>
              </w:rPr>
              <w:fldChar w:fldCharType="begin"/>
            </w:r>
            <w:r w:rsidR="0056386B" w:rsidRPr="0056386B">
              <w:rPr>
                <w:webHidden/>
              </w:rPr>
              <w:instrText xml:space="preserve"> PAGEREF _Toc202688631 \h </w:instrText>
            </w:r>
            <w:r w:rsidR="0056386B" w:rsidRPr="0056386B">
              <w:rPr>
                <w:webHidden/>
              </w:rPr>
            </w:r>
            <w:r w:rsidR="0056386B" w:rsidRPr="0056386B">
              <w:rPr>
                <w:webHidden/>
              </w:rPr>
              <w:fldChar w:fldCharType="separate"/>
            </w:r>
            <w:r w:rsidR="00581600">
              <w:rPr>
                <w:webHidden/>
              </w:rPr>
              <w:t>7</w:t>
            </w:r>
            <w:r w:rsidR="0056386B" w:rsidRPr="0056386B">
              <w:rPr>
                <w:webHidden/>
              </w:rPr>
              <w:fldChar w:fldCharType="end"/>
            </w:r>
          </w:hyperlink>
        </w:p>
        <w:p w14:paraId="2872568B" w14:textId="5EA15F04"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32" w:history="1">
            <w:r w:rsidR="0056386B" w:rsidRPr="0056386B">
              <w:rPr>
                <w:rStyle w:val="Hyperlink"/>
                <w:rFonts w:asciiTheme="majorBidi" w:hAnsiTheme="majorBidi" w:cstheme="majorBidi"/>
                <w:noProof/>
                <w:sz w:val="24"/>
                <w:szCs w:val="24"/>
              </w:rPr>
              <w:t>CHAPTER II REVIEW OF RELATED LITERATURE</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_Toc202688632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8</w:t>
            </w:r>
            <w:r w:rsidR="0056386B" w:rsidRPr="0056386B">
              <w:rPr>
                <w:rFonts w:asciiTheme="majorBidi" w:hAnsiTheme="majorBidi" w:cstheme="majorBidi"/>
                <w:noProof/>
                <w:webHidden/>
                <w:sz w:val="24"/>
                <w:szCs w:val="24"/>
              </w:rPr>
              <w:fldChar w:fldCharType="end"/>
            </w:r>
          </w:hyperlink>
        </w:p>
        <w:p w14:paraId="456ED675" w14:textId="4397D6BB"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33" w:history="1">
            <w:r w:rsidR="0056386B" w:rsidRPr="0056386B">
              <w:rPr>
                <w:rStyle w:val="Hyperlink"/>
                <w:rFonts w:asciiTheme="majorBidi" w:hAnsiTheme="majorBidi" w:cstheme="majorBidi"/>
                <w:noProof/>
                <w:sz w:val="24"/>
                <w:szCs w:val="24"/>
              </w:rPr>
              <w:t>2.1 Previous Researches</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_Toc202688633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8</w:t>
            </w:r>
            <w:r w:rsidR="0056386B" w:rsidRPr="0056386B">
              <w:rPr>
                <w:rFonts w:asciiTheme="majorBidi" w:hAnsiTheme="majorBidi" w:cstheme="majorBidi"/>
                <w:noProof/>
                <w:webHidden/>
                <w:sz w:val="24"/>
                <w:szCs w:val="24"/>
              </w:rPr>
              <w:fldChar w:fldCharType="end"/>
            </w:r>
          </w:hyperlink>
        </w:p>
        <w:p w14:paraId="482616AD" w14:textId="5F35C7E5" w:rsidR="0056386B" w:rsidRPr="0056386B" w:rsidRDefault="00000000">
          <w:pPr>
            <w:pStyle w:val="TOC3"/>
            <w:rPr>
              <w:rFonts w:eastAsiaTheme="minorEastAsia"/>
              <w:lang w:eastAsia="en-IN"/>
            </w:rPr>
          </w:pPr>
          <w:hyperlink w:anchor="_Toc202688634" w:history="1">
            <w:r w:rsidR="0056386B" w:rsidRPr="0056386B">
              <w:rPr>
                <w:rStyle w:val="Hyperlink"/>
              </w:rPr>
              <w:t>2.1.1 Digital Storytelling (DST) and Speaking Skills</w:t>
            </w:r>
            <w:r w:rsidR="0056386B" w:rsidRPr="0056386B">
              <w:rPr>
                <w:webHidden/>
              </w:rPr>
              <w:tab/>
            </w:r>
            <w:r w:rsidR="0056386B" w:rsidRPr="0056386B">
              <w:rPr>
                <w:webHidden/>
              </w:rPr>
              <w:fldChar w:fldCharType="begin"/>
            </w:r>
            <w:r w:rsidR="0056386B" w:rsidRPr="0056386B">
              <w:rPr>
                <w:webHidden/>
              </w:rPr>
              <w:instrText xml:space="preserve"> PAGEREF _Toc202688634 \h </w:instrText>
            </w:r>
            <w:r w:rsidR="0056386B" w:rsidRPr="0056386B">
              <w:rPr>
                <w:webHidden/>
              </w:rPr>
            </w:r>
            <w:r w:rsidR="0056386B" w:rsidRPr="0056386B">
              <w:rPr>
                <w:webHidden/>
              </w:rPr>
              <w:fldChar w:fldCharType="separate"/>
            </w:r>
            <w:r w:rsidR="00581600">
              <w:rPr>
                <w:webHidden/>
              </w:rPr>
              <w:t>8</w:t>
            </w:r>
            <w:r w:rsidR="0056386B" w:rsidRPr="0056386B">
              <w:rPr>
                <w:webHidden/>
              </w:rPr>
              <w:fldChar w:fldCharType="end"/>
            </w:r>
          </w:hyperlink>
        </w:p>
        <w:p w14:paraId="7840D252" w14:textId="6A12DE70" w:rsidR="0056386B" w:rsidRPr="0056386B" w:rsidRDefault="00000000">
          <w:pPr>
            <w:pStyle w:val="TOC3"/>
            <w:rPr>
              <w:rFonts w:eastAsiaTheme="minorEastAsia"/>
              <w:lang w:eastAsia="en-IN"/>
            </w:rPr>
          </w:pPr>
          <w:hyperlink w:anchor="_Toc202688635" w:history="1">
            <w:r w:rsidR="0056386B" w:rsidRPr="0056386B">
              <w:rPr>
                <w:rStyle w:val="Hyperlink"/>
              </w:rPr>
              <w:t>2.1.2 Digital Storytelling (DST) and Listening Comprehension</w:t>
            </w:r>
            <w:r w:rsidR="0056386B" w:rsidRPr="0056386B">
              <w:rPr>
                <w:webHidden/>
              </w:rPr>
              <w:tab/>
            </w:r>
            <w:r w:rsidR="0056386B" w:rsidRPr="0056386B">
              <w:rPr>
                <w:webHidden/>
              </w:rPr>
              <w:fldChar w:fldCharType="begin"/>
            </w:r>
            <w:r w:rsidR="0056386B" w:rsidRPr="0056386B">
              <w:rPr>
                <w:webHidden/>
              </w:rPr>
              <w:instrText xml:space="preserve"> PAGEREF _Toc202688635 \h </w:instrText>
            </w:r>
            <w:r w:rsidR="0056386B" w:rsidRPr="0056386B">
              <w:rPr>
                <w:webHidden/>
              </w:rPr>
            </w:r>
            <w:r w:rsidR="0056386B" w:rsidRPr="0056386B">
              <w:rPr>
                <w:webHidden/>
              </w:rPr>
              <w:fldChar w:fldCharType="separate"/>
            </w:r>
            <w:r w:rsidR="00581600">
              <w:rPr>
                <w:webHidden/>
              </w:rPr>
              <w:t>10</w:t>
            </w:r>
            <w:r w:rsidR="0056386B" w:rsidRPr="0056386B">
              <w:rPr>
                <w:webHidden/>
              </w:rPr>
              <w:fldChar w:fldCharType="end"/>
            </w:r>
          </w:hyperlink>
        </w:p>
        <w:p w14:paraId="69D18E12" w14:textId="36D1D03F" w:rsidR="0056386B" w:rsidRPr="0056386B" w:rsidRDefault="00000000">
          <w:pPr>
            <w:pStyle w:val="TOC3"/>
            <w:rPr>
              <w:rFonts w:eastAsiaTheme="minorEastAsia"/>
              <w:lang w:eastAsia="en-IN"/>
            </w:rPr>
          </w:pPr>
          <w:hyperlink w:anchor="_Toc202688636" w:history="1">
            <w:r w:rsidR="0056386B" w:rsidRPr="0056386B">
              <w:rPr>
                <w:rStyle w:val="Hyperlink"/>
              </w:rPr>
              <w:t>2.1.3 Reflective Teaching and Autoethnography</w:t>
            </w:r>
            <w:r w:rsidR="0056386B" w:rsidRPr="0056386B">
              <w:rPr>
                <w:webHidden/>
              </w:rPr>
              <w:tab/>
            </w:r>
            <w:r w:rsidR="0056386B" w:rsidRPr="0056386B">
              <w:rPr>
                <w:webHidden/>
              </w:rPr>
              <w:fldChar w:fldCharType="begin"/>
            </w:r>
            <w:r w:rsidR="0056386B" w:rsidRPr="0056386B">
              <w:rPr>
                <w:webHidden/>
              </w:rPr>
              <w:instrText xml:space="preserve"> PAGEREF _Toc202688636 \h </w:instrText>
            </w:r>
            <w:r w:rsidR="0056386B" w:rsidRPr="0056386B">
              <w:rPr>
                <w:webHidden/>
              </w:rPr>
            </w:r>
            <w:r w:rsidR="0056386B" w:rsidRPr="0056386B">
              <w:rPr>
                <w:webHidden/>
              </w:rPr>
              <w:fldChar w:fldCharType="separate"/>
            </w:r>
            <w:r w:rsidR="00581600">
              <w:rPr>
                <w:webHidden/>
              </w:rPr>
              <w:t>13</w:t>
            </w:r>
            <w:r w:rsidR="0056386B" w:rsidRPr="0056386B">
              <w:rPr>
                <w:webHidden/>
              </w:rPr>
              <w:fldChar w:fldCharType="end"/>
            </w:r>
          </w:hyperlink>
        </w:p>
        <w:p w14:paraId="2744332A" w14:textId="60C9776A"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37" w:history="1">
            <w:r w:rsidR="0056386B" w:rsidRPr="0056386B">
              <w:rPr>
                <w:rStyle w:val="Hyperlink"/>
                <w:rFonts w:asciiTheme="majorBidi" w:hAnsiTheme="majorBidi" w:cstheme="majorBidi"/>
                <w:noProof/>
                <w:sz w:val="24"/>
                <w:szCs w:val="24"/>
              </w:rPr>
              <w:t>2.2 Literature Review</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_Toc202688637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15</w:t>
            </w:r>
            <w:r w:rsidR="0056386B" w:rsidRPr="0056386B">
              <w:rPr>
                <w:rFonts w:asciiTheme="majorBidi" w:hAnsiTheme="majorBidi" w:cstheme="majorBidi"/>
                <w:noProof/>
                <w:webHidden/>
                <w:sz w:val="24"/>
                <w:szCs w:val="24"/>
              </w:rPr>
              <w:fldChar w:fldCharType="end"/>
            </w:r>
          </w:hyperlink>
        </w:p>
        <w:p w14:paraId="7E6B97F0" w14:textId="40C5F19A" w:rsidR="0056386B" w:rsidRPr="0056386B" w:rsidRDefault="00000000">
          <w:pPr>
            <w:pStyle w:val="TOC3"/>
            <w:rPr>
              <w:rFonts w:eastAsiaTheme="minorEastAsia"/>
              <w:lang w:eastAsia="en-IN"/>
            </w:rPr>
          </w:pPr>
          <w:hyperlink w:anchor="_Toc202688638" w:history="1">
            <w:r w:rsidR="0056386B" w:rsidRPr="0056386B">
              <w:rPr>
                <w:rStyle w:val="Hyperlink"/>
              </w:rPr>
              <w:t>2.2.1 Digital Storytelling in the 21</w:t>
            </w:r>
            <w:r w:rsidR="0056386B" w:rsidRPr="0056386B">
              <w:rPr>
                <w:rStyle w:val="Hyperlink"/>
                <w:vertAlign w:val="superscript"/>
              </w:rPr>
              <w:t>st</w:t>
            </w:r>
            <w:r w:rsidR="0056386B" w:rsidRPr="0056386B">
              <w:rPr>
                <w:rStyle w:val="Hyperlink"/>
              </w:rPr>
              <w:t xml:space="preserve"> Century Classroom</w:t>
            </w:r>
            <w:r w:rsidR="0056386B" w:rsidRPr="0056386B">
              <w:rPr>
                <w:webHidden/>
              </w:rPr>
              <w:tab/>
            </w:r>
            <w:r w:rsidR="0056386B" w:rsidRPr="0056386B">
              <w:rPr>
                <w:webHidden/>
              </w:rPr>
              <w:fldChar w:fldCharType="begin"/>
            </w:r>
            <w:r w:rsidR="0056386B" w:rsidRPr="0056386B">
              <w:rPr>
                <w:webHidden/>
              </w:rPr>
              <w:instrText xml:space="preserve"> PAGEREF _Toc202688638 \h </w:instrText>
            </w:r>
            <w:r w:rsidR="0056386B" w:rsidRPr="0056386B">
              <w:rPr>
                <w:webHidden/>
              </w:rPr>
            </w:r>
            <w:r w:rsidR="0056386B" w:rsidRPr="0056386B">
              <w:rPr>
                <w:webHidden/>
              </w:rPr>
              <w:fldChar w:fldCharType="separate"/>
            </w:r>
            <w:r w:rsidR="00581600">
              <w:rPr>
                <w:webHidden/>
              </w:rPr>
              <w:t>15</w:t>
            </w:r>
            <w:r w:rsidR="0056386B" w:rsidRPr="0056386B">
              <w:rPr>
                <w:webHidden/>
              </w:rPr>
              <w:fldChar w:fldCharType="end"/>
            </w:r>
          </w:hyperlink>
        </w:p>
        <w:p w14:paraId="00B0CF8C" w14:textId="197845CC" w:rsidR="0056386B" w:rsidRPr="0056386B" w:rsidRDefault="00000000">
          <w:pPr>
            <w:pStyle w:val="TOC3"/>
            <w:rPr>
              <w:rFonts w:eastAsiaTheme="minorEastAsia"/>
              <w:lang w:eastAsia="en-IN"/>
            </w:rPr>
          </w:pPr>
          <w:hyperlink w:anchor="_Toc202688639" w:history="1">
            <w:r w:rsidR="0056386B" w:rsidRPr="0056386B">
              <w:rPr>
                <w:rStyle w:val="Hyperlink"/>
              </w:rPr>
              <w:t>2.2.2 DST and Speaking Skill Development</w:t>
            </w:r>
            <w:r w:rsidR="0056386B" w:rsidRPr="0056386B">
              <w:rPr>
                <w:webHidden/>
              </w:rPr>
              <w:tab/>
            </w:r>
            <w:r w:rsidR="0056386B" w:rsidRPr="0056386B">
              <w:rPr>
                <w:webHidden/>
              </w:rPr>
              <w:fldChar w:fldCharType="begin"/>
            </w:r>
            <w:r w:rsidR="0056386B" w:rsidRPr="0056386B">
              <w:rPr>
                <w:webHidden/>
              </w:rPr>
              <w:instrText xml:space="preserve"> PAGEREF _Toc202688639 \h </w:instrText>
            </w:r>
            <w:r w:rsidR="0056386B" w:rsidRPr="0056386B">
              <w:rPr>
                <w:webHidden/>
              </w:rPr>
            </w:r>
            <w:r w:rsidR="0056386B" w:rsidRPr="0056386B">
              <w:rPr>
                <w:webHidden/>
              </w:rPr>
              <w:fldChar w:fldCharType="separate"/>
            </w:r>
            <w:r w:rsidR="00581600">
              <w:rPr>
                <w:webHidden/>
              </w:rPr>
              <w:t>18</w:t>
            </w:r>
            <w:r w:rsidR="0056386B" w:rsidRPr="0056386B">
              <w:rPr>
                <w:webHidden/>
              </w:rPr>
              <w:fldChar w:fldCharType="end"/>
            </w:r>
          </w:hyperlink>
        </w:p>
        <w:p w14:paraId="1A16DCFE" w14:textId="2EBA24A9" w:rsidR="0056386B" w:rsidRPr="0056386B" w:rsidRDefault="00000000">
          <w:pPr>
            <w:pStyle w:val="TOC3"/>
            <w:rPr>
              <w:rFonts w:eastAsiaTheme="minorEastAsia"/>
              <w:lang w:eastAsia="en-IN"/>
            </w:rPr>
          </w:pPr>
          <w:hyperlink w:anchor="_Toc202688640" w:history="1">
            <w:r w:rsidR="0056386B" w:rsidRPr="0056386B">
              <w:rPr>
                <w:rStyle w:val="Hyperlink"/>
              </w:rPr>
              <w:t>2.2.3 DST and Listening Comprehension</w:t>
            </w:r>
            <w:r w:rsidR="0056386B" w:rsidRPr="0056386B">
              <w:rPr>
                <w:webHidden/>
              </w:rPr>
              <w:tab/>
            </w:r>
            <w:r w:rsidR="0056386B" w:rsidRPr="0056386B">
              <w:rPr>
                <w:webHidden/>
              </w:rPr>
              <w:fldChar w:fldCharType="begin"/>
            </w:r>
            <w:r w:rsidR="0056386B" w:rsidRPr="0056386B">
              <w:rPr>
                <w:webHidden/>
              </w:rPr>
              <w:instrText xml:space="preserve"> PAGEREF _Toc202688640 \h </w:instrText>
            </w:r>
            <w:r w:rsidR="0056386B" w:rsidRPr="0056386B">
              <w:rPr>
                <w:webHidden/>
              </w:rPr>
            </w:r>
            <w:r w:rsidR="0056386B" w:rsidRPr="0056386B">
              <w:rPr>
                <w:webHidden/>
              </w:rPr>
              <w:fldChar w:fldCharType="separate"/>
            </w:r>
            <w:r w:rsidR="00581600">
              <w:rPr>
                <w:webHidden/>
              </w:rPr>
              <w:t>20</w:t>
            </w:r>
            <w:r w:rsidR="0056386B" w:rsidRPr="0056386B">
              <w:rPr>
                <w:webHidden/>
              </w:rPr>
              <w:fldChar w:fldCharType="end"/>
            </w:r>
          </w:hyperlink>
        </w:p>
        <w:p w14:paraId="7A28B96A" w14:textId="1A6AF756" w:rsidR="0056386B" w:rsidRPr="0056386B" w:rsidRDefault="00000000">
          <w:pPr>
            <w:pStyle w:val="TOC3"/>
            <w:rPr>
              <w:rFonts w:eastAsiaTheme="minorEastAsia"/>
              <w:lang w:eastAsia="en-IN"/>
            </w:rPr>
          </w:pPr>
          <w:hyperlink w:anchor="_Toc202688641" w:history="1">
            <w:r w:rsidR="0056386B" w:rsidRPr="0056386B">
              <w:rPr>
                <w:rStyle w:val="Hyperlink"/>
              </w:rPr>
              <w:t>2.2.4 Reflective Teaching and Digital Innovation</w:t>
            </w:r>
            <w:r w:rsidR="0056386B" w:rsidRPr="0056386B">
              <w:rPr>
                <w:webHidden/>
              </w:rPr>
              <w:tab/>
            </w:r>
            <w:r w:rsidR="0056386B" w:rsidRPr="0056386B">
              <w:rPr>
                <w:webHidden/>
              </w:rPr>
              <w:fldChar w:fldCharType="begin"/>
            </w:r>
            <w:r w:rsidR="0056386B" w:rsidRPr="0056386B">
              <w:rPr>
                <w:webHidden/>
              </w:rPr>
              <w:instrText xml:space="preserve"> PAGEREF _Toc202688641 \h </w:instrText>
            </w:r>
            <w:r w:rsidR="0056386B" w:rsidRPr="0056386B">
              <w:rPr>
                <w:webHidden/>
              </w:rPr>
            </w:r>
            <w:r w:rsidR="0056386B" w:rsidRPr="0056386B">
              <w:rPr>
                <w:webHidden/>
              </w:rPr>
              <w:fldChar w:fldCharType="separate"/>
            </w:r>
            <w:r w:rsidR="00581600">
              <w:rPr>
                <w:webHidden/>
              </w:rPr>
              <w:t>23</w:t>
            </w:r>
            <w:r w:rsidR="0056386B" w:rsidRPr="0056386B">
              <w:rPr>
                <w:webHidden/>
              </w:rPr>
              <w:fldChar w:fldCharType="end"/>
            </w:r>
          </w:hyperlink>
        </w:p>
        <w:p w14:paraId="075E053E" w14:textId="3F2010BD"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42" w:history="1">
            <w:r w:rsidR="0056386B" w:rsidRPr="0056386B">
              <w:rPr>
                <w:rStyle w:val="Hyperlink"/>
                <w:rFonts w:asciiTheme="majorBidi" w:hAnsiTheme="majorBidi" w:cstheme="majorBidi"/>
                <w:noProof/>
                <w:sz w:val="24"/>
                <w:szCs w:val="24"/>
              </w:rPr>
              <w:t>2.3 Conceptual Framework</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_Toc202688642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26</w:t>
            </w:r>
            <w:r w:rsidR="0056386B" w:rsidRPr="0056386B">
              <w:rPr>
                <w:rFonts w:asciiTheme="majorBidi" w:hAnsiTheme="majorBidi" w:cstheme="majorBidi"/>
                <w:noProof/>
                <w:webHidden/>
                <w:sz w:val="24"/>
                <w:szCs w:val="24"/>
              </w:rPr>
              <w:fldChar w:fldCharType="end"/>
            </w:r>
          </w:hyperlink>
        </w:p>
        <w:p w14:paraId="3CFBE2C8" w14:textId="43937569"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43" w:history="1">
            <w:r w:rsidR="0056386B" w:rsidRPr="0056386B">
              <w:rPr>
                <w:rStyle w:val="Hyperlink"/>
                <w:rFonts w:asciiTheme="majorBidi" w:hAnsiTheme="majorBidi" w:cstheme="majorBidi"/>
                <w:noProof/>
                <w:sz w:val="24"/>
                <w:szCs w:val="24"/>
              </w:rPr>
              <w:t>CHAPTER III RESEARCH METHOD</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_Toc202688643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30</w:t>
            </w:r>
            <w:r w:rsidR="0056386B" w:rsidRPr="0056386B">
              <w:rPr>
                <w:rFonts w:asciiTheme="majorBidi" w:hAnsiTheme="majorBidi" w:cstheme="majorBidi"/>
                <w:noProof/>
                <w:webHidden/>
                <w:sz w:val="24"/>
                <w:szCs w:val="24"/>
              </w:rPr>
              <w:fldChar w:fldCharType="end"/>
            </w:r>
          </w:hyperlink>
        </w:p>
        <w:p w14:paraId="2637E288" w14:textId="6A534DC9"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44" w:history="1">
            <w:r w:rsidR="0056386B" w:rsidRPr="0056386B">
              <w:rPr>
                <w:rStyle w:val="Hyperlink"/>
                <w:rFonts w:asciiTheme="majorBidi" w:hAnsiTheme="majorBidi" w:cstheme="majorBidi"/>
                <w:noProof/>
                <w:sz w:val="24"/>
                <w:szCs w:val="24"/>
              </w:rPr>
              <w:t>3.1 Research Design</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_Toc202688644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30</w:t>
            </w:r>
            <w:r w:rsidR="0056386B" w:rsidRPr="0056386B">
              <w:rPr>
                <w:rFonts w:asciiTheme="majorBidi" w:hAnsiTheme="majorBidi" w:cstheme="majorBidi"/>
                <w:noProof/>
                <w:webHidden/>
                <w:sz w:val="24"/>
                <w:szCs w:val="24"/>
              </w:rPr>
              <w:fldChar w:fldCharType="end"/>
            </w:r>
          </w:hyperlink>
        </w:p>
        <w:p w14:paraId="48FA4702" w14:textId="4B97B70A"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45" w:history="1">
            <w:r w:rsidR="0056386B" w:rsidRPr="0056386B">
              <w:rPr>
                <w:rStyle w:val="Hyperlink"/>
                <w:rFonts w:asciiTheme="majorBidi" w:hAnsiTheme="majorBidi" w:cstheme="majorBidi"/>
                <w:noProof/>
                <w:sz w:val="24"/>
                <w:szCs w:val="24"/>
              </w:rPr>
              <w:t>3.2 Research Settings</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_Toc202688645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32</w:t>
            </w:r>
            <w:r w:rsidR="0056386B" w:rsidRPr="0056386B">
              <w:rPr>
                <w:rFonts w:asciiTheme="majorBidi" w:hAnsiTheme="majorBidi" w:cstheme="majorBidi"/>
                <w:noProof/>
                <w:webHidden/>
                <w:sz w:val="24"/>
                <w:szCs w:val="24"/>
              </w:rPr>
              <w:fldChar w:fldCharType="end"/>
            </w:r>
          </w:hyperlink>
        </w:p>
        <w:p w14:paraId="4482FC21" w14:textId="747D465F"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46" w:history="1">
            <w:r w:rsidR="0056386B" w:rsidRPr="0056386B">
              <w:rPr>
                <w:rStyle w:val="Hyperlink"/>
                <w:rFonts w:asciiTheme="majorBidi" w:hAnsiTheme="majorBidi" w:cstheme="majorBidi"/>
                <w:noProof/>
                <w:sz w:val="24"/>
                <w:szCs w:val="24"/>
              </w:rPr>
              <w:t>3.3 Research Participants</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_Toc202688646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33</w:t>
            </w:r>
            <w:r w:rsidR="0056386B" w:rsidRPr="0056386B">
              <w:rPr>
                <w:rFonts w:asciiTheme="majorBidi" w:hAnsiTheme="majorBidi" w:cstheme="majorBidi"/>
                <w:noProof/>
                <w:webHidden/>
                <w:sz w:val="24"/>
                <w:szCs w:val="24"/>
              </w:rPr>
              <w:fldChar w:fldCharType="end"/>
            </w:r>
          </w:hyperlink>
        </w:p>
        <w:p w14:paraId="700F671C" w14:textId="279832ED"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47" w:history="1">
            <w:r w:rsidR="0056386B" w:rsidRPr="0056386B">
              <w:rPr>
                <w:rStyle w:val="Hyperlink"/>
                <w:rFonts w:asciiTheme="majorBidi" w:hAnsiTheme="majorBidi" w:cstheme="majorBidi"/>
                <w:noProof/>
                <w:sz w:val="24"/>
                <w:szCs w:val="24"/>
              </w:rPr>
              <w:t>3.4 Research Instruments</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_Toc202688647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34</w:t>
            </w:r>
            <w:r w:rsidR="0056386B" w:rsidRPr="0056386B">
              <w:rPr>
                <w:rFonts w:asciiTheme="majorBidi" w:hAnsiTheme="majorBidi" w:cstheme="majorBidi"/>
                <w:noProof/>
                <w:webHidden/>
                <w:sz w:val="24"/>
                <w:szCs w:val="24"/>
              </w:rPr>
              <w:fldChar w:fldCharType="end"/>
            </w:r>
          </w:hyperlink>
        </w:p>
        <w:p w14:paraId="19F3974F" w14:textId="66D52394"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48" w:history="1">
            <w:r w:rsidR="0056386B" w:rsidRPr="0056386B">
              <w:rPr>
                <w:rStyle w:val="Hyperlink"/>
                <w:rFonts w:asciiTheme="majorBidi" w:hAnsiTheme="majorBidi" w:cstheme="majorBidi"/>
                <w:noProof/>
                <w:sz w:val="24"/>
                <w:szCs w:val="24"/>
              </w:rPr>
              <w:t>3.5 Technique of Data Collection</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_Toc202688648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36</w:t>
            </w:r>
            <w:r w:rsidR="0056386B" w:rsidRPr="0056386B">
              <w:rPr>
                <w:rFonts w:asciiTheme="majorBidi" w:hAnsiTheme="majorBidi" w:cstheme="majorBidi"/>
                <w:noProof/>
                <w:webHidden/>
                <w:sz w:val="24"/>
                <w:szCs w:val="24"/>
              </w:rPr>
              <w:fldChar w:fldCharType="end"/>
            </w:r>
          </w:hyperlink>
        </w:p>
        <w:p w14:paraId="47A08A11" w14:textId="62B1C877"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53" w:history="1">
            <w:r w:rsidR="0056386B" w:rsidRPr="0056386B">
              <w:rPr>
                <w:rStyle w:val="Hyperlink"/>
                <w:rFonts w:asciiTheme="majorBidi" w:hAnsiTheme="majorBidi" w:cstheme="majorBidi"/>
                <w:noProof/>
                <w:sz w:val="24"/>
                <w:szCs w:val="24"/>
              </w:rPr>
              <w:t>3.6 Technique of Data Analysis</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_Toc202688653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39</w:t>
            </w:r>
            <w:r w:rsidR="0056386B" w:rsidRPr="0056386B">
              <w:rPr>
                <w:rFonts w:asciiTheme="majorBidi" w:hAnsiTheme="majorBidi" w:cstheme="majorBidi"/>
                <w:noProof/>
                <w:webHidden/>
                <w:sz w:val="24"/>
                <w:szCs w:val="24"/>
              </w:rPr>
              <w:fldChar w:fldCharType="end"/>
            </w:r>
          </w:hyperlink>
        </w:p>
        <w:p w14:paraId="738320C1" w14:textId="7C559DB6"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59" w:history="1">
            <w:r w:rsidR="0056386B" w:rsidRPr="0056386B">
              <w:rPr>
                <w:rStyle w:val="Hyperlink"/>
                <w:rFonts w:asciiTheme="majorBidi" w:hAnsiTheme="majorBidi" w:cstheme="majorBidi"/>
                <w:noProof/>
                <w:sz w:val="24"/>
                <w:szCs w:val="24"/>
              </w:rPr>
              <w:t>CHAPTER IV RESEARCH FINDINGS AND DISCUSSION</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_Toc202688659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42</w:t>
            </w:r>
            <w:r w:rsidR="0056386B" w:rsidRPr="0056386B">
              <w:rPr>
                <w:rFonts w:asciiTheme="majorBidi" w:hAnsiTheme="majorBidi" w:cstheme="majorBidi"/>
                <w:noProof/>
                <w:webHidden/>
                <w:sz w:val="24"/>
                <w:szCs w:val="24"/>
              </w:rPr>
              <w:fldChar w:fldCharType="end"/>
            </w:r>
          </w:hyperlink>
        </w:p>
        <w:p w14:paraId="088C934A" w14:textId="6B342377"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60" w:history="1">
            <w:r w:rsidR="0056386B" w:rsidRPr="0056386B">
              <w:rPr>
                <w:rStyle w:val="Hyperlink"/>
                <w:rFonts w:asciiTheme="majorBidi" w:hAnsiTheme="majorBidi" w:cstheme="majorBidi"/>
                <w:noProof/>
                <w:sz w:val="24"/>
                <w:szCs w:val="24"/>
              </w:rPr>
              <w:t>4.1 Findings</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_Toc202688660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42</w:t>
            </w:r>
            <w:r w:rsidR="0056386B" w:rsidRPr="0056386B">
              <w:rPr>
                <w:rFonts w:asciiTheme="majorBidi" w:hAnsiTheme="majorBidi" w:cstheme="majorBidi"/>
                <w:noProof/>
                <w:webHidden/>
                <w:sz w:val="24"/>
                <w:szCs w:val="24"/>
              </w:rPr>
              <w:fldChar w:fldCharType="end"/>
            </w:r>
          </w:hyperlink>
        </w:p>
        <w:p w14:paraId="13FB2513" w14:textId="4EE65962" w:rsidR="0056386B" w:rsidRPr="0056386B" w:rsidRDefault="00000000">
          <w:pPr>
            <w:pStyle w:val="TOC3"/>
            <w:rPr>
              <w:rFonts w:eastAsiaTheme="minorEastAsia"/>
              <w:lang w:eastAsia="en-IN"/>
            </w:rPr>
          </w:pPr>
          <w:hyperlink w:anchor="_Toc202688661" w:history="1">
            <w:r w:rsidR="0056386B" w:rsidRPr="0056386B">
              <w:rPr>
                <w:rStyle w:val="Hyperlink"/>
              </w:rPr>
              <w:t>4.1.1 The Contribution of Digital Storytelling (DST) to Students’ Speaking and Listening Skills</w:t>
            </w:r>
            <w:r w:rsidR="0056386B" w:rsidRPr="0056386B">
              <w:rPr>
                <w:webHidden/>
              </w:rPr>
              <w:tab/>
            </w:r>
            <w:r w:rsidR="0056386B" w:rsidRPr="0056386B">
              <w:rPr>
                <w:webHidden/>
              </w:rPr>
              <w:fldChar w:fldCharType="begin"/>
            </w:r>
            <w:r w:rsidR="0056386B" w:rsidRPr="0056386B">
              <w:rPr>
                <w:webHidden/>
              </w:rPr>
              <w:instrText xml:space="preserve"> PAGEREF _Toc202688661 \h </w:instrText>
            </w:r>
            <w:r w:rsidR="0056386B" w:rsidRPr="0056386B">
              <w:rPr>
                <w:webHidden/>
              </w:rPr>
            </w:r>
            <w:r w:rsidR="0056386B" w:rsidRPr="0056386B">
              <w:rPr>
                <w:webHidden/>
              </w:rPr>
              <w:fldChar w:fldCharType="separate"/>
            </w:r>
            <w:r w:rsidR="00581600">
              <w:rPr>
                <w:webHidden/>
              </w:rPr>
              <w:t>43</w:t>
            </w:r>
            <w:r w:rsidR="0056386B" w:rsidRPr="0056386B">
              <w:rPr>
                <w:webHidden/>
              </w:rPr>
              <w:fldChar w:fldCharType="end"/>
            </w:r>
          </w:hyperlink>
        </w:p>
        <w:p w14:paraId="24C9FD4E" w14:textId="73788D0F" w:rsidR="0056386B" w:rsidRPr="0056386B" w:rsidRDefault="00000000">
          <w:pPr>
            <w:pStyle w:val="TOC3"/>
            <w:rPr>
              <w:rFonts w:eastAsiaTheme="minorEastAsia"/>
              <w:lang w:eastAsia="en-IN"/>
            </w:rPr>
          </w:pPr>
          <w:hyperlink w:anchor="_Toc202688662" w:history="1">
            <w:r w:rsidR="0056386B" w:rsidRPr="0056386B">
              <w:rPr>
                <w:rStyle w:val="Hyperlink"/>
              </w:rPr>
              <w:t>4.1.2 Personal Insights from the Implementation of DST</w:t>
            </w:r>
            <w:r w:rsidR="0056386B" w:rsidRPr="0056386B">
              <w:rPr>
                <w:webHidden/>
              </w:rPr>
              <w:tab/>
            </w:r>
            <w:r w:rsidR="0056386B" w:rsidRPr="0056386B">
              <w:rPr>
                <w:webHidden/>
              </w:rPr>
              <w:fldChar w:fldCharType="begin"/>
            </w:r>
            <w:r w:rsidR="0056386B" w:rsidRPr="0056386B">
              <w:rPr>
                <w:webHidden/>
              </w:rPr>
              <w:instrText xml:space="preserve"> PAGEREF _Toc202688662 \h </w:instrText>
            </w:r>
            <w:r w:rsidR="0056386B" w:rsidRPr="0056386B">
              <w:rPr>
                <w:webHidden/>
              </w:rPr>
            </w:r>
            <w:r w:rsidR="0056386B" w:rsidRPr="0056386B">
              <w:rPr>
                <w:webHidden/>
              </w:rPr>
              <w:fldChar w:fldCharType="separate"/>
            </w:r>
            <w:r w:rsidR="00581600">
              <w:rPr>
                <w:webHidden/>
              </w:rPr>
              <w:t>54</w:t>
            </w:r>
            <w:r w:rsidR="0056386B" w:rsidRPr="0056386B">
              <w:rPr>
                <w:webHidden/>
              </w:rPr>
              <w:fldChar w:fldCharType="end"/>
            </w:r>
          </w:hyperlink>
        </w:p>
        <w:p w14:paraId="74076409" w14:textId="0B7F61D2" w:rsidR="0056386B" w:rsidRPr="0056386B" w:rsidRDefault="00000000">
          <w:pPr>
            <w:pStyle w:val="TOC3"/>
            <w:rPr>
              <w:rFonts w:eastAsiaTheme="minorEastAsia"/>
              <w:lang w:eastAsia="en-IN"/>
            </w:rPr>
          </w:pPr>
          <w:hyperlink w:anchor="_Toc202688663" w:history="1">
            <w:r w:rsidR="0056386B" w:rsidRPr="0056386B">
              <w:rPr>
                <w:rStyle w:val="Hyperlink"/>
              </w:rPr>
              <w:t>4.1.3 Pedagogical Insights from the Implementation of DST</w:t>
            </w:r>
            <w:r w:rsidR="0056386B" w:rsidRPr="0056386B">
              <w:rPr>
                <w:webHidden/>
              </w:rPr>
              <w:tab/>
            </w:r>
            <w:r w:rsidR="0056386B" w:rsidRPr="0056386B">
              <w:rPr>
                <w:webHidden/>
              </w:rPr>
              <w:fldChar w:fldCharType="begin"/>
            </w:r>
            <w:r w:rsidR="0056386B" w:rsidRPr="0056386B">
              <w:rPr>
                <w:webHidden/>
              </w:rPr>
              <w:instrText xml:space="preserve"> PAGEREF _Toc202688663 \h </w:instrText>
            </w:r>
            <w:r w:rsidR="0056386B" w:rsidRPr="0056386B">
              <w:rPr>
                <w:webHidden/>
              </w:rPr>
            </w:r>
            <w:r w:rsidR="0056386B" w:rsidRPr="0056386B">
              <w:rPr>
                <w:webHidden/>
              </w:rPr>
              <w:fldChar w:fldCharType="separate"/>
            </w:r>
            <w:r w:rsidR="00581600">
              <w:rPr>
                <w:webHidden/>
              </w:rPr>
              <w:t>59</w:t>
            </w:r>
            <w:r w:rsidR="0056386B" w:rsidRPr="0056386B">
              <w:rPr>
                <w:webHidden/>
              </w:rPr>
              <w:fldChar w:fldCharType="end"/>
            </w:r>
          </w:hyperlink>
        </w:p>
        <w:p w14:paraId="5A95B124" w14:textId="7A68AB2A"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64" w:history="1">
            <w:r w:rsidR="0056386B" w:rsidRPr="0056386B">
              <w:rPr>
                <w:rStyle w:val="Hyperlink"/>
                <w:rFonts w:asciiTheme="majorBidi" w:hAnsiTheme="majorBidi" w:cstheme="majorBidi"/>
                <w:noProof/>
                <w:sz w:val="24"/>
                <w:szCs w:val="24"/>
              </w:rPr>
              <w:t>4.2 Discussion</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_Toc202688664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66</w:t>
            </w:r>
            <w:r w:rsidR="0056386B" w:rsidRPr="0056386B">
              <w:rPr>
                <w:rFonts w:asciiTheme="majorBidi" w:hAnsiTheme="majorBidi" w:cstheme="majorBidi"/>
                <w:noProof/>
                <w:webHidden/>
                <w:sz w:val="24"/>
                <w:szCs w:val="24"/>
              </w:rPr>
              <w:fldChar w:fldCharType="end"/>
            </w:r>
          </w:hyperlink>
        </w:p>
        <w:p w14:paraId="3BB9A64B" w14:textId="43659CFF" w:rsidR="0056386B" w:rsidRPr="0056386B" w:rsidRDefault="00000000">
          <w:pPr>
            <w:pStyle w:val="TOC3"/>
            <w:rPr>
              <w:rFonts w:eastAsiaTheme="minorEastAsia"/>
              <w:lang w:eastAsia="en-IN"/>
            </w:rPr>
          </w:pPr>
          <w:hyperlink w:anchor="_Toc202688665" w:history="1">
            <w:r w:rsidR="0056386B" w:rsidRPr="0056386B">
              <w:rPr>
                <w:rStyle w:val="Hyperlink"/>
              </w:rPr>
              <w:t>4.2.1 DST and the Development of Speaking and Listening Skills</w:t>
            </w:r>
            <w:r w:rsidR="0056386B" w:rsidRPr="0056386B">
              <w:rPr>
                <w:webHidden/>
              </w:rPr>
              <w:tab/>
            </w:r>
            <w:r w:rsidR="0056386B" w:rsidRPr="0056386B">
              <w:rPr>
                <w:webHidden/>
              </w:rPr>
              <w:fldChar w:fldCharType="begin"/>
            </w:r>
            <w:r w:rsidR="0056386B" w:rsidRPr="0056386B">
              <w:rPr>
                <w:webHidden/>
              </w:rPr>
              <w:instrText xml:space="preserve"> PAGEREF _Toc202688665 \h </w:instrText>
            </w:r>
            <w:r w:rsidR="0056386B" w:rsidRPr="0056386B">
              <w:rPr>
                <w:webHidden/>
              </w:rPr>
            </w:r>
            <w:r w:rsidR="0056386B" w:rsidRPr="0056386B">
              <w:rPr>
                <w:webHidden/>
              </w:rPr>
              <w:fldChar w:fldCharType="separate"/>
            </w:r>
            <w:r w:rsidR="00581600">
              <w:rPr>
                <w:webHidden/>
              </w:rPr>
              <w:t>66</w:t>
            </w:r>
            <w:r w:rsidR="0056386B" w:rsidRPr="0056386B">
              <w:rPr>
                <w:webHidden/>
              </w:rPr>
              <w:fldChar w:fldCharType="end"/>
            </w:r>
          </w:hyperlink>
        </w:p>
        <w:p w14:paraId="5C2D5A85" w14:textId="647B006E" w:rsidR="0056386B" w:rsidRPr="0056386B" w:rsidRDefault="00000000">
          <w:pPr>
            <w:pStyle w:val="TOC3"/>
            <w:rPr>
              <w:rFonts w:eastAsiaTheme="minorEastAsia"/>
              <w:lang w:eastAsia="en-IN"/>
            </w:rPr>
          </w:pPr>
          <w:hyperlink w:anchor="_Toc202688666" w:history="1">
            <w:r w:rsidR="0056386B" w:rsidRPr="0056386B">
              <w:rPr>
                <w:rStyle w:val="Hyperlink"/>
              </w:rPr>
              <w:t>4.2.2 Personal Insights from the Implementation of DST</w:t>
            </w:r>
            <w:r w:rsidR="0056386B" w:rsidRPr="0056386B">
              <w:rPr>
                <w:webHidden/>
              </w:rPr>
              <w:tab/>
            </w:r>
            <w:r w:rsidR="0056386B" w:rsidRPr="0056386B">
              <w:rPr>
                <w:webHidden/>
              </w:rPr>
              <w:fldChar w:fldCharType="begin"/>
            </w:r>
            <w:r w:rsidR="0056386B" w:rsidRPr="0056386B">
              <w:rPr>
                <w:webHidden/>
              </w:rPr>
              <w:instrText xml:space="preserve"> PAGEREF _Toc202688666 \h </w:instrText>
            </w:r>
            <w:r w:rsidR="0056386B" w:rsidRPr="0056386B">
              <w:rPr>
                <w:webHidden/>
              </w:rPr>
            </w:r>
            <w:r w:rsidR="0056386B" w:rsidRPr="0056386B">
              <w:rPr>
                <w:webHidden/>
              </w:rPr>
              <w:fldChar w:fldCharType="separate"/>
            </w:r>
            <w:r w:rsidR="00581600">
              <w:rPr>
                <w:webHidden/>
              </w:rPr>
              <w:t>69</w:t>
            </w:r>
            <w:r w:rsidR="0056386B" w:rsidRPr="0056386B">
              <w:rPr>
                <w:webHidden/>
              </w:rPr>
              <w:fldChar w:fldCharType="end"/>
            </w:r>
          </w:hyperlink>
        </w:p>
        <w:p w14:paraId="52F680E6" w14:textId="0523B2B5" w:rsidR="0056386B" w:rsidRPr="0056386B" w:rsidRDefault="00000000">
          <w:pPr>
            <w:pStyle w:val="TOC3"/>
            <w:rPr>
              <w:rFonts w:eastAsiaTheme="minorEastAsia"/>
              <w:lang w:eastAsia="en-IN"/>
            </w:rPr>
          </w:pPr>
          <w:hyperlink w:anchor="_Toc202688667" w:history="1">
            <w:r w:rsidR="0056386B" w:rsidRPr="0056386B">
              <w:rPr>
                <w:rStyle w:val="Hyperlink"/>
              </w:rPr>
              <w:t>4.2.3 Pedagogical Insights from the Implementation of DST</w:t>
            </w:r>
            <w:r w:rsidR="0056386B" w:rsidRPr="0056386B">
              <w:rPr>
                <w:webHidden/>
              </w:rPr>
              <w:tab/>
            </w:r>
            <w:r w:rsidR="0056386B" w:rsidRPr="0056386B">
              <w:rPr>
                <w:webHidden/>
              </w:rPr>
              <w:fldChar w:fldCharType="begin"/>
            </w:r>
            <w:r w:rsidR="0056386B" w:rsidRPr="0056386B">
              <w:rPr>
                <w:webHidden/>
              </w:rPr>
              <w:instrText xml:space="preserve"> PAGEREF _Toc202688667 \h </w:instrText>
            </w:r>
            <w:r w:rsidR="0056386B" w:rsidRPr="0056386B">
              <w:rPr>
                <w:webHidden/>
              </w:rPr>
            </w:r>
            <w:r w:rsidR="0056386B" w:rsidRPr="0056386B">
              <w:rPr>
                <w:webHidden/>
              </w:rPr>
              <w:fldChar w:fldCharType="separate"/>
            </w:r>
            <w:r w:rsidR="00581600">
              <w:rPr>
                <w:webHidden/>
              </w:rPr>
              <w:t>71</w:t>
            </w:r>
            <w:r w:rsidR="0056386B" w:rsidRPr="0056386B">
              <w:rPr>
                <w:webHidden/>
              </w:rPr>
              <w:fldChar w:fldCharType="end"/>
            </w:r>
          </w:hyperlink>
        </w:p>
        <w:p w14:paraId="55BBD690" w14:textId="118146EE"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68" w:history="1">
            <w:r w:rsidR="0056386B" w:rsidRPr="0056386B">
              <w:rPr>
                <w:rStyle w:val="Hyperlink"/>
                <w:rFonts w:asciiTheme="majorBidi" w:hAnsiTheme="majorBidi" w:cstheme="majorBidi"/>
                <w:noProof/>
                <w:sz w:val="24"/>
                <w:szCs w:val="24"/>
              </w:rPr>
              <w:t>CHAPTER V CONCLUSION AND SUGGESTION</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_Toc202688668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75</w:t>
            </w:r>
            <w:r w:rsidR="0056386B" w:rsidRPr="0056386B">
              <w:rPr>
                <w:rFonts w:asciiTheme="majorBidi" w:hAnsiTheme="majorBidi" w:cstheme="majorBidi"/>
                <w:noProof/>
                <w:webHidden/>
                <w:sz w:val="24"/>
                <w:szCs w:val="24"/>
              </w:rPr>
              <w:fldChar w:fldCharType="end"/>
            </w:r>
          </w:hyperlink>
        </w:p>
        <w:p w14:paraId="22233871" w14:textId="145F551C"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69" w:history="1">
            <w:r w:rsidR="0056386B" w:rsidRPr="0056386B">
              <w:rPr>
                <w:rStyle w:val="Hyperlink"/>
                <w:rFonts w:asciiTheme="majorBidi" w:hAnsiTheme="majorBidi" w:cstheme="majorBidi"/>
                <w:noProof/>
                <w:sz w:val="24"/>
                <w:szCs w:val="24"/>
              </w:rPr>
              <w:t>5.1 Conclusion</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_Toc202688669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75</w:t>
            </w:r>
            <w:r w:rsidR="0056386B" w:rsidRPr="0056386B">
              <w:rPr>
                <w:rFonts w:asciiTheme="majorBidi" w:hAnsiTheme="majorBidi" w:cstheme="majorBidi"/>
                <w:noProof/>
                <w:webHidden/>
                <w:sz w:val="24"/>
                <w:szCs w:val="24"/>
              </w:rPr>
              <w:fldChar w:fldCharType="end"/>
            </w:r>
          </w:hyperlink>
        </w:p>
        <w:p w14:paraId="5063F19D" w14:textId="404024B0" w:rsidR="0056386B" w:rsidRPr="0056386B" w:rsidRDefault="00000000">
          <w:pPr>
            <w:pStyle w:val="TOC2"/>
            <w:tabs>
              <w:tab w:val="right" w:leader="dot" w:pos="5501"/>
            </w:tabs>
            <w:rPr>
              <w:rFonts w:asciiTheme="majorBidi" w:eastAsiaTheme="minorEastAsia" w:hAnsiTheme="majorBidi" w:cstheme="majorBidi"/>
              <w:noProof/>
              <w:sz w:val="24"/>
              <w:szCs w:val="24"/>
              <w:lang w:eastAsia="en-IN"/>
            </w:rPr>
          </w:pPr>
          <w:hyperlink w:anchor="_Toc202688672" w:history="1">
            <w:r w:rsidR="0056386B" w:rsidRPr="0056386B">
              <w:rPr>
                <w:rStyle w:val="Hyperlink"/>
                <w:rFonts w:asciiTheme="majorBidi" w:hAnsiTheme="majorBidi" w:cstheme="majorBidi"/>
                <w:noProof/>
                <w:sz w:val="24"/>
                <w:szCs w:val="24"/>
              </w:rPr>
              <w:t>5.2 Suggestions</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_Toc202688672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77</w:t>
            </w:r>
            <w:r w:rsidR="0056386B" w:rsidRPr="0056386B">
              <w:rPr>
                <w:rFonts w:asciiTheme="majorBidi" w:hAnsiTheme="majorBidi" w:cstheme="majorBidi"/>
                <w:noProof/>
                <w:webHidden/>
                <w:sz w:val="24"/>
                <w:szCs w:val="24"/>
              </w:rPr>
              <w:fldChar w:fldCharType="end"/>
            </w:r>
          </w:hyperlink>
        </w:p>
        <w:p w14:paraId="2539040E" w14:textId="75AAE7A0" w:rsidR="0056386B" w:rsidRPr="0056386B" w:rsidRDefault="00000000">
          <w:pPr>
            <w:pStyle w:val="TOC3"/>
            <w:rPr>
              <w:rFonts w:eastAsiaTheme="minorEastAsia"/>
              <w:lang w:eastAsia="en-IN"/>
            </w:rPr>
          </w:pPr>
          <w:hyperlink w:anchor="_Toc202688673" w:history="1">
            <w:r w:rsidR="0056386B" w:rsidRPr="0056386B">
              <w:rPr>
                <w:rStyle w:val="Hyperlink"/>
              </w:rPr>
              <w:t>5.2.1 For English Teacher</w:t>
            </w:r>
            <w:r w:rsidR="0056386B" w:rsidRPr="0056386B">
              <w:rPr>
                <w:webHidden/>
              </w:rPr>
              <w:tab/>
            </w:r>
            <w:r w:rsidR="0056386B" w:rsidRPr="0056386B">
              <w:rPr>
                <w:webHidden/>
              </w:rPr>
              <w:fldChar w:fldCharType="begin"/>
            </w:r>
            <w:r w:rsidR="0056386B" w:rsidRPr="0056386B">
              <w:rPr>
                <w:webHidden/>
              </w:rPr>
              <w:instrText xml:space="preserve"> PAGEREF _Toc202688673 \h </w:instrText>
            </w:r>
            <w:r w:rsidR="0056386B" w:rsidRPr="0056386B">
              <w:rPr>
                <w:webHidden/>
              </w:rPr>
            </w:r>
            <w:r w:rsidR="0056386B" w:rsidRPr="0056386B">
              <w:rPr>
                <w:webHidden/>
              </w:rPr>
              <w:fldChar w:fldCharType="separate"/>
            </w:r>
            <w:r w:rsidR="00581600">
              <w:rPr>
                <w:webHidden/>
              </w:rPr>
              <w:t>77</w:t>
            </w:r>
            <w:r w:rsidR="0056386B" w:rsidRPr="0056386B">
              <w:rPr>
                <w:webHidden/>
              </w:rPr>
              <w:fldChar w:fldCharType="end"/>
            </w:r>
          </w:hyperlink>
        </w:p>
        <w:p w14:paraId="175D55C5" w14:textId="5925C9E3" w:rsidR="0056386B" w:rsidRPr="0056386B" w:rsidRDefault="00000000">
          <w:pPr>
            <w:pStyle w:val="TOC3"/>
            <w:rPr>
              <w:rFonts w:eastAsiaTheme="minorEastAsia"/>
              <w:lang w:eastAsia="en-IN"/>
            </w:rPr>
          </w:pPr>
          <w:hyperlink w:anchor="_Toc202688674" w:history="1">
            <w:r w:rsidR="0056386B" w:rsidRPr="0056386B">
              <w:rPr>
                <w:rStyle w:val="Hyperlink"/>
              </w:rPr>
              <w:t>5.2.2 For Students</w:t>
            </w:r>
            <w:r w:rsidR="0056386B" w:rsidRPr="0056386B">
              <w:rPr>
                <w:webHidden/>
              </w:rPr>
              <w:tab/>
            </w:r>
            <w:r w:rsidR="0056386B" w:rsidRPr="0056386B">
              <w:rPr>
                <w:webHidden/>
              </w:rPr>
              <w:fldChar w:fldCharType="begin"/>
            </w:r>
            <w:r w:rsidR="0056386B" w:rsidRPr="0056386B">
              <w:rPr>
                <w:webHidden/>
              </w:rPr>
              <w:instrText xml:space="preserve"> PAGEREF _Toc202688674 \h </w:instrText>
            </w:r>
            <w:r w:rsidR="0056386B" w:rsidRPr="0056386B">
              <w:rPr>
                <w:webHidden/>
              </w:rPr>
            </w:r>
            <w:r w:rsidR="0056386B" w:rsidRPr="0056386B">
              <w:rPr>
                <w:webHidden/>
              </w:rPr>
              <w:fldChar w:fldCharType="separate"/>
            </w:r>
            <w:r w:rsidR="00581600">
              <w:rPr>
                <w:webHidden/>
              </w:rPr>
              <w:t>78</w:t>
            </w:r>
            <w:r w:rsidR="0056386B" w:rsidRPr="0056386B">
              <w:rPr>
                <w:webHidden/>
              </w:rPr>
              <w:fldChar w:fldCharType="end"/>
            </w:r>
          </w:hyperlink>
        </w:p>
        <w:p w14:paraId="72B02162" w14:textId="4E5BF3E4" w:rsidR="0056386B" w:rsidRPr="0056386B" w:rsidRDefault="00000000">
          <w:pPr>
            <w:pStyle w:val="TOC3"/>
            <w:rPr>
              <w:rFonts w:eastAsiaTheme="minorEastAsia"/>
              <w:lang w:eastAsia="en-IN"/>
            </w:rPr>
          </w:pPr>
          <w:hyperlink w:anchor="_Toc202688675" w:history="1">
            <w:r w:rsidR="0056386B" w:rsidRPr="0056386B">
              <w:rPr>
                <w:rStyle w:val="Hyperlink"/>
              </w:rPr>
              <w:t>5.2.3 For Future Researcher</w:t>
            </w:r>
            <w:r w:rsidR="0056386B" w:rsidRPr="0056386B">
              <w:rPr>
                <w:webHidden/>
              </w:rPr>
              <w:tab/>
            </w:r>
            <w:r w:rsidR="0056386B" w:rsidRPr="0056386B">
              <w:rPr>
                <w:webHidden/>
              </w:rPr>
              <w:fldChar w:fldCharType="begin"/>
            </w:r>
            <w:r w:rsidR="0056386B" w:rsidRPr="0056386B">
              <w:rPr>
                <w:webHidden/>
              </w:rPr>
              <w:instrText xml:space="preserve"> PAGEREF _Toc202688675 \h </w:instrText>
            </w:r>
            <w:r w:rsidR="0056386B" w:rsidRPr="0056386B">
              <w:rPr>
                <w:webHidden/>
              </w:rPr>
            </w:r>
            <w:r w:rsidR="0056386B" w:rsidRPr="0056386B">
              <w:rPr>
                <w:webHidden/>
              </w:rPr>
              <w:fldChar w:fldCharType="separate"/>
            </w:r>
            <w:r w:rsidR="00581600">
              <w:rPr>
                <w:webHidden/>
              </w:rPr>
              <w:t>78</w:t>
            </w:r>
            <w:r w:rsidR="0056386B" w:rsidRPr="0056386B">
              <w:rPr>
                <w:webHidden/>
              </w:rPr>
              <w:fldChar w:fldCharType="end"/>
            </w:r>
          </w:hyperlink>
        </w:p>
        <w:p w14:paraId="69FD9CFE" w14:textId="2C548652" w:rsidR="0056386B" w:rsidRPr="0056386B" w:rsidRDefault="00000000">
          <w:pPr>
            <w:pStyle w:val="TOC3"/>
            <w:rPr>
              <w:rFonts w:eastAsiaTheme="minorEastAsia"/>
              <w:lang w:eastAsia="en-IN"/>
            </w:rPr>
          </w:pPr>
          <w:hyperlink w:anchor="_Toc202688676" w:history="1">
            <w:r w:rsidR="0056386B" w:rsidRPr="0056386B">
              <w:rPr>
                <w:rStyle w:val="Hyperlink"/>
              </w:rPr>
              <w:t>5.2.4 For Curriculum Developer</w:t>
            </w:r>
            <w:r w:rsidR="0056386B" w:rsidRPr="0056386B">
              <w:rPr>
                <w:webHidden/>
              </w:rPr>
              <w:tab/>
            </w:r>
            <w:r w:rsidR="0056386B" w:rsidRPr="0056386B">
              <w:rPr>
                <w:webHidden/>
              </w:rPr>
              <w:fldChar w:fldCharType="begin"/>
            </w:r>
            <w:r w:rsidR="0056386B" w:rsidRPr="0056386B">
              <w:rPr>
                <w:webHidden/>
              </w:rPr>
              <w:instrText xml:space="preserve"> PAGEREF _Toc202688676 \h </w:instrText>
            </w:r>
            <w:r w:rsidR="0056386B" w:rsidRPr="0056386B">
              <w:rPr>
                <w:webHidden/>
              </w:rPr>
            </w:r>
            <w:r w:rsidR="0056386B" w:rsidRPr="0056386B">
              <w:rPr>
                <w:webHidden/>
              </w:rPr>
              <w:fldChar w:fldCharType="separate"/>
            </w:r>
            <w:r w:rsidR="00581600">
              <w:rPr>
                <w:webHidden/>
              </w:rPr>
              <w:t>79</w:t>
            </w:r>
            <w:r w:rsidR="0056386B" w:rsidRPr="0056386B">
              <w:rPr>
                <w:webHidden/>
              </w:rPr>
              <w:fldChar w:fldCharType="end"/>
            </w:r>
          </w:hyperlink>
        </w:p>
        <w:p w14:paraId="417CA7CC" w14:textId="59AAAE5D"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77" w:history="1">
            <w:r w:rsidR="0056386B" w:rsidRPr="0056386B">
              <w:rPr>
                <w:rStyle w:val="Hyperlink"/>
                <w:rFonts w:asciiTheme="majorBidi" w:hAnsiTheme="majorBidi" w:cstheme="majorBidi"/>
                <w:noProof/>
                <w:sz w:val="24"/>
                <w:szCs w:val="24"/>
              </w:rPr>
              <w:t>REFERENCES</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_Toc202688677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80</w:t>
            </w:r>
            <w:r w:rsidR="0056386B" w:rsidRPr="0056386B">
              <w:rPr>
                <w:rFonts w:asciiTheme="majorBidi" w:hAnsiTheme="majorBidi" w:cstheme="majorBidi"/>
                <w:noProof/>
                <w:webHidden/>
                <w:sz w:val="24"/>
                <w:szCs w:val="24"/>
              </w:rPr>
              <w:fldChar w:fldCharType="end"/>
            </w:r>
          </w:hyperlink>
        </w:p>
        <w:p w14:paraId="663E09AF" w14:textId="2A50C1BD"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78" w:history="1">
            <w:r w:rsidR="0056386B" w:rsidRPr="0056386B">
              <w:rPr>
                <w:rStyle w:val="Hyperlink"/>
                <w:rFonts w:asciiTheme="majorBidi" w:hAnsiTheme="majorBidi" w:cstheme="majorBidi"/>
                <w:noProof/>
                <w:sz w:val="24"/>
                <w:szCs w:val="24"/>
              </w:rPr>
              <w:t xml:space="preserve">APPENDIX </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_Toc202688678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88</w:t>
            </w:r>
            <w:r w:rsidR="0056386B" w:rsidRPr="0056386B">
              <w:rPr>
                <w:rFonts w:asciiTheme="majorBidi" w:hAnsiTheme="majorBidi" w:cstheme="majorBidi"/>
                <w:noProof/>
                <w:webHidden/>
                <w:sz w:val="24"/>
                <w:szCs w:val="24"/>
              </w:rPr>
              <w:fldChar w:fldCharType="end"/>
            </w:r>
          </w:hyperlink>
        </w:p>
        <w:p w14:paraId="750670D6" w14:textId="678DDE34" w:rsidR="0056386B" w:rsidRPr="0056386B" w:rsidRDefault="00000000">
          <w:pPr>
            <w:pStyle w:val="TOC1"/>
            <w:tabs>
              <w:tab w:val="right" w:leader="dot" w:pos="5501"/>
            </w:tabs>
            <w:rPr>
              <w:rFonts w:asciiTheme="majorBidi" w:eastAsiaTheme="minorEastAsia" w:hAnsiTheme="majorBidi" w:cstheme="majorBidi"/>
              <w:noProof/>
              <w:sz w:val="24"/>
              <w:szCs w:val="24"/>
              <w:lang w:eastAsia="en-IN"/>
            </w:rPr>
          </w:pPr>
          <w:hyperlink w:anchor="_Toc202688679" w:history="1">
            <w:r w:rsidR="0056386B" w:rsidRPr="0056386B">
              <w:rPr>
                <w:rStyle w:val="Hyperlink"/>
                <w:rFonts w:asciiTheme="majorBidi" w:hAnsiTheme="majorBidi" w:cstheme="majorBidi"/>
                <w:noProof/>
                <w:sz w:val="24"/>
                <w:szCs w:val="24"/>
              </w:rPr>
              <w:t>CURRICULUM VITAE</w:t>
            </w:r>
            <w:r w:rsidR="0056386B" w:rsidRPr="0056386B">
              <w:rPr>
                <w:rFonts w:asciiTheme="majorBidi" w:hAnsiTheme="majorBidi" w:cstheme="majorBidi"/>
                <w:noProof/>
                <w:webHidden/>
                <w:sz w:val="24"/>
                <w:szCs w:val="24"/>
              </w:rPr>
              <w:tab/>
            </w:r>
            <w:r w:rsidR="0056386B" w:rsidRPr="0056386B">
              <w:rPr>
                <w:rFonts w:asciiTheme="majorBidi" w:hAnsiTheme="majorBidi" w:cstheme="majorBidi"/>
                <w:noProof/>
                <w:webHidden/>
                <w:sz w:val="24"/>
                <w:szCs w:val="24"/>
              </w:rPr>
              <w:fldChar w:fldCharType="begin"/>
            </w:r>
            <w:r w:rsidR="0056386B" w:rsidRPr="0056386B">
              <w:rPr>
                <w:rFonts w:asciiTheme="majorBidi" w:hAnsiTheme="majorBidi" w:cstheme="majorBidi"/>
                <w:noProof/>
                <w:webHidden/>
                <w:sz w:val="24"/>
                <w:szCs w:val="24"/>
              </w:rPr>
              <w:instrText xml:space="preserve"> PAGEREF _Toc202688679 \h </w:instrText>
            </w:r>
            <w:r w:rsidR="0056386B" w:rsidRPr="0056386B">
              <w:rPr>
                <w:rFonts w:asciiTheme="majorBidi" w:hAnsiTheme="majorBidi" w:cstheme="majorBidi"/>
                <w:noProof/>
                <w:webHidden/>
                <w:sz w:val="24"/>
                <w:szCs w:val="24"/>
              </w:rPr>
            </w:r>
            <w:r w:rsidR="0056386B" w:rsidRPr="0056386B">
              <w:rPr>
                <w:rFonts w:asciiTheme="majorBidi" w:hAnsiTheme="majorBidi" w:cstheme="majorBidi"/>
                <w:noProof/>
                <w:webHidden/>
                <w:sz w:val="24"/>
                <w:szCs w:val="24"/>
              </w:rPr>
              <w:fldChar w:fldCharType="separate"/>
            </w:r>
            <w:r w:rsidR="00581600">
              <w:rPr>
                <w:rFonts w:asciiTheme="majorBidi" w:hAnsiTheme="majorBidi" w:cstheme="majorBidi"/>
                <w:noProof/>
                <w:webHidden/>
                <w:sz w:val="24"/>
                <w:szCs w:val="24"/>
              </w:rPr>
              <w:t>123</w:t>
            </w:r>
            <w:r w:rsidR="0056386B" w:rsidRPr="0056386B">
              <w:rPr>
                <w:rFonts w:asciiTheme="majorBidi" w:hAnsiTheme="majorBidi" w:cstheme="majorBidi"/>
                <w:noProof/>
                <w:webHidden/>
                <w:sz w:val="24"/>
                <w:szCs w:val="24"/>
              </w:rPr>
              <w:fldChar w:fldCharType="end"/>
            </w:r>
          </w:hyperlink>
        </w:p>
        <w:p w14:paraId="6A0ED0F2" w14:textId="1323C206" w:rsidR="00237F2D" w:rsidRPr="003D70E5" w:rsidRDefault="00237F2D">
          <w:pPr>
            <w:rPr>
              <w:rFonts w:asciiTheme="majorBidi" w:hAnsiTheme="majorBidi" w:cstheme="majorBidi"/>
              <w:sz w:val="24"/>
              <w:szCs w:val="24"/>
            </w:rPr>
          </w:pPr>
          <w:r w:rsidRPr="0056386B">
            <w:rPr>
              <w:rFonts w:asciiTheme="majorBidi" w:hAnsiTheme="majorBidi" w:cstheme="majorBidi"/>
              <w:b/>
              <w:bCs/>
              <w:noProof/>
              <w:sz w:val="24"/>
              <w:szCs w:val="24"/>
            </w:rPr>
            <w:fldChar w:fldCharType="end"/>
          </w:r>
        </w:p>
      </w:sdtContent>
    </w:sdt>
    <w:p w14:paraId="6ED38DEF" w14:textId="77777777" w:rsidR="001C18FA" w:rsidRPr="00830308" w:rsidRDefault="001C18FA">
      <w:pPr>
        <w:rPr>
          <w:rFonts w:asciiTheme="majorBidi" w:eastAsiaTheme="majorEastAsia" w:hAnsiTheme="majorBidi" w:cstheme="majorBidi"/>
          <w:b/>
          <w:sz w:val="24"/>
          <w:szCs w:val="32"/>
        </w:rPr>
      </w:pPr>
      <w:r w:rsidRPr="00830308">
        <w:br w:type="page"/>
      </w:r>
    </w:p>
    <w:p w14:paraId="035DB9F8" w14:textId="77777777" w:rsidR="00C234CA" w:rsidRPr="00830308" w:rsidRDefault="00C234CA" w:rsidP="00FE67CB">
      <w:pPr>
        <w:pStyle w:val="Heading1"/>
        <w:spacing w:line="360" w:lineRule="auto"/>
        <w:ind w:left="0" w:firstLine="0"/>
        <w:jc w:val="center"/>
        <w:sectPr w:rsidR="00C234CA" w:rsidRPr="00830308" w:rsidSect="007718E8">
          <w:headerReference w:type="default" r:id="rId12"/>
          <w:footerReference w:type="default" r:id="rId13"/>
          <w:pgSz w:w="8391" w:h="11906" w:code="11"/>
          <w:pgMar w:top="1440" w:right="1440" w:bottom="1440" w:left="1440" w:header="708" w:footer="708" w:gutter="0"/>
          <w:pgNumType w:fmt="lowerRoman"/>
          <w:cols w:space="708"/>
          <w:docGrid w:linePitch="360"/>
        </w:sectPr>
      </w:pPr>
    </w:p>
    <w:p w14:paraId="7D8AC4F7" w14:textId="4D44123E" w:rsidR="002B0EC1" w:rsidRDefault="00781354" w:rsidP="00FE67CB">
      <w:pPr>
        <w:pStyle w:val="Heading1"/>
        <w:spacing w:line="360" w:lineRule="auto"/>
        <w:ind w:left="0" w:firstLine="0"/>
        <w:jc w:val="center"/>
      </w:pPr>
      <w:r w:rsidRPr="00830308">
        <w:lastRenderedPageBreak/>
        <w:br/>
      </w:r>
      <w:bookmarkStart w:id="9" w:name="_Toc202688620"/>
      <w:bookmarkStart w:id="10" w:name="_Hlk201756396"/>
      <w:r w:rsidRPr="00830308">
        <w:t>INTRODUCTION</w:t>
      </w:r>
      <w:bookmarkEnd w:id="9"/>
    </w:p>
    <w:p w14:paraId="05E10387" w14:textId="77777777" w:rsidR="0078677A" w:rsidRPr="0078677A" w:rsidRDefault="0078677A" w:rsidP="0078677A"/>
    <w:p w14:paraId="64DA9467" w14:textId="77777777" w:rsidR="001C18FA" w:rsidRPr="00830308" w:rsidRDefault="00781354" w:rsidP="00DD4A12">
      <w:pPr>
        <w:pStyle w:val="Heading2"/>
        <w:spacing w:line="360" w:lineRule="auto"/>
        <w:ind w:left="284"/>
        <w:jc w:val="both"/>
        <w:rPr>
          <w:b w:val="0"/>
          <w:bCs/>
        </w:rPr>
      </w:pPr>
      <w:bookmarkStart w:id="11" w:name="_Toc202688621"/>
      <w:r w:rsidRPr="00830308">
        <w:t>Background of the Research</w:t>
      </w:r>
      <w:bookmarkEnd w:id="11"/>
    </w:p>
    <w:p w14:paraId="06770E63" w14:textId="0B0D4984" w:rsidR="001C18FA" w:rsidRPr="00D60FE6" w:rsidRDefault="001C18FA" w:rsidP="00D60FE6">
      <w:pPr>
        <w:spacing w:line="360" w:lineRule="auto"/>
        <w:ind w:firstLine="720"/>
        <w:jc w:val="both"/>
        <w:rPr>
          <w:rFonts w:asciiTheme="majorBidi" w:hAnsiTheme="majorBidi" w:cstheme="majorBidi"/>
          <w:b/>
          <w:sz w:val="24"/>
          <w:szCs w:val="24"/>
        </w:rPr>
      </w:pPr>
      <w:bookmarkStart w:id="12" w:name="_Toc199350578"/>
      <w:r w:rsidRPr="00D60FE6">
        <w:rPr>
          <w:rFonts w:asciiTheme="majorBidi" w:hAnsiTheme="majorBidi" w:cstheme="majorBidi"/>
          <w:sz w:val="24"/>
          <w:szCs w:val="24"/>
        </w:rPr>
        <w:t>Digital Storytelling (DST) emerged in the early 1990s as a medium for personal and community empowerment, combining traditional narrative with digital multimedia elements. It was pioneered by Dana Atchley and Joe Lambert, along with coll</w:t>
      </w:r>
      <w:r w:rsidR="008B063A" w:rsidRPr="00D60FE6">
        <w:rPr>
          <w:rFonts w:asciiTheme="majorBidi" w:hAnsiTheme="majorBidi" w:cstheme="majorBidi"/>
          <w:sz w:val="24"/>
          <w:szCs w:val="24"/>
        </w:rPr>
        <w:t>a</w:t>
      </w:r>
      <w:r w:rsidRPr="00D60FE6">
        <w:rPr>
          <w:rFonts w:asciiTheme="majorBidi" w:hAnsiTheme="majorBidi" w:cstheme="majorBidi"/>
          <w:sz w:val="24"/>
          <w:szCs w:val="24"/>
        </w:rPr>
        <w:t>borators such as Patrick Milligan and Nina Mullen</w:t>
      </w:r>
      <w:r w:rsidR="00E84FE2">
        <w:rPr>
          <w:rFonts w:asciiTheme="majorBidi" w:hAnsiTheme="majorBidi" w:cstheme="majorBidi"/>
          <w:sz w:val="24"/>
          <w:szCs w:val="24"/>
        </w:rPr>
        <w:t xml:space="preserve"> </w:t>
      </w:r>
      <w:r w:rsidRPr="00D60FE6">
        <w:rPr>
          <w:rFonts w:asciiTheme="majorBidi" w:hAnsiTheme="majorBidi" w:cstheme="majorBidi"/>
          <w:sz w:val="24"/>
          <w:szCs w:val="24"/>
        </w:rPr>
        <w:t xml:space="preserve">(Hartley &amp; McWilliam, 2009; Jager et al., 2017). The concept evolved from Atchley’s “short narrated films,” developed at the American Film Institute’s workshop in 1993, and </w:t>
      </w:r>
      <w:r w:rsidR="00A41AC6" w:rsidRPr="00D60FE6">
        <w:rPr>
          <w:rFonts w:asciiTheme="majorBidi" w:hAnsiTheme="majorBidi" w:cstheme="majorBidi"/>
          <w:sz w:val="24"/>
          <w:szCs w:val="24"/>
        </w:rPr>
        <w:t xml:space="preserve">was </w:t>
      </w:r>
      <w:r w:rsidRPr="00D60FE6">
        <w:rPr>
          <w:rFonts w:asciiTheme="majorBidi" w:hAnsiTheme="majorBidi" w:cstheme="majorBidi"/>
          <w:sz w:val="24"/>
          <w:szCs w:val="24"/>
        </w:rPr>
        <w:t xml:space="preserve">later refined by Lambert into a structured storytelling format promoted through the Story </w:t>
      </w:r>
      <w:proofErr w:type="spellStart"/>
      <w:r w:rsidRPr="00D60FE6">
        <w:rPr>
          <w:rFonts w:asciiTheme="majorBidi" w:hAnsiTheme="majorBidi" w:cstheme="majorBidi"/>
          <w:sz w:val="24"/>
          <w:szCs w:val="24"/>
        </w:rPr>
        <w:t>Center</w:t>
      </w:r>
      <w:proofErr w:type="spellEnd"/>
      <w:r w:rsidRPr="00D60FE6">
        <w:rPr>
          <w:rFonts w:asciiTheme="majorBidi" w:hAnsiTheme="majorBidi" w:cstheme="majorBidi"/>
          <w:sz w:val="24"/>
          <w:szCs w:val="24"/>
        </w:rPr>
        <w:t xml:space="preserve"> (formerly the </w:t>
      </w:r>
      <w:proofErr w:type="spellStart"/>
      <w:r w:rsidRPr="00D60FE6">
        <w:rPr>
          <w:rFonts w:asciiTheme="majorBidi" w:hAnsiTheme="majorBidi" w:cstheme="majorBidi"/>
          <w:sz w:val="24"/>
          <w:szCs w:val="24"/>
        </w:rPr>
        <w:t>Center</w:t>
      </w:r>
      <w:proofErr w:type="spellEnd"/>
      <w:r w:rsidRPr="00D60FE6">
        <w:rPr>
          <w:rFonts w:asciiTheme="majorBidi" w:hAnsiTheme="majorBidi" w:cstheme="majorBidi"/>
          <w:sz w:val="24"/>
          <w:szCs w:val="24"/>
        </w:rPr>
        <w:t xml:space="preserve"> for Digital Storytelling) in San Francisco (</w:t>
      </w:r>
      <w:proofErr w:type="spellStart"/>
      <w:r w:rsidRPr="00D60FE6">
        <w:rPr>
          <w:rFonts w:asciiTheme="majorBidi" w:hAnsiTheme="majorBidi" w:cstheme="majorBidi"/>
          <w:sz w:val="24"/>
          <w:szCs w:val="24"/>
        </w:rPr>
        <w:t>Woletz</w:t>
      </w:r>
      <w:proofErr w:type="spellEnd"/>
      <w:r w:rsidRPr="00D60FE6">
        <w:rPr>
          <w:rFonts w:asciiTheme="majorBidi" w:hAnsiTheme="majorBidi" w:cstheme="majorBidi"/>
          <w:sz w:val="24"/>
          <w:szCs w:val="24"/>
        </w:rPr>
        <w:t>, 2008). This evolution reflects a broader shift in how narratives are conveyed in modern society, transitioning from oral traditions to digitally mediated experiences.</w:t>
      </w:r>
      <w:bookmarkEnd w:id="12"/>
      <w:r w:rsidRPr="00D60FE6">
        <w:rPr>
          <w:rFonts w:asciiTheme="majorBidi" w:hAnsiTheme="majorBidi" w:cstheme="majorBidi"/>
          <w:sz w:val="24"/>
          <w:szCs w:val="24"/>
        </w:rPr>
        <w:t xml:space="preserve"> </w:t>
      </w:r>
    </w:p>
    <w:p w14:paraId="0B79B4CE" w14:textId="76C64E0F" w:rsidR="00297B8C" w:rsidRDefault="00297B8C" w:rsidP="00C91066">
      <w:pPr>
        <w:spacing w:line="360" w:lineRule="auto"/>
        <w:ind w:firstLine="720"/>
        <w:jc w:val="both"/>
        <w:rPr>
          <w:rFonts w:asciiTheme="majorBidi" w:hAnsiTheme="majorBidi" w:cstheme="majorBidi"/>
          <w:sz w:val="24"/>
          <w:szCs w:val="24"/>
        </w:rPr>
      </w:pPr>
      <w:bookmarkStart w:id="13" w:name="_Toc199350579"/>
      <w:r w:rsidRPr="00297B8C">
        <w:rPr>
          <w:rFonts w:asciiTheme="majorBidi" w:hAnsiTheme="majorBidi" w:cstheme="majorBidi"/>
          <w:sz w:val="24"/>
          <w:szCs w:val="24"/>
        </w:rPr>
        <w:t xml:space="preserve">Historically, storytelling has been central to human communication—long before written language </w:t>
      </w:r>
      <w:r w:rsidRPr="00297B8C">
        <w:rPr>
          <w:rFonts w:asciiTheme="majorBidi" w:hAnsiTheme="majorBidi" w:cstheme="majorBidi"/>
          <w:sz w:val="24"/>
          <w:szCs w:val="24"/>
        </w:rPr>
        <w:lastRenderedPageBreak/>
        <w:t>existed. Today, this tradition continues in digital form, where storytelling serves not only as a creative outlet but also as a pedagogical tool</w:t>
      </w:r>
      <w:r w:rsidR="003351AA">
        <w:rPr>
          <w:rFonts w:asciiTheme="majorBidi" w:hAnsiTheme="majorBidi" w:cstheme="majorBidi"/>
          <w:sz w:val="24"/>
          <w:szCs w:val="24"/>
        </w:rPr>
        <w:t xml:space="preserve"> </w:t>
      </w:r>
      <w:r w:rsidR="003351AA">
        <w:rPr>
          <w:rFonts w:asciiTheme="majorBidi" w:hAnsiTheme="majorBidi" w:cstheme="majorBidi"/>
          <w:sz w:val="24"/>
          <w:szCs w:val="24"/>
        </w:rPr>
        <w:fldChar w:fldCharType="begin" w:fldLock="1"/>
      </w:r>
      <w:r w:rsidR="0073359E">
        <w:rPr>
          <w:rFonts w:asciiTheme="majorBidi" w:hAnsiTheme="majorBidi" w:cstheme="majorBidi"/>
          <w:sz w:val="24"/>
          <w:szCs w:val="24"/>
        </w:rPr>
        <w:instrText>ADDIN CSL_CITATION {"citationItems":[{"id":"ITEM-1","itemData":{"DOI":"10.1016/J.TSC.2020.100760","ISSN":"1871-1871","abstract":"\"Storytelling\", existed long before the printed materials, has been replaced by digital storytelling with the development of technology. Digital storytelling has affected information gathering skills, problem solving and attitudes towards collaboration of education stakeholders. There is a necessity of studying digital storytelling process with pre-service teachers. The aim of this study is to examine the effect of digital storytelling process on digital literacy skills of pre-service teachers and examine the creation process in details. The study was carried out with 36 computer education pre-service teachers. Digital literacy assessment scale, digital storytelling assessment scale and opinion form of the digital story creation process are the data collection tools of this study. Findings show that digital literacy levels of pre-service teachers differ significantly after the digital story creation process. Digital story assessment scale shows that digital stories got high-level scores. Pre-service teachers’ opinions show some difficulties in digital story creation process and highlight the positive contribution of the process of digital storytelling in educational settings.","author":[{"dropping-particle":"","family":"Çetin","given":"Ekmel","non-dropping-particle":"","parse-names":false,"suffix":""}],"container-title":"Thinking Skills and Creativity","id":"ITEM-1","issued":{"date-parts":[["2021","3","1"]]},"page":"100760","publisher":"Elsevier","title":"Digital storytelling in teacher education and its effect on the digital literacy of pre-service teachers","type":"article-journal","volume":"39"},"uris":["http://www.mendeley.com/documents/?uuid=1112c707-1a43-3fc7-ba0f-25297c85ae2c"]}],"mendeley":{"formattedCitation":"(Çetin, 2021)","plainTextFormattedCitation":"(Çetin, 2021)","previouslyFormattedCitation":"(Çetin, 2021)"},"properties":{"noteIndex":0},"schema":"https://github.com/citation-style-language/schema/raw/master/csl-citation.json"}</w:instrText>
      </w:r>
      <w:r w:rsidR="003351AA">
        <w:rPr>
          <w:rFonts w:asciiTheme="majorBidi" w:hAnsiTheme="majorBidi" w:cstheme="majorBidi"/>
          <w:sz w:val="24"/>
          <w:szCs w:val="24"/>
        </w:rPr>
        <w:fldChar w:fldCharType="separate"/>
      </w:r>
      <w:r w:rsidR="003351AA" w:rsidRPr="003351AA">
        <w:rPr>
          <w:rFonts w:asciiTheme="majorBidi" w:hAnsiTheme="majorBidi" w:cstheme="majorBidi"/>
          <w:noProof/>
          <w:sz w:val="24"/>
          <w:szCs w:val="24"/>
        </w:rPr>
        <w:t>(Çetin, 2021)</w:t>
      </w:r>
      <w:r w:rsidR="003351AA">
        <w:rPr>
          <w:rFonts w:asciiTheme="majorBidi" w:hAnsiTheme="majorBidi" w:cstheme="majorBidi"/>
          <w:sz w:val="24"/>
          <w:szCs w:val="24"/>
        </w:rPr>
        <w:fldChar w:fldCharType="end"/>
      </w:r>
      <w:r w:rsidR="003351AA">
        <w:rPr>
          <w:rFonts w:asciiTheme="majorBidi" w:hAnsiTheme="majorBidi" w:cstheme="majorBidi"/>
          <w:sz w:val="24"/>
          <w:szCs w:val="24"/>
        </w:rPr>
        <w:t xml:space="preserve">. </w:t>
      </w:r>
      <w:r w:rsidR="003351AA" w:rsidRPr="00D60FE6">
        <w:rPr>
          <w:rFonts w:asciiTheme="majorBidi" w:hAnsiTheme="majorBidi" w:cstheme="majorBidi"/>
          <w:sz w:val="24"/>
          <w:szCs w:val="24"/>
        </w:rPr>
        <w:t xml:space="preserve">DST integrates text, </w:t>
      </w:r>
      <w:r w:rsidR="003351AA">
        <w:rPr>
          <w:rFonts w:asciiTheme="majorBidi" w:hAnsiTheme="majorBidi" w:cstheme="majorBidi"/>
          <w:sz w:val="24"/>
          <w:szCs w:val="24"/>
        </w:rPr>
        <w:t>visuals</w:t>
      </w:r>
      <w:r w:rsidR="003351AA" w:rsidRPr="00D60FE6">
        <w:rPr>
          <w:rFonts w:asciiTheme="majorBidi" w:hAnsiTheme="majorBidi" w:cstheme="majorBidi"/>
          <w:sz w:val="24"/>
          <w:szCs w:val="24"/>
        </w:rPr>
        <w:t>, voic</w:t>
      </w:r>
      <w:r w:rsidR="003351AA">
        <w:rPr>
          <w:rFonts w:asciiTheme="majorBidi" w:hAnsiTheme="majorBidi" w:cstheme="majorBidi"/>
          <w:sz w:val="24"/>
          <w:szCs w:val="24"/>
        </w:rPr>
        <w:t>e</w:t>
      </w:r>
      <w:r w:rsidR="003351AA" w:rsidRPr="00D60FE6">
        <w:rPr>
          <w:rFonts w:asciiTheme="majorBidi" w:hAnsiTheme="majorBidi" w:cstheme="majorBidi"/>
          <w:sz w:val="24"/>
          <w:szCs w:val="24"/>
        </w:rPr>
        <w:t xml:space="preserve">, music, and video </w:t>
      </w:r>
      <w:r w:rsidR="00AC0872">
        <w:rPr>
          <w:rFonts w:asciiTheme="majorBidi" w:hAnsiTheme="majorBidi" w:cstheme="majorBidi"/>
          <w:sz w:val="24"/>
          <w:szCs w:val="24"/>
        </w:rPr>
        <w:t xml:space="preserve">to produce </w:t>
      </w:r>
      <w:r w:rsidR="003351AA" w:rsidRPr="00D60FE6">
        <w:rPr>
          <w:rFonts w:asciiTheme="majorBidi" w:hAnsiTheme="majorBidi" w:cstheme="majorBidi"/>
          <w:sz w:val="24"/>
          <w:szCs w:val="24"/>
        </w:rPr>
        <w:t xml:space="preserve">immersive </w:t>
      </w:r>
      <w:r w:rsidR="00AC0872">
        <w:rPr>
          <w:rFonts w:asciiTheme="majorBidi" w:hAnsiTheme="majorBidi" w:cstheme="majorBidi"/>
          <w:sz w:val="24"/>
          <w:szCs w:val="24"/>
        </w:rPr>
        <w:t xml:space="preserve">narratives </w:t>
      </w:r>
      <w:r w:rsidR="003351AA" w:rsidRPr="00D60FE6">
        <w:rPr>
          <w:rFonts w:asciiTheme="majorBidi" w:hAnsiTheme="majorBidi" w:cstheme="majorBidi"/>
          <w:sz w:val="24"/>
          <w:szCs w:val="24"/>
        </w:rPr>
        <w:t>(de Castro &amp; Levesque, 2018; Hung et al., 2012)</w:t>
      </w:r>
      <w:r w:rsidR="003351AA">
        <w:rPr>
          <w:rFonts w:asciiTheme="majorBidi" w:hAnsiTheme="majorBidi" w:cstheme="majorBidi"/>
          <w:sz w:val="24"/>
          <w:szCs w:val="24"/>
        </w:rPr>
        <w:t xml:space="preserve">, making </w:t>
      </w:r>
      <w:r w:rsidR="00AC0872">
        <w:rPr>
          <w:rFonts w:asciiTheme="majorBidi" w:hAnsiTheme="majorBidi" w:cstheme="majorBidi"/>
          <w:sz w:val="24"/>
          <w:szCs w:val="24"/>
        </w:rPr>
        <w:t xml:space="preserve">it especially appealing in educational settings. </w:t>
      </w:r>
    </w:p>
    <w:p w14:paraId="2FF1BED3" w14:textId="5A01E334" w:rsidR="0073359E" w:rsidRDefault="0073359E" w:rsidP="00C91066">
      <w:pPr>
        <w:spacing w:line="360" w:lineRule="auto"/>
        <w:ind w:firstLine="720"/>
        <w:jc w:val="both"/>
        <w:rPr>
          <w:rFonts w:asciiTheme="majorBidi" w:hAnsiTheme="majorBidi" w:cstheme="majorBidi"/>
          <w:sz w:val="24"/>
          <w:szCs w:val="24"/>
        </w:rPr>
      </w:pPr>
      <w:bookmarkStart w:id="14" w:name="_Toc199350581"/>
      <w:bookmarkEnd w:id="13"/>
      <w:r w:rsidRPr="0073359E">
        <w:rPr>
          <w:rFonts w:asciiTheme="majorBidi" w:hAnsiTheme="majorBidi" w:cstheme="majorBidi"/>
          <w:sz w:val="24"/>
          <w:szCs w:val="24"/>
        </w:rPr>
        <w:t>In the 21st-century English language classroom, speaking and listening are vital components of communicative competence. These skills are crucial for academic and real-life interaction, yet many students struggle due to limited exposure to authentic input, low self-confidence, and conventional classroom practices that focus heavily on reading and writing</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sidR="006D15BC">
        <w:rPr>
          <w:rFonts w:asciiTheme="majorBidi" w:hAnsiTheme="majorBidi" w:cstheme="majorBidi"/>
          <w:sz w:val="24"/>
          <w:szCs w:val="24"/>
        </w:rPr>
        <w:instrText>ADDIN CSL_CITATION {"citationItems":[{"id":"ITEM-1","itemData":{"DOI":"10.1080/15391523.2021.1911008","ISSN":"19450818","abstract":"English speaking is regarded as a foundational proficiency among the four key language skills for English as a Foreign Language (EFL) learners (Timpe-Laughlin et al., 2020) because it provides the ...","author":[{"dropping-particle":"","family":"Fu","given":"Jo Shan","non-dropping-particle":"","parse-names":false,"suffix":""},{"dropping-particle":"","family":"Yang","given":"Shih Hsien","non-dropping-particle":"","parse-names":false,"suffix":""},{"dropping-particle":"","family":"Yeh","given":"Hui Chin","non-dropping-particle":"","parse-names":false,"suffix":""}],"container-title":"Journal of Research on Technology in Education","id":"ITEM-1","issue":"5","issued":{"date-parts":[["2022"]]},"page":"679-694","publisher":"Routledge","title":"Exploring the impacts of digital storytelling on English as a foreign language learners’ speaking competence","type":"article-journal","volume":"54"},"uris":["http://www.mendeley.com/documents/?uuid=4a3740e7-46c9-39d3-ab0e-6c2d7581f4b6"]},{"id":"ITEM-2","itemData":{"DOI":"10.2478/atd-2019-0006","abstract":"Introduction: Nowadays, language and intercultural competences have become core employability skills in many fields, supporting the development of other skills which emphasizes the necessity for specific pedagogic approaches in developing online learning materials and courses that would develop learners' language competence and other relevant 21st century skills for future employability. The current comparative summative evaluation research conducted in two higher education institutions in Latvia and Lithuania analyses students' feedback, elicited from 200 students, on the efficiency of the methods and methodologies applied in the course development and their suitability to develop the above-mentioned skills and competences. Methods: The research implies a mixed-model design comprising a students' questionnaire (a quantitative tool) and students' essays (a qualitative tool). Quantitative data analysis was done applying descriptive and inferential statistics tests by IBM SPSS 22 software, qualitative data analysis-applying discourse analysis. Results: The findings indicate that students highly evaluate the learning platform and the courses created. They find them as useful, visually appealing, interesting, interactive, well-structured, and easy to understand. Students acknowledge that they have developed their knowledge of professional lexis, reading skills, grammar and gained useful knowledge in their field. Significant differences were found concerning students' group, specialization and the course completed-local students vs. international students as to the evaluation of the learning platform, students of IT field vs. business fields, Latvian students vs. Lithuanian students as to the","author":[{"dropping-particle":"","family":"Luka","given":"Ineta","non-dropping-particle":"","parse-names":false,"suffix":""},{"dropping-particle":"","family":"Seniut","given":"Irena","non-dropping-particle":"","parse-names":false,"suffix":""}],"id":"ITEM-2","issued":{"date-parts":[["0"]]},"title":"Developing Students' Language Competence and Essential 21st Century Skills for Future Employability: The Case of Latvia and Lithuania","type":"article-journal"},"uris":["http://www.mendeley.com/documents/?uuid=eabc06c5-8d18-3ddb-b20c-2e7592629bc9"]}],"mendeley":{"formattedCitation":"(Fu et al., 2022; Luka &amp; Seniut, n.d.)","plainTextFormattedCitation":"(Fu et al., 2022; Luka &amp; Seniut, n.d.)","previouslyFormattedCitation":"(Fu et al., 2022; Luka &amp; Seniut, n.d.)"},"properties":{"noteIndex":0},"schema":"https://github.com/citation-style-language/schema/raw/master/csl-citation.json"}</w:instrText>
      </w:r>
      <w:r>
        <w:rPr>
          <w:rFonts w:asciiTheme="majorBidi" w:hAnsiTheme="majorBidi" w:cstheme="majorBidi"/>
          <w:sz w:val="24"/>
          <w:szCs w:val="24"/>
        </w:rPr>
        <w:fldChar w:fldCharType="separate"/>
      </w:r>
      <w:r w:rsidRPr="0073359E">
        <w:rPr>
          <w:rFonts w:asciiTheme="majorBidi" w:hAnsiTheme="majorBidi" w:cstheme="majorBidi"/>
          <w:noProof/>
          <w:sz w:val="24"/>
          <w:szCs w:val="24"/>
        </w:rPr>
        <w:t>(Fu et al., 2022; Luka &amp; Seniut, n.d.)</w:t>
      </w:r>
      <w:r>
        <w:rPr>
          <w:rFonts w:asciiTheme="majorBidi" w:hAnsiTheme="majorBidi" w:cstheme="majorBidi"/>
          <w:sz w:val="24"/>
          <w:szCs w:val="24"/>
        </w:rPr>
        <w:fldChar w:fldCharType="end"/>
      </w:r>
      <w:r>
        <w:rPr>
          <w:rFonts w:asciiTheme="majorBidi" w:hAnsiTheme="majorBidi" w:cstheme="majorBidi"/>
          <w:sz w:val="24"/>
          <w:szCs w:val="24"/>
        </w:rPr>
        <w:t xml:space="preserve">. </w:t>
      </w:r>
    </w:p>
    <w:p w14:paraId="543B0577" w14:textId="2CAEC0A1" w:rsidR="001C18FA" w:rsidRPr="00D60FE6" w:rsidRDefault="006D15BC" w:rsidP="006D15BC">
      <w:pPr>
        <w:spacing w:line="360" w:lineRule="auto"/>
        <w:ind w:firstLine="720"/>
        <w:jc w:val="both"/>
        <w:rPr>
          <w:rFonts w:asciiTheme="majorBidi" w:hAnsiTheme="majorBidi" w:cstheme="majorBidi"/>
          <w:b/>
          <w:sz w:val="24"/>
          <w:szCs w:val="24"/>
        </w:rPr>
      </w:pPr>
      <w:bookmarkStart w:id="15" w:name="_Toc199350582"/>
      <w:bookmarkEnd w:id="14"/>
      <w:r>
        <w:rPr>
          <w:rFonts w:asciiTheme="majorBidi" w:hAnsiTheme="majorBidi" w:cstheme="majorBidi"/>
          <w:sz w:val="24"/>
          <w:szCs w:val="24"/>
        </w:rPr>
        <w:t xml:space="preserve">Students often face challenges such as unclear pronunciation, lack of fluency, or difficulty constructing sentences-factors worsened by performance anxiety and demotivation </w:t>
      </w:r>
      <w:r>
        <w:rPr>
          <w:rFonts w:asciiTheme="majorBidi" w:hAnsiTheme="majorBidi" w:cstheme="majorBidi"/>
          <w:sz w:val="24"/>
          <w:szCs w:val="24"/>
        </w:rPr>
        <w:fldChar w:fldCharType="begin" w:fldLock="1"/>
      </w:r>
      <w:r w:rsidR="00B55172">
        <w:rPr>
          <w:rFonts w:asciiTheme="majorBidi" w:hAnsiTheme="majorBidi" w:cstheme="majorBidi"/>
          <w:sz w:val="24"/>
          <w:szCs w:val="24"/>
        </w:rPr>
        <w:instrText>ADDIN CSL_CITATION {"citationItems":[{"id":"ITEM-1","itemData":{"DOI":"10.26877/ETERNAL.V12I2.9250","ISSN":"2086-5473","abstract":"Speaking is productive skill that use of utterance as the way to do communication and express the meaning with other people. Moreover, speaking English can be a bridge to communicate with foreigner. The writer wants to investigate what difficulties faced by students in speaking and what factors that influence students speaking ability. This research was descriptive qualitative research. It involved 25 students of a state junior high school in Indonesia and the participants were the eighth grade students. Observation and questionnaire were used to collect the data. The results showed that several issues of difficulties faced by students: fluency, hesitation, vocabulary, grammar, expression and pronunciation. It caused by varieties of factors, one of theme is students are seldom to discuss with their friends using English. The most factor that influences the speaking ability was cognitive factor where it involves the conceptualization, formulation and articulation when do to speak and student still not yet to do it well","author":[{"dropping-particle":"","family":"Safitri","given":"Desiana","non-dropping-particle":"","parse-names":false,"suffix":""},{"dropping-particle":"","family":"Misdi","given":"Misdi","non-dropping-particle":"","parse-names":false,"suffix":""}],"container-title":"ETERNAL (English Teaching Journal)","id":"ITEM-1","issue":"2","issued":{"date-parts":[["2021","8","29"]]},"page":"126-136","publisher":"Universitas PGRI Semarang","title":"Speaking fluency and EFL learners’ reluctance to speak english among primary school students: factors and evidence","type":"article-journal","volume":"12"},"uris":["http://www.mendeley.com/documents/?uuid=3acdc37a-a113-3967-9adc-b477c397b6ea"]}],"mendeley":{"formattedCitation":"(Safitri &amp; Misdi, 2021)","plainTextFormattedCitation":"(Safitri &amp; Misdi, 2021)","previouslyFormattedCitation":"(Safitri &amp; Misdi, 2021)"},"properties":{"noteIndex":0},"schema":"https://github.com/citation-style-language/schema/raw/master/csl-citation.json"}</w:instrText>
      </w:r>
      <w:r>
        <w:rPr>
          <w:rFonts w:asciiTheme="majorBidi" w:hAnsiTheme="majorBidi" w:cstheme="majorBidi"/>
          <w:sz w:val="24"/>
          <w:szCs w:val="24"/>
        </w:rPr>
        <w:fldChar w:fldCharType="separate"/>
      </w:r>
      <w:r w:rsidRPr="006D15BC">
        <w:rPr>
          <w:rFonts w:asciiTheme="majorBidi" w:hAnsiTheme="majorBidi" w:cstheme="majorBidi"/>
          <w:noProof/>
          <w:sz w:val="24"/>
          <w:szCs w:val="24"/>
        </w:rPr>
        <w:t>(Safitri &amp; Misdi, 2021)</w:t>
      </w:r>
      <w:r>
        <w:rPr>
          <w:rFonts w:asciiTheme="majorBidi" w:hAnsiTheme="majorBidi" w:cstheme="majorBidi"/>
          <w:sz w:val="24"/>
          <w:szCs w:val="24"/>
        </w:rPr>
        <w:fldChar w:fldCharType="end"/>
      </w:r>
      <w:r>
        <w:rPr>
          <w:rFonts w:asciiTheme="majorBidi" w:hAnsiTheme="majorBidi" w:cstheme="majorBidi"/>
          <w:sz w:val="24"/>
          <w:szCs w:val="24"/>
        </w:rPr>
        <w:t xml:space="preserve">. Similarly, listening issues arise </w:t>
      </w:r>
      <w:r w:rsidRPr="006D15BC">
        <w:rPr>
          <w:rFonts w:asciiTheme="majorBidi" w:hAnsiTheme="majorBidi" w:cstheme="majorBidi"/>
          <w:sz w:val="24"/>
          <w:szCs w:val="24"/>
        </w:rPr>
        <w:t xml:space="preserve">from fast speech, unfamiliar accents, or limited contextual support. Traditional teaching </w:t>
      </w:r>
      <w:r w:rsidRPr="006D15BC">
        <w:rPr>
          <w:rFonts w:asciiTheme="majorBidi" w:hAnsiTheme="majorBidi" w:cstheme="majorBidi"/>
          <w:sz w:val="24"/>
          <w:szCs w:val="24"/>
        </w:rPr>
        <w:lastRenderedPageBreak/>
        <w:t>approaches often neglect these areas, providing few opportunities for real communication.</w:t>
      </w:r>
      <w:r>
        <w:rPr>
          <w:rFonts w:asciiTheme="majorBidi" w:hAnsiTheme="majorBidi" w:cstheme="majorBidi"/>
          <w:sz w:val="24"/>
          <w:szCs w:val="24"/>
        </w:rPr>
        <w:t xml:space="preserve"> </w:t>
      </w:r>
      <w:bookmarkEnd w:id="15"/>
    </w:p>
    <w:p w14:paraId="774D8144" w14:textId="37479D0D" w:rsidR="001C18FA" w:rsidRPr="00D60FE6" w:rsidRDefault="00B55172" w:rsidP="00C91066">
      <w:pPr>
        <w:spacing w:line="360" w:lineRule="auto"/>
        <w:ind w:firstLine="720"/>
        <w:jc w:val="both"/>
        <w:rPr>
          <w:rFonts w:asciiTheme="majorBidi" w:hAnsiTheme="majorBidi" w:cstheme="majorBidi"/>
          <w:b/>
          <w:sz w:val="24"/>
          <w:szCs w:val="24"/>
        </w:rPr>
      </w:pPr>
      <w:bookmarkStart w:id="16" w:name="_Toc199350583"/>
      <w:r>
        <w:rPr>
          <w:rFonts w:asciiTheme="majorBidi" w:hAnsiTheme="majorBidi" w:cstheme="majorBidi"/>
          <w:sz w:val="24"/>
          <w:szCs w:val="24"/>
        </w:rPr>
        <w:t xml:space="preserve">Digital storytelling (DST) addresses these gaps by encouraging students to become content creators and language users. Through voice recording, image selection, and narrative building, learners develop speaking and listening skills in authentic and meaningful contexts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{"citationItems":[{"id":"ITEM-1","itemData":{"abstract":"Although the term \"digital storytelling\" may not be familiar to all readers, over the last twenty years, an increasing number of educators, students and others around the world have created short movies by combining computer-based images, text, recorded audio narration, video clips and music in order to present information on various topics. For more than twelve years, faculty members and graduate students in the Learning, Design and Technology Program at the University of Houston College of Education have been exploring the use of digital storytelling to support both teaching and learning. In 2004, the author established the Educational Uses of Digital Storytelling website (http://digitalstorytelling.coe.uh.edu) to serve as a helpful resource for those interested in learning how digital storytelling could be integrated into a variety of educational activities. This paper presents an overview of how digital storytelling has and continues to be used to support teaching and learning activities. In addition, recommendations and guidelines are presented for educators who would like to teach students to use digital storytelling as an educational endeavor. Digital Education Review-Number 30, December 2016-http://greav.ub.edu/der/ 18","author":[{"dropping-particle":"","family":"Robin","given":"Bernard R","non-dropping-particle":"","parse-names":false,"suffix":""},{"dropping-particle":"","family":"Robin","given":"B R","non-dropping-particle":"","parse-names":false,"suffix":""}],"id":"ITEM-1","issued":{"date-parts":[["2016"]]},"title":"Robin Digital Education Review-Number 30","type":"article-journal"},"uris":["http://www.mendeley.com/documents/?uuid=189f7c75-ca1f-3057-b1db-43d408156bfd"]}],"mendeley":{"formattedCitation":"(Robin &amp; Robin, 2016)","plainTextFormattedCitation":"(Robin &amp; Robin, 2016)","previouslyFormattedCitation":"(Robin &amp; Robin, 2016)"},"properties":{"noteIndex":0},"schema":"https://github.com/citation-style-language/schema/raw/master/csl-citation.json"}</w:instrText>
      </w:r>
      <w:r>
        <w:rPr>
          <w:rFonts w:asciiTheme="majorBidi" w:hAnsiTheme="majorBidi" w:cstheme="majorBidi"/>
          <w:sz w:val="24"/>
          <w:szCs w:val="24"/>
        </w:rPr>
        <w:fldChar w:fldCharType="separate"/>
      </w:r>
      <w:r w:rsidRPr="00B55172">
        <w:rPr>
          <w:rFonts w:asciiTheme="majorBidi" w:hAnsiTheme="majorBidi" w:cstheme="majorBidi"/>
          <w:noProof/>
          <w:sz w:val="24"/>
          <w:szCs w:val="24"/>
        </w:rPr>
        <w:t>(Robin &amp; Robin, 2016)</w:t>
      </w:r>
      <w:r>
        <w:rPr>
          <w:rFonts w:asciiTheme="majorBidi" w:hAnsiTheme="majorBidi" w:cstheme="majorBidi"/>
          <w:sz w:val="24"/>
          <w:szCs w:val="24"/>
        </w:rPr>
        <w:fldChar w:fldCharType="end"/>
      </w:r>
      <w:r>
        <w:rPr>
          <w:rFonts w:asciiTheme="majorBidi" w:hAnsiTheme="majorBidi" w:cstheme="majorBidi"/>
          <w:sz w:val="24"/>
          <w:szCs w:val="24"/>
        </w:rPr>
        <w:t xml:space="preserve">. DST also reduces language anxiety and increases emotional engagement, which improves comprehension and oral expression </w:t>
      </w:r>
      <w:r>
        <w:rPr>
          <w:rFonts w:asciiTheme="majorBidi" w:hAnsiTheme="majorBidi" w:cstheme="majorBidi"/>
          <w:sz w:val="24"/>
          <w:szCs w:val="24"/>
        </w:rPr>
        <w:fldChar w:fldCharType="begin" w:fldLock="1"/>
      </w:r>
      <w:r w:rsidR="001403C3">
        <w:rPr>
          <w:rFonts w:asciiTheme="majorBidi" w:hAnsiTheme="majorBidi" w:cstheme="majorBidi"/>
          <w:sz w:val="24"/>
          <w:szCs w:val="24"/>
        </w:rPr>
        <w:instrText>ADDIN CSL_CITATION {"citationItems":[{"id":"ITEM-1","itemData":{"DOI":"10.1080/00405840802153916","ISSN":"00405841","abstract":"Digital storytelling has emerged over the last few years as a powerful teaching and learning tool that engages both teachers and their students. However, until recently, little attention has been paid to a theoretical framework that could be employed to increase the effectiveness of technology as a tool in a classroom environment. A discussion of the history of digital storytelling and how it is being used educationally is presented in this article. The theoretical framework, technological pedagogical content knowledge (TPCK), is described, along with a discussion of how this model might be used with digital storytelling.","author":[{"dropping-particle":"","family":"Robin","given":"Bernard R.","non-dropping-particle":"","parse-names":false,"suffix":""}],"container-title":"Theory into Practice","id":"ITEM-1","issue":"3","issued":{"date-parts":[["2008","7"]]},"page":"220-228","title":"Digital storytelling: A powerful technology tool for the 21st century classroom","type":"article-journal","volume":"47"},"uris":["http://www.mendeley.com/documents/?uuid=88be0ea7-ae6c-36bc-beef-a94b7fc823f1"]}],"mendeley":{"formattedCitation":"(Robin, 2008)","plainTextFormattedCitation":"(Robin, 2008)","previouslyFormattedCitation":"(Robin, 2008)"},"properties":{"noteIndex":0},"schema":"https://github.com/citation-style-language/schema/raw/master/csl-citation.json"}</w:instrText>
      </w:r>
      <w:r>
        <w:rPr>
          <w:rFonts w:asciiTheme="majorBidi" w:hAnsiTheme="majorBidi" w:cstheme="majorBidi"/>
          <w:sz w:val="24"/>
          <w:szCs w:val="24"/>
        </w:rPr>
        <w:fldChar w:fldCharType="separate"/>
      </w:r>
      <w:r w:rsidRPr="00B55172">
        <w:rPr>
          <w:rFonts w:asciiTheme="majorBidi" w:hAnsiTheme="majorBidi" w:cstheme="majorBidi"/>
          <w:noProof/>
          <w:sz w:val="24"/>
          <w:szCs w:val="24"/>
        </w:rPr>
        <w:t>(Robin, 2008)</w:t>
      </w:r>
      <w:r>
        <w:rPr>
          <w:rFonts w:asciiTheme="majorBidi" w:hAnsiTheme="majorBidi" w:cstheme="majorBidi"/>
          <w:sz w:val="24"/>
          <w:szCs w:val="24"/>
        </w:rPr>
        <w:fldChar w:fldCharType="end"/>
      </w:r>
      <w:r>
        <w:rPr>
          <w:rFonts w:asciiTheme="majorBidi" w:hAnsiTheme="majorBidi" w:cstheme="majorBidi"/>
          <w:sz w:val="24"/>
          <w:szCs w:val="24"/>
        </w:rPr>
        <w:t xml:space="preserve">. </w:t>
      </w:r>
      <w:bookmarkEnd w:id="16"/>
    </w:p>
    <w:p w14:paraId="525F8F03" w14:textId="60F2A088" w:rsidR="001C18FA" w:rsidRPr="00D60FE6" w:rsidRDefault="001C18FA" w:rsidP="001403C3">
      <w:pPr>
        <w:spacing w:line="360" w:lineRule="auto"/>
        <w:ind w:firstLine="720"/>
        <w:jc w:val="both"/>
        <w:rPr>
          <w:rFonts w:asciiTheme="majorBidi" w:hAnsiTheme="majorBidi" w:cstheme="majorBidi"/>
          <w:b/>
          <w:sz w:val="24"/>
          <w:szCs w:val="24"/>
        </w:rPr>
      </w:pPr>
      <w:bookmarkStart w:id="17" w:name="_Toc199350585"/>
      <w:r w:rsidRPr="00D60FE6">
        <w:rPr>
          <w:rFonts w:asciiTheme="majorBidi" w:hAnsiTheme="majorBidi" w:cstheme="majorBidi"/>
          <w:sz w:val="24"/>
          <w:szCs w:val="24"/>
        </w:rPr>
        <w:t xml:space="preserve">For teachers, </w:t>
      </w:r>
      <w:r w:rsidR="001403C3">
        <w:rPr>
          <w:rFonts w:asciiTheme="majorBidi" w:hAnsiTheme="majorBidi" w:cstheme="majorBidi"/>
          <w:sz w:val="24"/>
          <w:szCs w:val="24"/>
        </w:rPr>
        <w:t xml:space="preserve">DST creates space for reflective practice and instructional innovation. By guiding students through story planning and production, educators can observe how learners respond, adapt strategies, and gain insights into their own pedagogy </w:t>
      </w:r>
      <w:r w:rsidR="001403C3">
        <w:rPr>
          <w:rFonts w:asciiTheme="majorBidi" w:hAnsiTheme="majorBidi" w:cstheme="majorBidi"/>
          <w:sz w:val="24"/>
          <w:szCs w:val="24"/>
        </w:rPr>
        <w:fldChar w:fldCharType="begin" w:fldLock="1"/>
      </w:r>
      <w:r w:rsidR="00576419">
        <w:rPr>
          <w:rFonts w:asciiTheme="majorBidi" w:hAnsiTheme="majorBidi" w:cstheme="majorBidi"/>
          <w:sz w:val="24"/>
          <w:szCs w:val="24"/>
        </w:rPr>
        <w:instrText>ADDIN CSL_CITATION {"citationItems":[{"id":"ITEM-1","itemData":{"DOI":"10.5861/IJRSE.2015.848","ISSN":"2243-7703","abstract":"Recently, the pressure of producing globally competitive graduates has furthered the need of students to enhance their English proficiencies; this is especially true for students who major in English and will be teachers in the near future. Many EFL teachers have used storytelling as a resource when teaching. More so, storytelling is said to be able to provide a motivating and interacting vehicle between students and teachers for language learning. The strategy given in this study is meant to help teachers to use storytelling as a resource for young EFL learners. The study focuses on specific instructional outcomes from using storytelling as a group teaching strategy and investigates how storytelling in teaching meets the needs of teachers. The primary purpose of the study aims to explore how storytelling in teaching affects EFL children's learning. Finally, the strengths and weaknesses of using storytelling as a group teaching strategy will be discussed. The research design is to use a questionnaire and group interviews. The pre-service teachers have kept a daily journal to incorporate reflections and observations and record them on the students' log. In addition, the coordinator's and the researcher's log provided valuable summary observations. Results showed that pre-service teachers' teaching styles might need to employ creativity, which then helps them gain the children's attention as the teachers interact with them. Implications and suggestions of the study are of great importance for further research.","author":[{"dropping-particle":"","family":"Hsu","given":"Tsu-Chia","non-dropping-particle":"","parse-names":false,"suffix":""}],"container-title":"International Journal of Research Studies in Education","id":"ITEM-1","issue":"4","issued":{"date-parts":[["2015","1","17"]]},"publisher":"Consortia Academia Publishing","title":"Telling tales: Using storytelling to teach EFL kindergarten students in Taiwan","type":"article-journal","volume":"4"},"uris":["http://www.mendeley.com/documents/?uuid=0024a6cd-fd84-31de-8676-08e35515bdc3"]}],"mendeley":{"formattedCitation":"(Hsu, 2015)","plainTextFormattedCitation":"(Hsu, 2015)","previouslyFormattedCitation":"(Hsu, 2015)"},"properties":{"noteIndex":0},"schema":"https://github.com/citation-style-language/schema/raw/master/csl-citation.json"}</w:instrText>
      </w:r>
      <w:r w:rsidR="001403C3">
        <w:rPr>
          <w:rFonts w:asciiTheme="majorBidi" w:hAnsiTheme="majorBidi" w:cstheme="majorBidi"/>
          <w:sz w:val="24"/>
          <w:szCs w:val="24"/>
        </w:rPr>
        <w:fldChar w:fldCharType="separate"/>
      </w:r>
      <w:r w:rsidR="001403C3" w:rsidRPr="001403C3">
        <w:rPr>
          <w:rFonts w:asciiTheme="majorBidi" w:hAnsiTheme="majorBidi" w:cstheme="majorBidi"/>
          <w:noProof/>
          <w:sz w:val="24"/>
          <w:szCs w:val="24"/>
        </w:rPr>
        <w:t>(Hsu, 2015)</w:t>
      </w:r>
      <w:r w:rsidR="001403C3">
        <w:rPr>
          <w:rFonts w:asciiTheme="majorBidi" w:hAnsiTheme="majorBidi" w:cstheme="majorBidi"/>
          <w:sz w:val="24"/>
          <w:szCs w:val="24"/>
        </w:rPr>
        <w:fldChar w:fldCharType="end"/>
      </w:r>
      <w:r w:rsidR="001403C3">
        <w:rPr>
          <w:rFonts w:asciiTheme="majorBidi" w:hAnsiTheme="majorBidi" w:cstheme="majorBidi"/>
          <w:sz w:val="24"/>
          <w:szCs w:val="24"/>
        </w:rPr>
        <w:t xml:space="preserve">. This study therefore employs an autoethnographic approach to explore how DST influences speaking and listening development, while documenting the researcher’s own professional growth. Based on thus rationale, the study is titled </w:t>
      </w:r>
      <w:r w:rsidR="001403C3" w:rsidRPr="00C91066">
        <w:rPr>
          <w:rFonts w:asciiTheme="majorBidi" w:hAnsiTheme="majorBidi" w:cstheme="majorBidi"/>
          <w:b/>
          <w:bCs/>
          <w:sz w:val="24"/>
          <w:szCs w:val="24"/>
        </w:rPr>
        <w:t xml:space="preserve">“Digital Storytelling as an Innovative Approach </w:t>
      </w:r>
      <w:r w:rsidR="001403C3" w:rsidRPr="00C91066">
        <w:rPr>
          <w:rFonts w:asciiTheme="majorBidi" w:hAnsiTheme="majorBidi" w:cstheme="majorBidi"/>
          <w:b/>
          <w:bCs/>
          <w:sz w:val="24"/>
          <w:szCs w:val="24"/>
        </w:rPr>
        <w:lastRenderedPageBreak/>
        <w:t>to Enhancing Speaking and Listening Skills: An Autoethnography”.</w:t>
      </w:r>
      <w:r w:rsidR="001403C3">
        <w:rPr>
          <w:rFonts w:asciiTheme="majorBidi" w:hAnsiTheme="majorBidi" w:cstheme="majorBidi"/>
          <w:sz w:val="24"/>
          <w:szCs w:val="24"/>
        </w:rPr>
        <w:t xml:space="preserve"> </w:t>
      </w:r>
      <w:bookmarkEnd w:id="17"/>
    </w:p>
    <w:p w14:paraId="4FE5D2AF" w14:textId="34F734FD" w:rsidR="002B0EC1" w:rsidRPr="00830308" w:rsidRDefault="00781354" w:rsidP="001400B1">
      <w:pPr>
        <w:pStyle w:val="Heading2"/>
        <w:spacing w:line="360" w:lineRule="auto"/>
      </w:pPr>
      <w:bookmarkStart w:id="18" w:name="_Toc199350588"/>
      <w:bookmarkStart w:id="19" w:name="_Toc202688622"/>
      <w:r w:rsidRPr="00830308">
        <w:t>Research Questions</w:t>
      </w:r>
      <w:bookmarkEnd w:id="18"/>
      <w:bookmarkEnd w:id="19"/>
    </w:p>
    <w:p w14:paraId="434DD7CD" w14:textId="77777777" w:rsidR="001400B1" w:rsidRPr="00C91066" w:rsidRDefault="001400B1" w:rsidP="00CA0FDB">
      <w:pPr>
        <w:pStyle w:val="ListParagraph"/>
        <w:spacing w:line="360" w:lineRule="auto"/>
        <w:ind w:left="450" w:firstLine="270"/>
        <w:jc w:val="both"/>
        <w:rPr>
          <w:rFonts w:asciiTheme="majorBidi" w:hAnsiTheme="majorBidi" w:cstheme="majorBidi"/>
          <w:sz w:val="24"/>
          <w:szCs w:val="24"/>
        </w:rPr>
      </w:pPr>
      <w:r w:rsidRPr="00830308">
        <w:rPr>
          <w:rFonts w:asciiTheme="majorBidi" w:hAnsiTheme="majorBidi" w:cstheme="majorBidi"/>
          <w:sz w:val="24"/>
          <w:szCs w:val="24"/>
        </w:rPr>
        <w:t xml:space="preserve">Based on the background of the research above, </w:t>
      </w:r>
      <w:r w:rsidRPr="00C91066">
        <w:rPr>
          <w:rFonts w:asciiTheme="majorBidi" w:hAnsiTheme="majorBidi" w:cstheme="majorBidi"/>
          <w:sz w:val="24"/>
          <w:szCs w:val="24"/>
        </w:rPr>
        <w:t>the writer formulated the questions in following:</w:t>
      </w:r>
    </w:p>
    <w:p w14:paraId="1C5CA85F" w14:textId="77777777" w:rsidR="001400B1" w:rsidRPr="00C91066" w:rsidRDefault="001400B1" w:rsidP="003F2C7F">
      <w:pPr>
        <w:pStyle w:val="Heading3"/>
        <w:spacing w:line="360" w:lineRule="auto"/>
        <w:ind w:left="709" w:hanging="567"/>
        <w:jc w:val="both"/>
      </w:pPr>
      <w:bookmarkStart w:id="20" w:name="_Toc199350589"/>
      <w:bookmarkStart w:id="21" w:name="_Toc202688623"/>
      <w:r w:rsidRPr="00C91066">
        <w:t>In what ways does digital storytelling (DST) contribute to the development of students' speaking and listening skills in the English classroom?</w:t>
      </w:r>
      <w:bookmarkEnd w:id="20"/>
      <w:bookmarkEnd w:id="21"/>
      <w:r w:rsidRPr="00C91066">
        <w:t xml:space="preserve"> </w:t>
      </w:r>
    </w:p>
    <w:p w14:paraId="7B2D1389" w14:textId="36A0E234" w:rsidR="001C18FA" w:rsidRPr="00C91066" w:rsidRDefault="001400B1" w:rsidP="003F2C7F">
      <w:pPr>
        <w:pStyle w:val="Heading3"/>
        <w:spacing w:line="360" w:lineRule="auto"/>
        <w:ind w:left="709" w:hanging="567"/>
        <w:jc w:val="both"/>
      </w:pPr>
      <w:bookmarkStart w:id="22" w:name="_Toc199350590"/>
      <w:bookmarkStart w:id="23" w:name="_Toc202688624"/>
      <w:r w:rsidRPr="00C91066">
        <w:t>What personal and pedagogical insights do</w:t>
      </w:r>
      <w:r w:rsidR="00276E08" w:rsidRPr="00C91066">
        <w:t>es the teacher-researcher</w:t>
      </w:r>
      <w:r w:rsidRPr="00C91066">
        <w:t xml:space="preserve"> gain as a teacher through the implementation of digital storytelling (DST) in the classroom?</w:t>
      </w:r>
      <w:bookmarkEnd w:id="22"/>
      <w:bookmarkEnd w:id="23"/>
    </w:p>
    <w:p w14:paraId="3C5A04E4" w14:textId="37340BF4" w:rsidR="002B0EC1" w:rsidRPr="00830308" w:rsidRDefault="00781354" w:rsidP="001400B1">
      <w:pPr>
        <w:pStyle w:val="Heading2"/>
        <w:spacing w:line="360" w:lineRule="auto"/>
      </w:pPr>
      <w:bookmarkStart w:id="24" w:name="_Toc199350591"/>
      <w:bookmarkStart w:id="25" w:name="_Toc202688625"/>
      <w:r w:rsidRPr="00830308">
        <w:t>Research Objectives</w:t>
      </w:r>
      <w:bookmarkEnd w:id="24"/>
      <w:bookmarkEnd w:id="25"/>
    </w:p>
    <w:p w14:paraId="47D4FA10" w14:textId="77777777" w:rsidR="001400B1" w:rsidRPr="00830308" w:rsidRDefault="001400B1" w:rsidP="003A4396">
      <w:pPr>
        <w:pStyle w:val="ListParagraph"/>
        <w:spacing w:after="0" w:line="360" w:lineRule="auto"/>
        <w:ind w:left="450" w:firstLine="270"/>
        <w:jc w:val="both"/>
        <w:rPr>
          <w:rFonts w:asciiTheme="majorBidi" w:hAnsiTheme="majorBidi" w:cstheme="majorBidi"/>
          <w:sz w:val="24"/>
          <w:szCs w:val="24"/>
        </w:rPr>
      </w:pPr>
      <w:r w:rsidRPr="00830308">
        <w:rPr>
          <w:rFonts w:asciiTheme="majorBidi" w:hAnsiTheme="majorBidi" w:cstheme="majorBidi"/>
          <w:sz w:val="24"/>
          <w:szCs w:val="24"/>
        </w:rPr>
        <w:t>Based on the research questions above, the research objectives of this study are following:</w:t>
      </w:r>
    </w:p>
    <w:p w14:paraId="2E216AE4" w14:textId="77777777" w:rsidR="001400B1" w:rsidRPr="00C91066" w:rsidRDefault="001400B1" w:rsidP="00CA0FDB">
      <w:pPr>
        <w:pStyle w:val="Heading3"/>
        <w:spacing w:line="360" w:lineRule="auto"/>
        <w:jc w:val="both"/>
      </w:pPr>
      <w:bookmarkStart w:id="26" w:name="_Toc199350592"/>
      <w:bookmarkStart w:id="27" w:name="_Toc202688626"/>
      <w:r w:rsidRPr="00C91066">
        <w:lastRenderedPageBreak/>
        <w:t>To investigate how digital storytelling (DST) contributes to the enhancement of students’ speaking and listening skills in the English classroom.</w:t>
      </w:r>
      <w:bookmarkEnd w:id="26"/>
      <w:bookmarkEnd w:id="27"/>
    </w:p>
    <w:p w14:paraId="74F07568" w14:textId="0B7BE9BE" w:rsidR="001400B1" w:rsidRPr="00C91066" w:rsidRDefault="001400B1" w:rsidP="00CA0FDB">
      <w:pPr>
        <w:pStyle w:val="Heading3"/>
        <w:spacing w:line="360" w:lineRule="auto"/>
        <w:jc w:val="both"/>
      </w:pPr>
      <w:bookmarkStart w:id="28" w:name="_Toc199350593"/>
      <w:bookmarkStart w:id="29" w:name="_Toc202688627"/>
      <w:r w:rsidRPr="00C91066">
        <w:t>To examine the personal and pedagogical insights gained by the teacher-researcher through the implementation of digital storytelling (DST).</w:t>
      </w:r>
      <w:bookmarkEnd w:id="28"/>
      <w:bookmarkEnd w:id="29"/>
    </w:p>
    <w:p w14:paraId="47608CAC" w14:textId="0A3DBF64" w:rsidR="00781354" w:rsidRPr="00830308" w:rsidRDefault="00781354" w:rsidP="001400B1">
      <w:pPr>
        <w:pStyle w:val="Heading2"/>
        <w:spacing w:line="360" w:lineRule="auto"/>
      </w:pPr>
      <w:bookmarkStart w:id="30" w:name="_Toc199350594"/>
      <w:bookmarkStart w:id="31" w:name="_Toc202688628"/>
      <w:r w:rsidRPr="00830308">
        <w:t>The Significance of the Study</w:t>
      </w:r>
      <w:bookmarkEnd w:id="30"/>
      <w:bookmarkEnd w:id="31"/>
    </w:p>
    <w:p w14:paraId="5E631A73" w14:textId="4219C501" w:rsidR="00781354" w:rsidRPr="00830308" w:rsidRDefault="00781354" w:rsidP="001400B1">
      <w:pPr>
        <w:pStyle w:val="Heading3"/>
        <w:spacing w:line="360" w:lineRule="auto"/>
      </w:pPr>
      <w:bookmarkStart w:id="32" w:name="_Toc199350595"/>
      <w:bookmarkStart w:id="33" w:name="_Toc202688629"/>
      <w:r w:rsidRPr="00830308">
        <w:t>Theoretical Significance</w:t>
      </w:r>
      <w:bookmarkEnd w:id="32"/>
      <w:bookmarkEnd w:id="33"/>
    </w:p>
    <w:p w14:paraId="45193336" w14:textId="2E7B14FC" w:rsidR="001400B1" w:rsidRPr="00830308" w:rsidRDefault="001400B1" w:rsidP="00CF30D7">
      <w:pPr>
        <w:spacing w:after="0" w:line="360" w:lineRule="auto"/>
        <w:ind w:left="720" w:firstLine="360"/>
        <w:jc w:val="both"/>
      </w:pPr>
      <w:r w:rsidRPr="00830308">
        <w:rPr>
          <w:rFonts w:asciiTheme="majorBidi" w:hAnsiTheme="majorBidi" w:cstheme="majorBidi"/>
          <w:sz w:val="24"/>
          <w:szCs w:val="24"/>
        </w:rPr>
        <w:t xml:space="preserve">This study contributes to the growing body of literature on the use of digital storytelling in language education. Through an analytic autoethnographic lens, it offers a unique narrative that blends personal teaching experience with broader educational theories. It provides a conceptual understanding of how storytelling, when digitized, can become a powerful tool for communicative competence and learner engagement. </w:t>
      </w:r>
    </w:p>
    <w:p w14:paraId="461DF6AE" w14:textId="0F5068D5" w:rsidR="00781354" w:rsidRPr="00830308" w:rsidRDefault="00781354" w:rsidP="00CF30D7">
      <w:pPr>
        <w:pStyle w:val="Heading3"/>
        <w:spacing w:line="360" w:lineRule="auto"/>
      </w:pPr>
      <w:bookmarkStart w:id="34" w:name="_Toc199350596"/>
      <w:bookmarkStart w:id="35" w:name="_Toc202688630"/>
      <w:r w:rsidRPr="00830308">
        <w:lastRenderedPageBreak/>
        <w:t>Practical Significance</w:t>
      </w:r>
      <w:bookmarkEnd w:id="34"/>
      <w:bookmarkEnd w:id="35"/>
    </w:p>
    <w:p w14:paraId="65782966" w14:textId="4347AF8C" w:rsidR="001400B1" w:rsidRPr="00BB2864" w:rsidRDefault="001400B1" w:rsidP="00431F8C">
      <w:pPr>
        <w:pStyle w:val="Heading4"/>
        <w:spacing w:line="360" w:lineRule="auto"/>
      </w:pPr>
      <w:r w:rsidRPr="00BB2864">
        <w:t>For the teacher</w:t>
      </w:r>
    </w:p>
    <w:p w14:paraId="4DD9159B" w14:textId="77777777" w:rsidR="001400B1" w:rsidRPr="00830308" w:rsidRDefault="001400B1" w:rsidP="00431F8C">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 xml:space="preserve">The study presents practical strategies and reflective insights on how to implement DST in the English classroom to improve students’ speaking and listening abilities. It encourages teachers to use more student-centered and technology-integrated approaches while also engaging in professional reflection. </w:t>
      </w:r>
    </w:p>
    <w:p w14:paraId="1C1EB633" w14:textId="104AD594" w:rsidR="001400B1" w:rsidRPr="00431F8C" w:rsidRDefault="001400B1" w:rsidP="00431F8C">
      <w:pPr>
        <w:pStyle w:val="Heading4"/>
        <w:spacing w:line="360" w:lineRule="auto"/>
      </w:pPr>
      <w:r w:rsidRPr="00431F8C">
        <w:t>For the students</w:t>
      </w:r>
    </w:p>
    <w:p w14:paraId="614082AA" w14:textId="48C6D0BF" w:rsidR="001400B1" w:rsidRPr="00830308" w:rsidRDefault="001400B1" w:rsidP="00431F8C">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The study shows how DST can foster a creative, supportive environment where students gain confidence and fluency in oral communication. It promotes learner autonomy, emotional expression, and greater engagement with the language-learning process.</w:t>
      </w:r>
      <w:r w:rsidR="00F85A01">
        <w:rPr>
          <w:rFonts w:asciiTheme="majorBidi" w:hAnsiTheme="majorBidi" w:cstheme="majorBidi"/>
          <w:sz w:val="24"/>
          <w:szCs w:val="24"/>
        </w:rPr>
        <w:t xml:space="preserve"> </w:t>
      </w:r>
    </w:p>
    <w:p w14:paraId="02E1A02F" w14:textId="43435664" w:rsidR="001400B1" w:rsidRPr="00431F8C" w:rsidRDefault="001400B1" w:rsidP="00431F8C">
      <w:pPr>
        <w:pStyle w:val="Heading4"/>
        <w:spacing w:line="360" w:lineRule="auto"/>
      </w:pPr>
      <w:r w:rsidRPr="00431F8C">
        <w:t xml:space="preserve"> For the researcher</w:t>
      </w:r>
    </w:p>
    <w:p w14:paraId="41E76771" w14:textId="6C20F435" w:rsidR="001400B1" w:rsidRPr="00830308" w:rsidRDefault="001400B1" w:rsidP="00431F8C">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 xml:space="preserve">This research may serve as a foundation for further investigations into the role of digital storytelling in language acquisition, as well as the </w:t>
      </w:r>
      <w:r w:rsidRPr="00830308">
        <w:rPr>
          <w:rFonts w:asciiTheme="majorBidi" w:hAnsiTheme="majorBidi" w:cstheme="majorBidi"/>
          <w:sz w:val="24"/>
          <w:szCs w:val="24"/>
        </w:rPr>
        <w:lastRenderedPageBreak/>
        <w:t>use of autoethnography as a method of reflective teaching research.</w:t>
      </w:r>
    </w:p>
    <w:p w14:paraId="4BA283CE" w14:textId="4ED03652" w:rsidR="00781354" w:rsidRPr="00830308" w:rsidRDefault="00781354" w:rsidP="001400B1">
      <w:pPr>
        <w:pStyle w:val="Heading3"/>
        <w:spacing w:line="360" w:lineRule="auto"/>
        <w:ind w:left="720" w:firstLine="0"/>
        <w:jc w:val="both"/>
      </w:pPr>
      <w:bookmarkStart w:id="36" w:name="_Toc199350597"/>
      <w:bookmarkStart w:id="37" w:name="_Toc202688631"/>
      <w:r w:rsidRPr="00830308">
        <w:t>Pedagogical Significance</w:t>
      </w:r>
      <w:bookmarkEnd w:id="36"/>
      <w:bookmarkEnd w:id="37"/>
    </w:p>
    <w:p w14:paraId="59317563" w14:textId="64D64C58" w:rsidR="001400B1" w:rsidRPr="00830308" w:rsidRDefault="001400B1" w:rsidP="001400B1">
      <w:pPr>
        <w:spacing w:line="360" w:lineRule="auto"/>
        <w:ind w:left="720" w:firstLine="720"/>
        <w:jc w:val="both"/>
        <w:rPr>
          <w:rFonts w:asciiTheme="majorBidi" w:hAnsiTheme="majorBidi" w:cstheme="majorBidi"/>
          <w:sz w:val="24"/>
          <w:szCs w:val="24"/>
        </w:rPr>
      </w:pPr>
      <w:r w:rsidRPr="00830308">
        <w:rPr>
          <w:rFonts w:asciiTheme="majorBidi" w:hAnsiTheme="majorBidi" w:cstheme="majorBidi"/>
          <w:sz w:val="24"/>
          <w:szCs w:val="24"/>
        </w:rPr>
        <w:t>The study demonstrates how DST can transform conventional language instruction into a more dynamic, student-</w:t>
      </w:r>
      <w:proofErr w:type="spellStart"/>
      <w:r w:rsidRPr="00830308">
        <w:rPr>
          <w:rFonts w:asciiTheme="majorBidi" w:hAnsiTheme="majorBidi" w:cstheme="majorBidi"/>
          <w:sz w:val="24"/>
          <w:szCs w:val="24"/>
        </w:rPr>
        <w:t>centered</w:t>
      </w:r>
      <w:proofErr w:type="spellEnd"/>
      <w:r w:rsidRPr="00830308">
        <w:rPr>
          <w:rFonts w:asciiTheme="majorBidi" w:hAnsiTheme="majorBidi" w:cstheme="majorBidi"/>
          <w:sz w:val="24"/>
          <w:szCs w:val="24"/>
        </w:rPr>
        <w:t xml:space="preserve"> process. It highlights the role of the teacher not only as an instructor but also as a facilitator and reflective practitioner. The research informs instructional design, emphasizing the integration of multimodal materials, narrative structures, and collaborative learning strategies to improve oral communication. It also offers insights into curriculum development that aligns with 21st-century skills and digital literacy. </w:t>
      </w:r>
    </w:p>
    <w:p w14:paraId="0C3BC103" w14:textId="77777777" w:rsidR="001400B1" w:rsidRPr="00830308" w:rsidRDefault="001400B1">
      <w:pPr>
        <w:rPr>
          <w:rFonts w:asciiTheme="majorBidi" w:hAnsiTheme="majorBidi" w:cstheme="majorBidi"/>
          <w:sz w:val="24"/>
          <w:szCs w:val="24"/>
        </w:rPr>
      </w:pPr>
      <w:r w:rsidRPr="00830308">
        <w:rPr>
          <w:rFonts w:asciiTheme="majorBidi" w:hAnsiTheme="majorBidi" w:cstheme="majorBidi"/>
          <w:sz w:val="24"/>
          <w:szCs w:val="24"/>
        </w:rPr>
        <w:br w:type="page"/>
      </w:r>
    </w:p>
    <w:bookmarkEnd w:id="10"/>
    <w:p w14:paraId="6C94E160" w14:textId="77777777" w:rsidR="00C234CA" w:rsidRPr="00830308" w:rsidRDefault="00C234CA" w:rsidP="003A4396">
      <w:pPr>
        <w:pStyle w:val="Heading1"/>
        <w:spacing w:line="360" w:lineRule="auto"/>
        <w:ind w:left="0" w:firstLine="0"/>
        <w:jc w:val="center"/>
        <w:sectPr w:rsidR="00C234CA" w:rsidRPr="00830308" w:rsidSect="003E0C96">
          <w:headerReference w:type="default" r:id="rId14"/>
          <w:footerReference w:type="first" r:id="rId15"/>
          <w:pgSz w:w="8391" w:h="11906" w:code="11"/>
          <w:pgMar w:top="1440" w:right="1440" w:bottom="1440" w:left="1440" w:header="708" w:footer="708" w:gutter="0"/>
          <w:pgNumType w:start="1"/>
          <w:cols w:space="708"/>
          <w:docGrid w:linePitch="360"/>
        </w:sectPr>
      </w:pPr>
    </w:p>
    <w:p w14:paraId="0D64A6BC" w14:textId="09CD308F" w:rsidR="002B0EC1" w:rsidRDefault="00CB0468" w:rsidP="003A4396">
      <w:pPr>
        <w:pStyle w:val="Heading1"/>
        <w:spacing w:line="360" w:lineRule="auto"/>
        <w:ind w:left="0" w:firstLine="0"/>
        <w:jc w:val="center"/>
      </w:pPr>
      <w:r w:rsidRPr="00830308">
        <w:lastRenderedPageBreak/>
        <w:br/>
      </w:r>
      <w:bookmarkStart w:id="38" w:name="_Toc199350598"/>
      <w:bookmarkStart w:id="39" w:name="_Toc202688632"/>
      <w:bookmarkStart w:id="40" w:name="_Hlk201756515"/>
      <w:r w:rsidR="00781354" w:rsidRPr="00830308">
        <w:t>REVIEW OF RELATED LITERATURE</w:t>
      </w:r>
      <w:bookmarkEnd w:id="38"/>
      <w:bookmarkEnd w:id="39"/>
    </w:p>
    <w:p w14:paraId="0704B0C5" w14:textId="77777777" w:rsidR="0078677A" w:rsidRPr="0078677A" w:rsidRDefault="0078677A" w:rsidP="0078677A"/>
    <w:p w14:paraId="25311A17" w14:textId="6E360F27" w:rsidR="002B0EC1" w:rsidRPr="00830308" w:rsidRDefault="00781354" w:rsidP="001400B1">
      <w:pPr>
        <w:pStyle w:val="Heading2"/>
        <w:spacing w:line="360" w:lineRule="auto"/>
      </w:pPr>
      <w:bookmarkStart w:id="41" w:name="_Toc199350599"/>
      <w:bookmarkStart w:id="42" w:name="_Toc202688633"/>
      <w:r w:rsidRPr="00830308">
        <w:t>Previous Researches</w:t>
      </w:r>
      <w:bookmarkEnd w:id="41"/>
      <w:bookmarkEnd w:id="42"/>
    </w:p>
    <w:p w14:paraId="45956ABC" w14:textId="3D9FA255" w:rsidR="000A0A28" w:rsidRPr="00830308" w:rsidRDefault="000A0A28" w:rsidP="001400B1">
      <w:pPr>
        <w:pStyle w:val="Heading3"/>
        <w:spacing w:line="360" w:lineRule="auto"/>
      </w:pPr>
      <w:bookmarkStart w:id="43" w:name="_Toc199350600"/>
      <w:bookmarkStart w:id="44" w:name="_Toc202688634"/>
      <w:r w:rsidRPr="00830308">
        <w:t>Digital Storytelling (DST) and Speaking Skills</w:t>
      </w:r>
      <w:bookmarkEnd w:id="43"/>
      <w:bookmarkEnd w:id="44"/>
    </w:p>
    <w:p w14:paraId="000804CB" w14:textId="3FA260A1" w:rsidR="001400B1" w:rsidRPr="00830308" w:rsidRDefault="001400B1" w:rsidP="001400B1">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 xml:space="preserve">The integration of digital storytelling into language acquisition has been actively researched in recent years as an effective approach </w:t>
      </w:r>
      <w:r w:rsidR="008B063A">
        <w:rPr>
          <w:rFonts w:asciiTheme="majorBidi" w:hAnsiTheme="majorBidi" w:cstheme="majorBidi"/>
          <w:sz w:val="24"/>
          <w:szCs w:val="24"/>
        </w:rPr>
        <w:t>to</w:t>
      </w:r>
      <w:r w:rsidRPr="00830308">
        <w:rPr>
          <w:rFonts w:asciiTheme="majorBidi" w:hAnsiTheme="majorBidi" w:cstheme="majorBidi"/>
          <w:sz w:val="24"/>
          <w:szCs w:val="24"/>
        </w:rPr>
        <w:t xml:space="preserve"> enhancing speaking abilities.</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This method blends narrative production and digital media to promote not just linguistic development but also digital literacy, creativity, and learner autonomy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{"citationItems":[{"id":"ITEM-1","itemData":{"author":[{"dropping-particle":"","family":"Jakes","given":"David S","non-dropping-particle":"","parse-names":false,"suffix":""}],"id":"ITEM-1","issued":{"date-parts":[["0"]]},"title":"Capturing Stories, Capturing Lives: An Introduction to Digital Storytelling","type":"article-journal"},"uris":["http://www.mendeley.com/documents/?uuid=8b7bb6fa-f438-3f3a-a1be-6d0de44117f4"]}],"mendeley":{"formattedCitation":"(Jakes, n.d.)","manualFormatting":"(Jakes, n.d.","plainTextFormattedCitation":"(Jakes, n.d.)","previouslyFormattedCitation":"(Jakes, n.d.)"},"properties":{"noteIndex":0},"schema":"https://github.com/citation-style-language/schema/raw/master/csl-citation.json"}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(Jakes, n.d.</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{"citationItems":[{"id":"ITEM-1","itemData":{"DOI":"10.4135/9781452277479","abstract":"(from the preface) This book is particularly concerned with helping teachers do the following: Understand the value of storytelling in education, regardless of the media used in the storytelling process; Help themselves and their students create digital stories that employ effective principles of storytelling, technology application, and media technique; use digital storytelling as a tool to promote the development of emerging literacies, such as digital and media literacy, as well as traditional literacies, such as reading, writing, speaking, and art; help students use digital storytelling as an academic tool to explore content and to communicate what they understand; Understand the importance of combining the power of story and critical thinking as an approach to teaching and learning; leverage students' imagination and help them develop their own voices as storytellers, digital media artists, and learning community members; evaluate digital stories in ways that are helpful to students, parents, and the community, so that digital storytelling can be a valuable learning tool, as well as an effective use of classroom time; develop a sense of media grammar so they can help guide students in the development of new media; understand the basics of media persuasion and bias and how to make media literacy a part of new media production with their students and understand the importance of copyright and fair use in protecting and incentivizing creative content developers, including themselves and their students, and apply that understanding to student use of material in new media projects. (PsycINFO Database Record (c) 2014 APA, all rights reserved)","author":[{"dropping-particle":"","family":"Ohler","given":"Jason","non-dropping-particle":"","parse-names":false,"suffix":""}],"container-title":"Digital Storytelling in the Classroom: New Media Pathways to Literacy, Learning, and Creativity","id":"ITEM-1","issued":{"date-parts":[["2016","1","15"]]},"publisher":"Corwin Press","title":"Digital Storytelling in the Classroom: New Media Pathways to Literacy, Learning, and Creativity","type":"article-journal"},"uris":["http://www.mendeley.com/documents/?uuid=9f7d2f37-6326-3c14-b066-5658c3d0d5a0"]}],"mendeley":{"formattedCitation":"(Ohler, 2016)","manualFormatting":"Ohler, 2016","plainTextFormattedCitation":"(Ohler, 2016)","previouslyFormattedCitation":"(Ohler, 2016)"},"properties":{"noteIndex":0},"schema":"https://github.com/citation-style-language/schema/raw/master/csl-citation.json"}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Ohler, 2016</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w:t>
      </w:r>
      <w:r w:rsidR="00F85A01">
        <w:rPr>
          <w:rFonts w:asciiTheme="majorBidi" w:hAnsiTheme="majorBidi" w:cstheme="majorBidi"/>
          <w:sz w:val="24"/>
          <w:szCs w:val="24"/>
        </w:rPr>
        <w:t xml:space="preserve"> </w:t>
      </w:r>
    </w:p>
    <w:p w14:paraId="4EAC8A4E" w14:textId="15F168A2" w:rsidR="001400B1" w:rsidRPr="00830308" w:rsidRDefault="001400B1" w:rsidP="001400B1">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 xml:space="preserve">Sadik </w:t>
      </w:r>
      <w:r w:rsidRPr="00830308">
        <w:rPr>
          <w:rFonts w:asciiTheme="majorBidi" w:hAnsiTheme="majorBidi" w:cstheme="majorBidi"/>
          <w:sz w:val="24"/>
          <w:szCs w:val="24"/>
        </w:rPr>
        <w:fldChar w:fldCharType="begin" w:fldLock="1"/>
      </w:r>
      <w:r w:rsidR="00576419">
        <w:rPr>
          <w:rFonts w:asciiTheme="majorBidi" w:hAnsiTheme="majorBidi" w:cstheme="majorBidi"/>
          <w:sz w:val="24"/>
          <w:szCs w:val="24"/>
        </w:rPr>
        <w:instrText>ADDIN CSL_CITATION {"citationItems":[{"id":"ITEM-1","itemData":{"DOI":"10.1007/S11423-008-9091-8","ISSN":"10421629","abstract":"Although research emphasizes the importance of integrating technology into the curriculum, the use of technology can only be effective if teachers themselves possess the expertise to use technology in a meaningful way in the classroom. The aim of this study was to assist Egyptian teachers in developing teaching and learning through the application of a particular digital technology. Students were encouraged to work through the process of producing their own digital stories using MS Photo Story, while being introduced to desktop production and editing tools. They also presented, published and shared their own stories with other students in the class. Quantitative and qualitative instruments, including digital story evaluation rubric, integration of technology observation instruments and interviews for evaluating the effectiveness of digital storytelling into learning were implemented to examine the extent to which students were engaged in authentic learning tasks using digital storytelling. The findings from the analysis of students-produced stories revealed that overall, students did well in their projects and their stories met many of the pedagogical and technical attributes of digital stories. The findings from classroom observations and interviews revealed that despite problems observed and reported by teachers, they believed that the digital storytelling projects could increase students' understanding of curricular content and they were willing to transform their pedagogy and curriculum to include digital storytelling. © 2008 Association for Educational Communications and Technology.","author":[{"dropping-particle":"","family":"Sadik","given":"Alaa","non-dropping-particle":"","parse-names":false,"suffix":""}],"container-title":"Educational Technology Research and Development","id":"ITEM-1","issue":"4","issued":{"date-parts":[["2008","8"]]},"page":"487-506","title":"Digital storytelling: A meaningful technology-integrated approach for engaged student learning","type":"article-journal","volume":"56"},"uris":["http://www.mendeley.com/documents/?uuid=ef1e17ba-5203-3a03-aa01-6da60fc74f0c"]}],"mendeley":{"formattedCitation":"(Sadik, 2008)","manualFormatting":"(2008)","plainTextFormattedCitation":"(Sadik, 2008)","previouslyFormattedCitation":"(Sadik, 2008)"},"properties":{"noteIndex":0},"schema":"https://github.com/citation-style-language/schema/raw/master/csl-citation.json"}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(2008)</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wrote that students' speaking skills increased significantly when they participated in digital storytelling projects, notably in terms of confidence, pronunciation, and emotive delivery.</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These benefits were ascribed to the ability to practice and amend their oral narration, which promoted self-regulation and </w:t>
      </w:r>
      <w:r w:rsidRPr="00830308">
        <w:rPr>
          <w:rFonts w:asciiTheme="majorBidi" w:hAnsiTheme="majorBidi" w:cstheme="majorBidi"/>
          <w:sz w:val="24"/>
          <w:szCs w:val="24"/>
        </w:rPr>
        <w:lastRenderedPageBreak/>
        <w:t xml:space="preserve">metacognitive awareness of speech patterns. On the other hand, Reinders added an argument that digital storytelling promotes output-focused learning, which allows students to actively produce language. He claims that task-based language learning encourages deeper processing of language structures and more natural development of speaking fluency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{"citationItems":[{"id":"ITEM-1","itemData":{"abstract":"Digital storytelling is a compelling activity for the language classroom. Easy to use for both writing and speaking practice, digital storytelling can be a good way to motivate students to use the language both inside and outside the classroom. Many teachers report high motivation levels, and not only for their students! In this practical article I will briefly outline what digital storytelling is and give some tips on how to get started. The power of storytelling The power of stories has been well-documented. Most societies have culturally unique stories that have been passed down through the generations, in some cases going back thousands of years. The power of stories is such that many anthropologists, psychologists, and other scientists see it as being at the core of what makes us human. Perhaps not surprisingly, stories are also the oldest form of education. Most of us will remember our teachers reading to us in kindergarten and primary school and have probably written stories ourselves in class. Stories help us remember things better, a finding backed up by research done at the US Department of Education. Another important reason for the use of stories is that they put learners at the centre of the learning process and are a clear sign that their experiences are valued; stories give learners a chance for their voices to be heard. Barrett (2006) argues that stories combine different aspects of learning pedagogy, including: student engagement, reflection for deep learning, technology integration, and project-based learning; clearly all areas that many teachers are interested in promoting. A survey conducted last year by the University of Houston (Yuksel, Robin &amp; McNeil 2010) investigated the different uses and benefits of digital storytelling. 154 responses from around the world showed general agreement in the areas of subject skills, reflection skills, language skills, higher thinking skills, social skills and artistic skills. There was a wide range of uses of digital storytelling in a wide range of settings. In the language classroom storytelling has also found its place. The different experiences students bring to the class are a great source for discussion and a good starting point for students to write about. Especially with lower-level learners, the language of pictures and music helps students to communicate when they do not yet have the necessary language to communicate exclusively in writing. It is therefore important to fully understand wh…","author":[{"dropping-particle":"","family":"Reinders","given":"Hayo","non-dropping-particle":"","parse-names":false,"suffix":""}],"container-title":"ELTWO","id":"ITEM-1","issued":{"date-parts":[["2011"]]},"title":"DIGITAL STORYTELLING IN THE FOREIGN LANGUAGE CLASSROOM","type":"article-journal","volume":"3"},"uris":["http://www.mendeley.com/documents/?uuid=960425f8-56d1-3ea1-b37f-27c2eb9cef3a"]}],"mendeley":{"formattedCitation":"(Reinders, 2011)","plainTextFormattedCitation":"(Reinders, 2011)","previouslyFormattedCitation":"(Reinders, 2011)"},"properties":{"noteIndex":0},"schema":"https://github.com/citation-style-language/schema/raw/master/csl-citation.json"}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(Reinders, 2011)</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w:t>
      </w:r>
    </w:p>
    <w:p w14:paraId="4C42B2C5" w14:textId="64421E19" w:rsidR="001400B1" w:rsidRPr="00830308" w:rsidRDefault="001400B1" w:rsidP="001400B1">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Furthermore, digital storytelling also improves collaborative speaking skills.</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In group projects, students negotiate meaning, divide speaking positions, provide peer critique, and rehearse dialogue—all of which are real speaking practices </w:t>
      </w:r>
      <w:r w:rsidRPr="00830308">
        <w:rPr>
          <w:rFonts w:asciiTheme="majorBidi" w:hAnsiTheme="majorBidi" w:cstheme="majorBidi"/>
          <w:sz w:val="24"/>
          <w:szCs w:val="24"/>
        </w:rPr>
        <w:fldChar w:fldCharType="begin" w:fldLock="1"/>
      </w:r>
      <w:r w:rsidR="00865011">
        <w:rPr>
          <w:rFonts w:asciiTheme="majorBidi" w:hAnsiTheme="majorBidi" w:cstheme="majorBidi"/>
          <w:sz w:val="24"/>
          <w:szCs w:val="24"/>
        </w:rPr>
        <w:instrText>ADDIN CSL_CITATION {"citationItems":[{"id":"ITEM-1","itemData":{"ISSN":"-1094-350","abstract":"This paper reports on the syllabus design and implementation of an English for Science and Technology (EST) course at an English-medium university in Hong Kong. The course combined elements of project-based learning and a \"pedagogy for multiliteracies\" (New London Group, 1996) to produce a strong learner autonomy focus. A major component of the course was a student-centered digital video project, in which students created and shared a multimodal scientific documentary. A range of new technologies and Web 2.0 platforms (including YouTube and Edublogs) were integrated into the project process in order to create a technologically rich learning environment. The design of this structured technological learning environment was informed by existing case studies of students' autonomous language learning in unstructured online spaces. In this paper, we draw on students' accounts (from questionnaires, focus group interviews, and Weblog comments) to evaluate the digital video project","author":[{"dropping-particle":"","family":"Hafner","given":"Christoph A.","non-dropping-particle":"","parse-names":false,"suffix":""},{"dropping-particle":"","family":"Miller","given":"Lindsay","non-dropping-particle":"","parse-names":false,"suffix":""}],"container-title":"Language Learning &amp; Technology","id":"ITEM-1","issue":"3","issued":{"date-parts":[["2011","10"]]},"page":"68-86","publisher":"University of Hawaii National Foreign Language Resource Center. 1859 East-West Road #106, Honolulu, HI 96822. Tel: 808-956-9424; Fax: 808-956-5983; e-mail: llt@hawaii.edu; Web site: http://llt.msu.edu","title":"Fostering Learner Autonomy in English for Science: A Collaborative Digital Video Project in a Technological Learning Environment.","type":"article-journal","volume":"15"},"uris":["http://www.mendeley.com/documents/?uuid=0ed494aa-7d69-377f-bfea-a736fb585282"]},{"id":"ITEM-2","itemData":{"DOI":"10.1007/BF03033420","abstract":"In the 21st century, educators believe using technology can be an effective factor in education for the new generation, making educational goals easier to achieve. In fact, technology is being studied by teachers and implemented into classrooms for a positive effect on student learning. Many teachers are integrating multimedia tools in teaching students different skills including synthesizing, analyzing, evaluating, and presenting information. When students use technology, they learn to convert data into information and transform information into knowledge. Also, using multimedia tools gives students the opportunity to participate and interact in the classroom. Consequently, the trend for integrating technology into education has become more widespread in most schools today. Digital storytelling is one of the multimedia tools that can support teaching and learning as well as students' motivation. This research explores how digital storytelling can be an effective tool for both teachers and students in order to support learning and skills.","author":[{"dropping-particle":"","family":"Alismail","given":"Halah Ahmed","non-dropping-particle":"","parse-names":false,"suffix":""}],"container-title":"Journal of Education and Practice","id":"ITEM-2","issue":"9","issued":{"date-parts":[["2015"]]},"publisher":"Journal of Education and Practice","title":"Integrate digital storytelling in education","type":"article-journal","volume":"6"},"uris":["http://www.mendeley.com/documents/?uuid=48b59658-00fb-3618-87e2-06f922514c15"]}],"mendeley":{"formattedCitation":"(Alismail, 2015; Hafner &amp; Miller, 2011)","plainTextFormattedCitation":"(Alismail, 2015; Hafner &amp; Miller, 2011)","previouslyFormattedCitation":"(Alismail, 2015; Hafner &amp; Miller, 2011)"},"properties":{"noteIndex":0},"schema":"https://github.com/citation-style-language/schema/raw/master/csl-citation.json"}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(Alismail, 2015; Hafner &amp; Miller, 2011)</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This</w:t>
      </w:r>
      <w:r w:rsidR="009D42A2">
        <w:rPr>
          <w:rFonts w:asciiTheme="majorBidi" w:hAnsiTheme="majorBidi" w:cstheme="majorBidi"/>
          <w:sz w:val="24"/>
          <w:szCs w:val="24"/>
        </w:rPr>
        <w:t> </w:t>
      </w:r>
      <w:r w:rsidRPr="00830308">
        <w:rPr>
          <w:rFonts w:asciiTheme="majorBidi" w:hAnsiTheme="majorBidi" w:cstheme="majorBidi"/>
          <w:sz w:val="24"/>
          <w:szCs w:val="24"/>
        </w:rPr>
        <w:t>cooperation</w:t>
      </w:r>
      <w:r w:rsidR="009D42A2">
        <w:rPr>
          <w:rFonts w:asciiTheme="majorBidi" w:hAnsiTheme="majorBidi" w:cstheme="majorBidi"/>
          <w:sz w:val="24"/>
          <w:szCs w:val="24"/>
        </w:rPr>
        <w:t> </w:t>
      </w:r>
      <w:r w:rsidRPr="00830308">
        <w:rPr>
          <w:rFonts w:asciiTheme="majorBidi" w:hAnsiTheme="majorBidi" w:cstheme="majorBidi"/>
          <w:sz w:val="24"/>
          <w:szCs w:val="24"/>
        </w:rPr>
        <w:t>reflects</w:t>
      </w:r>
      <w:r w:rsidR="009D42A2">
        <w:rPr>
          <w:rFonts w:asciiTheme="majorBidi" w:hAnsiTheme="majorBidi" w:cstheme="majorBidi"/>
          <w:sz w:val="24"/>
          <w:szCs w:val="24"/>
        </w:rPr>
        <w:t> </w:t>
      </w:r>
      <w:r w:rsidRPr="00830308">
        <w:rPr>
          <w:rFonts w:asciiTheme="majorBidi" w:hAnsiTheme="majorBidi" w:cstheme="majorBidi"/>
          <w:sz w:val="24"/>
          <w:szCs w:val="24"/>
        </w:rPr>
        <w:t>real</w:t>
      </w:r>
      <w:r w:rsidR="009D42A2">
        <w:rPr>
          <w:rFonts w:asciiTheme="majorBidi" w:hAnsiTheme="majorBidi" w:cstheme="majorBidi"/>
          <w:sz w:val="24"/>
          <w:szCs w:val="24"/>
        </w:rPr>
        <w:t> </w:t>
      </w:r>
      <w:r w:rsidRPr="00830308">
        <w:rPr>
          <w:rFonts w:asciiTheme="majorBidi" w:hAnsiTheme="majorBidi" w:cstheme="majorBidi"/>
          <w:sz w:val="24"/>
          <w:szCs w:val="24"/>
        </w:rPr>
        <w:t>world</w:t>
      </w:r>
      <w:r w:rsidR="009D42A2">
        <w:rPr>
          <w:rFonts w:asciiTheme="majorBidi" w:hAnsiTheme="majorBidi" w:cstheme="majorBidi"/>
          <w:sz w:val="24"/>
          <w:szCs w:val="24"/>
        </w:rPr>
        <w:t> </w:t>
      </w:r>
      <w:r w:rsidRPr="00830308">
        <w:rPr>
          <w:rFonts w:asciiTheme="majorBidi" w:hAnsiTheme="majorBidi" w:cstheme="majorBidi"/>
          <w:sz w:val="24"/>
          <w:szCs w:val="24"/>
        </w:rPr>
        <w:t>communication and improves students' pragmatic ability.</w:t>
      </w:r>
    </w:p>
    <w:p w14:paraId="35D10E47" w14:textId="70836E28" w:rsidR="001400B1" w:rsidRPr="00830308" w:rsidRDefault="001400B1" w:rsidP="001400B1">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 xml:space="preserve">From a </w:t>
      </w:r>
      <w:r w:rsidR="003B137A">
        <w:rPr>
          <w:rFonts w:asciiTheme="majorBidi" w:hAnsiTheme="majorBidi" w:cstheme="majorBidi"/>
          <w:sz w:val="24"/>
          <w:szCs w:val="24"/>
        </w:rPr>
        <w:t>reflective perspective</w:t>
      </w:r>
      <w:r w:rsidRPr="00830308">
        <w:rPr>
          <w:rFonts w:asciiTheme="majorBidi" w:hAnsiTheme="majorBidi" w:cstheme="majorBidi"/>
          <w:sz w:val="24"/>
          <w:szCs w:val="24"/>
        </w:rPr>
        <w:t>, digital storytelling can</w:t>
      </w:r>
      <w:r w:rsidR="003B137A">
        <w:rPr>
          <w:rFonts w:asciiTheme="majorBidi" w:hAnsiTheme="majorBidi" w:cstheme="majorBidi"/>
          <w:sz w:val="24"/>
          <w:szCs w:val="24"/>
        </w:rPr>
        <w:t xml:space="preserve"> serve as a powerful </w:t>
      </w:r>
      <w:r w:rsidRPr="00830308">
        <w:rPr>
          <w:rFonts w:asciiTheme="majorBidi" w:hAnsiTheme="majorBidi" w:cstheme="majorBidi"/>
          <w:sz w:val="24"/>
          <w:szCs w:val="24"/>
        </w:rPr>
        <w:t>tool for language learners to monitor their speaking growth over time.</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When combined with autoethnographic reflection, the procedure </w:t>
      </w:r>
      <w:r w:rsidRPr="00830308">
        <w:rPr>
          <w:rFonts w:asciiTheme="majorBidi" w:hAnsiTheme="majorBidi" w:cstheme="majorBidi"/>
          <w:sz w:val="24"/>
          <w:szCs w:val="24"/>
        </w:rPr>
        <w:lastRenderedPageBreak/>
        <w:t xml:space="preserve">transforms into a personal language growth journey rather than just an academic exercise, as said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{"citationItems":[{"id":"ITEM-1","itemData":{"author":[{"dropping-particle":"","family":"Kim","given":"S.H","non-dropping-particle":"","parse-names":false,"suffix":""}],"container-title":"Language Learning &amp; Technology","id":"ITEM-1","issue":"2","issued":{"date-parts":[["2014"]]},"page":"20-35","title":"Developing autonomous learning for oral proficiency using digital storytelling","type":"article-journal","volume":"18"},"uris":["http://www.mendeley.com/documents/?uuid=87c59937-0a4a-40d7-afd1-8cdb62974d0d"]},{"id":"ITEM-2","itemData":{"abstract":"Drawing on data from a multi-year digital storytelling project, this comparative case study offers portraits of two emerging authors-one a child and the other a young adult-who used multiple media and modes to articulate pivotal moments in their lives and reflect on life trajectories. The conceptual framework blends recent scholarship on narrative, identity, and performance, with an eye towards fostering agency. These cases demonstrate how digital storytelling, in combination with supportive social relationships and opportunities for participation in a community-based organization, provided powerful means and motivation for forming and giving voice to agentive selves.","author":[{"dropping-particle":"","family":"Hull","given":"Glynda A","non-dropping-particle":"","parse-names":false,"suffix":""},{"dropping-particle":"","family":"Katz","given":"Mira-Lisa","non-dropping-particle":"","parse-names":false,"suffix":""}],"container-title":"Research in the Teaching of English","id":"ITEM-2","issue":"1","issued":{"date-parts":[["2006"]]},"title":"HULL AND KATZ Crafting an Agentive Self Crafting an Agentive Self: Case Studies of Digital Storytelling","type":"article-journal","volume":"41"},"uris":["http://www.mendeley.com/documents/?uuid=e8e6287b-7b24-31c8-8c94-bf0916f8b38b"]}],"mendeley":{"formattedCitation":"(Hull &amp; Katz, 2006; Kim, 2014)","plainTextFormattedCitation":"(Hull &amp; Katz, 2006; Kim, 2014)","previouslyFormattedCitation":"(Hull &amp; Katz, 2006; Kim, 2014)"},"properties":{"noteIndex":0},"schema":"https://github.com/citation-style-language/schema/raw/master/csl-citation.json"}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(Hull &amp; Katz, 2006; Kim, 2014)</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w:t>
      </w:r>
    </w:p>
    <w:p w14:paraId="2163783A" w14:textId="34082399" w:rsidR="001400B1" w:rsidRPr="00830308" w:rsidRDefault="003B137A" w:rsidP="001400B1">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In summary</w:t>
      </w:r>
      <w:r w:rsidR="001400B1" w:rsidRPr="00830308">
        <w:rPr>
          <w:rFonts w:asciiTheme="majorBidi" w:hAnsiTheme="majorBidi" w:cstheme="majorBidi"/>
          <w:sz w:val="24"/>
          <w:szCs w:val="24"/>
        </w:rPr>
        <w:t>, digital storytelling creates a dynamic and learner-centered environment in which speaking is practiced with intention, contemplation, and creativity.</w:t>
      </w:r>
      <w:r w:rsidR="00F85A01">
        <w:rPr>
          <w:rFonts w:asciiTheme="majorBidi" w:hAnsiTheme="majorBidi" w:cstheme="majorBidi"/>
          <w:sz w:val="24"/>
          <w:szCs w:val="24"/>
        </w:rPr>
        <w:t xml:space="preserve"> </w:t>
      </w:r>
      <w:r w:rsidR="001400B1" w:rsidRPr="00830308">
        <w:rPr>
          <w:rFonts w:asciiTheme="majorBidi" w:hAnsiTheme="majorBidi" w:cstheme="majorBidi"/>
          <w:sz w:val="24"/>
          <w:szCs w:val="24"/>
        </w:rPr>
        <w:t xml:space="preserve">Its adaptability, multimodality, and emotional engagement make it a novel way to strengthening speaking skills, especially in situations where learners would otherwise lack meaningful opportunities for spoken language creation. </w:t>
      </w:r>
    </w:p>
    <w:p w14:paraId="22445FBF" w14:textId="7F4B08BA" w:rsidR="000A0A28" w:rsidRPr="00830308" w:rsidRDefault="000A0A28" w:rsidP="009D42A2">
      <w:pPr>
        <w:pStyle w:val="Heading3"/>
        <w:spacing w:line="360" w:lineRule="auto"/>
        <w:ind w:left="993"/>
      </w:pPr>
      <w:bookmarkStart w:id="45" w:name="_Toc199350601"/>
      <w:bookmarkStart w:id="46" w:name="_Toc202688635"/>
      <w:r w:rsidRPr="00830308">
        <w:t>Digital Storytelling (DST) and Listening Comprehension</w:t>
      </w:r>
      <w:bookmarkEnd w:id="45"/>
      <w:bookmarkEnd w:id="46"/>
    </w:p>
    <w:p w14:paraId="6464909E" w14:textId="4A631B64" w:rsidR="001400B1" w:rsidRPr="00830308" w:rsidRDefault="001400B1" w:rsidP="009D42A2">
      <w:pPr>
        <w:pStyle w:val="ListParagraph"/>
        <w:spacing w:after="0"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While digital storytelling is commonly recognized for improving speaking skills, it also plays an essential role in developing listening comprehension,</w:t>
      </w:r>
      <w:r w:rsidR="009D42A2">
        <w:rPr>
          <w:rFonts w:asciiTheme="majorBidi" w:hAnsiTheme="majorBidi" w:cstheme="majorBidi"/>
          <w:sz w:val="24"/>
          <w:szCs w:val="24"/>
        </w:rPr>
        <w:t> </w:t>
      </w:r>
      <w:r w:rsidRPr="00830308">
        <w:rPr>
          <w:rFonts w:asciiTheme="majorBidi" w:hAnsiTheme="majorBidi" w:cstheme="majorBidi"/>
          <w:sz w:val="24"/>
          <w:szCs w:val="24"/>
        </w:rPr>
        <w:t>which</w:t>
      </w:r>
      <w:r w:rsidR="009D42A2">
        <w:rPr>
          <w:rFonts w:asciiTheme="majorBidi" w:hAnsiTheme="majorBidi" w:cstheme="majorBidi"/>
          <w:sz w:val="24"/>
          <w:szCs w:val="24"/>
        </w:rPr>
        <w:t> </w:t>
      </w:r>
      <w:r w:rsidRPr="00830308">
        <w:rPr>
          <w:rFonts w:asciiTheme="majorBidi" w:hAnsiTheme="majorBidi" w:cstheme="majorBidi"/>
          <w:sz w:val="24"/>
          <w:szCs w:val="24"/>
        </w:rPr>
        <w:t>is</w:t>
      </w:r>
      <w:r w:rsidR="009D42A2">
        <w:rPr>
          <w:rFonts w:asciiTheme="majorBidi" w:hAnsiTheme="majorBidi" w:cstheme="majorBidi"/>
          <w:sz w:val="24"/>
          <w:szCs w:val="24"/>
        </w:rPr>
        <w:t> </w:t>
      </w:r>
      <w:r w:rsidRPr="00830308">
        <w:rPr>
          <w:rFonts w:asciiTheme="majorBidi" w:hAnsiTheme="majorBidi" w:cstheme="majorBidi"/>
          <w:sz w:val="24"/>
          <w:szCs w:val="24"/>
        </w:rPr>
        <w:t>generally</w:t>
      </w:r>
      <w:r w:rsidR="009D42A2">
        <w:rPr>
          <w:rFonts w:asciiTheme="majorBidi" w:hAnsiTheme="majorBidi" w:cstheme="majorBidi"/>
          <w:sz w:val="24"/>
          <w:szCs w:val="24"/>
        </w:rPr>
        <w:t> </w:t>
      </w:r>
      <w:r w:rsidRPr="00830308">
        <w:rPr>
          <w:rFonts w:asciiTheme="majorBidi" w:hAnsiTheme="majorBidi" w:cstheme="majorBidi"/>
          <w:sz w:val="24"/>
          <w:szCs w:val="24"/>
        </w:rPr>
        <w:t>underestimated.</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Listening comprehension is more than just hearing words in a second language; it also includes understanding meaning, interpreting </w:t>
      </w:r>
      <w:r w:rsidRPr="00830308">
        <w:rPr>
          <w:rFonts w:asciiTheme="majorBidi" w:hAnsiTheme="majorBidi" w:cstheme="majorBidi"/>
          <w:sz w:val="24"/>
          <w:szCs w:val="24"/>
        </w:rPr>
        <w:lastRenderedPageBreak/>
        <w:t>tone, and processing context.</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Digital storytelling delivers an immersive environment that seamlessly incorporates these aspects via multisensory interaction and meaningful feedback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{"citationItems":[{"id":"ITEM-1","itemData":{"DOI":"10.4324/9780429287749/TEACHING-LEARNING-SECOND-LANGUAGE-LISTENING-CHRISTINE-GOH-LARRY-VANDERGRIFT","ISBN":"9781000397895","abstract":"Now in its second edition, this reader-friendly text offers a comprehensive treatment of concepts and knowledge related to teaching second language (L2) listening, with a particular emphasis on metacognition. This book advocates a learner-oriented approach to teaching listening that focuses on the process of learning to listen. It applies theories of metacognition and language comprehension to offer sound and reliable pedagogical models for developing learner listening inside and outside the classroom. To bridge theory and practice, the book provides teachers with many examples of research-informed activities to help learners understand and manage cognitive, social, and affective processes in listening. Comprehensively updated with new research and references, the new edition includes additional and expanded discussions of many topics, including metacognition in young learners, working memory, and a L2 listening systems model. It remains an essential text on L2 listening pedagogy, theory, and research.","author":[{"dropping-particle":"","family":"Goh","given":"Christine C.M.","non-dropping-particle":"","parse-names":false,"suffix":""},{"dropping-particle":"","family":"Vandergrift","given":"Larry","non-dropping-particle":"","parse-names":false,"suffix":""}],"container-title":"Teaching and Learning Second Language Listening: Metacognition in Action","id":"ITEM-1","issued":{"date-parts":[["2021","7","27"]]},"page":"1-361","publisher":"Taylor and Francis","title":"Teaching and learning second language listening: Metacognition in action","type":"article-journal"},"uris":["http://www.mendeley.com/documents/?uuid=0864c0e5-9ac4-3e97-8ba0-4d8019ae07b2"]},{"id":"ITEM-2","itemData":{"DOI":"10.1017/9781108894333","ISBN":"9781108894333","abstract":"Digital and online learning is more prevalent than ever, making multimedia learning a primary objective for many instructors. The Cambridge Handbook of Multimedia Learning examines cutting-edge research to guide creative teaching methods in online classrooms and training. Recognized as the field's major reference work, this research-based handbook helps define and shape this area of study. This third edition provides the latest progress report from the world's leading multimedia researchers, with forty-six chapters on how to help people learn from words and pictures, particularly in computer-based environments. The chapters demonstrate what works best and establishes optimized practices. It systematically examines well-researched principles of effective multimedia instruction and pinpoints exactly why certain practices succeed by isolating the boundary conditions. The volume is founded upon research findings in learning theory, giving it an informed perspective in explaining precisely how effective teaching practices achieve their goals or fail to engage.","author":[{"dropping-particle":"","family":"Mayer","given":"R.E","non-dropping-particle":"","parse-names":false,"suffix":""}],"container-title":"The Cambridge Handbook of Multimedia Learning","id":"ITEM-2","issued":{"date-parts":[["2021","11","30"]]},"publisher":"Cambridge University Press","title":"The Cambridge Handbook of Multimedia Learning","type":"article-journal"},"uris":["http://www.mendeley.com/documents/?uuid=7e66f2f6-34d3-356b-b1a4-ced65105f012"]}],"mendeley":{"formattedCitation":"(Goh &amp; Vandergrift, 2021; Mayer, 2021)","plainTextFormattedCitation":"(Goh &amp; Vandergrift, 2021; Mayer, 2021)","previouslyFormattedCitation":"(Goh &amp; Vandergrift, 2021; Mayer, 2021)"},"properties":{"noteIndex":0},"schema":"https://github.com/citation-style-language/schema/raw/master/csl-citation.json"}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(Goh &amp; Vandergrift, 2021; Mayer, 2021)</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w:t>
      </w:r>
    </w:p>
    <w:p w14:paraId="010CEFD1" w14:textId="7529717C" w:rsidR="001400B1" w:rsidRPr="00830308" w:rsidRDefault="001400B1" w:rsidP="001400B1">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Xu and Peng said that digital storytelling (DST) provides learners with actual spoken language within storylines, making it easier to understand structure, rhythm, and intonation patterns.</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Because the audio is developed by learners or peers, it is more relevant to their competency levels and interests, fostering more engaged and sustained listening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10.1111/bjet.12538","author":[{"dropping-particle":"","family":"Xu","given":"Yan","non-dropping-particle":"","parse-names":false,"suffix":""},{"dropping-particle":"","family":"Peng","given":"Wei","non-dropping-particle":"","parse-names":false,"suffix":""}],"container-title":"British Journal of Educational Technology","id":"ITEM-1","issue":"5","issued":{"date-parts":[["2017"]]},"page":"1069-1087","title":"Digital storytelling in education: A meta-analysis","type":"article-journal","volume":"48"},"uris":["http://www.mendeley.com/documents/?uuid=32142b7e-a528-4dda-a064-29e5363be054"]}],"mendeley":{"formattedCitation":"(Xu &amp; Peng, 2017)","plainTextFormattedCitation":"(Xu &amp; Peng, 2017)","previouslyFormattedCitation":"(Xu &amp; Peng, 2017)"},"properties":{"noteIndex":0},"schema":"https://github.com/citation-style-language/schema/raw/master/csl-citation.json"}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(Xu &amp; Peng, 2017)</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Furthermore, the visual and audio components of digital storytelling give contextual support.</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Images, background music, and subtitles improve understanding by reducing cognitive load and helping students to integrate what they hear with what they see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{"citationItems":[{"id":"ITEM-1","itemData":{"DOI":"10.1017/9781108894333","ISBN":"9781108894333","abstract":"Digital and online learning is more prevalent than ever, making multimedia learning a primary objective for many instructors. The Cambridge Handbook of Multimedia Learning examines cutting-edge research to guide creative teaching methods in online classrooms and training. Recognized as the field's major reference work, this research-based handbook helps define and shape this area of study. This third edition provides the latest progress report from the world's leading multimedia researchers, with forty-six chapters on how to help people learn from words and pictures, particularly in computer-based environments. The chapters demonstrate what works best and establishes optimized practices. It systematically examines well-researched principles of effective multimedia instruction and pinpoints exactly why certain practices succeed by isolating the boundary conditions. The volume is founded upon research findings in learning theory, giving it an informed perspective in explaining precisely how effective teaching practices achieve their goals or fail to engage.","author":[{"dropping-particle":"","family":"Mayer","given":"R.E","non-dropping-particle":"","parse-names":false,"suffix":""}],"container-title":"The Cambridge Handbook of Multimedia Learning","id":"ITEM-1","issued":{"date-parts":[["2021","11","30"]]},"publisher":"Cambridge University Press","title":"The Cambridge Handbook of Multimedia Learning","type":"article-journal"},"uris":["http://www.mendeley.com/documents/?uuid=7e66f2f6-34d3-356b-b1a4-ced65105f012"]}],"mendeley":{"formattedCitation":"(Mayer, 2021)","plainTextFormattedCitation":"(Mayer, 2021)","previouslyFormattedCitation":"(Mayer, 2021)"},"properties":{"noteIndex":0},"schema":"https://github.com/citation-style-language/schema/raw/master/csl-citation.json"}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(Mayer, 2021)</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w:t>
      </w:r>
    </w:p>
    <w:p w14:paraId="678A874F" w14:textId="69F698C2" w:rsidR="001400B1" w:rsidRPr="00830308" w:rsidRDefault="001400B1" w:rsidP="001400B1">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In addition, when students evaluate digital stories with their peers, their listening comprehension improves.</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Castañeda found that </w:t>
      </w:r>
      <w:r w:rsidRPr="00830308">
        <w:rPr>
          <w:rFonts w:asciiTheme="majorBidi" w:hAnsiTheme="majorBidi" w:cstheme="majorBidi"/>
          <w:sz w:val="24"/>
          <w:szCs w:val="24"/>
        </w:rPr>
        <w:lastRenderedPageBreak/>
        <w:t xml:space="preserve">providing comments on peers' narratives increased students' awareness of tone, expression, and speaker intention, which is crucial for effective listening comprehension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{"citationItems":[{"id":"ITEM-1","itemData":{"DOI":"10.11139/CJ.30.1.44-62","ISSN":"20569017","abstract":"This case study examines students’ experiences regarding the infusion of digital storytelling in their high school fourth-year Spanish class. The aim of this case study is to determine if digital storytelling can be an effective tool for language learners to communicate emotion and present information to an audience. Sources of information for this case study include pre-and post-open-ended questionnaires, pre-and post-focus groups, semi-structured subsequent interviews, as well as observation and reflection journals. The findings reveal an epistemological shift that frames students’ perspectives. The data recount a shift in the understanding of the purpose of the digital storytelling task in the sense that the learners’ focus changes from the elements of language and technology to a meaningful project as a whole. The findings also confirm that digital storytelling projects adhere to the presentational mode of communication, follow the writing process, and engage students in a meaningful, real world task in the foreign language classroom.","author":[{"dropping-particle":"","family":"Castañeda","given":"Martha E.","non-dropping-particle":"","parse-names":false,"suffix":""}],"container-title":"CALICO Journal","id":"ITEM-1","issue":"1","issued":{"date-parts":[["2013"]]},"page":"44-62","publisher":"Equinox Publishing Ltd","title":"“I am proud that I did it and it’s a piece of me”: Digital Storytelling in the Foreign Language Classroom","type":"article-journal","volume":"30"},"uris":["http://www.mendeley.com/documents/?uuid=8f67890e-7216-3cee-89cc-7cb4a8b23370"]}],"mendeley":{"formattedCitation":"(Castañeda, 2013)","plainTextFormattedCitation":"(Castañeda, 2013)","previouslyFormattedCitation":"(Castañeda, 2013)"},"properties":{"noteIndex":0},"schema":"https://github.com/citation-style-language/schema/raw/master/csl-citation.json"}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(Castañeda, 2013)</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Yang and Wu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{"citationItems":[{"id":"ITEM-1","itemData":{"DOI":"10.1016/J.COMPEDU.2011.12.012","ISSN":"0360-1315","abstract":"The purpose of this study was to explore the impact of Digital storytelling (DST) on the academic achievement, critical thinking.; learning motivation of senior high school students learning English as a foreign language. The one-year study adopted a pretest and posttest quasi-experimental design involving 110 10th grade students in two English classes. The independent variable was information technology-integrated instruction (ITII) on two different levels - lecture-type ITII (comparison group) and DST (experimental group). Both quantitative and qualitative data were collected, including English achievement and critical thinking scores, questionnaire responses for learning motivation, as well as recordings of student and teacher interviews for evaluating the effectiveness of DST in learning. Descriptive analysis, analysis of covariance (ANCOVA), multivariate analysis of covariance (MANCOVA).; qualitative content analysis was used for evaluating the obtained data. Our findings indicate that DST participants performed significantly better than lecture-type ITII participants in terms of English achievement, critical thinking.; learning motivation. Interview results highlight the important educational value of DST, as both the instructor and students reported that DST increased students' understanding of course content, willingness to explore.; ability to think critically, factors which are important in preparing students for an ever-changing 21st century. © 2012 Elsevier Ltd. All rights reserved.","author":[{"dropping-particle":"","family":"Yang","given":"Ya Ting C.","non-dropping-particle":"","parse-names":false,"suffix":""},{"dropping-particle":"","family":"Wu","given":"Wan Chi I.","non-dropping-particle":"","parse-names":false,"suffix":""}],"container-title":"Computers &amp; Education","id":"ITEM-1","issue":"2","issued":{"date-parts":[["2012","9","1"]]},"page":"339-352","publisher":"Pergamon","title":"Digital storytelling for enhancing student academic achievement, critical thinking, and learning motivation: A year-long experimental study","type":"article-journal","volume":"59"},"uris":["http://www.mendeley.com/documents/?uuid=48aed4f7-419a-32ad-b71a-8be5f55b8096"]}],"mendeley":{"formattedCitation":"(Yang &amp; Wu, 2012)","plainTextFormattedCitation":"(Yang &amp; Wu, 2012)","previouslyFormattedCitation":"(Yang &amp; Wu, 2012)"},"properties":{"noteIndex":0},"schema":"https://github.com/citation-style-language/schema/raw/master/csl-citation.json"}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(Yang &amp; Wu, 2012)</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w:t>
      </w:r>
      <w:r w:rsidR="003B137A">
        <w:rPr>
          <w:rFonts w:asciiTheme="majorBidi" w:hAnsiTheme="majorBidi" w:cstheme="majorBidi"/>
          <w:sz w:val="24"/>
          <w:szCs w:val="24"/>
        </w:rPr>
        <w:t xml:space="preserve">further noted that </w:t>
      </w:r>
      <w:r w:rsidRPr="00830308">
        <w:rPr>
          <w:rFonts w:asciiTheme="majorBidi" w:hAnsiTheme="majorBidi" w:cstheme="majorBidi"/>
          <w:sz w:val="24"/>
          <w:szCs w:val="24"/>
        </w:rPr>
        <w:t>digital storytelling (DST) encouraged students to participate in thoughtful listening, especially when reviewing their own spoken stories.</w:t>
      </w:r>
      <w:r w:rsidR="00F85A01">
        <w:rPr>
          <w:rFonts w:asciiTheme="majorBidi" w:hAnsiTheme="majorBidi" w:cstheme="majorBidi"/>
          <w:sz w:val="24"/>
          <w:szCs w:val="24"/>
        </w:rPr>
        <w:t xml:space="preserve"> </w:t>
      </w:r>
      <w:r w:rsidRPr="00830308">
        <w:rPr>
          <w:rFonts w:asciiTheme="majorBidi" w:hAnsiTheme="majorBidi" w:cstheme="majorBidi"/>
          <w:sz w:val="24"/>
          <w:szCs w:val="24"/>
        </w:rPr>
        <w:t>This technique encouraged students to identify listening gaps, pronunciation weaknesses or areas in which their message may be unclear.</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They enhanced their performance while also enhancing their comprehension through self-evaluation. </w:t>
      </w:r>
    </w:p>
    <w:p w14:paraId="77110E75" w14:textId="4B88ECE3" w:rsidR="001400B1" w:rsidRPr="00830308" w:rsidRDefault="003B137A" w:rsidP="001400B1">
      <w:pPr>
        <w:pStyle w:val="ListParagraph"/>
        <w:spacing w:line="360" w:lineRule="auto"/>
        <w:ind w:firstLine="720"/>
        <w:jc w:val="both"/>
        <w:rPr>
          <w:rFonts w:asciiTheme="majorBidi" w:hAnsiTheme="majorBidi" w:cstheme="majorBidi"/>
          <w:sz w:val="24"/>
          <w:szCs w:val="24"/>
        </w:rPr>
      </w:pPr>
      <w:r>
        <w:rPr>
          <w:rFonts w:asciiTheme="majorBidi" w:hAnsiTheme="majorBidi" w:cstheme="majorBidi"/>
          <w:sz w:val="24"/>
          <w:szCs w:val="24"/>
        </w:rPr>
        <w:t>In essence</w:t>
      </w:r>
      <w:r w:rsidR="001400B1" w:rsidRPr="00830308">
        <w:rPr>
          <w:rFonts w:asciiTheme="majorBidi" w:hAnsiTheme="majorBidi" w:cstheme="majorBidi"/>
          <w:sz w:val="24"/>
          <w:szCs w:val="24"/>
        </w:rPr>
        <w:t>, digital storytelling (DST) improves listening comprehension by providing engaging, contextualized, and repeatable exposure to spoken language. It supports both bottom-up listening skills (e.g., phonological decoding) and top-down strategies (e.g., inference-making and discourse processing), making it a comprehensive tool for listening development in second language learners.</w:t>
      </w:r>
    </w:p>
    <w:p w14:paraId="6A8141E3" w14:textId="743C256F" w:rsidR="000A0A28" w:rsidRPr="00830308" w:rsidRDefault="000A0A28" w:rsidP="001400B1">
      <w:pPr>
        <w:pStyle w:val="Heading3"/>
        <w:spacing w:line="360" w:lineRule="auto"/>
      </w:pPr>
      <w:bookmarkStart w:id="47" w:name="_Toc199350602"/>
      <w:bookmarkStart w:id="48" w:name="_Toc202688636"/>
      <w:r w:rsidRPr="00830308">
        <w:lastRenderedPageBreak/>
        <w:t>Reflective Teaching and Autoethnography</w:t>
      </w:r>
      <w:bookmarkEnd w:id="47"/>
      <w:bookmarkEnd w:id="48"/>
    </w:p>
    <w:p w14:paraId="1BC9ECE6" w14:textId="194F0A04" w:rsidR="001400B1" w:rsidRPr="00830308" w:rsidRDefault="001400B1" w:rsidP="001400B1">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 xml:space="preserve">Farrell </w:t>
      </w:r>
      <w:r w:rsidRPr="00830308">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{"citationItems":[{"id":"ITEM-1","itemData":{"DOI":"10.4324/9781315775401","ISBN":"9781315775401","abstract":"Taking the concept and the practice of reflective teaching forward, this book introduces a well-structured, flexible framework for use by teachers at all levels of development, from pre-service to novice to the most experienced. The framework outlines five levels of reflective practice—Philosophy; Principles; Theory-of-Practice; Practice; Beyond Practice—and provides specific techniques for teachers to implement each level of reflection in their work. Designed to allow readers to take either a deductive approach, moving from theory-into-practice, or an inductive approach where they start from a practice-into-theory position, the framework can be used by teachers alone, in pairs, or in a group.","author":[{"dropping-particle":"","family":"Farrell","given":"Thomas S. C.","non-dropping-particle":"","parse-names":false,"suffix":""}],"container-title":"Promoting Teacher Reflection in Second Language Education","id":"ITEM-1","issued":{"date-parts":[["2014","11","27"]]},"publisher":"Routledge","title":"Promoting Teacher Reflection in Second Language Education : A Framework for TESOL Professionals","type":"article-journal"},"uris":["http://www.mendeley.com/documents/?uuid=98a7c609-a4ee-3cfb-9764-fdb736f98007"]}],"mendeley":{"formattedCitation":"(Farrell, 2014a)","plainTextFormattedCitation":"(Farrell, 2014a)","previouslyFormattedCitation":"(Farrell, 2014)"},"properties":{"noteIndex":0},"schema":"https://github.com/citation-style-language/schema/raw/master/csl-citation.json"}</w:instrText>
      </w:r>
      <w:r w:rsidRPr="00830308">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(Farrell, 2014a)</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underlines that reflective reflection promotes the development of teacher identity and pedagogical clarity, particularly when dealing with the difficulties of language teaching.</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Autoethnography expands on this introspection by urging educators to methodically explore their own experiences as data, tying them to larger professional and cultural discourses </w:t>
      </w:r>
      <w:r w:rsidRPr="00830308">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{"citationItems":[{"id":"ITEM-1","itemData":{"DOI":"10.3102/0013189X030003013","ISSN":"0013189X","abstract":"The authors situate the origins of self-study in four developments within education: the growing prominence of naturalistic inquiry methods, the rise of the Reconceptualist movement in curriculum s...","author":[{"dropping-particle":"V.","family":"Bullough","given":"Robert","non-dropping-particle":"","parse-names":false,"suffix":""},{"dropping-particle":"","family":"Pinnegar","given":"Stefinee","non-dropping-particle":"","parse-names":false,"suffix":""}],"container-title":"Educational Researcher","id":"ITEM-1","issue":"3","issued":{"date-parts":[["2001"]]},"page":"13-21","publisher":"Sage PublicationsSage CA: Thousand Oaks, CA","title":"Guidelines for Quality in Autobiographical Forms of Self-Study Research","type":"article-journal","volume":"30"},"uris":["http://www.mendeley.com/documents/?uuid=105fbd0b-c164-33f1-8281-f5684deacd44"]},{"id":"ITEM-2","itemData":{"author":[{"dropping-particle":"","family":"Ellis","given":"Carolyn","non-dropping-particle":"","parse-names":false,"suffix":""},{"dropping-particle":"","family":"Adams","given":"Tony E","non-dropping-particle":"","parse-names":false,"suffix":""},{"dropping-particle":"","family":"Bochner","given":"Arthur P","non-dropping-particle":"","parse-names":false,"suffix":""}],"container-title":"Qualitative Social Research","id":"ITEM-2","issue":"1","issued":{"date-parts":[["2011"]]},"page":"Art.10","title":"Autoethnography: An overview","type":"article-journal","volume":"12"},"uris":["http://www.mendeley.com/documents/?uuid=281f1eb3-d321-4773-b2c1-539af4072ef6"]}],"mendeley":{"formattedCitation":"(Bullough &amp; Pinnegar, 2001; C. Ellis et al., 2011)","plainTextFormattedCitation":"(Bullough &amp; Pinnegar, 2001; C. Ellis et al., 2011)","previouslyFormattedCitation":"(Bullough &amp; Pinnegar, 2001; C. Ellis et al., 2011)"},"properties":{"noteIndex":0},"schema":"https://github.com/citation-style-language/schema/raw/master/csl-citation.json"}</w:instrText>
      </w:r>
      <w:r w:rsidRPr="00830308">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(Bullough &amp; Pinnegar, 2001; C. Ellis et al., 2011)</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w:t>
      </w:r>
    </w:p>
    <w:p w14:paraId="2C91F2CC" w14:textId="242CFC72" w:rsidR="001400B1" w:rsidRPr="00830308" w:rsidRDefault="001400B1" w:rsidP="00AA621E">
      <w:pPr>
        <w:pStyle w:val="ListParagraph"/>
        <w:spacing w:after="0"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In language education, this approach is especially useful since it helps teachers to question their assumptions, ideas, and teaching philosophies in light of real-world classroom issues.</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Several research have indicated that reflective and autoethnographic techniques increase greater knowledge of teacher agency, identity formation, and instructional evolution, particularly in multilingual and multicultural settings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{"citationItems":[{"id":"ITEM-1","itemData":{"DOI":"10.1002/TESQ.18","ISSN":"1545-7249","abstract":"In this ethnographic self-reconstruction, the author represents the ways in which he negotiated the differing teaching practices and professional cultures of the periphery and the center in an effort to develop a strategic professional identity. He brings out the importance of using multiple identities critically for voice in the wider professional discourses and practices. As global English acquires local identities, and diverse professional communities develop their own socially situated pedagogical practices, it is becoming important to chart a constructive relationship between these communities in TESOL. Through his journey of professionalization, the author explores the framework of relationships that would enable an effective negotiation of practices and discourses between the different professional communities and facilitate more constructive teacher identities. © 2012 TESOL International Association.","author":[{"dropping-particle":"","family":"Canagarajah","given":"A. Suresh","non-dropping-particle":"","parse-names":false,"suffix":""}],"container-title":"TESOL Quarterly","id":"ITEM-1","issue":"2","issued":{"date-parts":[["2012","6","1"]]},"page":"258-279","publisher":"John Wiley &amp; Sons, Ltd","title":"Teacher Development in a Global Profession: An Autoethnography","type":"article-journal","volume":"46"},"uris":["http://www.mendeley.com/documents/?uuid=9aadbf2c-5674-3530-a675-0af343fe6166"]},{"id":"ITEM-2","itemData":{"DOI":"10.4324/9781315641447","ISBN":"9781317280033","abstract":"Taking a Vygotskian sociocultural stance, this book demonstrates the meaningful role that L2 teacher educators and L2 teacher education play in the professional development of L2 teachers through systematic, intentional, goal-directed, theorized L2 teacher education pedagogy. The message is resoundingly clear: Teacher education matters! It empirically documents the ways in which engagement in the practices of L2 teacher education shape how teachers come to think about and enact their teaching within the sociocultural contexts of their learning-to-teach experiences. Providing an insider’s look at L2 teacher education pedagogy, it offers a close up look at teacher educators who are skilled at moving L2 teachers toward more theoretically and pedagogically sound instructional practices and greater levels of professional expertise. First, the theoretical foundation and educational rationale for exploring what happens inside the practices of L2 teacher education are established. These theoretical concepts are then used to conduct microgenetic analyses of the moment-to-moment, asynchronous, and at-a-distance dialogic interactions that take place in five distinct but sometimes overlapping practices that the authors have designed, repeatedly implemented, and subsequently collected data on in their own L2 teacher education programs. Responsive mediation is positioned as the nexus of mindful L2 teacher education and proposed as a psychological tool for teacher educators to both examine and inform the ways in which they design, enact, and assess the consequences of their own L2 teacher education pedagogy.","author":[{"dropping-particle":"","family":"Johnson","given":"Karen E.","non-dropping-particle":"","parse-names":false,"suffix":""},{"dropping-particle":"","family":"Golombek","given":"Paula R.","non-dropping-particle":"","parse-names":false,"suffix":""}],"container-title":"Mindful L2 Teacher Education: A Sociocultural Perspective on Cultivating Teachers' Professional Development","id":"ITEM-2","issued":{"date-parts":[["2016","1","1"]]},"page":"1-178","publisher":"Taylor and Francis","title":"Mindful L2 teacher education: A sociocultural perspective on cultivating teachers’ professional development","type":"article-journal"},"uris":["http://www.mendeley.com/documents/?uuid=f2b78fa4-9781-3f37-b279-db57c38ed197"]}],"mendeley":{"formattedCitation":"(Canagarajah, 2012; Johnson &amp; Golombek, 2016)","plainTextFormattedCitation":"(Canagarajah, 2012; Johnson &amp; Golombek, 2016)","previouslyFormattedCitation":"(Canagarajah, 2012; Johnson &amp; Golombek, 2016)"},"properties":{"noteIndex":0},"schema":"https://github.com/citation-style-language/schema/raw/master/csl-citation.json"}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(Canagarajah, 2012; Johnson &amp; Golombek, 2016)</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w:t>
      </w:r>
    </w:p>
    <w:p w14:paraId="341203F7" w14:textId="2708749A" w:rsidR="00307E0E" w:rsidRPr="00830308" w:rsidRDefault="00307E0E" w:rsidP="001400B1">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lastRenderedPageBreak/>
        <w:t>Recent studies have highlighted how autoethnography empowers educators to reflect on their pedagogical journey while contributing to scholarly discourse. For instance, Hughes and Pennington conducted an autoethnographic study exploring their transitions as novice teacher-researchers and found that the method provided a rich narrative platform to examine internal shifts in belief, identity, and teaching strategies</w:t>
      </w:r>
      <w:r w:rsidR="007C4FFA" w:rsidRPr="00830308">
        <w:rPr>
          <w:rFonts w:asciiTheme="majorBidi" w:hAnsiTheme="majorBidi" w:cstheme="majorBidi"/>
          <w:sz w:val="24"/>
          <w:szCs w:val="24"/>
        </w:rPr>
        <w:t xml:space="preserve"> </w:t>
      </w:r>
      <w:r w:rsidR="007C4FFA" w:rsidRPr="00830308">
        <w:rPr>
          <w:rFonts w:asciiTheme="majorBidi" w:hAnsiTheme="majorBidi" w:cstheme="majorBidi"/>
          <w:sz w:val="24"/>
          <w:szCs w:val="24"/>
        </w:rPr>
        <w:fldChar w:fldCharType="begin" w:fldLock="1"/>
      </w:r>
      <w:r w:rsidR="00D920B0">
        <w:rPr>
          <w:rFonts w:asciiTheme="majorBidi" w:hAnsiTheme="majorBidi" w:cstheme="majorBidi"/>
          <w:sz w:val="24"/>
          <w:szCs w:val="24"/>
        </w:rPr>
        <w:instrText>ADDIN CSL_CITATION {"citationItems":[{"id":"ITEM-1","itemData":{"DOI":"10.4135/9781483398594","abstract":"Sherick A. Hughes &amp; Julie L. Pennington","author":[{"dropping-particle":"","family":"Hughes","given":"Sherick A.","non-dropping-particle":"","parse-names":false,"suffix":""},{"dropping-particle":"","family":"Pennington","given":"Julie L.","non-dropping-particle":"","parse-names":false,"suffix":""}],"container-title":"Autoethnography: Process, Product, and Possibility for Critical Social Research","id":"ITEM-1","issued":{"date-parts":[["2018","12","28"]]},"publisher":"SAGE Publications, Inc","title":"Autoethnography: Process, Product, and Possibility for Critical Social Research","type":"article-journal"},"uris":["http://www.mendeley.com/documents/?uuid=7d055639-defe-330a-987b-0fb24ef16f9c"]}],"mendeley":{"formattedCitation":"(Hughes &amp; Pennington, 2018)","plainTextFormattedCitation":"(Hughes &amp; Pennington, 2018)","previouslyFormattedCitation":"(Hughes &amp; Pennington, 2018)"},"properties":{"noteIndex":0},"schema":"https://github.com/citation-style-language/schema/raw/master/csl-citation.json"}</w:instrText>
      </w:r>
      <w:r w:rsidR="007C4FFA" w:rsidRPr="00830308">
        <w:rPr>
          <w:rFonts w:asciiTheme="majorBidi" w:hAnsiTheme="majorBidi" w:cstheme="majorBidi"/>
          <w:sz w:val="24"/>
          <w:szCs w:val="24"/>
        </w:rPr>
        <w:fldChar w:fldCharType="separate"/>
      </w:r>
      <w:r w:rsidR="007C4FFA" w:rsidRPr="00830308">
        <w:rPr>
          <w:rFonts w:asciiTheme="majorBidi" w:hAnsiTheme="majorBidi" w:cstheme="majorBidi"/>
          <w:noProof/>
          <w:sz w:val="24"/>
          <w:szCs w:val="24"/>
        </w:rPr>
        <w:t>(Hughes &amp; Pennington, 2018)</w:t>
      </w:r>
      <w:r w:rsidR="007C4FFA" w:rsidRPr="00830308">
        <w:rPr>
          <w:rFonts w:asciiTheme="majorBidi" w:hAnsiTheme="majorBidi" w:cstheme="majorBidi"/>
          <w:sz w:val="24"/>
          <w:szCs w:val="24"/>
        </w:rPr>
        <w:fldChar w:fldCharType="end"/>
      </w:r>
      <w:r w:rsidRPr="00830308">
        <w:rPr>
          <w:rFonts w:asciiTheme="majorBidi" w:hAnsiTheme="majorBidi" w:cstheme="majorBidi"/>
          <w:sz w:val="24"/>
          <w:szCs w:val="24"/>
        </w:rPr>
        <w:t>.</w:t>
      </w:r>
      <w:r w:rsidR="007C4FFA" w:rsidRPr="00830308">
        <w:rPr>
          <w:rFonts w:asciiTheme="majorBidi" w:hAnsiTheme="majorBidi" w:cstheme="majorBidi"/>
          <w:sz w:val="24"/>
          <w:szCs w:val="24"/>
        </w:rPr>
        <w:t xml:space="preserve"> </w:t>
      </w:r>
    </w:p>
    <w:p w14:paraId="1C69B80C" w14:textId="03E80CEA" w:rsidR="001D52C0" w:rsidRPr="00111E0A" w:rsidRDefault="001400B1" w:rsidP="00111E0A">
      <w:pPr>
        <w:pStyle w:val="ListParagraph"/>
        <w:spacing w:line="360" w:lineRule="auto"/>
        <w:ind w:firstLine="720"/>
        <w:jc w:val="both"/>
        <w:rPr>
          <w:rFonts w:asciiTheme="majorBidi" w:hAnsiTheme="majorBidi" w:cstheme="majorBidi"/>
          <w:sz w:val="24"/>
          <w:szCs w:val="24"/>
        </w:rPr>
      </w:pPr>
      <w:proofErr w:type="spellStart"/>
      <w:r w:rsidRPr="00830308">
        <w:rPr>
          <w:rFonts w:asciiTheme="majorBidi" w:hAnsiTheme="majorBidi" w:cstheme="majorBidi"/>
          <w:sz w:val="24"/>
          <w:szCs w:val="24"/>
        </w:rPr>
        <w:t>Canagarajah</w:t>
      </w:r>
      <w:proofErr w:type="spellEnd"/>
      <w:r w:rsidRPr="00830308">
        <w:rPr>
          <w:rFonts w:asciiTheme="majorBidi" w:hAnsiTheme="majorBidi" w:cstheme="majorBidi"/>
          <w:sz w:val="24"/>
          <w:szCs w:val="24"/>
        </w:rPr>
        <w:t xml:space="preserve"> and Johnson </w:t>
      </w:r>
      <w:r w:rsidR="003B137A">
        <w:rPr>
          <w:rFonts w:asciiTheme="majorBidi" w:hAnsiTheme="majorBidi" w:cstheme="majorBidi"/>
          <w:sz w:val="24"/>
          <w:szCs w:val="24"/>
        </w:rPr>
        <w:t>further</w:t>
      </w:r>
      <w:r w:rsidRPr="00830308">
        <w:rPr>
          <w:rFonts w:asciiTheme="majorBidi" w:hAnsiTheme="majorBidi" w:cstheme="majorBidi"/>
          <w:sz w:val="24"/>
          <w:szCs w:val="24"/>
        </w:rPr>
        <w:t xml:space="preserve"> describe an autoethnography is an inclusive and empowering method, particularly for teacher-researchers from marginalized communities.</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Autoethnographic reflection, which values human experience as a credible source of knowledge, provides voice to perspectives that are frequently neglected in traditional academic study. </w:t>
      </w:r>
    </w:p>
    <w:p w14:paraId="4148AAB6" w14:textId="272A712C" w:rsidR="001400B1" w:rsidRPr="00830308" w:rsidRDefault="001400B1" w:rsidP="001400B1">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 xml:space="preserve">In </w:t>
      </w:r>
      <w:r w:rsidR="003B137A">
        <w:rPr>
          <w:rFonts w:asciiTheme="majorBidi" w:hAnsiTheme="majorBidi" w:cstheme="majorBidi"/>
          <w:sz w:val="24"/>
          <w:szCs w:val="24"/>
        </w:rPr>
        <w:t>summary</w:t>
      </w:r>
      <w:r w:rsidRPr="00830308">
        <w:rPr>
          <w:rFonts w:asciiTheme="majorBidi" w:hAnsiTheme="majorBidi" w:cstheme="majorBidi"/>
          <w:sz w:val="24"/>
          <w:szCs w:val="24"/>
        </w:rPr>
        <w:t xml:space="preserve">, reflective teaching and autoethnography provide a powerful framework for language educators to comprehend their changing identities, respond to pedagogical issues, </w:t>
      </w:r>
      <w:r w:rsidRPr="00830308">
        <w:rPr>
          <w:rFonts w:asciiTheme="majorBidi" w:hAnsiTheme="majorBidi" w:cstheme="majorBidi"/>
          <w:sz w:val="24"/>
          <w:szCs w:val="24"/>
        </w:rPr>
        <w:lastRenderedPageBreak/>
        <w:t>and contribute to scholarly discourse based on lived experience</w:t>
      </w:r>
    </w:p>
    <w:p w14:paraId="053F7A7A" w14:textId="5AD80BB5" w:rsidR="002B0EC1" w:rsidRPr="00830308" w:rsidRDefault="00781354" w:rsidP="00936F88">
      <w:pPr>
        <w:pStyle w:val="Heading2"/>
        <w:spacing w:line="360" w:lineRule="auto"/>
      </w:pPr>
      <w:bookmarkStart w:id="49" w:name="_Toc199350603"/>
      <w:bookmarkStart w:id="50" w:name="_Toc202688637"/>
      <w:r w:rsidRPr="00830308">
        <w:t>Literature Review</w:t>
      </w:r>
      <w:bookmarkEnd w:id="49"/>
      <w:bookmarkEnd w:id="50"/>
    </w:p>
    <w:p w14:paraId="4471780B" w14:textId="39194D3E" w:rsidR="000A0A28" w:rsidRPr="00830308" w:rsidRDefault="000A0A28" w:rsidP="00936F88">
      <w:pPr>
        <w:pStyle w:val="Heading3"/>
        <w:spacing w:line="360" w:lineRule="auto"/>
      </w:pPr>
      <w:bookmarkStart w:id="51" w:name="_Toc199350604"/>
      <w:bookmarkStart w:id="52" w:name="_Toc202688638"/>
      <w:r w:rsidRPr="00830308">
        <w:t>Digital Storytelling in the 21</w:t>
      </w:r>
      <w:r w:rsidRPr="00830308">
        <w:rPr>
          <w:vertAlign w:val="superscript"/>
        </w:rPr>
        <w:t>st</w:t>
      </w:r>
      <w:r w:rsidRPr="00830308">
        <w:t xml:space="preserve"> Century Classroom</w:t>
      </w:r>
      <w:bookmarkEnd w:id="51"/>
      <w:bookmarkEnd w:id="52"/>
    </w:p>
    <w:p w14:paraId="61A6D040" w14:textId="104662B1"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Digital storytelling has developed as an important teaching technique for combining technology, narrative, and multimodal communication.</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It enables learners to create digital content by combining images, audio, video, and text into coherent narratives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{"citationItems":[{"id":"ITEM-1","itemData":{"DOI":"10.1080/00405840802153916","ISSN":"00405841","abstract":"Digital storytelling has emerged over the last few years as a powerful teaching and learning tool that engages both teachers and their students. However, until recently, little attention has been paid to a theoretical framework that could be employed to increase the effectiveness of technology as a tool in a classroom environment. A discussion of the history of digital storytelling and how it is being used educationally is presented in this article. The theoretical framework, technological pedagogical content knowledge (TPCK), is described, along with a discussion of how this model might be used with digital storytelling.","author":[{"dropping-particle":"","family":"Robin","given":"Bernard R.","non-dropping-particle":"","parse-names":false,"suffix":""}],"container-title":"Theory into Practice","id":"ITEM-1","issue":"3","issued":{"date-parts":[["2008","7"]]},"page":"220-228","title":"Digital storytelling: A powerful technology tool for the 21st century classroom","type":"article-journal","volume":"47"},"uris":["http://www.mendeley.com/documents/?uuid=aa893af6-fcd2-3355-a2aa-30d7d876abfd"]},{"id":"ITEM-2","itemData":{"DOI":"10.4135/9781452277479","abstract":"(from the preface) This book is particularly concerned with helping teachers do the following: Understand the value of storytelling in education, regardless of the media used in the storytelling process; Help themselves and their students create digital stories that employ effective principles of storytelling, technology application, and media technique; use digital storytelling as a tool to promote the development of emerging literacies, such as digital and media literacy, as well as traditional literacies, such as reading, writing, speaking, and art; help students use digital storytelling as an academic tool to explore content and to communicate what they understand; Understand the importance of combining the power of story and critical thinking as an approach to teaching and learning; leverage students' imagination and help them develop their own voices as storytellers, digital media artists, and learning community members; evaluate digital stories in ways that are helpful to students, parents, and the community, so that digital storytelling can be a valuable learning tool, as well as an effective use of classroom time; develop a sense of media grammar so they can help guide students in the development of new media; understand the basics of media persuasion and bias and how to make media literacy a part of new media production with their students and understand the importance of copyright and fair use in protecting and incentivizing creative content developers, including themselves and their students, and apply that understanding to student use of material in new media projects. (PsycINFO Database Record (c) 2014 APA, all rights reserved)","author":[{"dropping-particle":"","family":"Ohler","given":"Jason","non-dropping-particle":"","parse-names":false,"suffix":""}],"container-title":"Digital Storytelling in the Classroom: New Media Pathways to Literacy, Learning, and Creativity","id":"ITEM-2","issued":{"date-parts":[["2016","1","15"]]},"publisher":"Corwin Press","title":"Digital Storytelling in the Classroom: New Media Pathways to Literacy, Learning, and Creativity","type":"article-journal"},"uris":["http://www.mendeley.com/documents/?uuid=1751bcfa-8b4a-350d-ba91-bff198d6b987"]}],"mendeley":{"formattedCitation":"(Ohler, 2016; Robin, 2008)","plainTextFormattedCitation":"(Ohler, 2016; Robin, 2008)","previouslyFormattedCitation":"(Ohler, 2016; Robin, 2008)"},"properties":{"noteIndex":0},"schema":"https://github.com/citation-style-language/schema/raw/master/csl-citation.json"}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(Ohler, 2016; Robin, 2008)</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This technique encourages not only creativity but also meaningful language use, particularly in language classrooms. DST supports learners in expressing themselves with clarity and emotion while navigating digital tools and media, providing them with both linguistic and technological competence. </w:t>
      </w:r>
    </w:p>
    <w:p w14:paraId="57901325" w14:textId="77777777"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DST encourages both cognitive and emotional engagement by fostering learner autonomy and reflective thinking. In addition, </w:t>
      </w:r>
      <w:r w:rsidRPr="00830308">
        <w:rPr>
          <w:rFonts w:asciiTheme="majorBidi" w:hAnsiTheme="majorBidi" w:cstheme="majorBidi"/>
          <w:sz w:val="24"/>
          <w:szCs w:val="24"/>
        </w:rPr>
        <w:lastRenderedPageBreak/>
        <w:t xml:space="preserve">Courtney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{"citationItems":[{"id":"ITEM-1","itemData":{"DOI":"10.17763/HAER.66.1.17370N67V22J160U","ISSN":"00178055","abstract":"In this article, the New London Group presents a theoretical overview of the connections between the changing social environment facing students and teachers and a new approach to literacy pedagogy that they call \"multiliteracies.\" The authors argue that the multiplicity of communications channels and increasing cultural and linguistic diversity in the world today call for a much broader view of literacy than portrayed by traditional language-based approaches. Multiliteracies, according to the authors, overcomes the limitations of traditional approaches by emphasizing how negotiating the multiple lingustic and cultural differences in our society is central to the pragmatics of the working, civic, and private lives of students. The authors maintain that the use of multiliteracies approaches to pedagogy will enable students to achieve the authors' twin goals for literacy learning: creating access to the evolving language of work, power, and community, and fostering the critical engagement necessary for them to design their social futures and achieve success through fulfilling employment.","author":[{"dropping-particle":"","family":"Courtney","given":"Cazden","non-dropping-particle":"","parse-names":false,"suffix":""},{"dropping-particle":"","family":"Bill","given":"Cope","non-dropping-particle":"","parse-names":false,"suffix":""},{"dropping-particle":"","family":"Norman","given":"Fairclough","non-dropping-particle":"","parse-names":false,"suffix":""},{"dropping-particle":"","family":"Jim","given":"Gee","non-dropping-particle":"","parse-names":false,"suffix":""}],"container-title":"Harvard Educational Review","id":"ITEM-1","issue":"1","issued":{"date-parts":[["2005","1","1"]]},"page":"60-92","publisher":"Harvard University","title":"A pedagogy of multiliteracies: Designing social futures","type":"article-journal","volume":"66"},"uris":["http://www.mendeley.com/documents/?uuid=66f5c043-0cfa-3565-8415-dbe2535039c6"]}],"mendeley":{"formattedCitation":"(Courtney et al., 2005)","plainTextFormattedCitation":"(Courtney et al., 2005)","previouslyFormattedCitation":"(Courtney et al., 2005)"},"properties":{"noteIndex":0},"schema":"https://github.com/citation-style-language/schema/raw/master/csl-citation.json"}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(Courtney et al., 2005)</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highlights the need of multiliteracies, arguing that modern literacy encompasses not just language abilities but also visual, spatial, and digital modes—elements that are intrinsically integrated in DST. When learners construct their own stories using digital tools, they engage in higher-order thinking processes such as synthesizing, analyzing, and evaluating, which are key components of 21st-century competencies. </w:t>
      </w:r>
    </w:p>
    <w:p w14:paraId="4D3B61DC" w14:textId="77777777"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In Indonesian EFL classrooms, where communicative competency is frequently hampered by limited authentic exposure, DST provides a chance to design learner-centered, task-based activities that are both relevant and engaging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{"citationItems":[{"id":"ITEM-1","itemData":{"DOI":"10.5539/ELT.V5N8P42","ISSN":"19164742","abstract":"With the rapid development of world and technology, English learning has become more important. Teachers frequently use teacher-centered pedagogy that leads to lack of interaction with students. This paper aims to investigate the advantages and disadvantages of integrating social networking tools into ESL writing classroom and discuss the ways to plan activities by integrating social networking services (SNSs) into the classroom. Data was collected through an online discussion board from TESL students in a state university in Malaysia. The findings revealed that integrating social networking services in ESL writing classroom could help to broaden students' knowledge, increase their motivation and build confidence in learning ESL writing. The students' difficulties for concentrating on the materials when they use computer, lack of enough equipment as well as access to internet, and teachers' insufficient time to interact with the students were regarded as the main disadvantages of integrating social networking tools into ESL writing classes. Therefore, in this new technological era, it is essential for students and teachers to be equipped with technical skills to be competent for life-long learning and teaching. More studies are needed to explore the teachers' and students' attitudes towards using ICT in ESL/EFL contexts. Future quantitative and qualitative studies with more participants are needed to provide deeper insight.","author":[{"dropping-particle":"","family":"Yunus","given":"Melor Md","non-dropping-particle":"","parse-names":false,"suffix":""},{"dropping-particle":"","family":"Salehi","given":"Hadi","non-dropping-particle":"","parse-names":false,"suffix":""},{"dropping-particle":"","family":"Chenzi","given":"Chen","non-dropping-particle":"","parse-names":false,"suffix":""}],"container-title":"English Language Teaching","id":"ITEM-1","issue":"8","issued":{"date-parts":[["2012"]]},"page":"42-48","title":"Integrating social networking tools into ESL writing classroom: Strengths and weaknesses","type":"article-journal","volume":"5"},"uris":["http://www.mendeley.com/documents/?uuid=559afd4e-5ed9-302d-97ab-b4230d1834d1"]}],"mendeley":{"formattedCitation":"(Yunus et al., 2012)","plainTextFormattedCitation":"(Yunus et al., 2012)","previouslyFormattedCitation":"(Yunus et al., 2012)"},"properties":{"noteIndex":0},"schema":"https://github.com/citation-style-language/schema/raw/master/csl-citation.json"}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(Yunus et al., 2012)</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It aligns with the demands of 21st-century learning, which emphasizes creativity, cooperation, critical thinking, and communication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{"citationItems":[{"id":"ITEM-1","itemData":{"ISBN":"978-0-470-55391-6","abstract":"OBJECTIVES: To determine the prognostic value of slow gait in predicting outcomes 1 year after acute myocardial infarction (AMI)., DESIGN: Observational cohort with longitudinal follow-up., SETTING: Twenty-four U.S. hospitals participating in the Translational Research Investigating Underlying disparities in recovery from acute Myocardial infarction: Patients' Health status Registry., PARTICIPANTS: Older adults (&gt;=65) with in-home gait assessment 1 month after AMI (N = 338)., MEASUREMENTS: Baseline characteristics and 1-year mortality or hospital readmission adjusted using Cox proportional hazards regression in older adults with slow (&lt;0.8 m/s) versus preserved (&gt;=0.8 m/s) gait speed., RESULTS: Slow gait was present in 181 participants (53.6%). Those with slow gait were older, more likely to be female and nonwhite, and had a higher prevalence of heart failure and diabetes mellitus. They were also more likely to die or be readmitted to the hospital within 1 year than those with preserved gait (35.4% vs 18.5%, log-rank P = .006). This association remained significant after adjusting for age, sex, and race (slow vs preserved gait hazard ratio (HR) = 1.76, 95% confidence interval (CI)=1.08-2.87, P = .02) but was no longer significant after adding clinical factors (HR = 1.23, 95% CI=0.74-2.04, P = .43)., CONCLUSION: Slow gait, a marker of frailty, is common 1 month after AMI in older adults and is associated with nearly twice the risk of dying or hospital readmission at 1 year. Understanding its prognostic importance independent of comorbidities and whether routine testing of gait speed can improve care requires further investigation., (C) 2016 by the American Geriatrics Society","author":[{"dropping-particle":"","family":"Trilling","given":"Bernie","non-dropping-particle":"","parse-names":false,"suffix":""},{"dropping-particle":"","family":"Fadel","given":"Charles","non-dropping-particle":"","parse-names":false,"suffix":""}],"container-title":"John Wiley &amp; Sons, Inc.","id":"ITEM-1","issued":{"date-parts":[["2009"]]},"page":"45-86","title":"21st Century Skills, Enhanced Edition: Learning for Life in Our Times","type":"article-journal"},"uris":["http://www.mendeley.com/documents/?uuid=a3e80dbe-1f60-32e4-a3ea-00d2711a656d"]}],"mendeley":{"formattedCitation":"(Trilling &amp; Fadel, 2009)","plainTextFormattedCitation":"(Trilling &amp; Fadel, 2009)","previouslyFormattedCitation":"(Trilling &amp; Fadel, 2009)"},"properties":{"noteIndex":0},"schema":"https://github.com/citation-style-language/schema/raw/master/csl-citation.json"}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(Trilling &amp; Fadel, 2009)</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w:t>
      </w:r>
    </w:p>
    <w:p w14:paraId="3E83C468" w14:textId="77777777"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Furthermore, digital storytelling plays a transformative role in shaping learner identities and fostering agency in the classroom. According to </w:t>
      </w:r>
      <w:r w:rsidRPr="00830308">
        <w:rPr>
          <w:rFonts w:asciiTheme="majorBidi" w:hAnsiTheme="majorBidi" w:cstheme="majorBidi"/>
          <w:sz w:val="24"/>
          <w:szCs w:val="24"/>
        </w:rPr>
        <w:lastRenderedPageBreak/>
        <w:t xml:space="preserve">Robin and McNeil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{"citationItems":[{"id":"ITEM-1","itemData":{"DOI":"10.1002/9781118978238.IEML0056","author":[{"dropping-particle":"","family":"Robin","given":"Bernard R.","non-dropping-particle":"","parse-names":false,"suffix":""},{"dropping-particle":"","family":"McNeil","given":"Sara G.","non-dropping-particle":"","parse-names":false,"suffix":""}],"container-title":"The International Encyclopedia of Media Literacy","id":"ITEM-1","issued":{"date-parts":[["2019","5","9"]]},"page":"1-8","publisher":"Wiley","title":"Digital Storytelling","type":"article-journal"},"uris":["http://www.mendeley.com/documents/?uuid=ac5e2673-5662-31e7-a211-3fd91fe5dbe9"]}],"mendeley":{"formattedCitation":"(Robin &amp; McNeil, 2019)","plainTextFormattedCitation":"(Robin &amp; McNeil, 2019)","previouslyFormattedCitation":"(Robin &amp; McNeil, 2019)"},"properties":{"noteIndex":0},"schema":"https://github.com/citation-style-language/schema/raw/master/csl-citation.json"}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(Robin &amp; McNeil, 2019)</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DST allows students to become active knowledge constructors rather than passive recipients, as they craft stories based on their experiences and perspectives. This shift in roles empowers students and strengthens their motivation, especially in contexts where learners are not typically encouraged to speak or express opinions openly. </w:t>
      </w:r>
    </w:p>
    <w:p w14:paraId="2BB1DE38" w14:textId="4AF5BB2A"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Lastly, DST offers a platform for differentiated instruction, making it adaptable to various learning styles and levels of proficiency. Students with stronger visual or auditory learning preferences can thrive through multimedia-based storytelling. As noted by Sadik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{"citationItems":[{"id":"ITEM-1","itemData":{"DOI":"10.1007/S11423-008-9091-8","ISSN":"10421629","abstract":"Although research emphasizes the importance of integrating technology into the curriculum, the use of technology can only be effective if teachers themselves possess the expertise to use technology in a meaningful way in the classroom. The aim of this study was to assist Egyptian teachers in developing teaching and learning through the application of a particular digital technology. Students were encouraged to work through the process of producing their own digital stories using MS Photo Story, while being introduced to desktop production and editing tools. They also presented, published and shared their own stories with other students in the class. Quantitative and qualitative instruments, including digital story evaluation rubric, integration of technology observation instruments and interviews for evaluating the effectiveness of digital storytelling into learning were implemented to examine the extent to which students were engaged in authentic learning tasks using digital storytelling. The findings from the analysis of students-produced stories revealed that overall, students did well in their projects and their stories met many of the pedagogical and technical attributes of digital stories. The findings from classroom observations and interviews revealed that despite problems observed and reported by teachers, they believed that the digital storytelling projects could increase students' understanding of curricular content and they were willing to transform their pedagogy and curriculum to include digital storytelling. © 2008 Association for Educational Communications and Technology.","author":[{"dropping-particle":"","family":"Sadik","given":"Alaa","non-dropping-particle":"","parse-names":false,"suffix":""}],"container-title":"Educational Technology Research and Development","id":"ITEM-1","issue":"4","issued":{"date-parts":[["2008","8"]]},"page":"487-506","title":"Digital storytelling: A meaningful technology-integrated approach for engaged student learning","type":"article-journal","volume":"56"},"uris":["http://www.mendeley.com/documents/?uuid=ef1e17ba-5203-3a03-aa01-6da60fc74f0c"]}],"mendeley":{"formattedCitation":"(Sadik, 2008)","plainTextFormattedCitation":"(Sadik, 2008)","previouslyFormattedCitation":"(Sadik, 2008)"},"properties":{"noteIndex":0},"schema":"https://github.com/citation-style-language/schema/raw/master/csl-citation.json"}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(Sadik, 2008)</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integrating DST in classrooms not only enhances students' academic performance but also boosts digital literacy, collaboration, and problem-solving skills. Consequently, DST stands out as a holistic pedagogical tool that meets the linguistic, technological, and socio-emotional needs of 21st-century learners.</w:t>
      </w:r>
    </w:p>
    <w:p w14:paraId="6EDCFF0A" w14:textId="554539ED" w:rsidR="000A0A28" w:rsidRPr="00830308" w:rsidRDefault="000A0A28" w:rsidP="007102E6">
      <w:pPr>
        <w:pStyle w:val="Heading3"/>
        <w:spacing w:line="360" w:lineRule="auto"/>
      </w:pPr>
      <w:bookmarkStart w:id="53" w:name="_Toc199350605"/>
      <w:bookmarkStart w:id="54" w:name="_Toc202688639"/>
      <w:r w:rsidRPr="00830308">
        <w:lastRenderedPageBreak/>
        <w:t>DST and Speaking Skill Development</w:t>
      </w:r>
      <w:bookmarkEnd w:id="53"/>
      <w:bookmarkEnd w:id="54"/>
    </w:p>
    <w:p w14:paraId="5D7BF2DB" w14:textId="74A4B18B"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Several studies have demonstrated the positive impact of digital storytelling (DST) on the development of students' speaking skills. Robin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{"citationItems":[{"id":"ITEM-1","itemData":{"DOI":"10.1080/00405840802153916","ISSN":"00405841","abstract":"Digital storytelling has emerged over the last few years as a powerful teaching and learning tool that engages both teachers and their students. However, until recently, little attention has been paid to a theoretical framework that could be employed to increase the effectiveness of technology as a tool in a classroom environment. A discussion of the history of digital storytelling and how it is being used educationally is presented in this article. The theoretical framework, technological pedagogical content knowledge (TPCK), is described, along with a discussion of how this model might be used with digital storytelling.","author":[{"dropping-particle":"","family":"Robin","given":"Bernard R.","non-dropping-particle":"","parse-names":false,"suffix":""}],"container-title":"Theory into Practice","id":"ITEM-1","issue":"3","issued":{"date-parts":[["2008","7"]]},"page":"220-228","title":"Digital storytelling: A powerful technology tool for the 21st century classroom","type":"article-journal","volume":"47"},"uris":["http://www.mendeley.com/documents/?uuid=aa893af6-fcd2-3355-a2aa-30d7d876abfd"]}],"mendeley":{"formattedCitation":"(Robin, 2008)","plainTextFormattedCitation":"(Robin, 2008)","previouslyFormattedCitation":"(Robin, 2008)"},"properties":{"noteIndex":0},"schema":"https://github.com/citation-style-language/schema/raw/master/csl-citation.json"}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(Robin, 2008)</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asserts that DST improves oral fluency by encouraging students to rehearse and revise their narratives multiple times before finalizing the product. This iterative process not only builds confidence but also enhances vocabulary acquisition, syntactic control, and narrative coherence. The act of scripting, recording, and editing allows learners to consciously attend to language use, pacing, and intonation—elements crucial for oral proficiency.</w:t>
      </w:r>
    </w:p>
    <w:p w14:paraId="7720A26F" w14:textId="77777777"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In line with this, Yang and Wu found significant improvements in students’ pronunciation and speaking confidence following the integration of DST in a Taiwanese university setting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{"citationItems":[{"id":"ITEM-1","itemData":{"DOI":"10.1016/J.COMPEDU.2011.12.012","ISSN":"0360-1315","abstract":"The purpose of this study was to explore the impact of Digital storytelling (DST) on the academic achievement, critical thinking.; learning motivation of senior high school students learning English as a foreign language. The one-year study adopted a pretest and posttest quasi-experimental design involving 110 10th grade students in two English classes. The independent variable was information technology-integrated instruction (ITII) on two different levels - lecture-type ITII (comparison group) and DST (experimental group). Both quantitative and qualitative data were collected, including English achievement and critical thinking scores, questionnaire responses for learning motivation, as well as recordings of student and teacher interviews for evaluating the effectiveness of DST in learning. Descriptive analysis, analysis of covariance (ANCOVA), multivariate analysis of covariance (MANCOVA).; qualitative content analysis was used for evaluating the obtained data. Our findings indicate that DST participants performed significantly better than lecture-type ITII participants in terms of English achievement, critical thinking.; learning motivation. Interview results highlight the important educational value of DST, as both the instructor and students reported that DST increased students' understanding of course content, willingness to explore.; ability to think critically, factors which are important in preparing students for an ever-changing 21st century. © 2012 Elsevier Ltd. All rights reserved.","author":[{"dropping-particle":"","family":"Yang","given":"Ya Ting C.","non-dropping-particle":"","parse-names":false,"suffix":""},{"dropping-particle":"","family":"Wu","given":"Wan Chi I.","non-dropping-particle":"","parse-names":false,"suffix":""}],"container-title":"Computers &amp; Education","id":"ITEM-1","issue":"2","issued":{"date-parts":[["2012","9","1"]]},"page":"339-352","publisher":"Pergamon","title":"Digital storytelling for enhancing student academic achievement, critical thinking, and learning motivation: A year-long experimental study","type":"article-journal","volume":"59"},"uris":["http://www.mendeley.com/documents/?uuid=48aed4f7-419a-32ad-b71a-8be5f55b8096"]}],"mendeley":{"formattedCitation":"(Yang &amp; Wu, 2012)","plainTextFormattedCitation":"(Yang &amp; Wu, 2012)","previouslyFormattedCitation":"(Yang &amp; Wu, 2012)"},"properties":{"noteIndex":0},"schema":"https://github.com/citation-style-language/schema/raw/master/csl-citation.json"}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(Yang &amp; Wu, 2012)</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Students reported feeling more motivated when creating personal or culturally relevant stories. The personal nature of storytelling helps learners connect emotionally </w:t>
      </w:r>
      <w:r w:rsidRPr="00830308">
        <w:rPr>
          <w:rFonts w:asciiTheme="majorBidi" w:hAnsiTheme="majorBidi" w:cstheme="majorBidi"/>
          <w:sz w:val="24"/>
          <w:szCs w:val="24"/>
        </w:rPr>
        <w:lastRenderedPageBreak/>
        <w:t xml:space="preserve">with the content, which leads to more expressive and confident speaking. Furthermore, the repetitive nature of recording and revising promotes better articulation and speech clarity. </w:t>
      </w:r>
    </w:p>
    <w:p w14:paraId="3A046539" w14:textId="291DECB4"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Abdel-Hack and </w:t>
      </w:r>
      <w:proofErr w:type="spellStart"/>
      <w:r w:rsidRPr="00830308">
        <w:rPr>
          <w:rFonts w:asciiTheme="majorBidi" w:hAnsiTheme="majorBidi" w:cstheme="majorBidi"/>
          <w:sz w:val="24"/>
          <w:szCs w:val="24"/>
        </w:rPr>
        <w:t>Helwa</w:t>
      </w:r>
      <w:proofErr w:type="spellEnd"/>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highlight how DST enhances not only fluency but also higher-order thinking and discourse awareness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10.18488/journal.23/2014.3.2/23.2.76.87","author":[{"dropping-particle":"","family":"Abdel-Hack","given":"","non-dropping-particle":"","parse-names":false,"suffix":""},{"dropping-particle":"","family":"Mohamed","given":"El-Sayed","non-dropping-particle":"","parse-names":false,"suffix":""},{"dropping-particle":"","family":"Helwa","given":"Hend Salah El-Din","non-dropping-particle":"","parse-names":false,"suffix":""}],"container-title":"International Journal of English Language and Literature Studies","id":"ITEM-1","issue":"2","issued":{"date-parts":[["2014"]]},"page":"76-87","title":"Using digital storytelling and weblogs instruction to enhance EFL narrative writing and critical thinking skills among EFL majors","type":"article-journal","volume":"3"},"uris":["http://www.mendeley.com/documents/?uuid=554e8ac6-4ef3-4287-8845-e34931ca51a3"]}],"mendeley":{"formattedCitation":"(Abdel-Hack et al., 2014)","plainTextFormattedCitation":"(Abdel-Hack et al., 2014)","previouslyFormattedCitation":"(Abdel-Hack et al., 2014)"},"properties":{"noteIndex":0},"schema":"https://github.com/citation-style-language/schema/raw/master/csl-citation.json"}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(Abdel-Hack et al., 2014)</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Their study showed that learners engaged more critically with content, leading to richer vocabulary choices and improved structuring of spoken discourse. Rather than seeing speaking as a mechanical task, students began to approach it as a communicative act with purpose and audience. This shift reflects a deeper cognitive engagement and aligns with the communicative language teaching paradigm.</w:t>
      </w:r>
    </w:p>
    <w:p w14:paraId="5F752FA5" w14:textId="77777777"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Hafner and Miller also emphasize the social and collaborative dimensions of DST, describing storytelling as an interactive and audience-centered activity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{"citationItems":[{"id":"ITEM-1","itemData":{"ISSN":"-1094-350","abstract":"This paper reports on the syllabus design and implementation of an English for Science and Technology (EST) course at an English-medium university in Hong Kong. The course combined elements of project-based learning and a \"pedagogy for multiliteracies\" (New London Group, 1996) to produce a strong learner autonomy focus. A major component of the course was a student-centered digital video project, in which students created and shared a multimodal scientific documentary. A range of new technologies and Web 2.0 platforms (including YouTube and Edublogs) were integrated into the project process in order to create a technologically rich learning environment. The design of this structured technological learning environment was informed by existing case studies of students' autonomous language learning in unstructured online spaces. In this paper, we draw on students' accounts (from questionnaires, focus group interviews, and Weblog comments) to evaluate the digital video project","author":[{"dropping-particle":"","family":"Hafner","given":"Christoph A.","non-dropping-particle":"","parse-names":false,"suffix":""},{"dropping-particle":"","family":"Miller","given":"Lindsay","non-dropping-particle":"","parse-names":false,"suffix":""}],"container-title":"Language Learning &amp; Technology","id":"ITEM-1","issue":"3","issued":{"date-parts":[["2011","10"]]},"page":"68-86","publisher":"University of Hawaii National Foreign Language Resource Center. 1859 East-West Road #106, Honolulu, HI 96822. Tel: 808-956-9424; Fax: 808-956-5983; e-mail: llt@hawaii.edu; Web site: http://llt.msu.edu","title":"Fostering Learner Autonomy in English for Science: A Collaborative Digital Video Project in a Technological Learning Environment.","type":"article-journal","volume":"15"},"uris":["http://www.mendeley.com/documents/?uuid=0ed494aa-7d69-377f-bfea-a736fb585282"]}],"mendeley":{"formattedCitation":"(Hafner &amp; Miller, 2011)","plainTextFormattedCitation":"(Hafner &amp; Miller, 2011)","previouslyFormattedCitation":"(Hafner &amp; Miller, 2011)"},"properties":{"noteIndex":0},"schema":"https://github.com/citation-style-language/schema/raw/master/csl-citation.json"}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(Hafner &amp; Miller, 2011)</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By sharing stories with peers or wider audiences, students gain a sense of purpose and </w:t>
      </w:r>
      <w:r w:rsidRPr="00830308">
        <w:rPr>
          <w:rFonts w:asciiTheme="majorBidi" w:hAnsiTheme="majorBidi" w:cstheme="majorBidi"/>
          <w:sz w:val="24"/>
          <w:szCs w:val="24"/>
        </w:rPr>
        <w:lastRenderedPageBreak/>
        <w:t>motivation, which can reduce speaking anxiety. This authentic context creates opportunities for meaningful language use and feedback, which are essential in developing pragmatic competence and interpersonal communication skills.</w:t>
      </w:r>
    </w:p>
    <w:p w14:paraId="24CCBD03" w14:textId="17A506CD"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Moreover, DST serves as a bridge between formal classroom instruction and real-world communication. It enables students to rehearse and perform language in a safe, creative, and supportive environment. As students are given space to express their identities, opinions, and experiences through digital media, they develop not just oral language skills, but also communicative confidence and a sense of ownership over their learning process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{"citationItems":[{"id":"ITEM-1","itemData":{"DOI":"10.30827/DIGIBUG.53745","abstract":"El estudio realizado confirma que el relato digital es una herramienta adecuada para favorecer un enfoque socio-educativo en la enseñanza, bien sea secundaria o a cualquier nivel, gracias a un amplio abanico de elementos multimedia (imágenes, música, videos, animaciones y su propia voz) que permiten expresar de forma multimodal el mensaje que se quiere transmitir. El análisis de cincuenta historias digitales indica que los estudiantes desarrollaron conciencia crítica. Sin embargo, fallan en la expresión multimodal: la mayoría de los relatos denotan una falta de coherencia entre los elementos multimodales y modos tradicionales de transmisión de ideas.","author":[{"dropping-particle":"","family":"Gregori-Signes","given":"Carmen","non-dropping-particle":"","parse-names":false,"suffix":""}],"container-title":"Porta Linguarum Revista Interuniversitaria de Didáctica de las Lenguas Extranjeras","id":"ITEM-1","issued":{"date-parts":[["2020","12","10"]]},"publisher":"Editorial de la Universidad de Granada","title":"Digital Storytelling and Multimodal Literacy in Education","type":"article-journal"},"uris":["http://www.mendeley.com/documents/?uuid=645984e9-1a94-39ec-a011-0d6109c22c68"]}],"mendeley":{"formattedCitation":"(Gregori-Signes, 2020)","plainTextFormattedCitation":"(Gregori-Signes, 2020)","previouslyFormattedCitation":"(Gregori-Signes, 2020)"},"properties":{"noteIndex":0},"schema":"https://github.com/citation-style-language/schema/raw/master/csl-citation.json"}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(Gregori-Signes, 2020)</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Therefore, DST is a valuable pedagogical tool for fostering holistic speaking proficiency in language learners.</w:t>
      </w:r>
    </w:p>
    <w:p w14:paraId="69A0CF29" w14:textId="21233188" w:rsidR="000A0A28" w:rsidRPr="00830308" w:rsidRDefault="000A0A28" w:rsidP="007102E6">
      <w:pPr>
        <w:pStyle w:val="Heading3"/>
        <w:spacing w:line="360" w:lineRule="auto"/>
      </w:pPr>
      <w:bookmarkStart w:id="55" w:name="_Toc199350606"/>
      <w:bookmarkStart w:id="56" w:name="_Toc202688640"/>
      <w:r w:rsidRPr="00830308">
        <w:t>DST and Listening Comprehension</w:t>
      </w:r>
      <w:bookmarkEnd w:id="55"/>
      <w:bookmarkEnd w:id="56"/>
    </w:p>
    <w:p w14:paraId="5D59BC8F" w14:textId="424D0C67"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Although much of the research on digital storytelling (DST) emphasizes speaking skill </w:t>
      </w:r>
      <w:r w:rsidRPr="00830308">
        <w:rPr>
          <w:rFonts w:asciiTheme="majorBidi" w:hAnsiTheme="majorBidi" w:cstheme="majorBidi"/>
          <w:sz w:val="24"/>
          <w:szCs w:val="24"/>
        </w:rPr>
        <w:lastRenderedPageBreak/>
        <w:t xml:space="preserve">development, its potential to enhance listening comprehension is equally significant. Rooted in Mayer’s Cognitive Theory of Multimedia Learning, DST leverages the dual-channel processing of visual and auditory information, allowing learners to absorb language input more effectively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{"citationItems":[{"id":"ITEM-1","itemData":{"DOI":"10.1017/9781108894333","ISBN":"9781108894333","abstract":"Digital and online learning is more prevalent than ever, making multimedia learning a primary objective for many instructors. The Cambridge Handbook of Multimedia Learning examines cutting-edge research to guide creative teaching methods in online classrooms and training. Recognized as the field's major reference work, this research-based handbook helps define and shape this area of study. This third edition provides the latest progress report from the world's leading multimedia researchers, with forty-six chapters on how to help people learn from words and pictures, particularly in computer-based environments. The chapters demonstrate what works best and establishes optimized practices. It systematically examines well-researched principles of effective multimedia instruction and pinpoints exactly why certain practices succeed by isolating the boundary conditions. The volume is founded upon research findings in learning theory, giving it an informed perspective in explaining precisely how effective teaching practices achieve their goals or fail to engage.","author":[{"dropping-particle":"","family":"Mayer","given":"R.E","non-dropping-particle":"","parse-names":false,"suffix":""}],"container-title":"The Cambridge Handbook of Multimedia Learning","id":"ITEM-1","issued":{"date-parts":[["2021","11","30"]]},"publisher":"Cambridge University Press","title":"The Cambridge Handbook of Multimedia Learning","type":"article-journal"},"uris":["http://www.mendeley.com/documents/?uuid=7e66f2f6-34d3-356b-b1a4-ced65105f012"]}],"mendeley":{"formattedCitation":"(Mayer, 2021)","plainTextFormattedCitation":"(Mayer, 2021)","previouslyFormattedCitation":"(Mayer, 2021)"},"properties":{"noteIndex":0},"schema":"https://github.com/citation-style-language/schema/raw/master/csl-citation.json"}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(Mayer, 2021)</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The simultaneous engagement of auditory and visual stimuli improves not only comprehension but also memory retention, making DST a powerful tool for auditory learning in language classrooms.</w:t>
      </w:r>
    </w:p>
    <w:p w14:paraId="56A3A612" w14:textId="2EF617E0"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DST promotes active rather than passive listening. According to Xu and Peng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10.1111/bjet.12538","author":[{"dropping-particle":"","family":"Xu","given":"Yan","non-dropping-particle":"","parse-names":false,"suffix":""},{"dropping-particle":"","family":"Peng","given":"Wei","non-dropping-particle":"","parse-names":false,"suffix":""}],"container-title":"British Journal of Educational Technology","id":"ITEM-1","issue":"5","issued":{"date-parts":[["2017"]]},"page":"1069-1087","title":"Digital storytelling in education: A meta-analysis","type":"article-journal","volume":"48"},"uris":["http://www.mendeley.com/documents/?uuid=32142b7e-a528-4dda-a064-29e5363be054"]}],"mendeley":{"formattedCitation":"(Xu &amp; Peng, 2017)","plainTextFormattedCitation":"(Xu &amp; Peng, 2017)","previouslyFormattedCitation":"(Xu &amp; Peng, 2017)"},"properties":{"noteIndex":0},"schema":"https://github.com/citation-style-language/schema/raw/master/csl-citation.json"}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(Xu &amp; Peng, 2017)</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the repetitive exposure to peer-created digital stories, combined with varied audio elements like voice modulation, sound effects, and background music, helps students develop better listening strategies. Learners become more attuned to identifying main ideas, detecting tone and emotion, and making inferences—all of which are core components of listening comprehension. Such immersive input conditions offer a richer learning </w:t>
      </w:r>
      <w:r w:rsidRPr="00830308">
        <w:rPr>
          <w:rFonts w:asciiTheme="majorBidi" w:hAnsiTheme="majorBidi" w:cstheme="majorBidi"/>
          <w:sz w:val="24"/>
          <w:szCs w:val="24"/>
        </w:rPr>
        <w:lastRenderedPageBreak/>
        <w:t>environment than conventional textbook-based listening activities.</w:t>
      </w:r>
    </w:p>
    <w:p w14:paraId="5F26DE7F" w14:textId="5831E888"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In collaborative DST projects, students are not only passive recipients but also active co-creators of listening materials. During the scripting, recording, and editing phases, learners must engage in constant negotiation of meaning, which fosters both receptive and interactive listening skills. This kind of situated learning context—where language is used for real communication—mirrors authentic listening scenarios and encourages deeper cognitive processing of input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author":[{"dropping-particle":"","family":"Hung","given":"Chun-Ming","non-dropping-particle":"","parse-names":false,"suffix":""},{"dropping-particle":"","family":"Hwang","given":"Gwo-jen","non-dropping-particle":"","parse-names":false,"suffix":""},{"dropping-particle":"","family":"Huang","given":"Iwen","non-dropping-particle":"","parse-names":false,"suffix":""}],"container-title":"J. Educ. Technol. Soc.","id":"ITEM-1","issued":{"date-parts":[["2012"]]},"title":"A Project-based Digital Storytelling Approach for Improving Students' Learning Motivation, Problem-Solving Competence and Learning Achievement","type":"article-journal"},"uris":["http://www.mendeley.com/documents/?uuid=624e06f3-7695-3fdf-8f2c-bebfcb1fb319"]}],"mendeley":{"formattedCitation":"(Hung et al., 2012)","plainTextFormattedCitation":"(Hung et al., 2012)","previouslyFormattedCitation":"(Hung et al., 2012)"},"properties":{"noteIndex":0},"schema":"https://github.com/citation-style-language/schema/raw/master/csl-citation.json"}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(Hung et al., 2012)</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Additionally, peer feedback sessions in DST projects give students more opportunities to practice listening critically and constructively.</w:t>
      </w:r>
    </w:p>
    <w:p w14:paraId="7132A5CB" w14:textId="77777777"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Rance-Roney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author":[{"dropping-particle":"","family":"Rance-Roney","given":"","non-dropping-particle":"","parse-names":false,"suffix":""},{"dropping-particle":"","family":"Judith","given":"","non-dropping-particle":"","parse-names":false,"suffix":""}],"container-title":"Essential Teacher","id":"ITEM-1","issue":"1","issued":{"date-parts":[["2008"]]},"page":"29-31","title":"Digital storytelling for language and culture learning","type":"article-journal","volume":"5"},"uris":["http://www.mendeley.com/documents/?uuid=74f616ea-36b2-45dc-a08f-ec2826e2466e"]}],"mendeley":{"formattedCitation":"(Rance-Roney &amp; Judith, 2008)","plainTextFormattedCitation":"(Rance-Roney &amp; Judith, 2008)","previouslyFormattedCitation":"(Rance-Roney &amp; Judith, 2008)"},"properties":{"noteIndex":0},"schema":"https://github.com/citation-style-language/schema/raw/master/csl-citation.json"}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(Rance-Roney &amp; Judith, 2008)</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points out that DST supports listening development by providing meaningful, student-generated content. Compared to scripted textbook recordings, student-created digital stories are often more relatable and linguistically accessible. Learners are more likely to understand and engage </w:t>
      </w:r>
      <w:r w:rsidRPr="00830308">
        <w:rPr>
          <w:rFonts w:asciiTheme="majorBidi" w:hAnsiTheme="majorBidi" w:cstheme="majorBidi"/>
          <w:sz w:val="24"/>
          <w:szCs w:val="24"/>
        </w:rPr>
        <w:lastRenderedPageBreak/>
        <w:t xml:space="preserve">with narratives that reflect familiar experiences or cultural contexts. This emotional and cognitive relevance increases motivation and promotes sustained attention during listening tasks. </w:t>
      </w:r>
    </w:p>
    <w:p w14:paraId="3BDB0BA0" w14:textId="1EEE1707"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Moreover, DST enhances the affective dimension of listening by lowering anxiety and promoting engagement. Students often feel more comfortable and focused when listening to the voices of their peers rather than disembodied textbook narrators. By integrating technology, creativity, and collaboration, DST helps redefine listening comprehension from a traditionally passive skill into an interactive, personal, and socially meaningful experience. This shift is especially beneficial in EFL classrooms where authentic listening exposure is often limited. </w:t>
      </w:r>
    </w:p>
    <w:p w14:paraId="4B3D8617" w14:textId="66BA32B7" w:rsidR="000A0A28" w:rsidRPr="00830308" w:rsidRDefault="000A0A28" w:rsidP="007102E6">
      <w:pPr>
        <w:pStyle w:val="Heading3"/>
        <w:spacing w:line="360" w:lineRule="auto"/>
      </w:pPr>
      <w:bookmarkStart w:id="57" w:name="_Toc199350607"/>
      <w:bookmarkStart w:id="58" w:name="_Toc202688641"/>
      <w:r w:rsidRPr="00830308">
        <w:t>Reflective Teaching and Digital Innovation</w:t>
      </w:r>
      <w:bookmarkEnd w:id="57"/>
      <w:bookmarkEnd w:id="58"/>
    </w:p>
    <w:p w14:paraId="57F9E3AA" w14:textId="641381EC"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Reflection is widely recognized as a vital component of professional growth in education. Donald Schön introduced the concept of the "reflective practitioner," arguing that effective </w:t>
      </w:r>
      <w:r w:rsidRPr="00830308">
        <w:rPr>
          <w:rFonts w:asciiTheme="majorBidi" w:hAnsiTheme="majorBidi" w:cstheme="majorBidi"/>
          <w:sz w:val="24"/>
          <w:szCs w:val="24"/>
        </w:rPr>
        <w:lastRenderedPageBreak/>
        <w:t xml:space="preserve">teaching emerges from the ability to reflect both </w:t>
      </w:r>
      <w:r w:rsidRPr="00830308">
        <w:rPr>
          <w:rStyle w:val="Strong"/>
          <w:rFonts w:asciiTheme="majorBidi" w:hAnsiTheme="majorBidi" w:cstheme="majorBidi"/>
          <w:b w:val="0"/>
          <w:bCs w:val="0"/>
          <w:sz w:val="24"/>
          <w:szCs w:val="24"/>
        </w:rPr>
        <w:t>on</w:t>
      </w:r>
      <w:r w:rsidRPr="00830308">
        <w:rPr>
          <w:rFonts w:asciiTheme="majorBidi" w:hAnsiTheme="majorBidi" w:cstheme="majorBidi"/>
          <w:sz w:val="24"/>
          <w:szCs w:val="24"/>
        </w:rPr>
        <w:t xml:space="preserve"> and </w:t>
      </w:r>
      <w:r w:rsidRPr="00830308">
        <w:rPr>
          <w:rStyle w:val="Strong"/>
          <w:rFonts w:asciiTheme="majorBidi" w:hAnsiTheme="majorBidi" w:cstheme="majorBidi"/>
          <w:b w:val="0"/>
          <w:bCs w:val="0"/>
          <w:sz w:val="24"/>
          <w:szCs w:val="24"/>
        </w:rPr>
        <w:t>in</w:t>
      </w:r>
      <w:r w:rsidRPr="00830308">
        <w:rPr>
          <w:rFonts w:asciiTheme="majorBidi" w:hAnsiTheme="majorBidi" w:cstheme="majorBidi"/>
          <w:sz w:val="24"/>
          <w:szCs w:val="24"/>
        </w:rPr>
        <w:t xml:space="preserve"> action—that is, to think critically about decisions during and after the teaching process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{"citationItems":[{"id":"ITEM-1","itemData":{"DOI":"10.4324/9781315237473/REFLECTIVE-PRACTITIONER-DONALD-SCH","ISBN":"9781351883160","abstract":"A leading M.I.T. social scientist and consultant examines five professions - engineering, architecture, management, psychotherapy, and town planning - to show how professionals really go about solving problems. The best professionals, Donald Schön maintains, know more than they can put into words. To meet the challenges of their work, they rely less on formulas learned in graduate school than on the kind of improvisation learned in practice. This unarticulated, largely unexamined process is the subject of Schön's provocatively original book, an effort to show precisely how 'reflection-in-action' works and how this vital creativity might be fostered in future professionals.","author":[{"dropping-particle":"","family":"Schön","given":"Donald A.","non-dropping-particle":"","parse-names":false,"suffix":""}],"container-title":"The Reflective Practitioner: How Professionals Think in Action","id":"ITEM-1","issued":{"date-parts":[["2017","1","1"]]},"page":"1-374","publisher":"Taylor and Francis","title":"The reflective practitioner: How professionals think in action","type":"article-journal"},"uris":["http://www.mendeley.com/documents/?uuid=928a1108-16c8-3701-b571-7d8cd5a2ed74"]}],"mendeley":{"formattedCitation":"(Schön, 2017)","plainTextFormattedCitation":"(Schön, 2017)","previouslyFormattedCitation":"(Schön, 2017)"},"properties":{"noteIndex":0},"schema":"https://github.com/citation-style-language/schema/raw/master/csl-citation.json"}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(Schön, 2017)</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In language education, where classrooms are shaped by diverse learner needs and the constant evolution of digital technologies, reflective practice helps teachers remain adaptive and responsive. </w:t>
      </w:r>
      <w:r w:rsidRPr="00830308">
        <w:rPr>
          <w:rFonts w:asciiTheme="majorBidi" w:hAnsiTheme="majorBidi" w:cstheme="majorBidi"/>
          <w:sz w:val="24"/>
          <w:szCs w:val="24"/>
        </w:rPr>
        <w:tab/>
      </w:r>
    </w:p>
    <w:p w14:paraId="289FD7C9" w14:textId="7FC9417D" w:rsidR="007102E6" w:rsidRPr="00830308" w:rsidRDefault="007102E6" w:rsidP="007102E6">
      <w:pPr>
        <w:pStyle w:val="ListParagraph"/>
        <w:tabs>
          <w:tab w:val="left" w:pos="360"/>
        </w:tabs>
        <w:spacing w:line="360" w:lineRule="auto"/>
        <w:ind w:left="630"/>
        <w:jc w:val="both"/>
        <w:rPr>
          <w:rFonts w:asciiTheme="majorBidi" w:hAnsiTheme="majorBidi" w:cstheme="majorBidi"/>
          <w:b/>
          <w:bCs/>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In support of this, Farrell </w:t>
      </w:r>
      <w:r w:rsidRPr="00830308">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{"citationItems":[{"id":"ITEM-1","itemData":{"DOI":"10.4324/9781315775401","ISBN":"9781315775401","abstract":"Taking the concept and the practice of reflective teaching forward, this book introduces a well-structured, flexible framework for use by teachers at all levels of development, from pre-service to novice to the most experienced. The framework outlines five levels of reflective practice—Philosophy; Principles; Theory-of-Practice; Practice; Beyond Practice—and provides specific techniques for teachers to implement each level of reflection in their work. Designed to allow readers to take either a deductive approach, moving from theory-into-practice, or an inductive approach where they start from a practice-into-theory position, the framework can be used by teachers alone, in pairs, or in a group.","author":[{"dropping-particle":"","family":"Farrell","given":"Thomas S. C.","non-dropping-particle":"","parse-names":false,"suffix":""}],"container-title":"Promoting Teacher Reflection in Second Language Education","id":"ITEM-1","issued":{"date-parts":[["2014","11","27"]]},"publisher":"Routledge","title":"Promoting Teacher Reflection in Second Language Education : A Framework for TESOL Professionals","type":"article-journal"},"uris":["http://www.mendeley.com/documents/?uuid=98a7c609-a4ee-3cfb-9764-fdb736f98007"]}],"mendeley":{"formattedCitation":"(Farrell, 2014a)","plainTextFormattedCitation":"(Farrell, 2014a)","previouslyFormattedCitation":"(Farrell, 2014)"},"properties":{"noteIndex":0},"schema":"https://github.com/citation-style-language/schema/raw/master/csl-citation.json"}</w:instrText>
      </w:r>
      <w:r w:rsidRPr="00830308">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(Farrell, 2014a)</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asserts that reflective teaching encourages educators to examine their beliefs, decisions, and instructional practices more deeply. This process not only fosters self-awareness but also aligns classroom practices with pedagogical goals. When implementing innovations like digital storytelling (DST), reflection becomes crucial for navigating unfamiliar tools, designing appropriate activities, and evaluating learning outcomes. It moves teachers beyond procedural implementation toward meaningful integration. </w:t>
      </w:r>
      <w:r w:rsidRPr="00830308">
        <w:rPr>
          <w:rFonts w:asciiTheme="majorBidi" w:hAnsiTheme="majorBidi" w:cstheme="majorBidi"/>
          <w:b/>
          <w:bCs/>
          <w:sz w:val="24"/>
          <w:szCs w:val="24"/>
        </w:rPr>
        <w:tab/>
      </w:r>
      <w:r w:rsidRPr="00830308">
        <w:rPr>
          <w:rFonts w:asciiTheme="majorBidi" w:hAnsiTheme="majorBidi" w:cstheme="majorBidi"/>
          <w:b/>
          <w:bCs/>
          <w:sz w:val="24"/>
          <w:szCs w:val="24"/>
        </w:rPr>
        <w:tab/>
      </w:r>
    </w:p>
    <w:p w14:paraId="17260A7F" w14:textId="77777777" w:rsidR="007102E6" w:rsidRPr="00830308" w:rsidRDefault="007102E6" w:rsidP="007102E6">
      <w:pPr>
        <w:pStyle w:val="ListParagraph"/>
        <w:tabs>
          <w:tab w:val="left" w:pos="360"/>
        </w:tabs>
        <w:spacing w:line="360" w:lineRule="auto"/>
        <w:ind w:left="630"/>
        <w:jc w:val="both"/>
        <w:rPr>
          <w:rFonts w:asciiTheme="majorBidi" w:hAnsiTheme="majorBidi" w:cstheme="majorBidi"/>
          <w:b/>
          <w:bCs/>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Digital storytelling introduces several pedagogical shifts that demand thoughtful </w:t>
      </w:r>
      <w:r w:rsidRPr="00830308">
        <w:rPr>
          <w:rFonts w:asciiTheme="majorBidi" w:hAnsiTheme="majorBidi" w:cstheme="majorBidi"/>
          <w:sz w:val="24"/>
          <w:szCs w:val="24"/>
        </w:rPr>
        <w:lastRenderedPageBreak/>
        <w:t xml:space="preserve">reflection. Teachers must make decisions about content creation tools, student collaboration, digital literacy support, and assessment strategies. As a result, the adoption of DST calls for a </w:t>
      </w:r>
      <w:r w:rsidRPr="00830308">
        <w:rPr>
          <w:rStyle w:val="Strong"/>
          <w:rFonts w:asciiTheme="majorBidi" w:hAnsiTheme="majorBidi" w:cstheme="majorBidi"/>
          <w:b w:val="0"/>
          <w:bCs w:val="0"/>
          <w:sz w:val="24"/>
          <w:szCs w:val="24"/>
        </w:rPr>
        <w:t>teacher-as-researcher</w:t>
      </w:r>
      <w:r w:rsidRPr="00830308">
        <w:rPr>
          <w:rFonts w:asciiTheme="majorBidi" w:hAnsiTheme="majorBidi" w:cstheme="majorBidi"/>
          <w:sz w:val="24"/>
          <w:szCs w:val="24"/>
        </w:rPr>
        <w:t xml:space="preserve"> mindset, where educators systematically analyze their teaching experiences, draw conclusions, and refine their approaches based on evidence. This aligns with Cochran-Smith and Lytle’s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{"citationItems":[{"id":"ITEM-1","itemData":{"ISBN":"0-8077-4971-0","abstract":"In this long-awaited sequel to","author":[{"dropping-particle":"","family":"Cochran-Smith","given":"Marilyn.","non-dropping-particle":"","parse-names":false,"suffix":""},{"dropping-particle":"","family":"Lytle","given":"Susan L..","non-dropping-particle":"","parse-names":false,"suffix":""}],"container-title":"Teachers College Press","id":"ITEM-1","issued":{"date-parts":[["2009","4"]]},"page":"401","publisher":"Teachers College Press. 1234 Amsterdam Avenue, New York, NY 10027. Tel: 800-575-6566; Fax: 802-864-7626; e-mail: tcp.orders@aidcvt.com; Web site: http://www.tcpress.com","title":"Inquiry as Stance: Practitioner Research for the Next Generation. Practitioners Inquiry.","type":"article-journal"},"uris":["http://www.mendeley.com/documents/?uuid=ff042ade-9d6c-3e17-8f7f-1d33e3e67aaa"]}],"mendeley":{"formattedCitation":"(Cochran-Smith &amp; Lytle, 2009)","plainTextFormattedCitation":"(Cochran-Smith &amp; Lytle, 2009)","previouslyFormattedCitation":"(Cochran-Smith &amp; Lytle, 2009)"},"properties":{"noteIndex":0},"schema":"https://github.com/citation-style-language/schema/raw/master/csl-citation.json"}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(Cochran-Smith &amp; Lytle, 2009)</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view that inquiry-based teaching enhances both teacher learning and classroom practice.</w:t>
      </w:r>
    </w:p>
    <w:p w14:paraId="7BAD1A78" w14:textId="77777777"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tab/>
      </w:r>
      <w:r w:rsidRPr="00830308">
        <w:rPr>
          <w:rFonts w:asciiTheme="majorBidi" w:hAnsiTheme="majorBidi" w:cstheme="majorBidi"/>
          <w:sz w:val="24"/>
          <w:szCs w:val="24"/>
        </w:rPr>
        <w:tab/>
        <w:t xml:space="preserve">Moreover, reflective practice in the context of digital innovation empowers teachers to mediate between traditional pedagogy and emerging methodologies. Instead of relying solely on prescriptive methods, teachers engage in critical thinking about how and why certain digital tools like DST support language learning. This process fosters greater intentionality in lesson planning and student interaction, ensuring that technology serves pedagogical rather than decorative purposes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{"citationItems":[{"id":"ITEM-1","itemData":{"ISBN":"1107644283","abstract":"2nd ed. Previous edition: 2008. Explores contemporary debates and challenges in education. In this time of dramatic social change, education represents significant possibilities and opportunities. Written in accessible, lively style, this book examines learners and their learning environments and considers how schools can prepare their students for the future. Australian authors. New learning -- Life in schools -- Learning for work -- Learning civics -- Learner personalities -- The nature of learning -- Knowledge and learning -- Pedagogy and curriculum -- Learning communities at work -- Measuring learning.","author":[{"dropping-particle":"","family":"Kalantzis","given":"Mary.","non-dropping-particle":"","parse-names":false,"suffix":""},{"dropping-particle":"","family":"Cope","given":"Bill.","non-dropping-particle":"","parse-names":false,"suffix":""}],"id":"ITEM-1","issued":{"date-parts":[["2012"]]},"page":"362","publisher":"Cambridge University Press","title":"New learning : elements of a science of education","type":"article-journal"},"uris":["http://www.mendeley.com/documents/?uuid=50d788f6-48da-3175-ab72-17e270c57b7d"]}],"mendeley":{"formattedCitation":"(Kalantzis &amp; Cope, 2012)","plainTextFormattedCitation":"(Kalantzis &amp; Cope, 2012)","previouslyFormattedCitation":"(Kalantzis &amp; Cope, 2012)"},"properties":{"noteIndex":0},"schema":"https://github.com/citation-style-language/schema/raw/master/csl-citation.json"}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(Kalantzis &amp; Cope, 2012)</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w:t>
      </w:r>
    </w:p>
    <w:p w14:paraId="2179C7FC" w14:textId="598B16B8" w:rsidR="007102E6" w:rsidRPr="00830308" w:rsidRDefault="007102E6" w:rsidP="007102E6">
      <w:pPr>
        <w:pStyle w:val="ListParagraph"/>
        <w:tabs>
          <w:tab w:val="left" w:pos="360"/>
        </w:tabs>
        <w:spacing w:line="360" w:lineRule="auto"/>
        <w:ind w:left="630"/>
        <w:jc w:val="both"/>
        <w:rPr>
          <w:rFonts w:asciiTheme="majorBidi" w:hAnsiTheme="majorBidi" w:cstheme="majorBidi"/>
          <w:sz w:val="24"/>
          <w:szCs w:val="24"/>
        </w:rPr>
      </w:pPr>
      <w:r w:rsidRPr="00830308">
        <w:rPr>
          <w:rFonts w:asciiTheme="majorBidi" w:hAnsiTheme="majorBidi" w:cstheme="majorBidi"/>
          <w:sz w:val="24"/>
          <w:szCs w:val="24"/>
        </w:rPr>
        <w:lastRenderedPageBreak/>
        <w:tab/>
      </w:r>
      <w:r w:rsidRPr="00830308">
        <w:rPr>
          <w:rFonts w:asciiTheme="majorBidi" w:hAnsiTheme="majorBidi" w:cstheme="majorBidi"/>
          <w:sz w:val="24"/>
          <w:szCs w:val="24"/>
        </w:rPr>
        <w:tab/>
        <w:t>Ultimately, integrating digital storytelling in EFL classrooms is not merely a matter of technical adoption but of pedagogical transformation. Reflective teaching equips educators to navigate this transition thoughtfully, drawing connections between student engagement, language skill development, and evolving digital literacies. As teachers reflect, adapt, and innovate, they become active agents in shaping more responsive, meaningful, and future-oriented learning environments.</w:t>
      </w:r>
    </w:p>
    <w:p w14:paraId="7255BA41" w14:textId="715A1A9E" w:rsidR="00781354" w:rsidRPr="00830308" w:rsidRDefault="00781354" w:rsidP="007102E6">
      <w:pPr>
        <w:pStyle w:val="Heading2"/>
        <w:spacing w:line="360" w:lineRule="auto"/>
      </w:pPr>
      <w:bookmarkStart w:id="59" w:name="_Toc199350608"/>
      <w:bookmarkStart w:id="60" w:name="_Toc202688642"/>
      <w:r w:rsidRPr="00830308">
        <w:t>Conceptual Framework</w:t>
      </w:r>
      <w:bookmarkEnd w:id="59"/>
      <w:bookmarkEnd w:id="60"/>
    </w:p>
    <w:p w14:paraId="2472BD36" w14:textId="77777777" w:rsidR="007102E6" w:rsidRPr="00830308" w:rsidRDefault="007102E6" w:rsidP="007102E6">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 xml:space="preserve">This study is grounded in the intersection of digital pedagogy, language skill development, and reflective teaching. Digital Storytelling (DST) serves as both a pedagogical tool and a learning process that integrates technology, narrative construction, and multimodal communication. It aligns with 21st-century educational demands that emphasize creativity, critical thinking, and collaboration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{"citationItems":[{"id":"ITEM-1","itemData":{"ISBN":"978-0-470-55391-6","abstract":"OBJECTIVES: To determine the prognostic value of slow gait in predicting outcomes 1 year after acute myocardial infarction (AMI)., DESIGN: Observational cohort with longitudinal follow-up., SETTING: Twenty-four U.S. hospitals participating in the Translational Research Investigating Underlying disparities in recovery from acute Myocardial infarction: Patients' Health status Registry., PARTICIPANTS: Older adults (&gt;=65) with in-home gait assessment 1 month after AMI (N = 338)., MEASUREMENTS: Baseline characteristics and 1-year mortality or hospital readmission adjusted using Cox proportional hazards regression in older adults with slow (&lt;0.8 m/s) versus preserved (&gt;=0.8 m/s) gait speed., RESULTS: Slow gait was present in 181 participants (53.6%). Those with slow gait were older, more likely to be female and nonwhite, and had a higher prevalence of heart failure and diabetes mellitus. They were also more likely to die or be readmitted to the hospital within 1 year than those with preserved gait (35.4% vs 18.5%, log-rank P = .006). This association remained significant after adjusting for age, sex, and race (slow vs preserved gait hazard ratio (HR) = 1.76, 95% confidence interval (CI)=1.08-2.87, P = .02) but was no longer significant after adding clinical factors (HR = 1.23, 95% CI=0.74-2.04, P = .43)., CONCLUSION: Slow gait, a marker of frailty, is common 1 month after AMI in older adults and is associated with nearly twice the risk of dying or hospital readmission at 1 year. Understanding its prognostic importance independent of comorbidities and whether routine testing of gait speed can improve care requires further investigation., (C) 2016 by the American Geriatrics Society","author":[{"dropping-particle":"","family":"Trilling","given":"Bernie","non-dropping-particle":"","parse-names":false,"suffix":""},{"dropping-particle":"","family":"Fadel","given":"Charles","non-dropping-particle":"","parse-names":false,"suffix":""}],"container-title":"John Wiley &amp; Sons, Inc.","id":"ITEM-1","issued":{"date-parts":[["2009"]]},"page":"45-86","title":"21st Century Skills, Enhanced Edition: Learning for Life in Our Times","type":"article-journal"},"uris":["http://www.mendeley.com/documents/?uuid=a3e80dbe-1f60-32e4-a3ea-00d2711a656d"]}],"mendeley":{"formattedCitation":"(Trilling &amp; Fadel, 2009)","plainTextFormattedCitation":"(Trilling &amp; Fadel, 2009)","previouslyFormattedCitation":"(Trilling &amp; Fadel, 2009)"},"properties":{"noteIndex":0},"schema":"https://github.com/citation-style-language/schema/raw/master/csl-citation.json"}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(Trilling &amp; Fadel, 2009)</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w:t>
      </w:r>
    </w:p>
    <w:p w14:paraId="60D18AA5" w14:textId="77777777" w:rsidR="007102E6" w:rsidRPr="00830308" w:rsidRDefault="007102E6" w:rsidP="007102E6">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lastRenderedPageBreak/>
        <w:t xml:space="preserve">DST supports </w:t>
      </w:r>
      <w:r w:rsidRPr="00830308">
        <w:rPr>
          <w:rStyle w:val="Strong"/>
          <w:rFonts w:asciiTheme="majorBidi" w:hAnsiTheme="majorBidi" w:cstheme="majorBidi"/>
          <w:b w:val="0"/>
          <w:bCs w:val="0"/>
          <w:sz w:val="24"/>
          <w:szCs w:val="24"/>
        </w:rPr>
        <w:t>speaking skill development</w:t>
      </w:r>
      <w:r w:rsidRPr="00830308">
        <w:rPr>
          <w:rFonts w:asciiTheme="majorBidi" w:hAnsiTheme="majorBidi" w:cstheme="majorBidi"/>
          <w:sz w:val="24"/>
          <w:szCs w:val="24"/>
        </w:rPr>
        <w:t xml:space="preserve"> by encouraging students to rehearse, organize, and present their narratives, thereby promoting fluency, pronunciation, and communicative confidence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{"citationItems":[{"id":"ITEM-1","itemData":{"DOI":"10.1080/00405840802153916","ISSN":"00405841","abstract":"Digital storytelling has emerged over the last few years as a powerful teaching and learning tool that engages both teachers and their students. However, until recently, little attention has been paid to a theoretical framework that could be employed to increase the effectiveness of technology as a tool in a classroom environment. A discussion of the history of digital storytelling and how it is being used educationally is presented in this article. The theoretical framework, technological pedagogical content knowledge (TPCK), is described, along with a discussion of how this model might be used with digital storytelling.","author":[{"dropping-particle":"","family":"Robin","given":"Bernard R.","non-dropping-particle":"","parse-names":false,"suffix":""}],"container-title":"Theory into Practice","id":"ITEM-1","issue":"3","issued":{"date-parts":[["2008","7"]]},"page":"220-228","title":"Digital storytelling: A powerful technology tool for the 21st century classroom","type":"article-journal","volume":"47"},"uris":["http://www.mendeley.com/documents/?uuid=aa893af6-fcd2-3355-a2aa-30d7d876abfd"]},{"id":"ITEM-2","itemData":{"DOI":"10.1016/J.COMPEDU.2011.12.012","ISSN":"0360-1315","abstract":"The purpose of this study was to explore the impact of Digital storytelling (DST) on the academic achievement, critical thinking.; learning motivation of senior high school students learning English as a foreign language. The one-year study adopted a pretest and posttest quasi-experimental design involving 110 10th grade students in two English classes. The independent variable was information technology-integrated instruction (ITII) on two different levels - lecture-type ITII (comparison group) and DST (experimental group). Both quantitative and qualitative data were collected, including English achievement and critical thinking scores, questionnaire responses for learning motivation, as well as recordings of student and teacher interviews for evaluating the effectiveness of DST in learning. Descriptive analysis, analysis of covariance (ANCOVA), multivariate analysis of covariance (MANCOVA).; qualitative content analysis was used for evaluating the obtained data. Our findings indicate that DST participants performed significantly better than lecture-type ITII participants in terms of English achievement, critical thinking.; learning motivation. Interview results highlight the important educational value of DST, as both the instructor and students reported that DST increased students' understanding of course content, willingness to explore.; ability to think critically, factors which are important in preparing students for an ever-changing 21st century. © 2012 Elsevier Ltd. All rights reserved.","author":[{"dropping-particle":"","family":"Yang","given":"Ya Ting C.","non-dropping-particle":"","parse-names":false,"suffix":""},{"dropping-particle":"","family":"Wu","given":"Wan Chi I.","non-dropping-particle":"","parse-names":false,"suffix":""}],"container-title":"Computers &amp; Education","id":"ITEM-2","issue":"2","issued":{"date-parts":[["2012","9","1"]]},"page":"339-352","publisher":"Pergamon","title":"Digital storytelling for enhancing student academic achievement, critical thinking, and learning motivation: A year-long experimental study","type":"article-journal","volume":"59"},"uris":["http://www.mendeley.com/documents/?uuid=48aed4f7-419a-32ad-b71a-8be5f55b8096"]}],"mendeley":{"formattedCitation":"(Robin, 2008; Yang &amp; Wu, 2012)","plainTextFormattedCitation":"(Robin, 2008; Yang &amp; Wu, 2012)","previouslyFormattedCitation":"(Robin, 2008; Yang &amp; Wu, 2012)"},"properties":{"noteIndex":0},"schema":"https://github.com/citation-style-language/schema/raw/master/csl-citation.json"}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(Robin, 2008; Yang &amp; Wu, 2012)</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At the same time, it enhances </w:t>
      </w:r>
      <w:r w:rsidRPr="00830308">
        <w:rPr>
          <w:rStyle w:val="Strong"/>
          <w:rFonts w:asciiTheme="majorBidi" w:hAnsiTheme="majorBidi" w:cstheme="majorBidi"/>
          <w:b w:val="0"/>
          <w:bCs w:val="0"/>
          <w:sz w:val="24"/>
          <w:szCs w:val="24"/>
        </w:rPr>
        <w:t>listening comprehension</w:t>
      </w:r>
      <w:r w:rsidRPr="00830308">
        <w:rPr>
          <w:rFonts w:asciiTheme="majorBidi" w:hAnsiTheme="majorBidi" w:cstheme="majorBidi"/>
          <w:sz w:val="24"/>
          <w:szCs w:val="24"/>
        </w:rPr>
        <w:t xml:space="preserve"> through exposure to meaningful peer-generated content, the use of sound and visuals, and collaborative discussion </w:t>
      </w:r>
      <w:r w:rsidRPr="00830308">
        <w:rPr>
          <w:rFonts w:asciiTheme="majorBidi" w:hAnsiTheme="majorBidi" w:cstheme="majorBidi"/>
          <w:sz w:val="24"/>
          <w:szCs w:val="24"/>
        </w:rPr>
        <w:fldChar w:fldCharType="begin" w:fldLock="1"/>
      </w:r>
      <w:r w:rsidRPr="00830308">
        <w:rPr>
          <w:rFonts w:asciiTheme="majorBidi" w:hAnsiTheme="majorBidi" w:cstheme="majorBidi"/>
          <w:sz w:val="24"/>
          <w:szCs w:val="24"/>
        </w:rPr>
        <w:instrText>ADDIN CSL_CITATION {"citationItems":[{"id":"ITEM-1","itemData":{"DOI":"10.1017/9781108894333","ISBN":"9781108894333","abstract":"Digital and online learning is more prevalent than ever, making multimedia learning a primary objective for many instructors. The Cambridge Handbook of Multimedia Learning examines cutting-edge research to guide creative teaching methods in online classrooms and training. Recognized as the field's major reference work, this research-based handbook helps define and shape this area of study. This third edition provides the latest progress report from the world's leading multimedia researchers, with forty-six chapters on how to help people learn from words and pictures, particularly in computer-based environments. The chapters demonstrate what works best and establishes optimized practices. It systematically examines well-researched principles of effective multimedia instruction and pinpoints exactly why certain practices succeed by isolating the boundary conditions. The volume is founded upon research findings in learning theory, giving it an informed perspective in explaining precisely how effective teaching practices achieve their goals or fail to engage.","author":[{"dropping-particle":"","family":"Mayer","given":"R.E","non-dropping-particle":"","parse-names":false,"suffix":""}],"container-title":"The Cambridge Handbook of Multimedia Learning","id":"ITEM-1","issued":{"date-parts":[["2021","11","30"]]},"publisher":"Cambridge University Press","title":"The Cambridge Handbook of Multimedia Learning","type":"article-journal"},"uris":["http://www.mendeley.com/documents/?uuid=7e66f2f6-34d3-356b-b1a4-ced65105f012"]},{"id":"ITEM-2","itemData":{"DOI":"10.1111/bjet.12538","author":[{"dropping-particle":"","family":"Xu","given":"Yan","non-dropping-particle":"","parse-names":false,"suffix":""},{"dropping-particle":"","family":"Peng","given":"Wei","non-dropping-particle":"","parse-names":false,"suffix":""}],"container-title":"British Journal of Educational Technology","id":"ITEM-2","issue":"5","issued":{"date-parts":[["2017"]]},"page":"1069-1087","title":"Digital storytelling in education: A meta-analysis","type":"article-journal","volume":"48"},"uris":["http://www.mendeley.com/documents/?uuid=32142b7e-a528-4dda-a064-29e5363be054"]},{"id":"ITEM-3","itemData":{"author":[{"dropping-particle":"","family":"Rance-Roney","given":"","non-dropping-particle":"","parse-names":false,"suffix":""},{"dropping-particle":"","family":"Judith","given":"","non-dropping-particle":"","parse-names":false,"suffix":""}],"container-title":"Essential Teacher","id":"ITEM-3","issue":"1","issued":{"date-parts":[["2008"]]},"page":"29-31","title":"Digital storytelling for language and culture learning","type":"article-journal","volume":"5"},"uris":["http://www.mendeley.com/documents/?uuid=74f616ea-36b2-45dc-a08f-ec2826e2466e"]}],"mendeley":{"formattedCitation":"(Mayer, 2021; Rance-Roney &amp; Judith, 2008; Xu &amp; Peng, 2017)","plainTextFormattedCitation":"(Mayer, 2021; Rance-Roney &amp; Judith, 2008; Xu &amp; Peng, 2017)","previouslyFormattedCitation":"(Mayer, 2021; Rance-Roney &amp; Judith, 2008; Xu &amp; Peng, 2017)"},"properties":{"noteIndex":0},"schema":"https://github.com/citation-style-language/schema/raw/master/csl-citation.json"}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(Mayer, 2021; Rance-Roney &amp; Judith, 2008; Xu &amp; Peng, 2017)</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w:t>
      </w:r>
    </w:p>
    <w:p w14:paraId="61C0C776" w14:textId="3D0CC8BC" w:rsidR="007102E6" w:rsidRDefault="007102E6" w:rsidP="007102E6">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 xml:space="preserve">From a teacher-researcher perspective, the study employs an </w:t>
      </w:r>
      <w:r w:rsidRPr="00830308">
        <w:rPr>
          <w:rStyle w:val="Strong"/>
          <w:rFonts w:asciiTheme="majorBidi" w:hAnsiTheme="majorBidi" w:cstheme="majorBidi"/>
          <w:b w:val="0"/>
          <w:bCs w:val="0"/>
          <w:sz w:val="24"/>
          <w:szCs w:val="24"/>
        </w:rPr>
        <w:t xml:space="preserve">analytic autoethnographic approach </w:t>
      </w:r>
      <w:r w:rsidRPr="00830308">
        <w:rPr>
          <w:rStyle w:val="Strong"/>
          <w:rFonts w:asciiTheme="majorBidi" w:hAnsiTheme="majorBidi" w:cstheme="majorBidi"/>
          <w:b w:val="0"/>
          <w:bCs w:val="0"/>
          <w:sz w:val="24"/>
          <w:szCs w:val="24"/>
        </w:rPr>
        <w:fldChar w:fldCharType="begin" w:fldLock="1"/>
      </w:r>
      <w:r w:rsidR="00E84FE2">
        <w:rPr>
          <w:rStyle w:val="Strong"/>
          <w:rFonts w:asciiTheme="majorBidi" w:hAnsiTheme="majorBidi" w:cstheme="majorBidi"/>
          <w:b w:val="0"/>
          <w:bCs w:val="0"/>
          <w:sz w:val="24"/>
          <w:szCs w:val="24"/>
        </w:rPr>
        <w:instrText>ADDIN CSL_CITATION {"citationItems":[{"id":"ITEM-1","itemData":{"DOI":"10.1177/0891241605280449","ISSN":"08912416","abstract":"Autoethnography has recently become a popular form of qualitative research. The current discourse on this genre of research refers almost exclusively to “evocative autoethnography” that draws upon ...","author":[{"dropping-particle":"","family":"Anderson","given":"Leon","non-dropping-particle":"","parse-names":false,"suffix":""}],"container-title":"Journal of Contemporary Ethnography","id":"ITEM-1","issue":"4","issued":{"date-parts":[["2006","8"]]},"page":"373-395","publisher":"Sage PublicationsSage CA: Thousand Oaks, CA","title":"Analytic Autoethnography","type":"article-journal","volume":"35"},"uris":["http://www.mendeley.com/documents/?uuid=8473604d-3de5-39d0-922f-e5e04687887a"]}],"mendeley":{"formattedCitation":"(L. Anderson, 2006)","plainTextFormattedCitation":"(L. Anderson, 2006)","previouslyFormattedCitation":"(L. Anderson, 2006)"},"properties":{"noteIndex":0},"schema":"https://github.com/citation-style-language/schema/raw/master/csl-citation.json"}</w:instrText>
      </w:r>
      <w:r w:rsidRPr="00830308">
        <w:rPr>
          <w:rStyle w:val="Strong"/>
          <w:rFonts w:asciiTheme="majorBidi" w:hAnsiTheme="majorBidi" w:cstheme="majorBidi"/>
          <w:b w:val="0"/>
          <w:bCs w:val="0"/>
          <w:sz w:val="24"/>
          <w:szCs w:val="24"/>
        </w:rPr>
        <w:fldChar w:fldCharType="separate"/>
      </w:r>
      <w:r w:rsidR="00E649F1" w:rsidRPr="00E649F1">
        <w:rPr>
          <w:rStyle w:val="Strong"/>
          <w:rFonts w:asciiTheme="majorBidi" w:hAnsiTheme="majorBidi" w:cstheme="majorBidi"/>
          <w:b w:val="0"/>
          <w:bCs w:val="0"/>
          <w:noProof/>
          <w:sz w:val="24"/>
          <w:szCs w:val="24"/>
        </w:rPr>
        <w:t>(L. Anderson, 2006)</w:t>
      </w:r>
      <w:r w:rsidRPr="00830308">
        <w:rPr>
          <w:rStyle w:val="Strong"/>
          <w:rFonts w:asciiTheme="majorBidi" w:hAnsiTheme="majorBidi" w:cstheme="majorBidi"/>
          <w:b w:val="0"/>
          <w:bCs w:val="0"/>
          <w:sz w:val="24"/>
          <w:szCs w:val="24"/>
        </w:rPr>
        <w:fldChar w:fldCharType="end"/>
      </w:r>
      <w:r w:rsidRPr="00830308">
        <w:rPr>
          <w:rFonts w:asciiTheme="majorBidi" w:hAnsiTheme="majorBidi" w:cstheme="majorBidi"/>
          <w:sz w:val="24"/>
          <w:szCs w:val="24"/>
        </w:rPr>
        <w:t xml:space="preserve">, which emphasizes the role of the teacher as both participant and analyst. Through continuous reflection, the researcher examines instructional decisions, student responses, and the pedagogical value of DST in EFL classrooms. This aligns with the concept of the reflective practitioner </w:t>
      </w:r>
      <w:r w:rsidRPr="00830308">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{"citationItems":[{"id":"ITEM-1","itemData":{"DOI":"10.4324/9781315237473/REFLECTIVE-PRACTITIONER-DONALD-SCH","ISBN":"9781351883160","abstract":"A leading M.I.T. social scientist and consultant examines five professions - engineering, architecture, management, psychotherapy, and town planning - to show how professionals really go about solving problems. The best professionals, Donald Schön maintains, know more than they can put into words. To meet the challenges of their work, they rely less on formulas learned in graduate school than on the kind of improvisation learned in practice. This unarticulated, largely unexamined process is the subject of Schön's provocatively original book, an effort to show precisely how 'reflection-in-action' works and how this vital creativity might be fostered in future professionals.","author":[{"dropping-particle":"","family":"Schön","given":"Donald A.","non-dropping-particle":"","parse-names":false,"suffix":""}],"container-title":"The Reflective Practitioner: How Professionals Think in Action","id":"ITEM-1","issued":{"date-parts":[["2017","1","1"]]},"page":"1-374","publisher":"Taylor and Francis","title":"The reflective practitioner: How professionals think in action","type":"article-journal"},"uris":["http://www.mendeley.com/documents/?uuid=928a1108-16c8-3701-b571-7d8cd5a2ed74"]},{"id":"ITEM-2","itemData":{"DOI":"10.4324/9781315775401","ISBN":"9781315775401","abstract":"Taking the concept and the practice of reflective teaching forward, this book introduces a well-structured, flexible framework for use by teachers at all levels of development, from pre-service to novice to the most experienced. The framework outlines five levels of reflective practice—Philosophy; Principles; Theory-of-Practice; Practice; Beyond Practice—and provides specific techniques for teachers to implement each level of reflection in their work. Designed to allow readers to take either a deductive approach, moving from theory-into-practice, or an inductive approach where they start from a practice-into-theory position, the framework can be used by teachers alone, in pairs, or in a group.","author":[{"dropping-particle":"","family":"Farrell","given":"Thomas S. C.","non-dropping-particle":"","parse-names":false,"suffix":""}],"container-title":"Promoting Teacher Reflection in Second Language Education","id":"ITEM-2","issued":{"date-parts":[["2014","11","27"]]},"publisher":"Routledge","title":"Promoting Teacher Reflection in Second Language Education : A Framework for TESOL Professionals","type":"article-journal"},"uris":["http://www.mendeley.com/documents/?uuid=98a7c609-a4ee-3cfb-9764-fdb736f98007"]}],"mendeley":{"formattedCitation":"(Farrell, 2014a; Schön, 2017)","plainTextFormattedCitation":"(Farrell, 2014a; Schön, 2017)","previouslyFormattedCitation":"(Farrell, 2014; Schön, 2017)"},"properties":{"noteIndex":0},"schema":"https://github.com/citation-style-language/schema/raw/master/csl-citation.json"}</w:instrText>
      </w:r>
      <w:r w:rsidRPr="00830308">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(Farrell, 2014a; Schön, 2017)</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where teaching innovation </w:t>
      </w:r>
      <w:r w:rsidRPr="00830308">
        <w:rPr>
          <w:rFonts w:asciiTheme="majorBidi" w:hAnsiTheme="majorBidi" w:cstheme="majorBidi"/>
          <w:sz w:val="24"/>
          <w:szCs w:val="24"/>
        </w:rPr>
        <w:lastRenderedPageBreak/>
        <w:t xml:space="preserve">is informed by introspection and classroom evidence. </w:t>
      </w:r>
    </w:p>
    <w:p w14:paraId="21E3C3B2" w14:textId="185B1A64" w:rsidR="007D447D" w:rsidRPr="00830308" w:rsidRDefault="007D447D" w:rsidP="007102E6">
      <w:pPr>
        <w:pStyle w:val="ListParagraph"/>
        <w:spacing w:line="360" w:lineRule="auto"/>
        <w:ind w:firstLine="720"/>
        <w:jc w:val="both"/>
        <w:rPr>
          <w:rFonts w:asciiTheme="majorBidi" w:hAnsiTheme="majorBidi" w:cstheme="majorBidi"/>
          <w:sz w:val="24"/>
          <w:szCs w:val="24"/>
        </w:rPr>
      </w:pPr>
      <w:r w:rsidRPr="007D447D">
        <w:rPr>
          <w:rFonts w:asciiTheme="majorBidi" w:hAnsiTheme="majorBidi" w:cstheme="majorBidi"/>
          <w:sz w:val="24"/>
          <w:szCs w:val="24"/>
        </w:rPr>
        <w:t>The conceptual relationship among these core elements—Digital Storytelling, Reflective Teaching, and Language Skill Development—is illustrated in a cyclical model. In this framework, the implementation of DST fosters reflective teaching as the teacher critically evaluates the instructional process and student engagement. These reflections, in turn, inform and enhance pedagogical strategies, contributing to students’ speaking and listening development. As students' progress and classroom dynamics evolve, the insights gained feed back into the design and adaptation of future DST activities. This continuous cycle of practice, reflection, and improvement represents the dynamic and transformative nature of teaching innovation within an analytic autoethnographic approach.</w:t>
      </w:r>
      <w:r>
        <w:rPr>
          <w:rFonts w:asciiTheme="majorBidi" w:hAnsiTheme="majorBidi" w:cstheme="majorBidi"/>
          <w:sz w:val="24"/>
          <w:szCs w:val="24"/>
        </w:rPr>
        <w:t xml:space="preserve"> </w:t>
      </w:r>
    </w:p>
    <w:p w14:paraId="748E10F3" w14:textId="092D202F" w:rsidR="00111E0A" w:rsidRPr="00111E0A" w:rsidRDefault="007D447D" w:rsidP="00111E0A">
      <w:pPr>
        <w:spacing w:line="360" w:lineRule="auto"/>
        <w:ind w:firstLine="720"/>
        <w:jc w:val="center"/>
        <w:rPr>
          <w:rFonts w:asciiTheme="majorBidi" w:hAnsiTheme="majorBidi" w:cstheme="majorBidi"/>
          <w:sz w:val="24"/>
          <w:szCs w:val="24"/>
        </w:rPr>
      </w:pPr>
      <w:r w:rsidRPr="00111E0A">
        <w:rPr>
          <w:rFonts w:asciiTheme="majorBidi" w:hAnsiTheme="majorBidi" w:cstheme="majorBidi"/>
          <w:noProof/>
          <w:sz w:val="24"/>
          <w:szCs w:val="24"/>
        </w:rPr>
        <w:lastRenderedPageBreak/>
        <w:drawing>
          <wp:anchor distT="0" distB="0" distL="114300" distR="114300" simplePos="0" relativeHeight="251686912" behindDoc="0" locked="0" layoutInCell="1" allowOverlap="1" wp14:anchorId="50777540" wp14:editId="4F1505D8">
            <wp:simplePos x="0" y="0"/>
            <wp:positionH relativeFrom="column">
              <wp:posOffset>462579</wp:posOffset>
            </wp:positionH>
            <wp:positionV relativeFrom="paragraph">
              <wp:posOffset>-747</wp:posOffset>
            </wp:positionV>
            <wp:extent cx="2952750" cy="2425282"/>
            <wp:effectExtent l="0" t="0" r="0" b="0"/>
            <wp:wrapThrough wrapText="bothSides">
              <wp:wrapPolygon edited="0">
                <wp:start x="0" y="0"/>
                <wp:lineTo x="0" y="21379"/>
                <wp:lineTo x="21461" y="21379"/>
                <wp:lineTo x="21461" y="0"/>
                <wp:lineTo x="0" y="0"/>
              </wp:wrapPolygon>
            </wp:wrapThrough>
            <wp:docPr id="126081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189" name="Picture 12608189"/>
                    <pic:cNvPicPr/>
                  </pic:nvPicPr>
                  <pic:blipFill rotWithShape="1">
                    <a:blip r:embed="rId16" cstate="print">
                      <a:extLst>
                        <a:ext uri="{28A0092B-C50C-407E-A947-70E740481C1C}">
                          <a14:useLocalDpi xmlns:a14="http://schemas.microsoft.com/office/drawing/2010/main" val="0"/>
                        </a:ext>
                      </a:extLst>
                    </a:blip>
                    <a:srcRect t="13998" b="9781"/>
                    <a:stretch/>
                  </pic:blipFill>
                  <pic:spPr bwMode="auto">
                    <a:xfrm>
                      <a:off x="0" y="0"/>
                      <a:ext cx="2952750" cy="2425282"/>
                    </a:xfrm>
                    <a:prstGeom prst="rect">
                      <a:avLst/>
                    </a:prstGeom>
                    <a:ln>
                      <a:noFill/>
                    </a:ln>
                    <a:extLst>
                      <a:ext uri="{53640926-AAD7-44D8-BBD7-CCE9431645EC}">
                        <a14:shadowObscured xmlns:a14="http://schemas.microsoft.com/office/drawing/2010/main"/>
                      </a:ext>
                    </a:extLst>
                  </pic:spPr>
                </pic:pic>
              </a:graphicData>
            </a:graphic>
          </wp:anchor>
        </w:drawing>
      </w:r>
      <w:r w:rsidR="00111E0A" w:rsidRPr="00111E0A">
        <w:rPr>
          <w:rFonts w:asciiTheme="majorBidi" w:hAnsiTheme="majorBidi" w:cstheme="majorBidi"/>
          <w:sz w:val="24"/>
          <w:szCs w:val="24"/>
        </w:rPr>
        <w:t>Figure 2.3 Conceptual Framework</w:t>
      </w:r>
    </w:p>
    <w:bookmarkEnd w:id="40"/>
    <w:p w14:paraId="077BF55C" w14:textId="77777777" w:rsidR="00C234CA" w:rsidRPr="00830308" w:rsidRDefault="00C234CA" w:rsidP="00FE67CB">
      <w:pPr>
        <w:pStyle w:val="Heading1"/>
        <w:spacing w:line="360" w:lineRule="auto"/>
        <w:ind w:left="0" w:firstLine="0"/>
        <w:jc w:val="center"/>
        <w:sectPr w:rsidR="00C234CA" w:rsidRPr="00830308" w:rsidSect="003E0C96">
          <w:pgSz w:w="8391" w:h="11906" w:code="11"/>
          <w:pgMar w:top="1440" w:right="1440" w:bottom="1440" w:left="1440" w:header="708" w:footer="708" w:gutter="0"/>
          <w:cols w:space="708"/>
          <w:docGrid w:linePitch="360"/>
        </w:sectPr>
      </w:pPr>
    </w:p>
    <w:p w14:paraId="36E05894" w14:textId="3D5EA2DB" w:rsidR="002B0EC1" w:rsidRDefault="00CB0468" w:rsidP="00A71ED5">
      <w:pPr>
        <w:pStyle w:val="Heading1"/>
        <w:spacing w:before="0" w:line="360" w:lineRule="auto"/>
        <w:ind w:left="0" w:firstLine="0"/>
        <w:jc w:val="center"/>
      </w:pPr>
      <w:r w:rsidRPr="00830308">
        <w:lastRenderedPageBreak/>
        <w:br/>
      </w:r>
      <w:bookmarkStart w:id="61" w:name="_Toc199350609"/>
      <w:bookmarkStart w:id="62" w:name="_Toc202688643"/>
      <w:bookmarkStart w:id="63" w:name="_Hlk201756618"/>
      <w:r w:rsidRPr="00830308">
        <w:t>RESEARCH METHOD</w:t>
      </w:r>
      <w:bookmarkEnd w:id="61"/>
      <w:bookmarkEnd w:id="62"/>
    </w:p>
    <w:p w14:paraId="392CE414" w14:textId="77777777" w:rsidR="00A71ED5" w:rsidRPr="00A71ED5" w:rsidRDefault="00A71ED5" w:rsidP="00A71ED5">
      <w:pPr>
        <w:spacing w:after="0"/>
      </w:pPr>
    </w:p>
    <w:p w14:paraId="45B1996E" w14:textId="48F5E676" w:rsidR="007102E6" w:rsidRPr="007D1EC6" w:rsidRDefault="007D1EC6" w:rsidP="0078677A">
      <w:pPr>
        <w:spacing w:after="0" w:line="360" w:lineRule="auto"/>
        <w:ind w:left="567" w:firstLine="414"/>
        <w:jc w:val="both"/>
        <w:rPr>
          <w:rFonts w:asciiTheme="majorBidi" w:hAnsiTheme="majorBidi" w:cstheme="majorBidi"/>
          <w:sz w:val="24"/>
          <w:szCs w:val="24"/>
        </w:rPr>
      </w:pPr>
      <w:r w:rsidRPr="007D1EC6">
        <w:rPr>
          <w:rFonts w:asciiTheme="majorBidi" w:hAnsiTheme="majorBidi" w:cstheme="majorBidi"/>
          <w:sz w:val="24"/>
          <w:szCs w:val="24"/>
        </w:rPr>
        <w:t>The methodology used in this research is outlined in this chapter. It includes the research design,</w:t>
      </w:r>
      <w:r w:rsidR="007102E6" w:rsidRPr="007D1EC6">
        <w:rPr>
          <w:rFonts w:asciiTheme="majorBidi" w:hAnsiTheme="majorBidi" w:cstheme="majorBidi"/>
          <w:sz w:val="24"/>
          <w:szCs w:val="24"/>
        </w:rPr>
        <w:t xml:space="preserve"> setting, </w:t>
      </w:r>
      <w:r w:rsidRPr="007D1EC6">
        <w:rPr>
          <w:rFonts w:asciiTheme="majorBidi" w:hAnsiTheme="majorBidi" w:cstheme="majorBidi"/>
          <w:sz w:val="24"/>
          <w:szCs w:val="24"/>
        </w:rPr>
        <w:t>participants</w:t>
      </w:r>
      <w:r w:rsidR="007102E6" w:rsidRPr="007D1EC6">
        <w:rPr>
          <w:rFonts w:asciiTheme="majorBidi" w:hAnsiTheme="majorBidi" w:cstheme="majorBidi"/>
          <w:sz w:val="24"/>
          <w:szCs w:val="24"/>
        </w:rPr>
        <w:t>,</w:t>
      </w:r>
      <w:r w:rsidRPr="007D1EC6">
        <w:rPr>
          <w:rFonts w:asciiTheme="majorBidi" w:hAnsiTheme="majorBidi" w:cstheme="majorBidi"/>
          <w:sz w:val="24"/>
          <w:szCs w:val="24"/>
        </w:rPr>
        <w:t xml:space="preserve"> instruments,</w:t>
      </w:r>
      <w:r w:rsidR="007102E6" w:rsidRPr="007D1EC6">
        <w:rPr>
          <w:rFonts w:asciiTheme="majorBidi" w:hAnsiTheme="majorBidi" w:cstheme="majorBidi"/>
          <w:sz w:val="24"/>
          <w:szCs w:val="24"/>
        </w:rPr>
        <w:t xml:space="preserve"> data collection </w:t>
      </w:r>
      <w:r w:rsidRPr="007D1EC6">
        <w:rPr>
          <w:rFonts w:asciiTheme="majorBidi" w:hAnsiTheme="majorBidi" w:cstheme="majorBidi"/>
          <w:sz w:val="24"/>
          <w:szCs w:val="24"/>
        </w:rPr>
        <w:t>technique</w:t>
      </w:r>
      <w:r w:rsidR="007102E6" w:rsidRPr="007D1EC6">
        <w:rPr>
          <w:rFonts w:asciiTheme="majorBidi" w:hAnsiTheme="majorBidi" w:cstheme="majorBidi"/>
          <w:sz w:val="24"/>
          <w:szCs w:val="24"/>
        </w:rPr>
        <w:t xml:space="preserve">, and data analysis. </w:t>
      </w:r>
    </w:p>
    <w:p w14:paraId="602F0E37" w14:textId="44D0AB38" w:rsidR="002B0EC1" w:rsidRPr="00830308" w:rsidRDefault="00CB0468" w:rsidP="0078677A">
      <w:pPr>
        <w:pStyle w:val="Heading2"/>
        <w:spacing w:line="360" w:lineRule="auto"/>
      </w:pPr>
      <w:bookmarkStart w:id="64" w:name="_Toc199350610"/>
      <w:bookmarkStart w:id="65" w:name="_Toc202688644"/>
      <w:r w:rsidRPr="00830308">
        <w:t>Research Design</w:t>
      </w:r>
      <w:bookmarkEnd w:id="64"/>
      <w:bookmarkEnd w:id="65"/>
    </w:p>
    <w:p w14:paraId="26079D35" w14:textId="2488155D" w:rsidR="007102E6" w:rsidRPr="00830308" w:rsidRDefault="007102E6" w:rsidP="007102E6">
      <w:pPr>
        <w:pStyle w:val="ListParagraph"/>
        <w:spacing w:line="360" w:lineRule="auto"/>
        <w:ind w:left="540" w:firstLine="450"/>
        <w:jc w:val="both"/>
        <w:rPr>
          <w:rFonts w:asciiTheme="majorBidi" w:hAnsiTheme="majorBidi" w:cstheme="majorBidi"/>
          <w:sz w:val="24"/>
          <w:szCs w:val="24"/>
        </w:rPr>
      </w:pPr>
      <w:r w:rsidRPr="00830308">
        <w:rPr>
          <w:rFonts w:asciiTheme="majorBidi" w:hAnsiTheme="majorBidi" w:cstheme="majorBidi"/>
          <w:sz w:val="24"/>
          <w:szCs w:val="24"/>
        </w:rPr>
        <w:t xml:space="preserve">This study </w:t>
      </w:r>
      <w:r w:rsidR="00111E0A">
        <w:rPr>
          <w:rFonts w:asciiTheme="majorBidi" w:hAnsiTheme="majorBidi" w:cstheme="majorBidi"/>
          <w:sz w:val="24"/>
          <w:szCs w:val="24"/>
        </w:rPr>
        <w:t>employed autoethnography research design</w:t>
      </w:r>
      <w:r w:rsidRPr="00830308">
        <w:rPr>
          <w:rFonts w:asciiTheme="majorBidi" w:hAnsiTheme="majorBidi" w:cstheme="majorBidi"/>
          <w:sz w:val="24"/>
          <w:szCs w:val="24"/>
        </w:rPr>
        <w:t xml:space="preserve">, to explore the use of </w:t>
      </w:r>
      <w:r w:rsidR="0041453E">
        <w:rPr>
          <w:rFonts w:asciiTheme="majorBidi" w:hAnsiTheme="majorBidi" w:cstheme="majorBidi"/>
          <w:sz w:val="24"/>
          <w:szCs w:val="24"/>
        </w:rPr>
        <w:t>d</w:t>
      </w:r>
      <w:r w:rsidRPr="00830308">
        <w:rPr>
          <w:rFonts w:asciiTheme="majorBidi" w:hAnsiTheme="majorBidi" w:cstheme="majorBidi"/>
          <w:sz w:val="24"/>
          <w:szCs w:val="24"/>
        </w:rPr>
        <w:t xml:space="preserve">igital </w:t>
      </w:r>
      <w:r w:rsidR="0041453E">
        <w:rPr>
          <w:rFonts w:asciiTheme="majorBidi" w:hAnsiTheme="majorBidi" w:cstheme="majorBidi"/>
          <w:sz w:val="24"/>
          <w:szCs w:val="24"/>
        </w:rPr>
        <w:t>s</w:t>
      </w:r>
      <w:r w:rsidRPr="00830308">
        <w:rPr>
          <w:rFonts w:asciiTheme="majorBidi" w:hAnsiTheme="majorBidi" w:cstheme="majorBidi"/>
          <w:sz w:val="24"/>
          <w:szCs w:val="24"/>
        </w:rPr>
        <w:t xml:space="preserve">torytelling (DST) in enhancing students' speaking and listening skills. As both a teacher and researcher, the writer positioned herself as a </w:t>
      </w:r>
      <w:r w:rsidRPr="00830308">
        <w:rPr>
          <w:rStyle w:val="Strong"/>
          <w:rFonts w:asciiTheme="majorBidi" w:hAnsiTheme="majorBidi" w:cstheme="majorBidi"/>
          <w:b w:val="0"/>
          <w:bCs w:val="0"/>
          <w:sz w:val="24"/>
          <w:szCs w:val="24"/>
        </w:rPr>
        <w:t>complete-member researcher (CMR)</w:t>
      </w:r>
      <w:r w:rsidRPr="00830308">
        <w:rPr>
          <w:rFonts w:asciiTheme="majorBidi" w:hAnsiTheme="majorBidi" w:cstheme="majorBidi"/>
          <w:b/>
          <w:bCs/>
          <w:sz w:val="24"/>
          <w:szCs w:val="24"/>
        </w:rPr>
        <w:t>,</w:t>
      </w:r>
      <w:r w:rsidRPr="00830308">
        <w:rPr>
          <w:rFonts w:asciiTheme="majorBidi" w:hAnsiTheme="majorBidi" w:cstheme="majorBidi"/>
          <w:sz w:val="24"/>
          <w:szCs w:val="24"/>
        </w:rPr>
        <w:t xml:space="preserve"> reflecting critically on personal teaching experiences within the classroom while maintaining systematic academic rigor </w:t>
      </w:r>
      <w:r w:rsidRPr="00830308">
        <w:rPr>
          <w:rFonts w:asciiTheme="majorBidi" w:hAnsiTheme="majorBidi" w:cstheme="majorBidi"/>
          <w:sz w:val="24"/>
          <w:szCs w:val="24"/>
        </w:rPr>
        <w:fldChar w:fldCharType="begin" w:fldLock="1"/>
      </w:r>
      <w:r w:rsidR="00E84FE2">
        <w:rPr>
          <w:rFonts w:asciiTheme="majorBidi" w:hAnsiTheme="majorBidi" w:cstheme="majorBidi"/>
          <w:sz w:val="24"/>
          <w:szCs w:val="24"/>
        </w:rPr>
        <w:instrText>ADDIN CSL_CITATION {"citationItems":[{"id":"ITEM-1","itemData":{"DOI":"10.1177/0891241605280449","ISSN":"08912416","abstract":"Autoethnography has recently become a popular form of qualitative research. The current discourse on this genre of research refers almost exclusively to “evocative autoethnography” that draws upon ...","author":[{"dropping-particle":"","family":"Anderson","given":"Leon","non-dropping-particle":"","parse-names":false,"suffix":""}],"container-title":"Journal of Contemporary Ethnography","id":"ITEM-1","issue":"4","issued":{"date-parts":[["2006","8"]]},"page":"373-395","publisher":"Sage PublicationsSage CA: Thousand Oaks, CA","title":"Analytic Autoethnography","type":"article-journal","volume":"35"},"uris":["http://www.mendeley.com/documents/?uuid=8473604d-3de5-39d0-922f-e5e04687887a"]}],"mendeley":{"formattedCitation":"(L. Anderson, 2006)","plainTextFormattedCitation":"(L. Anderson, 2006)","previouslyFormattedCitation":"(L. Anderson, 2006)"},"properties":{"noteIndex":0},"schema":"https://github.com/citation-style-language/schema/raw/master/csl-citation.json"}</w:instrText>
      </w:r>
      <w:r w:rsidRPr="00830308">
        <w:rPr>
          <w:rFonts w:asciiTheme="majorBidi" w:hAnsiTheme="majorBidi" w:cstheme="majorBidi"/>
          <w:sz w:val="24"/>
          <w:szCs w:val="24"/>
        </w:rPr>
        <w:fldChar w:fldCharType="separate"/>
      </w:r>
      <w:r w:rsidR="00E649F1" w:rsidRPr="00E649F1">
        <w:rPr>
          <w:rFonts w:asciiTheme="majorBidi" w:hAnsiTheme="majorBidi" w:cstheme="majorBidi"/>
          <w:noProof/>
          <w:sz w:val="24"/>
          <w:szCs w:val="24"/>
        </w:rPr>
        <w:t>(L. Anderson, 2006)</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This dual role enabled a deeper engagement with the subject matter, blending personal narrative with scholarly inquiry. </w:t>
      </w:r>
    </w:p>
    <w:p w14:paraId="0D26BA8C" w14:textId="6BCC88C2" w:rsidR="007102E6" w:rsidRPr="00140066" w:rsidRDefault="007102E6" w:rsidP="007102E6">
      <w:pPr>
        <w:pStyle w:val="ListParagraph"/>
        <w:spacing w:line="360" w:lineRule="auto"/>
        <w:ind w:left="540" w:firstLine="450"/>
        <w:jc w:val="both"/>
        <w:rPr>
          <w:rFonts w:asciiTheme="majorBidi" w:hAnsiTheme="majorBidi" w:cstheme="majorBidi"/>
          <w:sz w:val="24"/>
          <w:szCs w:val="24"/>
        </w:rPr>
      </w:pPr>
      <w:r w:rsidRPr="00830308">
        <w:rPr>
          <w:rStyle w:val="Strong"/>
          <w:rFonts w:asciiTheme="majorBidi" w:hAnsiTheme="majorBidi" w:cstheme="majorBidi"/>
          <w:b w:val="0"/>
          <w:bCs w:val="0"/>
          <w:sz w:val="24"/>
          <w:szCs w:val="24"/>
        </w:rPr>
        <w:t>Autoethnography</w:t>
      </w:r>
      <w:r w:rsidRPr="00830308">
        <w:rPr>
          <w:rFonts w:asciiTheme="majorBidi" w:hAnsiTheme="majorBidi" w:cstheme="majorBidi"/>
          <w:sz w:val="24"/>
          <w:szCs w:val="24"/>
        </w:rPr>
        <w:t xml:space="preserve"> as a research method allows for introspective examination of personal experiences while situating them within a wider </w:t>
      </w:r>
      <w:r w:rsidRPr="00830308">
        <w:rPr>
          <w:rFonts w:asciiTheme="majorBidi" w:hAnsiTheme="majorBidi" w:cstheme="majorBidi"/>
          <w:sz w:val="24"/>
          <w:szCs w:val="24"/>
        </w:rPr>
        <w:lastRenderedPageBreak/>
        <w:t xml:space="preserve">cultural and educational framework. In this study, the integration of DST in an English as a Foreign Language (EFL) context served as the foundation for reflection, analysis, and narrative construction. The </w:t>
      </w:r>
      <w:r w:rsidRPr="00830308">
        <w:rPr>
          <w:rStyle w:val="Strong"/>
          <w:rFonts w:asciiTheme="majorBidi" w:hAnsiTheme="majorBidi" w:cstheme="majorBidi"/>
          <w:b w:val="0"/>
          <w:bCs w:val="0"/>
          <w:sz w:val="24"/>
          <w:szCs w:val="24"/>
        </w:rPr>
        <w:t>analytic autoethnographic</w:t>
      </w:r>
      <w:r w:rsidRPr="00830308">
        <w:rPr>
          <w:rFonts w:asciiTheme="majorBidi" w:hAnsiTheme="majorBidi" w:cstheme="majorBidi"/>
          <w:sz w:val="24"/>
          <w:szCs w:val="24"/>
        </w:rPr>
        <w:t xml:space="preserve"> model was chosen to emphasize the importance of transparency, dialogue with existing literature, and reflexive awareness throughout the research process </w:t>
      </w:r>
      <w:r w:rsidRPr="00140066">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{"citationItems":[{"id":"ITEM-1","itemData":{"DOI":"10.4324/9781315433370","ISBN":"9781315433370","abstract":"This methods book will guide the reader through the process of conducting and producing an autoethnographic study through the understanding of self, other, and culture. Readers will be encouraged to follow hands-on, though not prescriptive, steps in data collection, analysis, and interpretation with self-reflective prewriting exercises and self-narrative writing exercises to produce their own autoethnographic work. Chang offers a variety of techniques for gathering data on the self—from diaries to culture grams to interviews with others—and shows how to transform this information into a study that looks for the connection with others present in a diverse world.  She shows how the autoethnographic process promotes self-reflection, understanding of multicultural others, qualitative inquiry, and narrative writing. Samples of published autoethnographies provide exemplars for the novice researcher to follow.","author":[{"dropping-particle":"","family":"Chang","given":"Heewon","non-dropping-particle":"","parse-names":false,"suffix":""}],"container-title":"Autoethnography as Method","id":"ITEM-1","issued":{"date-parts":[["2016","7","1"]]},"publisher":"Routledge","title":"Autoethnography as Method","type":"article-journal"},"uris":["http://www.mendeley.com/documents/?uuid=f35ab100-5c7c-361f-b824-8bca2bfbc31b"]},{"id":"ITEM-2","itemData":{"author":[{"dropping-particle":"","family":"Ellis","given":"Carolyn","non-dropping-particle":"","parse-names":false,"suffix":""},{"dropping-particle":"","family":"Adams","given":"Tony E","non-dropping-particle":"","parse-names":false,"suffix":""},{"dropping-particle":"","family":"Bochner","given":"Arthur P","non-dropping-particle":"","parse-names":false,"suffix":""}],"container-title":"Qualitative Social Research","id":"ITEM-2","issue":"1","issued":{"date-parts":[["2011"]]},"page":"Art.10","title":"Autoethnography: An overview","type":"article-journal","volume":"12"},"uris":["http://www.mendeley.com/documents/?uuid=281f1eb3-d321-4773-b2c1-539af4072ef6"]}],"mendeley":{"formattedCitation":"(Chang, 2016a; C. Ellis et al., 2011)","plainTextFormattedCitation":"(Chang, 2016a; C. Ellis et al., 2011)","previouslyFormattedCitation":"(Chang, 2016a; C. Ellis et al., 2011)"},"properties":{"noteIndex":0},"schema":"https://github.com/citation-style-language/schema/raw/master/csl-citation.json"}</w:instrText>
      </w:r>
      <w:r w:rsidRPr="00140066">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(Chang, 2016a; C. Ellis et al., 2011)</w:t>
      </w:r>
      <w:r w:rsidRPr="00140066">
        <w:rPr>
          <w:rFonts w:asciiTheme="majorBidi" w:hAnsiTheme="majorBidi" w:cstheme="majorBidi"/>
          <w:sz w:val="24"/>
          <w:szCs w:val="24"/>
        </w:rPr>
        <w:fldChar w:fldCharType="end"/>
      </w:r>
      <w:r w:rsidRPr="00140066">
        <w:rPr>
          <w:rFonts w:asciiTheme="majorBidi" w:hAnsiTheme="majorBidi" w:cstheme="majorBidi"/>
          <w:sz w:val="24"/>
          <w:szCs w:val="24"/>
        </w:rPr>
        <w:t xml:space="preserve">. </w:t>
      </w:r>
    </w:p>
    <w:p w14:paraId="21CF3A7E" w14:textId="249F024B" w:rsidR="007102E6" w:rsidRPr="00830308" w:rsidRDefault="00140066" w:rsidP="007102E6">
      <w:pPr>
        <w:pStyle w:val="ListParagraph"/>
        <w:spacing w:line="360" w:lineRule="auto"/>
        <w:ind w:left="540" w:firstLine="450"/>
        <w:jc w:val="both"/>
        <w:rPr>
          <w:rFonts w:asciiTheme="majorBidi" w:hAnsiTheme="majorBidi" w:cstheme="majorBidi"/>
          <w:sz w:val="24"/>
          <w:szCs w:val="24"/>
        </w:rPr>
      </w:pPr>
      <w:r w:rsidRPr="00140066">
        <w:rPr>
          <w:rFonts w:asciiTheme="majorBidi" w:hAnsiTheme="majorBidi" w:cstheme="majorBidi"/>
          <w:sz w:val="24"/>
          <w:szCs w:val="24"/>
        </w:rPr>
        <w:t>Unlike traditional qualitative research, analytic autoethnography extends beyond narrative description by requiring systematic data collection, thematic analysis, and theoretical engagement</w:t>
      </w:r>
      <w:r w:rsidR="007102E6" w:rsidRPr="00140066">
        <w:rPr>
          <w:rFonts w:asciiTheme="majorBidi" w:hAnsiTheme="majorBidi" w:cstheme="majorBidi"/>
          <w:sz w:val="24"/>
          <w:szCs w:val="24"/>
        </w:rPr>
        <w:t>. Throughout</w:t>
      </w:r>
      <w:r w:rsidR="007102E6" w:rsidRPr="00830308">
        <w:rPr>
          <w:rFonts w:asciiTheme="majorBidi" w:hAnsiTheme="majorBidi" w:cstheme="majorBidi"/>
          <w:sz w:val="24"/>
          <w:szCs w:val="24"/>
        </w:rPr>
        <w:t xml:space="preserve"> the study, the </w:t>
      </w:r>
      <w:proofErr w:type="gramStart"/>
      <w:r w:rsidR="007102E6" w:rsidRPr="00830308">
        <w:rPr>
          <w:rFonts w:asciiTheme="majorBidi" w:hAnsiTheme="majorBidi" w:cstheme="majorBidi"/>
          <w:sz w:val="24"/>
          <w:szCs w:val="24"/>
        </w:rPr>
        <w:t>researcher</w:t>
      </w:r>
      <w:r w:rsidR="00597E79">
        <w:rPr>
          <w:rFonts w:asciiTheme="majorBidi" w:hAnsiTheme="majorBidi" w:cstheme="majorBidi"/>
          <w:sz w:val="24"/>
          <w:szCs w:val="24"/>
        </w:rPr>
        <w:t xml:space="preserve"> </w:t>
      </w:r>
      <w:r w:rsidR="007102E6" w:rsidRPr="00830308">
        <w:rPr>
          <w:rFonts w:asciiTheme="majorBidi" w:hAnsiTheme="majorBidi" w:cstheme="majorBidi"/>
          <w:sz w:val="24"/>
          <w:szCs w:val="24"/>
        </w:rPr>
        <w:t>maintained</w:t>
      </w:r>
      <w:proofErr w:type="gramEnd"/>
      <w:r w:rsidR="007102E6" w:rsidRPr="00830308">
        <w:rPr>
          <w:rFonts w:asciiTheme="majorBidi" w:hAnsiTheme="majorBidi" w:cstheme="majorBidi"/>
          <w:sz w:val="24"/>
          <w:szCs w:val="24"/>
        </w:rPr>
        <w:t xml:space="preserve"> field notes, reflective journals, classroom observations, and documentation of student outputs to support self-reflection and provide triangulated data. </w:t>
      </w:r>
    </w:p>
    <w:p w14:paraId="2603BF01" w14:textId="77777777" w:rsidR="007102E6" w:rsidRPr="00830308" w:rsidRDefault="007102E6" w:rsidP="007102E6">
      <w:pPr>
        <w:pStyle w:val="ListParagraph"/>
        <w:spacing w:line="360" w:lineRule="auto"/>
        <w:ind w:left="540" w:firstLine="450"/>
        <w:jc w:val="both"/>
        <w:rPr>
          <w:rFonts w:asciiTheme="majorBidi" w:hAnsiTheme="majorBidi" w:cstheme="majorBidi"/>
          <w:sz w:val="24"/>
          <w:szCs w:val="24"/>
        </w:rPr>
      </w:pPr>
      <w:r w:rsidRPr="00830308">
        <w:rPr>
          <w:rFonts w:asciiTheme="majorBidi" w:hAnsiTheme="majorBidi" w:cstheme="majorBidi"/>
          <w:sz w:val="24"/>
          <w:szCs w:val="24"/>
        </w:rPr>
        <w:t xml:space="preserve">This design allowed the researcher to document not only the </w:t>
      </w:r>
      <w:r w:rsidRPr="00830308">
        <w:rPr>
          <w:rStyle w:val="Strong"/>
          <w:rFonts w:asciiTheme="majorBidi" w:hAnsiTheme="majorBidi" w:cstheme="majorBidi"/>
          <w:b w:val="0"/>
          <w:bCs w:val="0"/>
          <w:sz w:val="24"/>
          <w:szCs w:val="24"/>
        </w:rPr>
        <w:t>pedagogical effectiveness</w:t>
      </w:r>
      <w:r w:rsidRPr="00830308">
        <w:rPr>
          <w:rFonts w:asciiTheme="majorBidi" w:hAnsiTheme="majorBidi" w:cstheme="majorBidi"/>
          <w:b/>
          <w:bCs/>
          <w:sz w:val="24"/>
          <w:szCs w:val="24"/>
        </w:rPr>
        <w:t xml:space="preserve"> </w:t>
      </w:r>
      <w:r w:rsidRPr="00830308">
        <w:rPr>
          <w:rFonts w:asciiTheme="majorBidi" w:hAnsiTheme="majorBidi" w:cstheme="majorBidi"/>
          <w:sz w:val="24"/>
          <w:szCs w:val="24"/>
        </w:rPr>
        <w:t xml:space="preserve">of DST but also the </w:t>
      </w:r>
      <w:r w:rsidRPr="00830308">
        <w:rPr>
          <w:rStyle w:val="Strong"/>
          <w:rFonts w:asciiTheme="majorBidi" w:hAnsiTheme="majorBidi" w:cstheme="majorBidi"/>
          <w:b w:val="0"/>
          <w:bCs w:val="0"/>
          <w:sz w:val="24"/>
          <w:szCs w:val="24"/>
        </w:rPr>
        <w:t>transformative journey of the teacher</w:t>
      </w:r>
      <w:r w:rsidRPr="00830308">
        <w:rPr>
          <w:rFonts w:asciiTheme="majorBidi" w:hAnsiTheme="majorBidi" w:cstheme="majorBidi"/>
          <w:sz w:val="24"/>
          <w:szCs w:val="24"/>
        </w:rPr>
        <w:t xml:space="preserve">. The reflection focused on decision-making, instructional </w:t>
      </w:r>
      <w:r w:rsidRPr="00830308">
        <w:rPr>
          <w:rFonts w:asciiTheme="majorBidi" w:hAnsiTheme="majorBidi" w:cstheme="majorBidi"/>
          <w:sz w:val="24"/>
          <w:szCs w:val="24"/>
        </w:rPr>
        <w:lastRenderedPageBreak/>
        <w:t xml:space="preserve">strategies, and the socio-emotional dynamics of the classroom. The </w:t>
      </w:r>
      <w:r w:rsidRPr="00830308">
        <w:rPr>
          <w:rStyle w:val="Strong"/>
          <w:rFonts w:asciiTheme="majorBidi" w:hAnsiTheme="majorBidi" w:cstheme="majorBidi"/>
          <w:b w:val="0"/>
          <w:bCs w:val="0"/>
          <w:sz w:val="24"/>
          <w:szCs w:val="24"/>
        </w:rPr>
        <w:t>challenges, adaptations, and insights</w:t>
      </w:r>
      <w:r w:rsidRPr="00830308">
        <w:rPr>
          <w:rFonts w:asciiTheme="majorBidi" w:hAnsiTheme="majorBidi" w:cstheme="majorBidi"/>
          <w:sz w:val="24"/>
          <w:szCs w:val="24"/>
        </w:rPr>
        <w:t xml:space="preserve"> emerging from the DST implementation were interpreted as both individual learning moments and contributions to broader teaching practice. </w:t>
      </w:r>
    </w:p>
    <w:p w14:paraId="4E40C663" w14:textId="1ED91F1F" w:rsidR="007102E6" w:rsidRPr="00830308" w:rsidRDefault="007102E6" w:rsidP="009E6E6F">
      <w:pPr>
        <w:pStyle w:val="ListParagraph"/>
        <w:spacing w:line="360" w:lineRule="auto"/>
        <w:ind w:left="567" w:firstLine="567"/>
        <w:jc w:val="both"/>
        <w:rPr>
          <w:rFonts w:asciiTheme="majorBidi" w:hAnsiTheme="majorBidi" w:cstheme="majorBidi"/>
          <w:sz w:val="24"/>
          <w:szCs w:val="24"/>
        </w:rPr>
      </w:pPr>
      <w:r w:rsidRPr="00830308">
        <w:rPr>
          <w:rFonts w:asciiTheme="majorBidi" w:hAnsiTheme="majorBidi" w:cstheme="majorBidi"/>
          <w:sz w:val="24"/>
          <w:szCs w:val="24"/>
        </w:rPr>
        <w:t xml:space="preserve">Ultimately, the </w:t>
      </w:r>
      <w:r w:rsidRPr="00830308">
        <w:rPr>
          <w:rStyle w:val="Strong"/>
          <w:rFonts w:asciiTheme="majorBidi" w:hAnsiTheme="majorBidi" w:cstheme="majorBidi"/>
          <w:b w:val="0"/>
          <w:bCs w:val="0"/>
          <w:sz w:val="24"/>
          <w:szCs w:val="24"/>
        </w:rPr>
        <w:t>analytic autoethnographic approach</w:t>
      </w:r>
      <w:r w:rsidRPr="00830308">
        <w:rPr>
          <w:rFonts w:asciiTheme="majorBidi" w:hAnsiTheme="majorBidi" w:cstheme="majorBidi"/>
          <w:sz w:val="24"/>
          <w:szCs w:val="24"/>
        </w:rPr>
        <w:t xml:space="preserve"> used in this study provided a powerful means of bridging </w:t>
      </w:r>
      <w:r w:rsidRPr="00830308">
        <w:rPr>
          <w:rStyle w:val="Strong"/>
          <w:rFonts w:asciiTheme="majorBidi" w:hAnsiTheme="majorBidi" w:cstheme="majorBidi"/>
          <w:b w:val="0"/>
          <w:bCs w:val="0"/>
          <w:sz w:val="24"/>
          <w:szCs w:val="24"/>
        </w:rPr>
        <w:t>personal experience with theoretical understanding</w:t>
      </w:r>
      <w:r w:rsidRPr="00830308">
        <w:rPr>
          <w:rFonts w:asciiTheme="majorBidi" w:hAnsiTheme="majorBidi" w:cstheme="majorBidi"/>
          <w:sz w:val="24"/>
          <w:szCs w:val="24"/>
        </w:rPr>
        <w:t xml:space="preserve">, promoting a deeper comprehension of how digital innovations like DST can be meaningfully integrated into language education. It positioned the teacher's voice at the center while maintaining academic distance, allowing for critical insight into the intersection of </w:t>
      </w:r>
      <w:r w:rsidRPr="00830308">
        <w:rPr>
          <w:rStyle w:val="Strong"/>
          <w:rFonts w:asciiTheme="majorBidi" w:hAnsiTheme="majorBidi" w:cstheme="majorBidi"/>
          <w:b w:val="0"/>
          <w:bCs w:val="0"/>
          <w:sz w:val="24"/>
          <w:szCs w:val="24"/>
        </w:rPr>
        <w:t>digital pedagogy</w:t>
      </w:r>
      <w:r w:rsidRPr="00830308">
        <w:rPr>
          <w:rFonts w:asciiTheme="majorBidi" w:hAnsiTheme="majorBidi" w:cstheme="majorBidi"/>
          <w:b/>
          <w:bCs/>
          <w:sz w:val="24"/>
          <w:szCs w:val="24"/>
        </w:rPr>
        <w:t xml:space="preserve">, </w:t>
      </w:r>
      <w:r w:rsidRPr="00830308">
        <w:rPr>
          <w:rStyle w:val="Strong"/>
          <w:rFonts w:asciiTheme="majorBidi" w:hAnsiTheme="majorBidi" w:cstheme="majorBidi"/>
          <w:b w:val="0"/>
          <w:bCs w:val="0"/>
          <w:sz w:val="24"/>
          <w:szCs w:val="24"/>
        </w:rPr>
        <w:t>student engagement</w:t>
      </w:r>
      <w:r w:rsidRPr="00830308">
        <w:rPr>
          <w:rFonts w:asciiTheme="majorBidi" w:hAnsiTheme="majorBidi" w:cstheme="majorBidi"/>
          <w:sz w:val="24"/>
          <w:szCs w:val="24"/>
        </w:rPr>
        <w:t xml:space="preserve">, and </w:t>
      </w:r>
      <w:r w:rsidRPr="00830308">
        <w:rPr>
          <w:rStyle w:val="Strong"/>
          <w:rFonts w:asciiTheme="majorBidi" w:hAnsiTheme="majorBidi" w:cstheme="majorBidi"/>
          <w:b w:val="0"/>
          <w:bCs w:val="0"/>
          <w:sz w:val="24"/>
          <w:szCs w:val="24"/>
        </w:rPr>
        <w:t>teacher development</w:t>
      </w:r>
      <w:r w:rsidRPr="00830308">
        <w:rPr>
          <w:rFonts w:asciiTheme="majorBidi" w:hAnsiTheme="majorBidi" w:cstheme="majorBidi"/>
          <w:sz w:val="24"/>
          <w:szCs w:val="24"/>
        </w:rPr>
        <w:t xml:space="preserve">. </w:t>
      </w:r>
      <w:r w:rsidR="00140066" w:rsidRPr="00830308">
        <w:rPr>
          <w:rFonts w:asciiTheme="majorBidi" w:hAnsiTheme="majorBidi" w:cstheme="majorBidi"/>
          <w:sz w:val="24"/>
          <w:szCs w:val="24"/>
        </w:rPr>
        <w:t>These multiple sources ensured both the credibility and depth of the research findings</w:t>
      </w:r>
      <w:r w:rsidR="00140066">
        <w:rPr>
          <w:rFonts w:asciiTheme="majorBidi" w:hAnsiTheme="majorBidi" w:cstheme="majorBidi"/>
          <w:sz w:val="24"/>
          <w:szCs w:val="24"/>
        </w:rPr>
        <w:t xml:space="preserve">. </w:t>
      </w:r>
    </w:p>
    <w:p w14:paraId="2C5B72F8" w14:textId="096DDAF9" w:rsidR="00CB0468" w:rsidRPr="00830308" w:rsidRDefault="00CB0468" w:rsidP="007102E6">
      <w:pPr>
        <w:pStyle w:val="Heading2"/>
        <w:spacing w:line="360" w:lineRule="auto"/>
      </w:pPr>
      <w:bookmarkStart w:id="66" w:name="_Toc199350611"/>
      <w:bookmarkStart w:id="67" w:name="_Toc202688645"/>
      <w:r w:rsidRPr="00830308">
        <w:t>Research Settings</w:t>
      </w:r>
      <w:bookmarkEnd w:id="66"/>
      <w:bookmarkEnd w:id="67"/>
    </w:p>
    <w:p w14:paraId="5CB1BD54" w14:textId="0AD0EAAF" w:rsidR="007102E6" w:rsidRPr="00830308" w:rsidRDefault="007102E6" w:rsidP="007102E6">
      <w:pPr>
        <w:spacing w:line="360" w:lineRule="auto"/>
        <w:ind w:left="360" w:firstLine="720"/>
        <w:jc w:val="both"/>
      </w:pPr>
      <w:r w:rsidRPr="00830308">
        <w:rPr>
          <w:rFonts w:asciiTheme="majorBidi" w:hAnsiTheme="majorBidi" w:cstheme="majorBidi"/>
          <w:sz w:val="24"/>
          <w:szCs w:val="24"/>
        </w:rPr>
        <w:t xml:space="preserve">This research took place at MA Al </w:t>
      </w:r>
      <w:proofErr w:type="spellStart"/>
      <w:r w:rsidRPr="00830308">
        <w:rPr>
          <w:rFonts w:asciiTheme="majorBidi" w:hAnsiTheme="majorBidi" w:cstheme="majorBidi"/>
          <w:sz w:val="24"/>
          <w:szCs w:val="24"/>
        </w:rPr>
        <w:t>Musyaffa</w:t>
      </w:r>
      <w:proofErr w:type="spellEnd"/>
      <w:r w:rsidRPr="00830308">
        <w:rPr>
          <w:rFonts w:asciiTheme="majorBidi" w:hAnsiTheme="majorBidi" w:cstheme="majorBidi"/>
          <w:sz w:val="24"/>
          <w:szCs w:val="24"/>
        </w:rPr>
        <w:t xml:space="preserve">’ which located at Jl. </w:t>
      </w:r>
      <w:proofErr w:type="spellStart"/>
      <w:r w:rsidRPr="00830308">
        <w:rPr>
          <w:rFonts w:asciiTheme="majorBidi" w:hAnsiTheme="majorBidi" w:cstheme="majorBidi"/>
          <w:sz w:val="24"/>
          <w:szCs w:val="24"/>
        </w:rPr>
        <w:t>Robyong</w:t>
      </w:r>
      <w:proofErr w:type="spellEnd"/>
      <w:r w:rsidRPr="00830308">
        <w:rPr>
          <w:rFonts w:asciiTheme="majorBidi" w:hAnsiTheme="majorBidi" w:cstheme="majorBidi"/>
          <w:sz w:val="24"/>
          <w:szCs w:val="24"/>
        </w:rPr>
        <w:t xml:space="preserve"> Dk. </w:t>
      </w:r>
      <w:proofErr w:type="spellStart"/>
      <w:r w:rsidRPr="00830308">
        <w:rPr>
          <w:rFonts w:asciiTheme="majorBidi" w:hAnsiTheme="majorBidi" w:cstheme="majorBidi"/>
          <w:sz w:val="24"/>
          <w:szCs w:val="24"/>
        </w:rPr>
        <w:t>Wonorejo</w:t>
      </w:r>
      <w:proofErr w:type="spellEnd"/>
      <w:r w:rsidRPr="00830308">
        <w:rPr>
          <w:rFonts w:asciiTheme="majorBidi" w:hAnsiTheme="majorBidi" w:cstheme="majorBidi"/>
          <w:sz w:val="24"/>
          <w:szCs w:val="24"/>
        </w:rPr>
        <w:t xml:space="preserve">, Kel. </w:t>
      </w:r>
      <w:proofErr w:type="spellStart"/>
      <w:r w:rsidRPr="00830308">
        <w:rPr>
          <w:rFonts w:asciiTheme="majorBidi" w:hAnsiTheme="majorBidi" w:cstheme="majorBidi"/>
          <w:sz w:val="24"/>
          <w:szCs w:val="24"/>
        </w:rPr>
        <w:t>Pesantren</w:t>
      </w:r>
      <w:proofErr w:type="spellEnd"/>
      <w:r w:rsidRPr="00830308">
        <w:rPr>
          <w:rFonts w:asciiTheme="majorBidi" w:hAnsiTheme="majorBidi" w:cstheme="majorBidi"/>
          <w:sz w:val="24"/>
          <w:szCs w:val="24"/>
        </w:rPr>
        <w:t xml:space="preserve">, </w:t>
      </w:r>
      <w:proofErr w:type="spellStart"/>
      <w:r w:rsidRPr="00830308">
        <w:rPr>
          <w:rFonts w:asciiTheme="majorBidi" w:hAnsiTheme="majorBidi" w:cstheme="majorBidi"/>
          <w:sz w:val="24"/>
          <w:szCs w:val="24"/>
        </w:rPr>
        <w:t>Mijen</w:t>
      </w:r>
      <w:proofErr w:type="spellEnd"/>
      <w:r w:rsidRPr="00830308">
        <w:rPr>
          <w:rFonts w:asciiTheme="majorBidi" w:hAnsiTheme="majorBidi" w:cstheme="majorBidi"/>
          <w:sz w:val="24"/>
          <w:szCs w:val="24"/>
        </w:rPr>
        <w:t xml:space="preserve">, Semarang City, Central Java. MA </w:t>
      </w:r>
      <w:r w:rsidRPr="00830308">
        <w:rPr>
          <w:rFonts w:asciiTheme="majorBidi" w:hAnsiTheme="majorBidi" w:cstheme="majorBidi"/>
          <w:sz w:val="24"/>
          <w:szCs w:val="24"/>
        </w:rPr>
        <w:lastRenderedPageBreak/>
        <w:t xml:space="preserve">Al </w:t>
      </w:r>
      <w:proofErr w:type="spellStart"/>
      <w:r w:rsidRPr="00830308">
        <w:rPr>
          <w:rFonts w:asciiTheme="majorBidi" w:hAnsiTheme="majorBidi" w:cstheme="majorBidi"/>
          <w:sz w:val="24"/>
          <w:szCs w:val="24"/>
        </w:rPr>
        <w:t>Musyaffa</w:t>
      </w:r>
      <w:proofErr w:type="spellEnd"/>
      <w:r w:rsidRPr="00830308">
        <w:rPr>
          <w:rFonts w:asciiTheme="majorBidi" w:hAnsiTheme="majorBidi" w:cstheme="majorBidi"/>
          <w:sz w:val="24"/>
          <w:szCs w:val="24"/>
        </w:rPr>
        <w:t xml:space="preserve">’ operated under the educational foundation of </w:t>
      </w:r>
      <w:proofErr w:type="spellStart"/>
      <w:r w:rsidRPr="00830308">
        <w:rPr>
          <w:rFonts w:asciiTheme="majorBidi" w:hAnsiTheme="majorBidi" w:cstheme="majorBidi"/>
          <w:sz w:val="24"/>
          <w:szCs w:val="24"/>
        </w:rPr>
        <w:t>Pesantren</w:t>
      </w:r>
      <w:proofErr w:type="spellEnd"/>
      <w:r w:rsidRPr="00830308">
        <w:rPr>
          <w:rFonts w:asciiTheme="majorBidi" w:hAnsiTheme="majorBidi" w:cstheme="majorBidi"/>
          <w:sz w:val="24"/>
          <w:szCs w:val="24"/>
        </w:rPr>
        <w:t xml:space="preserve"> </w:t>
      </w:r>
      <w:proofErr w:type="spellStart"/>
      <w:r w:rsidRPr="00830308">
        <w:rPr>
          <w:rFonts w:asciiTheme="majorBidi" w:hAnsiTheme="majorBidi" w:cstheme="majorBidi"/>
          <w:sz w:val="24"/>
          <w:szCs w:val="24"/>
        </w:rPr>
        <w:t>Fadhlul</w:t>
      </w:r>
      <w:proofErr w:type="spellEnd"/>
      <w:r w:rsidRPr="00830308">
        <w:rPr>
          <w:rFonts w:asciiTheme="majorBidi" w:hAnsiTheme="majorBidi" w:cstheme="majorBidi"/>
          <w:sz w:val="24"/>
          <w:szCs w:val="24"/>
        </w:rPr>
        <w:t xml:space="preserve"> </w:t>
      </w:r>
      <w:proofErr w:type="spellStart"/>
      <w:r w:rsidRPr="00830308">
        <w:rPr>
          <w:rFonts w:asciiTheme="majorBidi" w:hAnsiTheme="majorBidi" w:cstheme="majorBidi"/>
          <w:sz w:val="24"/>
          <w:szCs w:val="24"/>
        </w:rPr>
        <w:t>Fadhlan</w:t>
      </w:r>
      <w:proofErr w:type="spellEnd"/>
      <w:r w:rsidRPr="00830308">
        <w:rPr>
          <w:rFonts w:asciiTheme="majorBidi" w:hAnsiTheme="majorBidi" w:cstheme="majorBidi"/>
          <w:sz w:val="24"/>
          <w:szCs w:val="24"/>
        </w:rPr>
        <w:t xml:space="preserve"> that was a bilingual boarding school that integrated Arabic and English language instruction. The research period was started on May 1</w:t>
      </w:r>
      <w:r w:rsidRPr="00830308">
        <w:rPr>
          <w:rFonts w:asciiTheme="majorBidi" w:hAnsiTheme="majorBidi" w:cstheme="majorBidi"/>
          <w:sz w:val="24"/>
          <w:szCs w:val="24"/>
          <w:vertAlign w:val="superscript"/>
        </w:rPr>
        <w:t>st</w:t>
      </w:r>
      <w:r w:rsidRPr="00830308">
        <w:rPr>
          <w:rFonts w:asciiTheme="majorBidi" w:hAnsiTheme="majorBidi" w:cstheme="majorBidi"/>
          <w:sz w:val="24"/>
          <w:szCs w:val="24"/>
        </w:rPr>
        <w:t xml:space="preserve"> until May </w:t>
      </w:r>
      <w:r w:rsidR="000E48A7">
        <w:rPr>
          <w:rFonts w:asciiTheme="majorBidi" w:hAnsiTheme="majorBidi" w:cstheme="majorBidi"/>
          <w:sz w:val="24"/>
          <w:szCs w:val="24"/>
        </w:rPr>
        <w:t>9</w:t>
      </w:r>
      <w:r w:rsidRPr="00830308">
        <w:rPr>
          <w:rFonts w:asciiTheme="majorBidi" w:hAnsiTheme="majorBidi" w:cstheme="majorBidi"/>
          <w:sz w:val="24"/>
          <w:szCs w:val="24"/>
          <w:vertAlign w:val="superscript"/>
        </w:rPr>
        <w:t>th</w:t>
      </w:r>
      <w:r w:rsidRPr="00830308">
        <w:rPr>
          <w:rFonts w:asciiTheme="majorBidi" w:hAnsiTheme="majorBidi" w:cstheme="majorBidi"/>
          <w:sz w:val="24"/>
          <w:szCs w:val="24"/>
        </w:rPr>
        <w:t xml:space="preserve"> 2025.</w:t>
      </w:r>
    </w:p>
    <w:p w14:paraId="1EB2A6B5" w14:textId="5340B0F9" w:rsidR="00CB0468" w:rsidRPr="00830308" w:rsidRDefault="00CB0468" w:rsidP="0043455A">
      <w:pPr>
        <w:pStyle w:val="Heading2"/>
        <w:spacing w:line="360" w:lineRule="auto"/>
      </w:pPr>
      <w:bookmarkStart w:id="68" w:name="_Toc199350612"/>
      <w:bookmarkStart w:id="69" w:name="_Toc202688646"/>
      <w:r w:rsidRPr="00830308">
        <w:t>Research Participants</w:t>
      </w:r>
      <w:bookmarkEnd w:id="68"/>
      <w:bookmarkEnd w:id="69"/>
    </w:p>
    <w:p w14:paraId="3AFAE0C7" w14:textId="2BD27E5E" w:rsidR="0043455A" w:rsidRPr="00830308" w:rsidRDefault="0043455A" w:rsidP="0043455A">
      <w:pPr>
        <w:pStyle w:val="ListParagraph"/>
        <w:spacing w:line="360" w:lineRule="auto"/>
        <w:ind w:left="360" w:firstLine="810"/>
        <w:jc w:val="both"/>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In line with autoethnographic research principles, the primary participant in this study was the researcher, who also as an English teacher in the classroom where the Digital Storytelling (DST) intervention was deployed.</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 xml:space="preserve">Autoethnography stresses the researcher's function as both observer and subject of inquiry, allowing for deep personal reflection and study of one's own teaching practices </w:t>
      </w:r>
      <w:r w:rsidRPr="00830308">
        <w:rPr>
          <w:rFonts w:ascii="Times New Roman" w:eastAsia="Times New Roman" w:hAnsi="Times New Roman" w:cs="Times New Roman"/>
          <w:sz w:val="24"/>
          <w:szCs w:val="24"/>
          <w:lang w:val="en-IN" w:eastAsia="en-IN"/>
        </w:rPr>
        <w:fldChar w:fldCharType="begin" w:fldLock="1"/>
      </w:r>
      <w:r w:rsidR="00AB74BA">
        <w:rPr>
          <w:rFonts w:ascii="Times New Roman" w:eastAsia="Times New Roman" w:hAnsi="Times New Roman" w:cs="Times New Roman"/>
          <w:sz w:val="24"/>
          <w:szCs w:val="24"/>
          <w:lang w:val="en-IN" w:eastAsia="en-IN"/>
        </w:rPr>
        <w:instrText>ADDIN CSL_CITATION {"citationItems":[{"id":"ITEM-1","itemData":{"author":[{"dropping-particle":"","family":"Ellis","given":"Carolyn","non-dropping-particle":"","parse-names":false,"suffix":""},{"dropping-particle":"","family":"Adams","given":"Tony E","non-dropping-particle":"","parse-names":false,"suffix":""},{"dropping-particle":"","family":"Bochner","given":"Arthur P","non-dropping-particle":"","parse-names":false,"suffix":""}],"container-title":"Qualitative Social Research","id":"ITEM-1","issue":"1","issued":{"date-parts":[["2011"]]},"page":"Art.10","title":"Autoethnography: An overview","type":"article-journal","volume":"12"},"uris":["http://www.mendeley.com/documents/?uuid=281f1eb3-d321-4773-b2c1-539af4072ef6"]}],"mendeley":{"formattedCitation":"(C. Ellis et al., 2011)","plainTextFormattedCitation":"(C. Ellis et al., 2011)","previouslyFormattedCitation":"(C. Ellis et al., 2011)"},"properties":{"noteIndex":0},"schema":"https://github.com/citation-style-language/schema/raw/master/csl-citation.json"}</w:instrText>
      </w:r>
      <w:r w:rsidRPr="00830308">
        <w:rPr>
          <w:rFonts w:ascii="Times New Roman" w:eastAsia="Times New Roman" w:hAnsi="Times New Roman" w:cs="Times New Roman"/>
          <w:sz w:val="24"/>
          <w:szCs w:val="24"/>
          <w:lang w:val="en-IN" w:eastAsia="en-IN"/>
        </w:rPr>
        <w:fldChar w:fldCharType="separate"/>
      </w:r>
      <w:r w:rsidR="00AB74BA" w:rsidRPr="00AB74BA">
        <w:rPr>
          <w:rFonts w:ascii="Times New Roman" w:eastAsia="Times New Roman" w:hAnsi="Times New Roman" w:cs="Times New Roman"/>
          <w:noProof/>
          <w:sz w:val="24"/>
          <w:szCs w:val="24"/>
          <w:lang w:val="en-IN" w:eastAsia="en-IN"/>
        </w:rPr>
        <w:t>(C. Ellis et al., 2011)</w:t>
      </w:r>
      <w:r w:rsidRPr="00830308">
        <w:rPr>
          <w:rFonts w:ascii="Times New Roman" w:eastAsia="Times New Roman" w:hAnsi="Times New Roman" w:cs="Times New Roman"/>
          <w:sz w:val="24"/>
          <w:szCs w:val="24"/>
          <w:lang w:val="en-IN" w:eastAsia="en-IN"/>
        </w:rPr>
        <w:fldChar w:fldCharType="end"/>
      </w:r>
      <w:r w:rsidRPr="00830308">
        <w:rPr>
          <w:rFonts w:ascii="Times New Roman" w:eastAsia="Times New Roman" w:hAnsi="Times New Roman" w:cs="Times New Roman"/>
          <w:sz w:val="24"/>
          <w:szCs w:val="24"/>
          <w:lang w:val="en-IN" w:eastAsia="en-IN"/>
        </w:rPr>
        <w:t xml:space="preserve">. </w:t>
      </w:r>
    </w:p>
    <w:p w14:paraId="77DDBFBC" w14:textId="795B1015" w:rsidR="0043455A" w:rsidRPr="00830308" w:rsidRDefault="0043455A" w:rsidP="0043455A">
      <w:pPr>
        <w:pStyle w:val="ListParagraph"/>
        <w:spacing w:line="360" w:lineRule="auto"/>
        <w:ind w:left="360" w:firstLine="810"/>
        <w:jc w:val="both"/>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 xml:space="preserve">As sole participant, the researcher conducted rigorous self-observation, kept reflective teaching journals, and critically </w:t>
      </w:r>
      <w:proofErr w:type="spellStart"/>
      <w:r w:rsidRPr="00830308">
        <w:rPr>
          <w:rFonts w:ascii="Times New Roman" w:eastAsia="Times New Roman" w:hAnsi="Times New Roman" w:cs="Times New Roman"/>
          <w:sz w:val="24"/>
          <w:szCs w:val="24"/>
          <w:lang w:val="en-IN" w:eastAsia="en-IN"/>
        </w:rPr>
        <w:t>analyzed</w:t>
      </w:r>
      <w:proofErr w:type="spellEnd"/>
      <w:r w:rsidRPr="00830308">
        <w:rPr>
          <w:rFonts w:ascii="Times New Roman" w:eastAsia="Times New Roman" w:hAnsi="Times New Roman" w:cs="Times New Roman"/>
          <w:sz w:val="24"/>
          <w:szCs w:val="24"/>
          <w:lang w:val="en-IN" w:eastAsia="en-IN"/>
        </w:rPr>
        <w:t xml:space="preserve"> her experiences creating, delivering, and evaluating DST-based education.</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 xml:space="preserve">These reflections served as the study's principal data source, providing a detailed, narrative </w:t>
      </w:r>
      <w:r w:rsidRPr="00830308">
        <w:rPr>
          <w:rFonts w:ascii="Times New Roman" w:eastAsia="Times New Roman" w:hAnsi="Times New Roman" w:cs="Times New Roman"/>
          <w:sz w:val="24"/>
          <w:szCs w:val="24"/>
          <w:lang w:val="en-IN" w:eastAsia="en-IN"/>
        </w:rPr>
        <w:lastRenderedPageBreak/>
        <w:t xml:space="preserve">account of pedagogical growth and classroom practice. </w:t>
      </w:r>
    </w:p>
    <w:p w14:paraId="657B9C7D" w14:textId="66CB2436" w:rsidR="0043455A" w:rsidRPr="00830308" w:rsidRDefault="00201648" w:rsidP="0043455A">
      <w:pPr>
        <w:pStyle w:val="ListParagraph"/>
        <w:spacing w:line="360" w:lineRule="auto"/>
        <w:ind w:left="360" w:firstLine="810"/>
        <w:jc w:val="both"/>
        <w:rPr>
          <w:rFonts w:ascii="Times New Roman" w:eastAsia="Times New Roman" w:hAnsi="Times New Roman" w:cs="Times New Roman"/>
          <w:sz w:val="24"/>
          <w:szCs w:val="24"/>
          <w:lang w:val="en-IN" w:eastAsia="en-IN"/>
        </w:rPr>
      </w:pPr>
      <w:r w:rsidRPr="00201648">
        <w:rPr>
          <w:rFonts w:asciiTheme="majorBidi" w:hAnsiTheme="majorBidi" w:cstheme="majorBidi"/>
          <w:sz w:val="24"/>
          <w:szCs w:val="24"/>
        </w:rPr>
        <w:t>Although the tenth-grade students were not direct research subjects, their participation, reactions, and classroom interactions formed the contextual backdrop of the study</w:t>
      </w:r>
      <w:r w:rsidR="0043455A" w:rsidRPr="00201648">
        <w:rPr>
          <w:rFonts w:asciiTheme="majorBidi" w:eastAsia="Times New Roman" w:hAnsiTheme="majorBidi" w:cstheme="majorBidi"/>
          <w:sz w:val="24"/>
          <w:szCs w:val="24"/>
          <w:lang w:val="en-IN" w:eastAsia="en-IN"/>
        </w:rPr>
        <w:t>.</w:t>
      </w:r>
      <w:r w:rsidRPr="00201648">
        <w:rPr>
          <w:rFonts w:asciiTheme="majorBidi" w:eastAsia="Times New Roman" w:hAnsiTheme="majorBidi" w:cstheme="majorBidi"/>
          <w:sz w:val="24"/>
          <w:szCs w:val="24"/>
          <w:lang w:val="en-IN" w:eastAsia="en-IN"/>
        </w:rPr>
        <w:t xml:space="preserve"> </w:t>
      </w:r>
      <w:r w:rsidR="0043455A" w:rsidRPr="00201648">
        <w:rPr>
          <w:rFonts w:asciiTheme="majorBidi" w:eastAsia="Times New Roman" w:hAnsiTheme="majorBidi" w:cstheme="majorBidi"/>
          <w:sz w:val="24"/>
          <w:szCs w:val="24"/>
          <w:lang w:val="en-IN" w:eastAsia="en-IN"/>
        </w:rPr>
        <w:t>These classroom dynamics were automatically included</w:t>
      </w:r>
      <w:r w:rsidR="0043455A" w:rsidRPr="00830308">
        <w:rPr>
          <w:rFonts w:ascii="Times New Roman" w:eastAsia="Times New Roman" w:hAnsi="Times New Roman" w:cs="Times New Roman"/>
          <w:sz w:val="24"/>
          <w:szCs w:val="24"/>
          <w:lang w:val="en-IN" w:eastAsia="en-IN"/>
        </w:rPr>
        <w:t xml:space="preserve"> into the researcher's reflections, which contributed to a better understanding of the educational process. </w:t>
      </w:r>
    </w:p>
    <w:p w14:paraId="77F57266" w14:textId="7B02E1E5" w:rsidR="00CB0468" w:rsidRPr="00830308" w:rsidRDefault="00CB0468" w:rsidP="0043455A">
      <w:pPr>
        <w:pStyle w:val="Heading2"/>
        <w:spacing w:line="360" w:lineRule="auto"/>
      </w:pPr>
      <w:bookmarkStart w:id="70" w:name="_Toc199350613"/>
      <w:bookmarkStart w:id="71" w:name="_Toc202688647"/>
      <w:r w:rsidRPr="00830308">
        <w:t>Research Instruments</w:t>
      </w:r>
      <w:bookmarkEnd w:id="70"/>
      <w:bookmarkEnd w:id="71"/>
    </w:p>
    <w:p w14:paraId="28881B74" w14:textId="64DFD134" w:rsidR="0043455A" w:rsidRPr="00830308" w:rsidRDefault="0043455A" w:rsidP="0043455A">
      <w:pPr>
        <w:spacing w:after="0" w:line="360" w:lineRule="auto"/>
        <w:ind w:left="360" w:firstLine="810"/>
        <w:jc w:val="both"/>
        <w:rPr>
          <w:rFonts w:asciiTheme="majorBidi" w:hAnsiTheme="majorBidi" w:cstheme="majorBidi"/>
          <w:sz w:val="24"/>
          <w:szCs w:val="24"/>
        </w:rPr>
      </w:pPr>
      <w:r w:rsidRPr="00830308">
        <w:rPr>
          <w:rFonts w:asciiTheme="majorBidi" w:hAnsiTheme="majorBidi" w:cstheme="majorBidi"/>
          <w:sz w:val="24"/>
          <w:szCs w:val="24"/>
        </w:rPr>
        <w:t xml:space="preserve">In this analytic autoethnographic study, the researcher served as the primary research instrument. As both the teacher and observer, the researcher engaged in reflective documentation of classroom interactions, instructional choices, and pedagogical experiences during the implementation of Digital Storytelling (DST). This dual role allowed for deep immersion in the research context and continuous self-observation, which are central to the autoethnographic tradition </w:t>
      </w:r>
      <w:r w:rsidRPr="00830308">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{"citationItems":[{"id":"ITEM-1","itemData":{"author":[{"dropping-particle":"","family":"Ellis","given":"Carolyn","non-dropping-particle":"","parse-names":false,"suffix":""},{"dropping-particle":"","family":"Adams","given":"Tony E","non-dropping-particle":"","parse-names":false,"suffix":""},{"dropping-particle":"","family":"Bochner","given":"Arthur P","non-dropping-particle":"","parse-names":false,"suffix":""}],"container-title":"Qualitative Social Research","id":"ITEM-1","issue":"1","issued":{"date-parts":[["2011"]]},"page":"Art.10","title":"Autoethnography: An overview","type":"article-journal","volume":"12"},"uris":["http://www.mendeley.com/documents/?uuid=281f1eb3-d321-4773-b2c1-539af4072ef6"]},{"id":"ITEM-2","itemData":{"DOI":"10.4324/9781315433370","ISBN":"9781315433370","abstract":"This methods book will guide the reader through the process of conducting and producing an autoethnographic study through the understanding of self, other, and culture. Readers will be encouraged to follow hands-on, though not prescriptive, steps in data collection, analysis, and interpretation with self-reflective prewriting exercises and self-narrative writing exercises to produce their own autoethnographic work. Chang offers a variety of techniques for gathering data on the self—from diaries to culture grams to interviews with others—and shows how to transform this information into a study that looks for the connection with others present in a diverse world.  She shows how the autoethnographic process promotes self-reflection, understanding of multicultural others, qualitative inquiry, and narrative writing. Samples of published autoethnographies provide exemplars for the novice researcher to follow.","author":[{"dropping-particle":"","family":"Chang","given":"Heewon","non-dropping-particle":"","parse-names":false,"suffix":""}],"container-title":"Autoethnography as Method","id":"ITEM-2","issued":{"date-parts":[["2016","7","1"]]},"publisher":"Routledge","title":"Autoethnography as Method","type":"article-journal"},"uris":["http://www.mendeley.com/documents/?uuid=f35ab100-5c7c-361f-b824-8bca2bfbc31b"]}],"mendeley":{"formattedCitation":"(Chang, 2016a; C. Ellis et al., 2011)","plainTextFormattedCitation":"(Chang, 2016a; C. Ellis et al., 2011)","previouslyFormattedCitation":"(Chang, 2016a; C. Ellis et al., 2011)"},"properties":{"noteIndex":0},"schema":"https://github.com/citation-style-language/schema/raw/master/csl-citation.json"}</w:instrText>
      </w:r>
      <w:r w:rsidRPr="00830308">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(Chang, 2016a; C. Ellis et al., 2011)</w:t>
      </w:r>
      <w:r w:rsidRPr="00830308">
        <w:rPr>
          <w:rFonts w:asciiTheme="majorBidi" w:hAnsiTheme="majorBidi" w:cstheme="majorBidi"/>
          <w:sz w:val="24"/>
          <w:szCs w:val="24"/>
        </w:rPr>
        <w:fldChar w:fldCharType="end"/>
      </w:r>
    </w:p>
    <w:p w14:paraId="44868333" w14:textId="77777777" w:rsidR="0043455A" w:rsidRPr="00830308" w:rsidRDefault="0043455A" w:rsidP="0043455A">
      <w:pPr>
        <w:spacing w:after="0" w:line="360" w:lineRule="auto"/>
        <w:ind w:left="360" w:firstLine="810"/>
        <w:jc w:val="both"/>
        <w:rPr>
          <w:rFonts w:asciiTheme="majorBidi" w:hAnsiTheme="majorBidi" w:cstheme="majorBidi"/>
          <w:sz w:val="24"/>
          <w:szCs w:val="24"/>
        </w:rPr>
      </w:pPr>
      <w:r w:rsidRPr="00830308">
        <w:rPr>
          <w:rFonts w:asciiTheme="majorBidi" w:hAnsiTheme="majorBidi" w:cstheme="majorBidi"/>
          <w:sz w:val="24"/>
          <w:szCs w:val="24"/>
        </w:rPr>
        <w:lastRenderedPageBreak/>
        <w:t xml:space="preserve">To support the primary instrument, several complementary tools were used. Observation checklists were employed to record students’ verbal participation, collaborative engagement, and classroom </w:t>
      </w:r>
      <w:proofErr w:type="spellStart"/>
      <w:r w:rsidRPr="00830308">
        <w:rPr>
          <w:rFonts w:asciiTheme="majorBidi" w:hAnsiTheme="majorBidi" w:cstheme="majorBidi"/>
          <w:sz w:val="24"/>
          <w:szCs w:val="24"/>
        </w:rPr>
        <w:t>behaviors</w:t>
      </w:r>
      <w:proofErr w:type="spellEnd"/>
      <w:r w:rsidRPr="00830308">
        <w:rPr>
          <w:rFonts w:asciiTheme="majorBidi" w:hAnsiTheme="majorBidi" w:cstheme="majorBidi"/>
          <w:sz w:val="24"/>
          <w:szCs w:val="24"/>
        </w:rPr>
        <w:t xml:space="preserve"> related to DST. Additionally, reflective journals were maintained by both the teacher-researcher and students. The teacher’s journal captured personal insights, evolving instructional strategies, and critical events, while students’ journals offered perspectives on their learning experiences and emotional responses throughout the project. </w:t>
      </w:r>
    </w:p>
    <w:p w14:paraId="69E47898" w14:textId="0D706486" w:rsidR="0043455A" w:rsidRPr="00830308" w:rsidRDefault="0043455A" w:rsidP="0043455A">
      <w:pPr>
        <w:spacing w:after="0" w:line="360" w:lineRule="auto"/>
        <w:ind w:left="360" w:firstLine="810"/>
        <w:jc w:val="both"/>
        <w:rPr>
          <w:rFonts w:asciiTheme="majorBidi" w:hAnsiTheme="majorBidi" w:cstheme="majorBidi"/>
          <w:sz w:val="24"/>
          <w:szCs w:val="24"/>
        </w:rPr>
      </w:pPr>
      <w:r w:rsidRPr="00830308">
        <w:rPr>
          <w:rFonts w:asciiTheme="majorBidi" w:hAnsiTheme="majorBidi" w:cstheme="majorBidi"/>
          <w:sz w:val="24"/>
          <w:szCs w:val="24"/>
        </w:rPr>
        <w:t xml:space="preserve">Other supporting instruments included student-produced DST outputs and brief, semi-structured interviews. The digital storytelling projects served as authentic evidence of students’ speaking and listening skill development, while interviews provided feedback on learners’ engagement and perceptions. These combined instruments enabled data triangulation, allowing for a more comprehensive and trustworthy interpretation of the learning process </w:t>
      </w:r>
      <w:r w:rsidRPr="00830308">
        <w:rPr>
          <w:rFonts w:asciiTheme="majorBidi" w:hAnsiTheme="majorBidi" w:cstheme="majorBidi"/>
          <w:sz w:val="24"/>
          <w:szCs w:val="24"/>
        </w:rPr>
        <w:fldChar w:fldCharType="begin" w:fldLock="1"/>
      </w:r>
      <w:r w:rsidR="00E84FE2">
        <w:rPr>
          <w:rFonts w:asciiTheme="majorBidi" w:hAnsiTheme="majorBidi" w:cstheme="majorBidi"/>
          <w:sz w:val="24"/>
          <w:szCs w:val="24"/>
        </w:rPr>
        <w:instrText>ADDIN CSL_CITATION {"citationItems":[{"id":"ITEM-1","itemData":{"DOI":"10.1177/0891241605280449","ISSN":"08912416","abstract":"Autoethnography has recently become a popular form of qualitative research. The current discourse on this genre of research refers almost exclusively to “evocative autoethnography” that draws upon ...","author":[{"dropping-particle":"","family":"Anderson","given":"Leon","non-dropping-particle":"","parse-names":false,"suffix":""}],"container-title":"Journal of Contemporary Ethnography","id":"ITEM-1","issue":"4","issued":{"date-parts":[["2006","8"]]},"page":"373-395","publisher":"Sage PublicationsSage CA: Thousand Oaks, CA","title":"Analytic Autoethnography","type":"article-journal","volume":"35"},"uris":["http://www.mendeley.com/documents/?uuid=8473604d-3de5-39d0-922f-e5e04687887a"]}],"mendeley":{"formattedCitation":"(L. Anderson, 2006)","plainTextFormattedCitation":"(L. Anderson, 2006)","previouslyFormattedCitation":"(L. Anderson, 2006)"},"properties":{"noteIndex":0},"schema":"https://github.com/citation-style-language/schema/raw/master/csl-citation.json"}</w:instrText>
      </w:r>
      <w:r w:rsidRPr="00830308">
        <w:rPr>
          <w:rFonts w:asciiTheme="majorBidi" w:hAnsiTheme="majorBidi" w:cstheme="majorBidi"/>
          <w:sz w:val="24"/>
          <w:szCs w:val="24"/>
        </w:rPr>
        <w:fldChar w:fldCharType="separate"/>
      </w:r>
      <w:r w:rsidR="00E649F1" w:rsidRPr="00E649F1">
        <w:rPr>
          <w:rFonts w:asciiTheme="majorBidi" w:hAnsiTheme="majorBidi" w:cstheme="majorBidi"/>
          <w:noProof/>
          <w:sz w:val="24"/>
          <w:szCs w:val="24"/>
        </w:rPr>
        <w:t>(L. Anderson, 2006)</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w:t>
      </w:r>
    </w:p>
    <w:p w14:paraId="16DFDCC9" w14:textId="1DDA5EEC" w:rsidR="00CB0468" w:rsidRPr="00830308" w:rsidRDefault="00CB0468" w:rsidP="0043455A">
      <w:pPr>
        <w:pStyle w:val="Heading2"/>
        <w:spacing w:line="360" w:lineRule="auto"/>
      </w:pPr>
      <w:bookmarkStart w:id="72" w:name="_Toc199350614"/>
      <w:bookmarkStart w:id="73" w:name="_Toc202688648"/>
      <w:r w:rsidRPr="00830308">
        <w:lastRenderedPageBreak/>
        <w:t>Technique of Data Collection</w:t>
      </w:r>
      <w:bookmarkEnd w:id="72"/>
      <w:bookmarkEnd w:id="73"/>
    </w:p>
    <w:p w14:paraId="285C09DE" w14:textId="77777777" w:rsidR="0043455A" w:rsidRPr="00830308" w:rsidRDefault="0043455A" w:rsidP="006B4CE3">
      <w:pPr>
        <w:pStyle w:val="ListParagraph"/>
        <w:spacing w:line="360" w:lineRule="auto"/>
        <w:ind w:left="450" w:firstLine="270"/>
        <w:jc w:val="both"/>
        <w:rPr>
          <w:rFonts w:asciiTheme="majorBidi" w:hAnsiTheme="majorBidi" w:cstheme="majorBidi"/>
          <w:sz w:val="24"/>
          <w:szCs w:val="24"/>
        </w:rPr>
      </w:pPr>
      <w:r w:rsidRPr="00830308">
        <w:rPr>
          <w:rFonts w:asciiTheme="majorBidi" w:hAnsiTheme="majorBidi" w:cstheme="majorBidi"/>
          <w:sz w:val="24"/>
          <w:szCs w:val="24"/>
        </w:rPr>
        <w:t xml:space="preserve">In this study, several qualitative data collection techniques were employed to document the teaching and learning process during the implementation of digital storytelling in the classroom. As the researcher simultaneously took the role of a teacher, a participant-observer perspective allowed for deep and sustained engagement with the learning context. The data collection techniques were aligned with the </w:t>
      </w:r>
      <w:r w:rsidRPr="00830308">
        <w:rPr>
          <w:rStyle w:val="Strong"/>
          <w:rFonts w:asciiTheme="majorBidi" w:hAnsiTheme="majorBidi" w:cstheme="majorBidi"/>
          <w:b w:val="0"/>
          <w:bCs w:val="0"/>
          <w:sz w:val="24"/>
          <w:szCs w:val="24"/>
        </w:rPr>
        <w:t>analytic autoethnographic</w:t>
      </w:r>
      <w:r w:rsidRPr="00830308">
        <w:rPr>
          <w:rFonts w:asciiTheme="majorBidi" w:hAnsiTheme="majorBidi" w:cstheme="majorBidi"/>
          <w:sz w:val="24"/>
          <w:szCs w:val="24"/>
        </w:rPr>
        <w:t xml:space="preserve"> approach, emphasizing introspection, self-observation, and the integration of personal narrative with empirical classroom data. The techniques are described as follows: </w:t>
      </w:r>
    </w:p>
    <w:p w14:paraId="6DF35CBE" w14:textId="77777777" w:rsidR="0043455A" w:rsidRPr="00830308" w:rsidRDefault="0043455A" w:rsidP="000B28BA">
      <w:pPr>
        <w:pStyle w:val="Heading3"/>
        <w:spacing w:line="360" w:lineRule="auto"/>
        <w:ind w:left="709" w:hanging="283"/>
      </w:pPr>
      <w:bookmarkStart w:id="74" w:name="_Toc202688649"/>
      <w:r w:rsidRPr="00830308">
        <w:t>Participant Observation</w:t>
      </w:r>
      <w:bookmarkEnd w:id="74"/>
    </w:p>
    <w:p w14:paraId="2C39CFB9" w14:textId="77777777" w:rsidR="0043455A" w:rsidRPr="00830308" w:rsidRDefault="0043455A" w:rsidP="000B28BA">
      <w:pPr>
        <w:pStyle w:val="ListParagraph"/>
        <w:spacing w:line="360" w:lineRule="auto"/>
        <w:ind w:left="426" w:firstLine="720"/>
        <w:jc w:val="both"/>
        <w:rPr>
          <w:rFonts w:asciiTheme="majorBidi" w:hAnsiTheme="majorBidi" w:cstheme="majorBidi"/>
          <w:sz w:val="24"/>
          <w:szCs w:val="24"/>
        </w:rPr>
      </w:pPr>
      <w:r w:rsidRPr="00830308">
        <w:rPr>
          <w:rFonts w:asciiTheme="majorBidi" w:hAnsiTheme="majorBidi" w:cstheme="majorBidi"/>
          <w:sz w:val="24"/>
          <w:szCs w:val="24"/>
        </w:rPr>
        <w:t xml:space="preserve">The researcher conducted continuous observations throughout the DST implementation. As a participant in the teaching process, the researcher recorded classroom dynamics, student engagement, learning behaviors, and social interactions. Observations were documented through </w:t>
      </w:r>
      <w:r w:rsidRPr="00830308">
        <w:rPr>
          <w:rStyle w:val="Strong"/>
          <w:rFonts w:asciiTheme="majorBidi" w:hAnsiTheme="majorBidi" w:cstheme="majorBidi"/>
          <w:b w:val="0"/>
          <w:bCs w:val="0"/>
          <w:sz w:val="24"/>
          <w:szCs w:val="24"/>
        </w:rPr>
        <w:t>field notes and sessional reflections</w:t>
      </w:r>
      <w:r w:rsidRPr="00830308">
        <w:rPr>
          <w:rFonts w:asciiTheme="majorBidi" w:hAnsiTheme="majorBidi" w:cstheme="majorBidi"/>
          <w:sz w:val="24"/>
          <w:szCs w:val="24"/>
        </w:rPr>
        <w:t xml:space="preserve"> written immediately after </w:t>
      </w:r>
      <w:r w:rsidRPr="00830308">
        <w:rPr>
          <w:rFonts w:asciiTheme="majorBidi" w:hAnsiTheme="majorBidi" w:cstheme="majorBidi"/>
          <w:sz w:val="24"/>
          <w:szCs w:val="24"/>
        </w:rPr>
        <w:lastRenderedPageBreak/>
        <w:t>each session. This allowed the researcher to capture contextual details and emotional nuances that might otherwise be missed.</w:t>
      </w:r>
    </w:p>
    <w:p w14:paraId="40E2B8DC" w14:textId="77777777" w:rsidR="0043455A" w:rsidRPr="00830308" w:rsidRDefault="0043455A" w:rsidP="000B28BA">
      <w:pPr>
        <w:pStyle w:val="Heading3"/>
        <w:spacing w:line="360" w:lineRule="auto"/>
        <w:ind w:hanging="654"/>
      </w:pPr>
      <w:bookmarkStart w:id="75" w:name="_Toc202688650"/>
      <w:r w:rsidRPr="00830308">
        <w:t>Reflective Journal</w:t>
      </w:r>
      <w:bookmarkEnd w:id="75"/>
    </w:p>
    <w:p w14:paraId="54DAA2CB" w14:textId="60051AA0" w:rsidR="0043455A" w:rsidRPr="00830308" w:rsidRDefault="0043455A" w:rsidP="000B28BA">
      <w:pPr>
        <w:pStyle w:val="ListParagraph"/>
        <w:spacing w:line="360" w:lineRule="auto"/>
        <w:ind w:left="426" w:firstLine="720"/>
        <w:jc w:val="both"/>
        <w:rPr>
          <w:rFonts w:asciiTheme="majorBidi" w:hAnsiTheme="majorBidi" w:cstheme="majorBidi"/>
          <w:sz w:val="24"/>
          <w:szCs w:val="24"/>
        </w:rPr>
      </w:pPr>
      <w:r w:rsidRPr="00830308">
        <w:rPr>
          <w:rFonts w:asciiTheme="majorBidi" w:hAnsiTheme="majorBidi" w:cstheme="majorBidi"/>
          <w:sz w:val="24"/>
          <w:szCs w:val="24"/>
        </w:rPr>
        <w:t xml:space="preserve">A reflective journal was kept by the researcher to record personal thoughts, pedagogical decisions, emerging challenges, and evolving perspectives. This journal functioned as a core instrument of </w:t>
      </w:r>
      <w:r w:rsidRPr="00830308">
        <w:rPr>
          <w:rStyle w:val="Strong"/>
          <w:rFonts w:asciiTheme="majorBidi" w:hAnsiTheme="majorBidi" w:cstheme="majorBidi"/>
          <w:b w:val="0"/>
          <w:bCs w:val="0"/>
          <w:sz w:val="24"/>
          <w:szCs w:val="24"/>
        </w:rPr>
        <w:t>critical self-reflection</w:t>
      </w:r>
      <w:r w:rsidRPr="00830308">
        <w:rPr>
          <w:rFonts w:asciiTheme="majorBidi" w:hAnsiTheme="majorBidi" w:cstheme="majorBidi"/>
          <w:sz w:val="24"/>
          <w:szCs w:val="24"/>
        </w:rPr>
        <w:t xml:space="preserve">, in line with autoethnographic practices </w:t>
      </w:r>
      <w:r w:rsidRPr="00830308">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{"citationItems":[{"id":"ITEM-1","itemData":{"author":[{"dropping-particle":"","family":"Ellis","given":"Carolyn","non-dropping-particle":"","parse-names":false,"suffix":""},{"dropping-particle":"","family":"Adams","given":"Tony E","non-dropping-particle":"","parse-names":false,"suffix":""},{"dropping-particle":"","family":"Bochner","given":"Arthur P","non-dropping-particle":"","parse-names":false,"suffix":""}],"container-title":"Qualitative Social Research","id":"ITEM-1","issue":"1","issued":{"date-parts":[["2011"]]},"page":"Art.10","title":"Autoethnography: An overview","type":"article-journal","volume":"12"},"uris":["http://www.mendeley.com/documents/?uuid=281f1eb3-d321-4773-b2c1-539af4072ef6"]},{"id":"ITEM-2","itemData":{"DOI":"10.4324/9781315433370","ISBN":"9781315433370","abstract":"This methods book will guide the reader through the process of conducting and producing an autoethnographic study through the understanding of self, other, and culture. Readers will be encouraged to follow hands-on, though not prescriptive, steps in data collection, analysis, and interpretation with self-reflective prewriting exercises and self-narrative writing exercises to produce their own autoethnographic work. Chang offers a variety of techniques for gathering data on the self—from diaries to culture grams to interviews with others—and shows how to transform this information into a study that looks for the connection with others present in a diverse world.  She shows how the autoethnographic process promotes self-reflection, understanding of multicultural others, qualitative inquiry, and narrative writing. Samples of published autoethnographies provide exemplars for the novice researcher to follow.","author":[{"dropping-particle":"","family":"Chang","given":"Heewon","non-dropping-particle":"","parse-names":false,"suffix":""}],"container-title":"Autoethnography as Method","id":"ITEM-2","issued":{"date-parts":[["2016","7","1"]]},"publisher":"Routledge","title":"Autoethnography as Method","type":"article-journal"},"uris":["http://www.mendeley.com/documents/?uuid=ff915dfd-c600-3f85-b7a1-4ca3975bfd09"]}],"mendeley":{"formattedCitation":"(Chang, 2016b; C. Ellis et al., 2011)","plainTextFormattedCitation":"(Chang, 2016b; C. Ellis et al., 2011)","previouslyFormattedCitation":"(Chang, 2016b; C. Ellis et al., 2011)"},"properties":{"noteIndex":0},"schema":"https://github.com/citation-style-language/schema/raw/master/csl-citation.json"}</w:instrText>
      </w:r>
      <w:r w:rsidRPr="00830308">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(Chang, 2016b; C. Ellis et al., 2011)</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Through this journal, the researcher connected personal experiences with broader theoretical and instructional themes, thus contributing to both self-understanding and scholarly analysis. In accordance with Anderson’s</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model of analytic autoethnography, the reflective journal served not only as data but also as a medium for transformation, fostering deeper insight into the intersection between teaching, technology, and language learning </w:t>
      </w:r>
      <w:r w:rsidRPr="00830308">
        <w:rPr>
          <w:rFonts w:asciiTheme="majorBidi" w:hAnsiTheme="majorBidi" w:cstheme="majorBidi"/>
          <w:sz w:val="24"/>
          <w:szCs w:val="24"/>
        </w:rPr>
        <w:fldChar w:fldCharType="begin" w:fldLock="1"/>
      </w:r>
      <w:r w:rsidR="00E84FE2">
        <w:rPr>
          <w:rFonts w:asciiTheme="majorBidi" w:hAnsiTheme="majorBidi" w:cstheme="majorBidi"/>
          <w:sz w:val="24"/>
          <w:szCs w:val="24"/>
        </w:rPr>
        <w:instrText>ADDIN CSL_CITATION {"citationItems":[{"id":"ITEM-1","itemData":{"DOI":"10.1177/0891241605280449","ISSN":"08912416","abstract":"Autoethnography has recently become a popular form of qualitative research. The current discourse on this genre of research refers almost exclusively to “evocative autoethnography” that draws upon ...","author":[{"dropping-particle":"","family":"Anderson","given":"Leon","non-dropping-particle":"","parse-names":false,"suffix":""}],"container-title":"Journal of Contemporary Ethnography","id":"ITEM-1","issue":"4","issued":{"date-parts":[["2006","8"]]},"page":"373-395","publisher":"Sage PublicationsSage CA: Thousand Oaks, CA","title":"Analytic Autoethnography","type":"article-journal","volume":"35"},"uris":["http://www.mendeley.com/documents/?uuid=8473604d-3de5-39d0-922f-e5e04687887a"]}],"mendeley":{"formattedCitation":"(L. Anderson, 2006)","plainTextFormattedCitation":"(L. Anderson, 2006)","previouslyFormattedCitation":"(L. Anderson, 2006)"},"properties":{"noteIndex":0},"schema":"https://github.com/citation-style-language/schema/raw/master/csl-citation.json"}</w:instrText>
      </w:r>
      <w:r w:rsidRPr="00830308">
        <w:rPr>
          <w:rFonts w:asciiTheme="majorBidi" w:hAnsiTheme="majorBidi" w:cstheme="majorBidi"/>
          <w:sz w:val="24"/>
          <w:szCs w:val="24"/>
        </w:rPr>
        <w:fldChar w:fldCharType="separate"/>
      </w:r>
      <w:r w:rsidR="00E649F1" w:rsidRPr="00E649F1">
        <w:rPr>
          <w:rFonts w:asciiTheme="majorBidi" w:hAnsiTheme="majorBidi" w:cstheme="majorBidi"/>
          <w:noProof/>
          <w:sz w:val="24"/>
          <w:szCs w:val="24"/>
        </w:rPr>
        <w:t>(L. Anderson, 2006)</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w:t>
      </w:r>
    </w:p>
    <w:p w14:paraId="62A41B8A" w14:textId="77777777" w:rsidR="0043455A" w:rsidRPr="00830308" w:rsidRDefault="0043455A" w:rsidP="00014F6D">
      <w:pPr>
        <w:pStyle w:val="Heading3"/>
        <w:spacing w:line="360" w:lineRule="auto"/>
        <w:ind w:hanging="654"/>
      </w:pPr>
      <w:bookmarkStart w:id="76" w:name="_Toc202688651"/>
      <w:r w:rsidRPr="00830308">
        <w:lastRenderedPageBreak/>
        <w:t>Documentation</w:t>
      </w:r>
      <w:bookmarkEnd w:id="76"/>
    </w:p>
    <w:p w14:paraId="4CC15626" w14:textId="362606E4" w:rsidR="0043455A" w:rsidRPr="00830308" w:rsidRDefault="0043455A" w:rsidP="00014F6D">
      <w:pPr>
        <w:pStyle w:val="ListParagraph"/>
        <w:spacing w:line="360" w:lineRule="auto"/>
        <w:ind w:left="284" w:firstLine="720"/>
        <w:jc w:val="both"/>
        <w:rPr>
          <w:rFonts w:asciiTheme="majorBidi" w:hAnsiTheme="majorBidi" w:cstheme="majorBidi"/>
          <w:sz w:val="24"/>
          <w:szCs w:val="24"/>
        </w:rPr>
      </w:pPr>
      <w:r w:rsidRPr="00830308">
        <w:rPr>
          <w:rFonts w:asciiTheme="majorBidi" w:hAnsiTheme="majorBidi" w:cstheme="majorBidi"/>
          <w:sz w:val="24"/>
          <w:szCs w:val="24"/>
        </w:rPr>
        <w:t xml:space="preserve">Various artifacts and teaching materials were collected during the study. These included student-created </w:t>
      </w:r>
      <w:r w:rsidRPr="00A05D71">
        <w:rPr>
          <w:rFonts w:asciiTheme="majorBidi" w:hAnsiTheme="majorBidi" w:cstheme="majorBidi"/>
          <w:sz w:val="24"/>
          <w:szCs w:val="24"/>
        </w:rPr>
        <w:t xml:space="preserve">DST projects (such as digital presentations), lesson plans, activity worksheets, and other instructional tools. </w:t>
      </w:r>
      <w:r w:rsidR="00A05D71" w:rsidRPr="00A05D71">
        <w:rPr>
          <w:rFonts w:asciiTheme="majorBidi" w:hAnsiTheme="majorBidi" w:cstheme="majorBidi"/>
          <w:sz w:val="24"/>
          <w:szCs w:val="24"/>
        </w:rPr>
        <w:t>These artifacts served to illustrate learning progress and triangulate other data sources</w:t>
      </w:r>
      <w:r w:rsidRPr="00830308">
        <w:rPr>
          <w:rFonts w:asciiTheme="majorBidi" w:hAnsiTheme="majorBidi" w:cstheme="majorBidi"/>
          <w:sz w:val="24"/>
          <w:szCs w:val="24"/>
        </w:rPr>
        <w:t>.</w:t>
      </w:r>
    </w:p>
    <w:p w14:paraId="3012C18E" w14:textId="77777777" w:rsidR="0043455A" w:rsidRPr="00830308" w:rsidRDefault="0043455A" w:rsidP="00014F6D">
      <w:pPr>
        <w:pStyle w:val="Heading3"/>
        <w:spacing w:line="360" w:lineRule="auto"/>
        <w:ind w:hanging="654"/>
      </w:pPr>
      <w:bookmarkStart w:id="77" w:name="_Toc202688652"/>
      <w:r w:rsidRPr="00830308">
        <w:t>Student Feedback</w:t>
      </w:r>
      <w:bookmarkEnd w:id="77"/>
    </w:p>
    <w:p w14:paraId="5A981E94" w14:textId="77777777" w:rsidR="0043455A" w:rsidRPr="00830308" w:rsidRDefault="0043455A" w:rsidP="00014F6D">
      <w:pPr>
        <w:pStyle w:val="ListParagraph"/>
        <w:spacing w:line="360" w:lineRule="auto"/>
        <w:ind w:left="284" w:firstLine="720"/>
        <w:jc w:val="both"/>
        <w:rPr>
          <w:rFonts w:asciiTheme="majorBidi" w:hAnsiTheme="majorBidi" w:cstheme="majorBidi"/>
          <w:sz w:val="24"/>
          <w:szCs w:val="24"/>
        </w:rPr>
      </w:pPr>
      <w:r w:rsidRPr="00830308">
        <w:rPr>
          <w:rFonts w:asciiTheme="majorBidi" w:hAnsiTheme="majorBidi" w:cstheme="majorBidi"/>
          <w:sz w:val="24"/>
          <w:szCs w:val="24"/>
        </w:rPr>
        <w:t xml:space="preserve">To enrich the researcher's perspective, </w:t>
      </w:r>
      <w:r w:rsidRPr="00830308">
        <w:rPr>
          <w:rStyle w:val="Strong"/>
          <w:rFonts w:asciiTheme="majorBidi" w:hAnsiTheme="majorBidi" w:cstheme="majorBidi"/>
          <w:b w:val="0"/>
          <w:bCs w:val="0"/>
          <w:sz w:val="24"/>
          <w:szCs w:val="24"/>
        </w:rPr>
        <w:t>students were invited to provide feedback</w:t>
      </w:r>
      <w:r w:rsidRPr="00830308">
        <w:rPr>
          <w:rFonts w:asciiTheme="majorBidi" w:hAnsiTheme="majorBidi" w:cstheme="majorBidi"/>
          <w:sz w:val="24"/>
          <w:szCs w:val="24"/>
        </w:rPr>
        <w:t xml:space="preserve"> through open-ended written responses and informal interviews. Their comments offered insight into how they experienced and interpreted the DST process. This feedback helped to </w:t>
      </w:r>
      <w:r w:rsidRPr="00830308">
        <w:rPr>
          <w:rStyle w:val="Strong"/>
          <w:rFonts w:asciiTheme="majorBidi" w:hAnsiTheme="majorBidi" w:cstheme="majorBidi"/>
          <w:b w:val="0"/>
          <w:bCs w:val="0"/>
          <w:sz w:val="24"/>
          <w:szCs w:val="24"/>
        </w:rPr>
        <w:t>corroborate the researcher’s interpretations</w:t>
      </w:r>
      <w:r w:rsidRPr="00830308">
        <w:rPr>
          <w:rFonts w:asciiTheme="majorBidi" w:hAnsiTheme="majorBidi" w:cstheme="majorBidi"/>
          <w:sz w:val="24"/>
          <w:szCs w:val="24"/>
        </w:rPr>
        <w:t xml:space="preserve"> and added depth to the reflective analysis.</w:t>
      </w:r>
    </w:p>
    <w:p w14:paraId="3082E370" w14:textId="4C40BBCB" w:rsidR="0043455A" w:rsidRPr="00830308" w:rsidRDefault="0043455A" w:rsidP="00014F6D">
      <w:pPr>
        <w:pStyle w:val="ListParagraph"/>
        <w:spacing w:line="360" w:lineRule="auto"/>
        <w:ind w:left="284" w:firstLine="720"/>
        <w:jc w:val="both"/>
        <w:rPr>
          <w:rFonts w:asciiTheme="majorBidi" w:hAnsiTheme="majorBidi" w:cstheme="majorBidi"/>
          <w:sz w:val="24"/>
          <w:szCs w:val="24"/>
        </w:rPr>
      </w:pPr>
      <w:r w:rsidRPr="00830308">
        <w:rPr>
          <w:rFonts w:asciiTheme="majorBidi" w:hAnsiTheme="majorBidi" w:cstheme="majorBidi"/>
          <w:sz w:val="24"/>
          <w:szCs w:val="24"/>
        </w:rPr>
        <w:t xml:space="preserve">By combining introspective reflection with classroom-based evidence, these data collection techniques allowed for a </w:t>
      </w:r>
      <w:r w:rsidRPr="00830308">
        <w:rPr>
          <w:rStyle w:val="Strong"/>
          <w:rFonts w:asciiTheme="majorBidi" w:hAnsiTheme="majorBidi" w:cstheme="majorBidi"/>
          <w:b w:val="0"/>
          <w:bCs w:val="0"/>
          <w:sz w:val="24"/>
          <w:szCs w:val="24"/>
        </w:rPr>
        <w:t>holistic and nuanced understanding</w:t>
      </w:r>
      <w:r w:rsidRPr="00830308">
        <w:rPr>
          <w:rFonts w:asciiTheme="majorBidi" w:hAnsiTheme="majorBidi" w:cstheme="majorBidi"/>
          <w:sz w:val="24"/>
          <w:szCs w:val="24"/>
        </w:rPr>
        <w:t xml:space="preserve"> of how digital storytelling influenced speaking and listening skill development in the English classroom.</w:t>
      </w:r>
      <w:r w:rsidR="00F85A01">
        <w:rPr>
          <w:rFonts w:asciiTheme="majorBidi" w:hAnsiTheme="majorBidi" w:cstheme="majorBidi"/>
          <w:sz w:val="24"/>
          <w:szCs w:val="24"/>
        </w:rPr>
        <w:t xml:space="preserve"> </w:t>
      </w:r>
    </w:p>
    <w:p w14:paraId="309FE5B0" w14:textId="3CE73433" w:rsidR="00CB0468" w:rsidRPr="00830308" w:rsidRDefault="00CB0468" w:rsidP="006B4CE3">
      <w:pPr>
        <w:pStyle w:val="Heading2"/>
        <w:spacing w:line="360" w:lineRule="auto"/>
      </w:pPr>
      <w:bookmarkStart w:id="78" w:name="_Toc199350615"/>
      <w:bookmarkStart w:id="79" w:name="_Toc202688653"/>
      <w:r w:rsidRPr="00830308">
        <w:lastRenderedPageBreak/>
        <w:t>Technique of Data Analysis</w:t>
      </w:r>
      <w:bookmarkEnd w:id="78"/>
      <w:bookmarkEnd w:id="79"/>
    </w:p>
    <w:p w14:paraId="2CAF4C86" w14:textId="0AE35329" w:rsidR="0043455A" w:rsidRPr="00830308" w:rsidRDefault="0043455A" w:rsidP="006B4CE3">
      <w:pPr>
        <w:pStyle w:val="ListParagraph"/>
        <w:spacing w:line="360" w:lineRule="auto"/>
        <w:ind w:firstLine="720"/>
        <w:jc w:val="both"/>
        <w:rPr>
          <w:rFonts w:asciiTheme="majorBidi" w:hAnsiTheme="majorBidi" w:cstheme="majorBidi"/>
          <w:sz w:val="24"/>
          <w:szCs w:val="24"/>
          <w:lang w:val="en-IN"/>
        </w:rPr>
      </w:pPr>
      <w:r w:rsidRPr="00830308">
        <w:rPr>
          <w:rFonts w:asciiTheme="majorBidi" w:hAnsiTheme="majorBidi" w:cstheme="majorBidi"/>
          <w:sz w:val="24"/>
          <w:szCs w:val="24"/>
        </w:rPr>
        <w:t xml:space="preserve">The data in this study were analyzed using a qualitative approach rooted in </w:t>
      </w:r>
      <w:r w:rsidRPr="00830308">
        <w:rPr>
          <w:rStyle w:val="Strong"/>
          <w:rFonts w:asciiTheme="majorBidi" w:hAnsiTheme="majorBidi" w:cstheme="majorBidi"/>
          <w:b w:val="0"/>
          <w:bCs w:val="0"/>
          <w:sz w:val="24"/>
          <w:szCs w:val="24"/>
        </w:rPr>
        <w:t>analytic autoethnography</w:t>
      </w:r>
      <w:r w:rsidRPr="00830308">
        <w:rPr>
          <w:rFonts w:asciiTheme="majorBidi" w:hAnsiTheme="majorBidi" w:cstheme="majorBidi"/>
          <w:sz w:val="24"/>
          <w:szCs w:val="24"/>
        </w:rPr>
        <w:t xml:space="preserve">, which emphasizes both personal narrative and systematic reflection to interpret cultural and educational experiences </w:t>
      </w:r>
      <w:r w:rsidRPr="00830308">
        <w:rPr>
          <w:rFonts w:asciiTheme="majorBidi" w:hAnsiTheme="majorBidi" w:cstheme="majorBidi"/>
          <w:sz w:val="24"/>
          <w:szCs w:val="24"/>
        </w:rPr>
        <w:fldChar w:fldCharType="begin" w:fldLock="1"/>
      </w:r>
      <w:r w:rsidR="00E84FE2">
        <w:rPr>
          <w:rFonts w:asciiTheme="majorBidi" w:hAnsiTheme="majorBidi" w:cstheme="majorBidi"/>
          <w:sz w:val="24"/>
          <w:szCs w:val="24"/>
        </w:rPr>
        <w:instrText>ADDIN CSL_CITATION {"citationItems":[{"id":"ITEM-1","itemData":{"DOI":"10.1177/0891241605280449","ISSN":"08912416","abstract":"Autoethnography has recently become a popular form of qualitative research. The current discourse on this genre of research refers almost exclusively to “evocative autoethnography” that draws upon ...","author":[{"dropping-particle":"","family":"Anderson","given":"Leon","non-dropping-particle":"","parse-names":false,"suffix":""}],"container-title":"Journal of Contemporary Ethnography","id":"ITEM-1","issue":"4","issued":{"date-parts":[["2006","8"]]},"page":"373-395","publisher":"Sage PublicationsSage CA: Thousand Oaks, CA","title":"Analytic Autoethnography","type":"article-journal","volume":"35"},"uris":["http://www.mendeley.com/documents/?uuid=8473604d-3de5-39d0-922f-e5e04687887a"]},{"id":"ITEM-2","itemData":{"DOI":"10.4324/9781315433370","ISBN":"9781315433370","abstract":"This methods book will guide the reader through the process of conducting and producing an autoethnographic study through the understanding of self, other, and culture. Readers will be encouraged to follow hands-on, though not prescriptive, steps in data collection, analysis, and interpretation with self-reflective prewriting exercises and self-narrative writing exercises to produce their own autoethnographic work. Chang offers a variety of techniques for gathering data on the self—from diaries to culture grams to interviews with others—and shows how to transform this information into a study that looks for the connection with others present in a diverse world.  She shows how the autoethnographic process promotes self-reflection, understanding of multicultural others, qualitative inquiry, and narrative writing. Samples of published autoethnographies provide exemplars for the novice researcher to follow.","author":[{"dropping-particle":"","family":"Chang","given":"Heewon","non-dropping-particle":"","parse-names":false,"suffix":""}],"container-title":"Autoethnography as Method","id":"ITEM-2","issued":{"date-parts":[["2016","7","1"]]},"publisher":"Routledge","title":"Autoethnography as Method","type":"article-journal"},"uris":["http://www.mendeley.com/documents/?uuid=f35ab100-5c7c-361f-b824-8bca2bfbc31b"]}],"mendeley":{"formattedCitation":"(L. Anderson, 2006; Chang, 2016a)","plainTextFormattedCitation":"(L. Anderson, 2006; Chang, 2016a)","previouslyFormattedCitation":"(L. Anderson, 2006; Chang, 2016a)"},"properties":{"noteIndex":0},"schema":"https://github.com/citation-style-language/schema/raw/master/csl-citation.json"}</w:instrText>
      </w:r>
      <w:r w:rsidRPr="00830308">
        <w:rPr>
          <w:rFonts w:asciiTheme="majorBidi" w:hAnsiTheme="majorBidi" w:cstheme="majorBidi"/>
          <w:sz w:val="24"/>
          <w:szCs w:val="24"/>
        </w:rPr>
        <w:fldChar w:fldCharType="separate"/>
      </w:r>
      <w:r w:rsidR="00E649F1" w:rsidRPr="00E649F1">
        <w:rPr>
          <w:rFonts w:asciiTheme="majorBidi" w:hAnsiTheme="majorBidi" w:cstheme="majorBidi"/>
          <w:noProof/>
          <w:sz w:val="24"/>
          <w:szCs w:val="24"/>
        </w:rPr>
        <w:t>(L. Anderson, 2006; Chang, 2016a)</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The analysis followed these five interconnected stages: </w:t>
      </w:r>
    </w:p>
    <w:p w14:paraId="5C177217" w14:textId="77777777" w:rsidR="0043455A" w:rsidRPr="00830308" w:rsidRDefault="0043455A" w:rsidP="006B4CE3">
      <w:pPr>
        <w:pStyle w:val="Heading3"/>
        <w:spacing w:line="360" w:lineRule="auto"/>
      </w:pPr>
      <w:bookmarkStart w:id="80" w:name="_Toc202688654"/>
      <w:r w:rsidRPr="00830308">
        <w:t>Data Organization</w:t>
      </w:r>
      <w:bookmarkEnd w:id="80"/>
    </w:p>
    <w:p w14:paraId="0A80CC27" w14:textId="77777777" w:rsidR="0043455A" w:rsidRPr="00830308" w:rsidRDefault="0043455A" w:rsidP="006B4CE3">
      <w:pPr>
        <w:pStyle w:val="ListParagraph"/>
        <w:spacing w:line="360" w:lineRule="auto"/>
        <w:ind w:firstLine="720"/>
        <w:jc w:val="both"/>
        <w:rPr>
          <w:rFonts w:asciiTheme="majorBidi" w:hAnsiTheme="majorBidi" w:cstheme="majorBidi"/>
          <w:sz w:val="24"/>
          <w:szCs w:val="24"/>
          <w:lang w:val="en-IN"/>
        </w:rPr>
      </w:pPr>
      <w:r w:rsidRPr="00830308">
        <w:rPr>
          <w:rFonts w:asciiTheme="majorBidi" w:hAnsiTheme="majorBidi" w:cstheme="majorBidi"/>
          <w:sz w:val="24"/>
          <w:szCs w:val="24"/>
        </w:rPr>
        <w:t xml:space="preserve">All collected data—comprising reflective journals, observation notes, students’ digital storytelling outputs, and classroom documentation—were compiled and organized chronologically. Digital materials were sorted by session topics, while written reflections were coded and labeled to facilitate thematic analysis. </w:t>
      </w:r>
    </w:p>
    <w:p w14:paraId="0A24A7F2" w14:textId="77777777" w:rsidR="0043455A" w:rsidRPr="00830308" w:rsidRDefault="0043455A" w:rsidP="006B4CE3">
      <w:pPr>
        <w:pStyle w:val="Heading3"/>
        <w:spacing w:line="360" w:lineRule="auto"/>
      </w:pPr>
      <w:bookmarkStart w:id="81" w:name="_Toc202688655"/>
      <w:r w:rsidRPr="00830308">
        <w:t>Thematic Analysis</w:t>
      </w:r>
      <w:bookmarkEnd w:id="81"/>
    </w:p>
    <w:p w14:paraId="3B4BB619" w14:textId="148DC992" w:rsidR="0043455A" w:rsidRPr="00830308" w:rsidRDefault="0043455A" w:rsidP="006B4CE3">
      <w:pPr>
        <w:pStyle w:val="ListParagraph"/>
        <w:spacing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 xml:space="preserve">Thematic analysis was employed to identify and interpret recurring patterns across the data. This method involved reading and re-reading reflective journals, observation notes, and student </w:t>
      </w:r>
      <w:r w:rsidRPr="00830308">
        <w:rPr>
          <w:rFonts w:asciiTheme="majorBidi" w:hAnsiTheme="majorBidi" w:cstheme="majorBidi"/>
          <w:sz w:val="24"/>
          <w:szCs w:val="24"/>
        </w:rPr>
        <w:lastRenderedPageBreak/>
        <w:t xml:space="preserve">outputs to generate themes related to engagement, language development, and teacher reflection. Braun and Clarke’s </w:t>
      </w:r>
      <w:r w:rsidRPr="00830308">
        <w:rPr>
          <w:rFonts w:asciiTheme="majorBidi" w:hAnsiTheme="majorBidi" w:cstheme="majorBidi"/>
          <w:sz w:val="24"/>
          <w:szCs w:val="24"/>
        </w:rPr>
        <w:fldChar w:fldCharType="begin" w:fldLock="1"/>
      </w:r>
      <w:r w:rsidR="00774312" w:rsidRPr="00830308">
        <w:rPr>
          <w:rFonts w:asciiTheme="majorBidi" w:hAnsiTheme="majorBidi" w:cstheme="majorBidi"/>
          <w:sz w:val="24"/>
          <w:szCs w:val="24"/>
        </w:rPr>
        <w:instrText>ADDIN CSL_CITATION {"citationItems":[{"id":"ITEM-1","itemData":{"DOI":"10.1191/1478088706QP063OA","ISSN":"14780887","abstract":"Thematic analysis is a poorly demarcated, rarely acknowledged, yet widely used qualitative analytic method within psychology. In this paper, we argue that it offers an accessible and theoretically flexible approach to analysing qualitative data. We outline what thematic analysis is, locating it in relation to other qualitative analytic methods that search for themes or patterns, and in relation to different epistemological and ontological positions. We then provide clear guidelines to those wanting to start thematic analysis, or conduct it in a more deliberate and rigorous way, and consider potential pitfalls in conducting thematic analysis. Finally, we outline the disadvantages and advantages of thematic analysis. We conclude by advocating thematic analysis as a useful and flexible method for qualitative research in and beyond psychology. © 2006 Edward Arnold (Publishers) Ltd.","author":[{"dropping-particle":"","family":"Braun","given":"Virginia","non-dropping-particle":"","parse-names":false,"suffix":""},{"dropping-particle":"","family":"Clarke","given":"Victoria","non-dropping-particle":"","parse-names":false,"suffix":""}],"container-title":"Qualitative Research in Psychology","id":"ITEM-1","issue":"2","issued":{"date-parts":[["2006"]]},"page":"77-101","title":"Using thematic analysis in psychology","type":"article-journal","volume":"3"},"uris":["http://www.mendeley.com/documents/?uuid=3fd93656-0984-370a-b67d-856bb172f6f9"]}],"mendeley":{"formattedCitation":"(Braun &amp; Clarke, 2006)","plainTextFormattedCitation":"(Braun &amp; Clarke, 2006)","previouslyFormattedCitation":"(Braun &amp; Clarke, 2006)"},"properties":{"noteIndex":0},"schema":"https://github.com/citation-style-language/schema/raw/master/csl-citation.json"}</w:instrText>
      </w:r>
      <w:r w:rsidRPr="00830308">
        <w:rPr>
          <w:rFonts w:asciiTheme="majorBidi" w:hAnsiTheme="majorBidi" w:cstheme="majorBidi"/>
          <w:sz w:val="24"/>
          <w:szCs w:val="24"/>
        </w:rPr>
        <w:fldChar w:fldCharType="separate"/>
      </w:r>
      <w:r w:rsidRPr="00830308">
        <w:rPr>
          <w:rFonts w:asciiTheme="majorBidi" w:hAnsiTheme="majorBidi" w:cstheme="majorBidi"/>
          <w:noProof/>
          <w:sz w:val="24"/>
          <w:szCs w:val="24"/>
        </w:rPr>
        <w:t>(Braun &amp; Clarke, 2006)</w:t>
      </w:r>
      <w:r w:rsidRPr="00830308">
        <w:rPr>
          <w:rFonts w:asciiTheme="majorBidi" w:hAnsiTheme="majorBidi" w:cstheme="majorBidi"/>
          <w:sz w:val="24"/>
          <w:szCs w:val="24"/>
        </w:rPr>
        <w:fldChar w:fldCharType="end"/>
      </w:r>
      <w:r w:rsidRPr="00830308">
        <w:rPr>
          <w:rFonts w:asciiTheme="majorBidi" w:hAnsiTheme="majorBidi" w:cstheme="majorBidi"/>
          <w:sz w:val="24"/>
          <w:szCs w:val="24"/>
        </w:rPr>
        <w:t xml:space="preserve"> six-phase framework guided the process: familiarization, coding, theme generation, theme review, definition, and reporting. This systematic yet flexible approach allowed the researcher to capture both explicit and underlying meanings within the data.</w:t>
      </w:r>
      <w:r w:rsidR="00F85A01">
        <w:rPr>
          <w:rFonts w:asciiTheme="majorBidi" w:hAnsiTheme="majorBidi" w:cstheme="majorBidi"/>
          <w:sz w:val="24"/>
          <w:szCs w:val="24"/>
        </w:rPr>
        <w:t xml:space="preserve"> </w:t>
      </w:r>
    </w:p>
    <w:p w14:paraId="6295A5FC" w14:textId="77777777" w:rsidR="0043455A" w:rsidRPr="00830308" w:rsidRDefault="0043455A" w:rsidP="006B4CE3">
      <w:pPr>
        <w:pStyle w:val="Heading3"/>
        <w:spacing w:line="360" w:lineRule="auto"/>
      </w:pPr>
      <w:bookmarkStart w:id="82" w:name="_Toc202688656"/>
      <w:r w:rsidRPr="00830308">
        <w:t>Data Triangulation</w:t>
      </w:r>
      <w:bookmarkEnd w:id="82"/>
      <w:r w:rsidRPr="00830308">
        <w:t xml:space="preserve"> </w:t>
      </w:r>
    </w:p>
    <w:p w14:paraId="220DAAA3" w14:textId="77777777" w:rsidR="0043455A" w:rsidRPr="00830308" w:rsidRDefault="0043455A" w:rsidP="006B4CE3">
      <w:pPr>
        <w:pStyle w:val="ListParagraph"/>
        <w:spacing w:line="360" w:lineRule="auto"/>
        <w:ind w:firstLine="720"/>
        <w:jc w:val="both"/>
        <w:rPr>
          <w:rFonts w:asciiTheme="majorBidi" w:hAnsiTheme="majorBidi" w:cstheme="majorBidi"/>
          <w:sz w:val="24"/>
          <w:szCs w:val="24"/>
          <w:lang w:val="en-IN"/>
        </w:rPr>
      </w:pPr>
      <w:r w:rsidRPr="00830308">
        <w:rPr>
          <w:rFonts w:asciiTheme="majorBidi" w:hAnsiTheme="majorBidi" w:cstheme="majorBidi"/>
          <w:sz w:val="24"/>
          <w:szCs w:val="24"/>
        </w:rPr>
        <w:t xml:space="preserve">To enhance the credibility and validity of the findings, data triangulation was applied by incorporating multiple sources of evidence. Observation notes, reflective journals, and student-generated DST projects were cross-examined to ensure consistency of themes. In addition, student feedback—both written and verbal—served as a supporting perspective to verify or challenge the researcher’s interpretations. This triangulation process allowed for a more balanced and comprehensive </w:t>
      </w:r>
      <w:r w:rsidRPr="00830308">
        <w:rPr>
          <w:rFonts w:asciiTheme="majorBidi" w:hAnsiTheme="majorBidi" w:cstheme="majorBidi"/>
          <w:sz w:val="24"/>
          <w:szCs w:val="24"/>
        </w:rPr>
        <w:lastRenderedPageBreak/>
        <w:t xml:space="preserve">understanding of the classroom experience from both the teacher’s and learners’ viewpoints. </w:t>
      </w:r>
    </w:p>
    <w:p w14:paraId="0157ECE3" w14:textId="77777777" w:rsidR="0043455A" w:rsidRPr="00830308" w:rsidRDefault="0043455A" w:rsidP="006B4CE3">
      <w:pPr>
        <w:pStyle w:val="Heading3"/>
        <w:spacing w:line="360" w:lineRule="auto"/>
      </w:pPr>
      <w:bookmarkStart w:id="83" w:name="_Toc202688657"/>
      <w:r w:rsidRPr="00830308">
        <w:t>Linking Personal Experience to Theory</w:t>
      </w:r>
      <w:bookmarkEnd w:id="83"/>
    </w:p>
    <w:p w14:paraId="25276063" w14:textId="77777777" w:rsidR="0043455A" w:rsidRPr="00830308" w:rsidRDefault="0043455A" w:rsidP="006B4CE3">
      <w:pPr>
        <w:pStyle w:val="ListParagraph"/>
        <w:spacing w:line="360" w:lineRule="auto"/>
        <w:ind w:firstLine="720"/>
        <w:jc w:val="both"/>
        <w:rPr>
          <w:rFonts w:asciiTheme="majorBidi" w:hAnsiTheme="majorBidi" w:cstheme="majorBidi"/>
          <w:b/>
          <w:bCs/>
          <w:sz w:val="24"/>
          <w:szCs w:val="24"/>
          <w:lang w:val="en-IN"/>
        </w:rPr>
      </w:pPr>
      <w:r w:rsidRPr="00830308">
        <w:rPr>
          <w:rFonts w:asciiTheme="majorBidi" w:hAnsiTheme="majorBidi" w:cstheme="majorBidi"/>
          <w:sz w:val="24"/>
          <w:szCs w:val="24"/>
        </w:rPr>
        <w:t>In line with the principles of analytic autoethnography, the researcher critically examined personal teaching experiences and connected them with relevant theoretical frameworks and scholarly literature. This process enabled a deeper understanding of how digital storytelling contributed to students’ development in speaking and listening skills.</w:t>
      </w:r>
      <w:r w:rsidRPr="00830308">
        <w:rPr>
          <w:rFonts w:asciiTheme="majorBidi" w:hAnsiTheme="majorBidi" w:cstheme="majorBidi"/>
          <w:sz w:val="24"/>
          <w:szCs w:val="24"/>
          <w:lang w:val="en-IN"/>
        </w:rPr>
        <w:t xml:space="preserve"> </w:t>
      </w:r>
    </w:p>
    <w:p w14:paraId="72A977FA" w14:textId="77777777" w:rsidR="0043455A" w:rsidRPr="00830308" w:rsidRDefault="0043455A" w:rsidP="006B4CE3">
      <w:pPr>
        <w:pStyle w:val="Heading3"/>
        <w:spacing w:line="360" w:lineRule="auto"/>
      </w:pPr>
      <w:bookmarkStart w:id="84" w:name="_Toc202688658"/>
      <w:r w:rsidRPr="00830308">
        <w:t>Narrative Construction</w:t>
      </w:r>
      <w:bookmarkEnd w:id="84"/>
    </w:p>
    <w:p w14:paraId="57BA99E8" w14:textId="3B7B08E9" w:rsidR="0043455A" w:rsidRPr="00830308" w:rsidRDefault="0043455A" w:rsidP="006B4CE3">
      <w:pPr>
        <w:pStyle w:val="ListParagraph"/>
        <w:spacing w:line="360" w:lineRule="auto"/>
        <w:ind w:firstLine="720"/>
        <w:jc w:val="both"/>
        <w:rPr>
          <w:rFonts w:asciiTheme="majorBidi" w:hAnsiTheme="majorBidi" w:cstheme="majorBidi"/>
          <w:sz w:val="24"/>
          <w:szCs w:val="24"/>
          <w:lang w:val="en-IN"/>
        </w:rPr>
      </w:pPr>
      <w:r w:rsidRPr="00830308">
        <w:rPr>
          <w:rFonts w:asciiTheme="majorBidi" w:hAnsiTheme="majorBidi" w:cstheme="majorBidi"/>
          <w:sz w:val="24"/>
          <w:szCs w:val="24"/>
        </w:rPr>
        <w:t>The final stage involved the construction of a coherent narrative that integrated personal experiences with analytical insights. This narrative not only presented what occurred during the teaching process, but also explored the meanings behind those experiences from the dual perspective of a teacher and a researcher.</w:t>
      </w:r>
      <w:r w:rsidRPr="00830308">
        <w:rPr>
          <w:rFonts w:asciiTheme="majorBidi" w:hAnsiTheme="majorBidi" w:cstheme="majorBidi"/>
          <w:sz w:val="24"/>
          <w:szCs w:val="24"/>
          <w:lang w:val="en-IN"/>
        </w:rPr>
        <w:t xml:space="preserve"> </w:t>
      </w:r>
    </w:p>
    <w:bookmarkEnd w:id="63"/>
    <w:p w14:paraId="50DCD34C" w14:textId="77777777" w:rsidR="00C234CA" w:rsidRPr="00830308" w:rsidRDefault="00C234CA" w:rsidP="0043455A">
      <w:pPr>
        <w:pStyle w:val="Heading1"/>
        <w:spacing w:line="360" w:lineRule="auto"/>
        <w:ind w:left="270"/>
        <w:jc w:val="center"/>
        <w:sectPr w:rsidR="00C234CA" w:rsidRPr="00830308" w:rsidSect="00E84FE2">
          <w:footerReference w:type="first" r:id="rId17"/>
          <w:pgSz w:w="8391" w:h="11906" w:code="11"/>
          <w:pgMar w:top="1440" w:right="1440" w:bottom="1440" w:left="1440" w:header="708" w:footer="708" w:gutter="0"/>
          <w:cols w:space="708"/>
          <w:docGrid w:linePitch="360"/>
        </w:sectPr>
      </w:pPr>
    </w:p>
    <w:p w14:paraId="0BC68EAA" w14:textId="2FC4E99B" w:rsidR="002B0EC1" w:rsidRPr="00830308" w:rsidRDefault="000A0A28" w:rsidP="0043455A">
      <w:pPr>
        <w:pStyle w:val="Heading1"/>
        <w:spacing w:line="360" w:lineRule="auto"/>
        <w:ind w:left="270"/>
        <w:jc w:val="center"/>
      </w:pPr>
      <w:r w:rsidRPr="00830308">
        <w:lastRenderedPageBreak/>
        <w:br/>
      </w:r>
      <w:bookmarkStart w:id="85" w:name="_Toc199350616"/>
      <w:bookmarkStart w:id="86" w:name="_Toc202688659"/>
      <w:bookmarkStart w:id="87" w:name="_Hlk201756838"/>
      <w:r w:rsidR="00CB0468" w:rsidRPr="00830308">
        <w:t>RESEARCH FINDINGS AND DISCUSSION</w:t>
      </w:r>
      <w:bookmarkEnd w:id="85"/>
      <w:bookmarkEnd w:id="86"/>
      <w:r w:rsidR="009371EC" w:rsidRPr="00830308">
        <w:br/>
      </w:r>
    </w:p>
    <w:p w14:paraId="7B6761E0" w14:textId="1C59CE2B" w:rsidR="0043455A" w:rsidRPr="00830308" w:rsidRDefault="0043455A" w:rsidP="001231EB">
      <w:pPr>
        <w:spacing w:line="360" w:lineRule="auto"/>
        <w:ind w:firstLine="360"/>
        <w:jc w:val="both"/>
        <w:rPr>
          <w:rFonts w:asciiTheme="majorBidi" w:hAnsiTheme="majorBidi" w:cstheme="majorBidi"/>
          <w:b/>
          <w:bCs/>
          <w:sz w:val="24"/>
          <w:szCs w:val="24"/>
        </w:rPr>
      </w:pPr>
      <w:r w:rsidRPr="00830308">
        <w:rPr>
          <w:rFonts w:asciiTheme="majorBidi" w:hAnsiTheme="majorBidi" w:cstheme="majorBidi"/>
          <w:sz w:val="24"/>
          <w:szCs w:val="24"/>
        </w:rPr>
        <w:t xml:space="preserve">This chapter describes the conclusions of a study conducted at MA Al </w:t>
      </w:r>
      <w:proofErr w:type="spellStart"/>
      <w:r w:rsidRPr="00830308">
        <w:rPr>
          <w:rFonts w:asciiTheme="majorBidi" w:hAnsiTheme="majorBidi" w:cstheme="majorBidi"/>
          <w:sz w:val="24"/>
          <w:szCs w:val="24"/>
        </w:rPr>
        <w:t>Musyaffa</w:t>
      </w:r>
      <w:proofErr w:type="spellEnd"/>
      <w:r w:rsidRPr="00830308">
        <w:rPr>
          <w:rFonts w:asciiTheme="majorBidi" w:hAnsiTheme="majorBidi" w:cstheme="majorBidi"/>
          <w:sz w:val="24"/>
          <w:szCs w:val="24"/>
        </w:rPr>
        <w:t xml:space="preserve">', a bilingual Arabic-English Islamic boarding school with a character-based </w:t>
      </w:r>
      <w:proofErr w:type="spellStart"/>
      <w:r w:rsidRPr="00830308">
        <w:rPr>
          <w:rFonts w:asciiTheme="majorBidi" w:hAnsiTheme="majorBidi" w:cstheme="majorBidi"/>
          <w:sz w:val="24"/>
          <w:szCs w:val="24"/>
        </w:rPr>
        <w:t>salaf</w:t>
      </w:r>
      <w:proofErr w:type="spellEnd"/>
      <w:r w:rsidRPr="00830308">
        <w:rPr>
          <w:rFonts w:asciiTheme="majorBidi" w:hAnsiTheme="majorBidi" w:cstheme="majorBidi"/>
          <w:sz w:val="24"/>
          <w:szCs w:val="24"/>
        </w:rPr>
        <w:t xml:space="preserve"> foundation.</w:t>
      </w:r>
      <w:r w:rsidR="00F85A01">
        <w:rPr>
          <w:rFonts w:asciiTheme="majorBidi" w:hAnsiTheme="majorBidi" w:cstheme="majorBidi"/>
          <w:sz w:val="24"/>
          <w:szCs w:val="24"/>
        </w:rPr>
        <w:t xml:space="preserve"> </w:t>
      </w:r>
      <w:r w:rsidRPr="00830308">
        <w:rPr>
          <w:rFonts w:asciiTheme="majorBidi" w:hAnsiTheme="majorBidi" w:cstheme="majorBidi"/>
          <w:sz w:val="24"/>
          <w:szCs w:val="24"/>
        </w:rPr>
        <w:t>The study examined the use of digital storytelling as an innovative technique for improving students' speaking and listening skills in a tenth-grade English conversation class.</w:t>
      </w:r>
      <w:r w:rsidR="00F85A01">
        <w:rPr>
          <w:rFonts w:asciiTheme="majorBidi" w:hAnsiTheme="majorBidi" w:cstheme="majorBidi"/>
          <w:sz w:val="24"/>
          <w:szCs w:val="24"/>
        </w:rPr>
        <w:t xml:space="preserve"> </w:t>
      </w:r>
      <w:r w:rsidRPr="00830308">
        <w:rPr>
          <w:rFonts w:asciiTheme="majorBidi" w:hAnsiTheme="majorBidi" w:cstheme="majorBidi"/>
          <w:sz w:val="24"/>
          <w:szCs w:val="24"/>
        </w:rPr>
        <w:t>Classroom observations, students' digital storytelling projects, reflective journals (both from the teacher-researcher and students), and informal interviews were all used to collect data.</w:t>
      </w:r>
      <w:r w:rsidR="00F85A01">
        <w:rPr>
          <w:rFonts w:asciiTheme="majorBidi" w:hAnsiTheme="majorBidi" w:cstheme="majorBidi"/>
          <w:sz w:val="24"/>
          <w:szCs w:val="24"/>
        </w:rPr>
        <w:t xml:space="preserve"> </w:t>
      </w:r>
      <w:r w:rsidRPr="00830308">
        <w:rPr>
          <w:rFonts w:asciiTheme="majorBidi" w:hAnsiTheme="majorBidi" w:cstheme="majorBidi"/>
          <w:sz w:val="24"/>
          <w:szCs w:val="24"/>
        </w:rPr>
        <w:t>Because the study took an autoethnographic approach, the results are presented thematically and intertwined with the researcher's reflecting narratives.</w:t>
      </w:r>
      <w:r w:rsidR="00F85A01">
        <w:rPr>
          <w:rFonts w:asciiTheme="majorBidi" w:hAnsiTheme="majorBidi" w:cstheme="majorBidi"/>
          <w:sz w:val="24"/>
          <w:szCs w:val="24"/>
        </w:rPr>
        <w:t xml:space="preserve"> </w:t>
      </w:r>
      <w:r w:rsidRPr="00830308">
        <w:rPr>
          <w:rFonts w:asciiTheme="majorBidi" w:hAnsiTheme="majorBidi" w:cstheme="majorBidi"/>
          <w:sz w:val="24"/>
          <w:szCs w:val="24"/>
        </w:rPr>
        <w:t>This chapter also discusses how the findings relate to key theories and past research.</w:t>
      </w:r>
    </w:p>
    <w:p w14:paraId="0D558FF8" w14:textId="3B31003E" w:rsidR="00781354" w:rsidRPr="00830308" w:rsidRDefault="000A0A28" w:rsidP="00FE3D3C">
      <w:pPr>
        <w:pStyle w:val="Heading2"/>
        <w:spacing w:line="360" w:lineRule="auto"/>
        <w:ind w:left="142" w:hanging="426"/>
      </w:pPr>
      <w:bookmarkStart w:id="88" w:name="_Toc199350617"/>
      <w:bookmarkStart w:id="89" w:name="_Toc202688660"/>
      <w:r w:rsidRPr="00830308">
        <w:t>Findings</w:t>
      </w:r>
      <w:bookmarkEnd w:id="88"/>
      <w:bookmarkEnd w:id="89"/>
    </w:p>
    <w:p w14:paraId="64D675CF" w14:textId="09E52237" w:rsidR="0043455A" w:rsidRDefault="0043455A" w:rsidP="00E57AF6">
      <w:pPr>
        <w:pStyle w:val="ListParagraph"/>
        <w:spacing w:after="0" w:line="360" w:lineRule="auto"/>
        <w:ind w:left="0" w:firstLine="426"/>
        <w:jc w:val="both"/>
        <w:rPr>
          <w:rFonts w:asciiTheme="majorBidi" w:hAnsiTheme="majorBidi" w:cstheme="majorBidi"/>
          <w:sz w:val="24"/>
          <w:szCs w:val="24"/>
        </w:rPr>
      </w:pPr>
      <w:r w:rsidRPr="00830308">
        <w:rPr>
          <w:rFonts w:asciiTheme="majorBidi" w:hAnsiTheme="majorBidi" w:cstheme="majorBidi"/>
          <w:sz w:val="24"/>
          <w:szCs w:val="24"/>
        </w:rPr>
        <w:t xml:space="preserve">The findings of the research are presented as a series of theme reflections based on the researcher's experiences </w:t>
      </w:r>
      <w:r w:rsidRPr="00830308">
        <w:rPr>
          <w:rFonts w:asciiTheme="majorBidi" w:hAnsiTheme="majorBidi" w:cstheme="majorBidi"/>
          <w:sz w:val="24"/>
          <w:szCs w:val="24"/>
        </w:rPr>
        <w:lastRenderedPageBreak/>
        <w:t>as both a teacher and an observer while implementing digital storytelling in an English-speaking conversation classroom.</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These findings were derived from classroom observations, students' digital storytelling products, interviews, and reflective journals observed throughout the process. </w:t>
      </w:r>
    </w:p>
    <w:p w14:paraId="3351B120" w14:textId="0B604D1C" w:rsidR="00276754" w:rsidRPr="00FE3D3C" w:rsidRDefault="00E57AF6" w:rsidP="00FE3D3C">
      <w:pPr>
        <w:pStyle w:val="Heading3"/>
        <w:spacing w:line="360" w:lineRule="auto"/>
        <w:ind w:left="284" w:hanging="567"/>
        <w:jc w:val="both"/>
        <w:rPr>
          <w:b/>
          <w:bCs/>
        </w:rPr>
      </w:pPr>
      <w:bookmarkStart w:id="90" w:name="_Toc202688661"/>
      <w:r w:rsidRPr="00FE3D3C">
        <w:rPr>
          <w:b/>
          <w:bCs/>
        </w:rPr>
        <w:t>The Contribution of Digital Storytelling (DST) to Students’ Speaking and Listening Skills</w:t>
      </w:r>
      <w:bookmarkEnd w:id="90"/>
      <w:r w:rsidRPr="00FE3D3C">
        <w:rPr>
          <w:b/>
          <w:bCs/>
        </w:rPr>
        <w:t xml:space="preserve"> </w:t>
      </w:r>
    </w:p>
    <w:p w14:paraId="3C377B02" w14:textId="592851B5" w:rsidR="00FE3D3C" w:rsidRDefault="00E57AF6" w:rsidP="006B4CE3">
      <w:pPr>
        <w:pStyle w:val="Heading4"/>
        <w:spacing w:line="360" w:lineRule="auto"/>
        <w:ind w:left="851" w:hanging="851"/>
      </w:pPr>
      <w:r>
        <w:t xml:space="preserve"> </w:t>
      </w:r>
      <w:r w:rsidR="00977192">
        <w:t>Engaging in Story Planning and Scriptwriting</w:t>
      </w:r>
    </w:p>
    <w:p w14:paraId="4E6A114A" w14:textId="022E1064" w:rsidR="0043455A" w:rsidRPr="00D62749" w:rsidRDefault="00D62749" w:rsidP="006B4CE3">
      <w:pPr>
        <w:spacing w:after="0" w:line="360" w:lineRule="auto"/>
        <w:ind w:firstLine="567"/>
        <w:jc w:val="both"/>
        <w:rPr>
          <w:rFonts w:asciiTheme="majorBidi" w:hAnsiTheme="majorBidi" w:cstheme="majorBidi"/>
          <w:sz w:val="24"/>
          <w:szCs w:val="24"/>
        </w:rPr>
      </w:pPr>
      <w:r w:rsidRPr="00D62749">
        <w:rPr>
          <w:rFonts w:asciiTheme="majorBidi" w:hAnsiTheme="majorBidi" w:cstheme="majorBidi"/>
          <w:sz w:val="24"/>
          <w:szCs w:val="24"/>
        </w:rPr>
        <w:t>Before the implementation of Digital Storytelling (DST), students demonstrated low engagement and confidence in speaking and listening activities. Classroom observations revealed that many students hesitated to speak in English due to fear of making mistakes, lack of vocabulary, and limited exposure to authentic listening materials</w:t>
      </w:r>
      <w:r w:rsidR="0043455A" w:rsidRPr="00D62749">
        <w:rPr>
          <w:rFonts w:asciiTheme="majorBidi" w:hAnsiTheme="majorBidi" w:cstheme="majorBidi"/>
          <w:sz w:val="24"/>
          <w:szCs w:val="24"/>
        </w:rPr>
        <w:t xml:space="preserve">. </w:t>
      </w:r>
      <w:r w:rsidRPr="00D62749">
        <w:rPr>
          <w:rFonts w:asciiTheme="majorBidi" w:hAnsiTheme="majorBidi" w:cstheme="majorBidi"/>
          <w:sz w:val="24"/>
          <w:szCs w:val="24"/>
        </w:rPr>
        <w:t>Their listening comprehension was often hindered by unfamiliar accents and fast speech.</w:t>
      </w:r>
    </w:p>
    <w:p w14:paraId="2188B546" w14:textId="7D0D5F17" w:rsidR="00384D22" w:rsidRPr="009B34B4" w:rsidRDefault="0043455A" w:rsidP="00111E0A">
      <w:pPr>
        <w:pStyle w:val="ListParagraph"/>
        <w:spacing w:after="0" w:line="240" w:lineRule="auto"/>
        <w:ind w:left="567"/>
        <w:jc w:val="both"/>
        <w:rPr>
          <w:rFonts w:asciiTheme="majorBidi" w:hAnsiTheme="majorBidi" w:cstheme="majorBidi"/>
          <w:sz w:val="24"/>
          <w:szCs w:val="24"/>
        </w:rPr>
      </w:pPr>
      <w:r w:rsidRPr="009B34B4">
        <w:rPr>
          <w:rFonts w:asciiTheme="majorBidi" w:hAnsiTheme="majorBidi" w:cstheme="majorBidi"/>
          <w:sz w:val="24"/>
          <w:szCs w:val="24"/>
        </w:rPr>
        <w:t xml:space="preserve">In the first session, I asked them to introduce themselves in English. The responses were extremely short—just names and a few words. Some students giggled </w:t>
      </w:r>
      <w:proofErr w:type="gramStart"/>
      <w:r w:rsidRPr="009B34B4">
        <w:rPr>
          <w:rFonts w:asciiTheme="majorBidi" w:hAnsiTheme="majorBidi" w:cstheme="majorBidi"/>
          <w:sz w:val="24"/>
          <w:szCs w:val="24"/>
        </w:rPr>
        <w:t>nervously,</w:t>
      </w:r>
      <w:proofErr w:type="gramEnd"/>
      <w:r w:rsidRPr="009B34B4">
        <w:rPr>
          <w:rFonts w:asciiTheme="majorBidi" w:hAnsiTheme="majorBidi" w:cstheme="majorBidi"/>
          <w:sz w:val="24"/>
          <w:szCs w:val="24"/>
        </w:rPr>
        <w:t xml:space="preserve"> others looked down at their desks. I sensed a strong fear of being wrong (Teacher Reflective Journal, Day 1)</w:t>
      </w:r>
      <w:r w:rsidR="00D644CA">
        <w:rPr>
          <w:rFonts w:asciiTheme="majorBidi" w:hAnsiTheme="majorBidi" w:cstheme="majorBidi"/>
          <w:sz w:val="24"/>
          <w:szCs w:val="24"/>
        </w:rPr>
        <w:t>.</w:t>
      </w:r>
    </w:p>
    <w:p w14:paraId="0E3E002B" w14:textId="77777777" w:rsidR="0043455A" w:rsidRPr="00830308" w:rsidRDefault="0043455A" w:rsidP="0043455A">
      <w:pPr>
        <w:pStyle w:val="ListParagraph"/>
        <w:spacing w:after="0" w:line="276" w:lineRule="auto"/>
        <w:ind w:left="630" w:firstLine="360"/>
        <w:jc w:val="both"/>
        <w:rPr>
          <w:rFonts w:asciiTheme="majorBidi" w:hAnsiTheme="majorBidi" w:cstheme="majorBidi"/>
          <w:i/>
          <w:iCs/>
          <w:sz w:val="24"/>
          <w:szCs w:val="24"/>
        </w:rPr>
      </w:pPr>
    </w:p>
    <w:p w14:paraId="7B992C83" w14:textId="77777777" w:rsidR="0043455A" w:rsidRPr="00830308" w:rsidRDefault="0043455A" w:rsidP="0043455A">
      <w:pPr>
        <w:spacing w:after="0"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 xml:space="preserve">After doing an observation, I began by explaining DST, its elements, and tools in the next meeting. Then, using the LCD projector, I showed students an example of digital storytelling (DST by Angela Megino, "I'm an introvert" on YouTube) with English subtitles. Students watched the video several times to gain a better understanding of the concept. </w:t>
      </w:r>
    </w:p>
    <w:p w14:paraId="3E4D94F3" w14:textId="77777777" w:rsidR="0043455A" w:rsidRPr="00830308" w:rsidRDefault="0043455A" w:rsidP="003C2224">
      <w:pPr>
        <w:spacing w:after="0" w:line="360" w:lineRule="auto"/>
        <w:ind w:firstLine="284"/>
        <w:jc w:val="center"/>
        <w:rPr>
          <w:rFonts w:asciiTheme="majorBidi" w:hAnsiTheme="majorBidi" w:cstheme="majorBidi"/>
          <w:sz w:val="24"/>
          <w:szCs w:val="24"/>
        </w:rPr>
      </w:pPr>
      <w:r w:rsidRPr="00830308">
        <w:rPr>
          <w:rFonts w:asciiTheme="majorBidi" w:hAnsiTheme="majorBidi" w:cstheme="majorBidi"/>
          <w:noProof/>
          <w:sz w:val="24"/>
          <w:szCs w:val="24"/>
        </w:rPr>
        <w:drawing>
          <wp:inline distT="0" distB="0" distL="0" distR="0" wp14:anchorId="7A4FAB13" wp14:editId="7EDFF732">
            <wp:extent cx="3255818" cy="1925700"/>
            <wp:effectExtent l="0" t="0" r="1905" b="0"/>
            <wp:docPr id="1588088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88906" name="Picture 158808890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00844" cy="1952331"/>
                    </a:xfrm>
                    <a:prstGeom prst="rect">
                      <a:avLst/>
                    </a:prstGeom>
                  </pic:spPr>
                </pic:pic>
              </a:graphicData>
            </a:graphic>
          </wp:inline>
        </w:drawing>
      </w:r>
    </w:p>
    <w:p w14:paraId="6B476108" w14:textId="562F1EE3" w:rsidR="0043455A" w:rsidRPr="00830308" w:rsidRDefault="0043455A" w:rsidP="00286AE3">
      <w:pPr>
        <w:spacing w:after="0" w:line="360" w:lineRule="auto"/>
        <w:ind w:firstLine="720"/>
        <w:jc w:val="center"/>
        <w:rPr>
          <w:rFonts w:asciiTheme="majorBidi" w:hAnsiTheme="majorBidi" w:cstheme="majorBidi"/>
          <w:sz w:val="24"/>
          <w:szCs w:val="24"/>
        </w:rPr>
      </w:pPr>
      <w:r w:rsidRPr="00830308">
        <w:rPr>
          <w:rFonts w:asciiTheme="majorBidi" w:hAnsiTheme="majorBidi" w:cstheme="majorBidi"/>
          <w:sz w:val="24"/>
          <w:szCs w:val="24"/>
        </w:rPr>
        <w:t xml:space="preserve">Figure </w:t>
      </w:r>
      <w:r w:rsidR="001405E7" w:rsidRPr="00830308">
        <w:rPr>
          <w:rFonts w:asciiTheme="majorBidi" w:hAnsiTheme="majorBidi" w:cstheme="majorBidi"/>
          <w:sz w:val="24"/>
          <w:szCs w:val="24"/>
        </w:rPr>
        <w:t>4</w:t>
      </w:r>
      <w:r w:rsidRPr="00830308">
        <w:rPr>
          <w:rFonts w:asciiTheme="majorBidi" w:hAnsiTheme="majorBidi" w:cstheme="majorBidi"/>
          <w:sz w:val="24"/>
          <w:szCs w:val="24"/>
        </w:rPr>
        <w:t>.1 The teacher-researcher explained DST in conversation class</w:t>
      </w:r>
    </w:p>
    <w:p w14:paraId="2C625A88" w14:textId="6FDFCFED" w:rsidR="0043455A" w:rsidRPr="00830308" w:rsidRDefault="0043455A" w:rsidP="006B4CE3">
      <w:pPr>
        <w:spacing w:after="0"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Listening comprehension was also restricted. After explaining DST in the class, I asked some questions related to the video displayed for checking the students’ listening skills.</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The students could grasp single words or </w:t>
      </w:r>
      <w:r w:rsidRPr="00830308">
        <w:rPr>
          <w:rFonts w:asciiTheme="majorBidi" w:hAnsiTheme="majorBidi" w:cstheme="majorBidi"/>
          <w:sz w:val="24"/>
          <w:szCs w:val="24"/>
        </w:rPr>
        <w:lastRenderedPageBreak/>
        <w:t>recognizable phrases, they frequently struggled to follow whole spoken narratives unless visual aids or translations were available.</w:t>
      </w:r>
      <w:r w:rsidR="00F85A01">
        <w:rPr>
          <w:rFonts w:asciiTheme="majorBidi" w:hAnsiTheme="majorBidi" w:cstheme="majorBidi"/>
          <w:sz w:val="24"/>
          <w:szCs w:val="24"/>
        </w:rPr>
        <w:t xml:space="preserve"> </w:t>
      </w:r>
      <w:r w:rsidRPr="00830308">
        <w:rPr>
          <w:rFonts w:asciiTheme="majorBidi" w:hAnsiTheme="majorBidi" w:cstheme="majorBidi"/>
          <w:sz w:val="24"/>
          <w:szCs w:val="24"/>
        </w:rPr>
        <w:t>This was clear when the class listened to a short audio tale, with only a few students successfully summarizing the scenario and answering questions related to the video displayed.</w:t>
      </w:r>
    </w:p>
    <w:p w14:paraId="5437D92A" w14:textId="4528EE5F" w:rsidR="0043455A" w:rsidRPr="00FE3D3C" w:rsidRDefault="00977192" w:rsidP="006B4CE3">
      <w:pPr>
        <w:pStyle w:val="Heading4"/>
        <w:spacing w:line="360" w:lineRule="auto"/>
        <w:ind w:left="1134" w:hanging="1134"/>
      </w:pPr>
      <w:r>
        <w:t>Rehearsing and Presenting Stories Orally</w:t>
      </w:r>
    </w:p>
    <w:p w14:paraId="1FF46F27" w14:textId="562C20D7" w:rsidR="00A6316A" w:rsidRPr="00947805" w:rsidRDefault="00A6316A" w:rsidP="006B4CE3">
      <w:pPr>
        <w:pStyle w:val="ListParagraph"/>
        <w:spacing w:after="0" w:line="360" w:lineRule="auto"/>
        <w:ind w:left="0" w:firstLine="720"/>
        <w:jc w:val="both"/>
        <w:rPr>
          <w:rFonts w:asciiTheme="majorBidi" w:hAnsiTheme="majorBidi" w:cstheme="majorBidi"/>
          <w:sz w:val="24"/>
          <w:szCs w:val="24"/>
        </w:rPr>
      </w:pPr>
      <w:r w:rsidRPr="00947805">
        <w:rPr>
          <w:rFonts w:asciiTheme="majorBidi" w:hAnsiTheme="majorBidi" w:cstheme="majorBidi"/>
          <w:sz w:val="24"/>
          <w:szCs w:val="24"/>
        </w:rPr>
        <w:t>The introduction of DST sparked curiosity and enthusiasm among students. When presented with a sample DST video, they expressed excitement and interest. Group discussions during story planning stages revealed increased collaboration and creativity. Students became more engaged during the scripting and multimedia</w:t>
      </w:r>
      <w:r w:rsidR="00FE3D3C">
        <w:rPr>
          <w:rFonts w:asciiTheme="majorBidi" w:hAnsiTheme="majorBidi" w:cstheme="majorBidi"/>
          <w:sz w:val="24"/>
          <w:szCs w:val="24"/>
        </w:rPr>
        <w:t xml:space="preserve"> </w:t>
      </w:r>
      <w:r w:rsidRPr="00947805">
        <w:rPr>
          <w:rFonts w:asciiTheme="majorBidi" w:hAnsiTheme="majorBidi" w:cstheme="majorBidi"/>
          <w:sz w:val="24"/>
          <w:szCs w:val="24"/>
        </w:rPr>
        <w:t xml:space="preserve">preparation phases. Many reflected in their journals that creating and sharing stories allowed them to express themselves more freely. </w:t>
      </w:r>
    </w:p>
    <w:p w14:paraId="7D92FE37" w14:textId="2E95A812" w:rsidR="0043455A" w:rsidRPr="00830308" w:rsidRDefault="0043455A" w:rsidP="0043455A">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Students' participation in the Digital Storytelling (DST) project was notably helpful, especially given the short timeline for implementation.</w:t>
      </w:r>
      <w:r w:rsidR="00F85A01">
        <w:rPr>
          <w:rFonts w:asciiTheme="majorBidi" w:hAnsiTheme="majorBidi" w:cstheme="majorBidi"/>
          <w:sz w:val="24"/>
          <w:szCs w:val="24"/>
        </w:rPr>
        <w:t xml:space="preserve"> </w:t>
      </w:r>
      <w:r w:rsidRPr="00830308">
        <w:rPr>
          <w:rFonts w:asciiTheme="majorBidi" w:hAnsiTheme="majorBidi" w:cstheme="majorBidi"/>
          <w:sz w:val="24"/>
          <w:szCs w:val="24"/>
        </w:rPr>
        <w:t>Despite their initial unfamiliarity with the DST technique, most students rapidly adjusted and became actively involved in the learning process.</w:t>
      </w:r>
    </w:p>
    <w:p w14:paraId="37A71F91" w14:textId="2945EE1C" w:rsidR="0043455A" w:rsidRPr="003C2224" w:rsidRDefault="0043455A" w:rsidP="003C2224">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lastRenderedPageBreak/>
        <w:t>At the start of the week and after making some groups, some students were unwilling and unsure of how to proceed with the storytelling assignment.</w:t>
      </w:r>
      <w:r w:rsidR="00F85A01">
        <w:rPr>
          <w:rFonts w:asciiTheme="majorBidi" w:hAnsiTheme="majorBidi" w:cstheme="majorBidi"/>
          <w:sz w:val="24"/>
          <w:szCs w:val="24"/>
        </w:rPr>
        <w:t xml:space="preserve"> </w:t>
      </w:r>
      <w:r w:rsidRPr="00830308">
        <w:rPr>
          <w:rFonts w:asciiTheme="majorBidi" w:hAnsiTheme="majorBidi" w:cstheme="majorBidi"/>
          <w:sz w:val="24"/>
          <w:szCs w:val="24"/>
        </w:rPr>
        <w:t>However, as they started working in groups, their engagement jumped dramatically.</w:t>
      </w:r>
      <w:r w:rsidR="00F85A01">
        <w:rPr>
          <w:rFonts w:asciiTheme="majorBidi" w:hAnsiTheme="majorBidi" w:cstheme="majorBidi"/>
          <w:sz w:val="24"/>
          <w:szCs w:val="24"/>
        </w:rPr>
        <w:t xml:space="preserve"> </w:t>
      </w:r>
      <w:r w:rsidRPr="00830308">
        <w:rPr>
          <w:rFonts w:asciiTheme="majorBidi" w:hAnsiTheme="majorBidi" w:cstheme="majorBidi"/>
          <w:sz w:val="24"/>
          <w:szCs w:val="24"/>
        </w:rPr>
        <w:t>They worked together to create their narratives, select characters, design slides, and prepare for the presentation.</w:t>
      </w:r>
      <w:r w:rsidR="00F85A01">
        <w:rPr>
          <w:rFonts w:asciiTheme="majorBidi" w:hAnsiTheme="majorBidi" w:cstheme="majorBidi"/>
          <w:sz w:val="24"/>
          <w:szCs w:val="24"/>
        </w:rPr>
        <w:t xml:space="preserve"> </w:t>
      </w:r>
      <w:r w:rsidRPr="00830308">
        <w:rPr>
          <w:rFonts w:asciiTheme="majorBidi" w:hAnsiTheme="majorBidi" w:cstheme="majorBidi"/>
          <w:sz w:val="24"/>
          <w:szCs w:val="24"/>
        </w:rPr>
        <w:t>Group collaboration enabled even the most reserved students to share ideas and help organize the tale.</w:t>
      </w:r>
    </w:p>
    <w:p w14:paraId="4A673B4B" w14:textId="77777777" w:rsidR="0043455A" w:rsidRPr="00830308" w:rsidRDefault="0043455A" w:rsidP="0043455A">
      <w:pPr>
        <w:pStyle w:val="ListParagraph"/>
        <w:spacing w:after="0" w:line="360" w:lineRule="auto"/>
        <w:ind w:left="0"/>
        <w:jc w:val="both"/>
        <w:rPr>
          <w:rFonts w:asciiTheme="majorBidi" w:hAnsiTheme="majorBidi" w:cstheme="majorBidi"/>
          <w:b/>
          <w:bCs/>
          <w:sz w:val="24"/>
          <w:szCs w:val="24"/>
        </w:rPr>
      </w:pPr>
      <w:r w:rsidRPr="00830308">
        <w:rPr>
          <w:rFonts w:asciiTheme="majorBidi" w:hAnsiTheme="majorBidi" w:cstheme="majorBidi"/>
          <w:b/>
          <w:bCs/>
          <w:sz w:val="24"/>
          <w:szCs w:val="24"/>
        </w:rPr>
        <w:t>Teacher’s Observation</w:t>
      </w:r>
    </w:p>
    <w:p w14:paraId="755A8A34" w14:textId="75F7CA22" w:rsidR="0043455A" w:rsidRPr="009B34B4" w:rsidRDefault="0043455A" w:rsidP="00111E0A">
      <w:pPr>
        <w:pStyle w:val="ListParagraph"/>
        <w:spacing w:after="0" w:line="240" w:lineRule="auto"/>
        <w:ind w:left="567"/>
        <w:jc w:val="both"/>
        <w:rPr>
          <w:rFonts w:asciiTheme="majorBidi" w:hAnsiTheme="majorBidi" w:cstheme="majorBidi"/>
          <w:sz w:val="24"/>
          <w:szCs w:val="24"/>
        </w:rPr>
      </w:pPr>
      <w:r w:rsidRPr="009B34B4">
        <w:rPr>
          <w:rFonts w:asciiTheme="majorBidi" w:hAnsiTheme="majorBidi" w:cstheme="majorBidi"/>
          <w:sz w:val="24"/>
          <w:szCs w:val="24"/>
        </w:rPr>
        <w:t xml:space="preserve">Although at </w:t>
      </w:r>
      <w:proofErr w:type="gramStart"/>
      <w:r w:rsidRPr="009B34B4">
        <w:rPr>
          <w:rFonts w:asciiTheme="majorBidi" w:hAnsiTheme="majorBidi" w:cstheme="majorBidi"/>
          <w:sz w:val="24"/>
          <w:szCs w:val="24"/>
        </w:rPr>
        <w:t>first</w:t>
      </w:r>
      <w:proofErr w:type="gramEnd"/>
      <w:r w:rsidRPr="009B34B4">
        <w:rPr>
          <w:rFonts w:asciiTheme="majorBidi" w:hAnsiTheme="majorBidi" w:cstheme="majorBidi"/>
          <w:sz w:val="24"/>
          <w:szCs w:val="24"/>
        </w:rPr>
        <w:t xml:space="preserve"> they looked confused, they soon became enthusiastic—especially when designing their own characters or choosing story settings</w:t>
      </w:r>
      <w:r w:rsidR="009B34B4" w:rsidRPr="009B34B4">
        <w:rPr>
          <w:rFonts w:asciiTheme="majorBidi" w:hAnsiTheme="majorBidi" w:cstheme="majorBidi"/>
          <w:sz w:val="24"/>
          <w:szCs w:val="24"/>
        </w:rPr>
        <w:t xml:space="preserve"> </w:t>
      </w:r>
      <w:r w:rsidRPr="009B34B4">
        <w:rPr>
          <w:rFonts w:asciiTheme="majorBidi" w:hAnsiTheme="majorBidi" w:cstheme="majorBidi"/>
          <w:sz w:val="24"/>
          <w:szCs w:val="24"/>
        </w:rPr>
        <w:t>(Teacher Reflective Journal, Day 1).</w:t>
      </w:r>
    </w:p>
    <w:p w14:paraId="37430E68" w14:textId="77777777" w:rsidR="00384D22" w:rsidRPr="00830308" w:rsidRDefault="00384D22" w:rsidP="0043455A">
      <w:pPr>
        <w:pStyle w:val="ListParagraph"/>
        <w:spacing w:after="0" w:line="276" w:lineRule="auto"/>
        <w:jc w:val="both"/>
        <w:rPr>
          <w:rFonts w:asciiTheme="majorBidi" w:hAnsiTheme="majorBidi" w:cstheme="majorBidi"/>
          <w:i/>
          <w:iCs/>
          <w:sz w:val="24"/>
          <w:szCs w:val="24"/>
        </w:rPr>
      </w:pPr>
    </w:p>
    <w:p w14:paraId="2D74E48D" w14:textId="7F7C0980" w:rsidR="0043455A" w:rsidRPr="00830308" w:rsidRDefault="0043455A" w:rsidP="0043455A">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The creative aspect of DST proved to increase motivation.</w:t>
      </w:r>
      <w:r w:rsidR="00F85A01">
        <w:rPr>
          <w:rFonts w:asciiTheme="majorBidi" w:hAnsiTheme="majorBidi" w:cstheme="majorBidi"/>
          <w:sz w:val="24"/>
          <w:szCs w:val="24"/>
        </w:rPr>
        <w:t xml:space="preserve"> </w:t>
      </w:r>
      <w:r w:rsidRPr="00830308">
        <w:rPr>
          <w:rFonts w:asciiTheme="majorBidi" w:hAnsiTheme="majorBidi" w:cstheme="majorBidi"/>
          <w:sz w:val="24"/>
          <w:szCs w:val="24"/>
        </w:rPr>
        <w:t>Students were excited to create something unique and visual.</w:t>
      </w:r>
      <w:r w:rsidR="00F85A01">
        <w:rPr>
          <w:rFonts w:asciiTheme="majorBidi" w:hAnsiTheme="majorBidi" w:cstheme="majorBidi"/>
          <w:sz w:val="24"/>
          <w:szCs w:val="24"/>
        </w:rPr>
        <w:t xml:space="preserve"> </w:t>
      </w:r>
      <w:r w:rsidRPr="00830308">
        <w:rPr>
          <w:rFonts w:asciiTheme="majorBidi" w:hAnsiTheme="majorBidi" w:cstheme="majorBidi"/>
          <w:sz w:val="24"/>
          <w:szCs w:val="24"/>
        </w:rPr>
        <w:t>Some groups utilized hand-drawn illustrations, while others put photos on slides to depict scenes.</w:t>
      </w:r>
      <w:r w:rsidR="00F85A01">
        <w:rPr>
          <w:rFonts w:asciiTheme="majorBidi" w:hAnsiTheme="majorBidi" w:cstheme="majorBidi"/>
          <w:sz w:val="24"/>
          <w:szCs w:val="24"/>
        </w:rPr>
        <w:t xml:space="preserve"> </w:t>
      </w:r>
      <w:r w:rsidRPr="00830308">
        <w:rPr>
          <w:rFonts w:asciiTheme="majorBidi" w:hAnsiTheme="majorBidi" w:cstheme="majorBidi"/>
          <w:sz w:val="24"/>
          <w:szCs w:val="24"/>
        </w:rPr>
        <w:t>The ability to design made the learning experience more personalized and enjoyable.</w:t>
      </w:r>
    </w:p>
    <w:p w14:paraId="7870D235" w14:textId="77777777" w:rsidR="0043455A" w:rsidRPr="00830308" w:rsidRDefault="0043455A" w:rsidP="0043455A">
      <w:pPr>
        <w:pStyle w:val="ListParagraph"/>
        <w:spacing w:after="0" w:line="360" w:lineRule="auto"/>
        <w:ind w:left="0"/>
        <w:jc w:val="both"/>
        <w:rPr>
          <w:rFonts w:asciiTheme="majorBidi" w:hAnsiTheme="majorBidi" w:cstheme="majorBidi"/>
          <w:b/>
          <w:bCs/>
          <w:sz w:val="24"/>
          <w:szCs w:val="24"/>
        </w:rPr>
      </w:pPr>
      <w:r w:rsidRPr="00830308">
        <w:rPr>
          <w:rFonts w:asciiTheme="majorBidi" w:hAnsiTheme="majorBidi" w:cstheme="majorBidi"/>
          <w:b/>
          <w:bCs/>
          <w:sz w:val="24"/>
          <w:szCs w:val="24"/>
        </w:rPr>
        <w:t>Student’s Reflection</w:t>
      </w:r>
    </w:p>
    <w:p w14:paraId="1B3D250E" w14:textId="2C717D77" w:rsidR="0043455A" w:rsidRPr="009B34B4" w:rsidRDefault="0043455A" w:rsidP="00111E0A">
      <w:pPr>
        <w:pStyle w:val="ListParagraph"/>
        <w:spacing w:after="0" w:line="240" w:lineRule="auto"/>
        <w:ind w:left="567"/>
        <w:jc w:val="both"/>
        <w:rPr>
          <w:rFonts w:asciiTheme="majorBidi" w:hAnsiTheme="majorBidi" w:cstheme="majorBidi"/>
          <w:sz w:val="24"/>
          <w:szCs w:val="24"/>
        </w:rPr>
      </w:pPr>
      <w:r w:rsidRPr="009B34B4">
        <w:rPr>
          <w:rFonts w:asciiTheme="majorBidi" w:hAnsiTheme="majorBidi" w:cstheme="majorBidi"/>
          <w:sz w:val="24"/>
          <w:szCs w:val="24"/>
        </w:rPr>
        <w:lastRenderedPageBreak/>
        <w:t>I like creating stories with my friends.</w:t>
      </w:r>
      <w:r w:rsidR="00F85A01" w:rsidRPr="009B34B4">
        <w:rPr>
          <w:rFonts w:asciiTheme="majorBidi" w:hAnsiTheme="majorBidi" w:cstheme="majorBidi"/>
          <w:sz w:val="24"/>
          <w:szCs w:val="24"/>
        </w:rPr>
        <w:t xml:space="preserve"> </w:t>
      </w:r>
      <w:r w:rsidRPr="009B34B4">
        <w:rPr>
          <w:rFonts w:asciiTheme="majorBidi" w:hAnsiTheme="majorBidi" w:cstheme="majorBidi"/>
          <w:sz w:val="24"/>
          <w:szCs w:val="24"/>
        </w:rPr>
        <w:t>It was enjoyable</w:t>
      </w:r>
      <w:r w:rsidRPr="009B34B4">
        <w:t xml:space="preserve"> </w:t>
      </w:r>
      <w:r w:rsidRPr="009B34B4">
        <w:rPr>
          <w:rFonts w:asciiTheme="majorBidi" w:hAnsiTheme="majorBidi" w:cstheme="majorBidi"/>
          <w:sz w:val="24"/>
          <w:szCs w:val="24"/>
        </w:rPr>
        <w:t>to think about the storyline, retell it and keep the plot interesting,</w:t>
      </w:r>
      <w:r w:rsidR="009B34B4">
        <w:rPr>
          <w:rFonts w:asciiTheme="majorBidi" w:hAnsiTheme="majorBidi" w:cstheme="majorBidi"/>
          <w:sz w:val="24"/>
          <w:szCs w:val="24"/>
        </w:rPr>
        <w:t xml:space="preserve"> (</w:t>
      </w:r>
      <w:r w:rsidRPr="009B34B4">
        <w:rPr>
          <w:rFonts w:asciiTheme="majorBidi" w:hAnsiTheme="majorBidi" w:cstheme="majorBidi"/>
          <w:sz w:val="24"/>
          <w:szCs w:val="24"/>
        </w:rPr>
        <w:t>student AD</w:t>
      </w:r>
      <w:r w:rsidR="009B34B4">
        <w:rPr>
          <w:rFonts w:asciiTheme="majorBidi" w:hAnsiTheme="majorBidi" w:cstheme="majorBidi"/>
          <w:sz w:val="24"/>
          <w:szCs w:val="24"/>
        </w:rPr>
        <w:t>)</w:t>
      </w:r>
      <w:r w:rsidRPr="009B34B4">
        <w:rPr>
          <w:rFonts w:asciiTheme="majorBidi" w:hAnsiTheme="majorBidi" w:cstheme="majorBidi"/>
          <w:sz w:val="24"/>
          <w:szCs w:val="24"/>
        </w:rPr>
        <w:t>.</w:t>
      </w:r>
    </w:p>
    <w:p w14:paraId="03A439CD" w14:textId="77777777" w:rsidR="00384D22" w:rsidRPr="00830308" w:rsidRDefault="00384D22" w:rsidP="0043455A">
      <w:pPr>
        <w:pStyle w:val="ListParagraph"/>
        <w:spacing w:after="0" w:line="276" w:lineRule="auto"/>
        <w:jc w:val="both"/>
        <w:rPr>
          <w:rFonts w:asciiTheme="majorBidi" w:hAnsiTheme="majorBidi" w:cstheme="majorBidi"/>
          <w:i/>
          <w:iCs/>
          <w:sz w:val="24"/>
          <w:szCs w:val="24"/>
        </w:rPr>
      </w:pPr>
    </w:p>
    <w:p w14:paraId="13C34FD9" w14:textId="77777777" w:rsidR="0043455A" w:rsidRPr="00830308" w:rsidRDefault="0043455A" w:rsidP="0043455A">
      <w:pPr>
        <w:spacing w:after="0" w:line="276" w:lineRule="auto"/>
        <w:jc w:val="center"/>
        <w:rPr>
          <w:rFonts w:asciiTheme="majorBidi" w:hAnsiTheme="majorBidi" w:cstheme="majorBidi"/>
          <w:sz w:val="24"/>
          <w:szCs w:val="24"/>
        </w:rPr>
      </w:pPr>
      <w:r w:rsidRPr="00830308">
        <w:rPr>
          <w:rFonts w:asciiTheme="majorBidi" w:hAnsiTheme="majorBidi" w:cstheme="majorBidi"/>
          <w:noProof/>
          <w:sz w:val="24"/>
          <w:szCs w:val="24"/>
        </w:rPr>
        <w:drawing>
          <wp:inline distT="0" distB="0" distL="0" distR="0" wp14:anchorId="3C965EF1" wp14:editId="56373737">
            <wp:extent cx="3255818" cy="1831225"/>
            <wp:effectExtent l="0" t="0" r="1905" b="0"/>
            <wp:docPr id="784618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18200" name="Picture 7846182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74830" cy="1841918"/>
                    </a:xfrm>
                    <a:prstGeom prst="rect">
                      <a:avLst/>
                    </a:prstGeom>
                  </pic:spPr>
                </pic:pic>
              </a:graphicData>
            </a:graphic>
          </wp:inline>
        </w:drawing>
      </w:r>
    </w:p>
    <w:p w14:paraId="46DAEF6E" w14:textId="0D747A83" w:rsidR="0043455A" w:rsidRPr="00830308" w:rsidRDefault="0043455A" w:rsidP="0043455A">
      <w:pPr>
        <w:spacing w:after="0" w:line="276" w:lineRule="auto"/>
        <w:jc w:val="center"/>
        <w:rPr>
          <w:rFonts w:asciiTheme="majorBidi" w:hAnsiTheme="majorBidi" w:cstheme="majorBidi"/>
          <w:sz w:val="24"/>
          <w:szCs w:val="24"/>
        </w:rPr>
      </w:pPr>
      <w:r w:rsidRPr="00830308">
        <w:rPr>
          <w:rFonts w:asciiTheme="majorBidi" w:hAnsiTheme="majorBidi" w:cstheme="majorBidi"/>
          <w:sz w:val="24"/>
          <w:szCs w:val="24"/>
        </w:rPr>
        <w:t xml:space="preserve">Figure </w:t>
      </w:r>
      <w:r w:rsidR="0094329D" w:rsidRPr="00830308">
        <w:rPr>
          <w:rFonts w:asciiTheme="majorBidi" w:hAnsiTheme="majorBidi" w:cstheme="majorBidi"/>
          <w:sz w:val="24"/>
          <w:szCs w:val="24"/>
        </w:rPr>
        <w:t>4</w:t>
      </w:r>
      <w:r w:rsidRPr="00830308">
        <w:rPr>
          <w:rFonts w:asciiTheme="majorBidi" w:hAnsiTheme="majorBidi" w:cstheme="majorBidi"/>
          <w:sz w:val="24"/>
          <w:szCs w:val="24"/>
        </w:rPr>
        <w:t>.</w:t>
      </w:r>
      <w:r w:rsidR="003C2224">
        <w:rPr>
          <w:rFonts w:asciiTheme="majorBidi" w:hAnsiTheme="majorBidi" w:cstheme="majorBidi"/>
          <w:sz w:val="24"/>
          <w:szCs w:val="24"/>
        </w:rPr>
        <w:t>2</w:t>
      </w:r>
      <w:r w:rsidRPr="00830308">
        <w:rPr>
          <w:rFonts w:asciiTheme="majorBidi" w:hAnsiTheme="majorBidi" w:cstheme="majorBidi"/>
          <w:sz w:val="24"/>
          <w:szCs w:val="24"/>
        </w:rPr>
        <w:t xml:space="preserve"> The students presented their DST</w:t>
      </w:r>
    </w:p>
    <w:p w14:paraId="58202042" w14:textId="77777777" w:rsidR="0043455A" w:rsidRPr="00830308" w:rsidRDefault="0043455A" w:rsidP="0043455A">
      <w:pPr>
        <w:spacing w:after="0" w:line="276" w:lineRule="auto"/>
        <w:jc w:val="center"/>
        <w:rPr>
          <w:rFonts w:asciiTheme="majorBidi" w:hAnsiTheme="majorBidi" w:cstheme="majorBidi"/>
          <w:sz w:val="24"/>
          <w:szCs w:val="24"/>
        </w:rPr>
      </w:pPr>
    </w:p>
    <w:p w14:paraId="638260E3" w14:textId="7CC8C67D" w:rsidR="0043455A" w:rsidRPr="00947805" w:rsidRDefault="0043455A" w:rsidP="00947805">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During</w:t>
      </w:r>
      <w:r w:rsidR="00E50104">
        <w:rPr>
          <w:rFonts w:asciiTheme="majorBidi" w:hAnsiTheme="majorBidi" w:cstheme="majorBidi"/>
          <w:sz w:val="24"/>
          <w:szCs w:val="24"/>
        </w:rPr>
        <w:t> </w:t>
      </w:r>
      <w:r w:rsidRPr="00830308">
        <w:rPr>
          <w:rFonts w:asciiTheme="majorBidi" w:hAnsiTheme="majorBidi" w:cstheme="majorBidi"/>
          <w:sz w:val="24"/>
          <w:szCs w:val="24"/>
        </w:rPr>
        <w:t>presentations,</w:t>
      </w:r>
      <w:r w:rsidR="00E50104">
        <w:rPr>
          <w:rFonts w:asciiTheme="majorBidi" w:hAnsiTheme="majorBidi" w:cstheme="majorBidi"/>
          <w:sz w:val="24"/>
          <w:szCs w:val="24"/>
        </w:rPr>
        <w:t> </w:t>
      </w:r>
      <w:r w:rsidRPr="00830308">
        <w:rPr>
          <w:rFonts w:asciiTheme="majorBidi" w:hAnsiTheme="majorBidi" w:cstheme="majorBidi"/>
          <w:sz w:val="24"/>
          <w:szCs w:val="24"/>
        </w:rPr>
        <w:t>many</w:t>
      </w:r>
      <w:r w:rsidR="00E50104">
        <w:rPr>
          <w:rFonts w:asciiTheme="majorBidi" w:hAnsiTheme="majorBidi" w:cstheme="majorBidi"/>
          <w:sz w:val="24"/>
          <w:szCs w:val="24"/>
        </w:rPr>
        <w:t> </w:t>
      </w:r>
      <w:r w:rsidRPr="00830308">
        <w:rPr>
          <w:rFonts w:asciiTheme="majorBidi" w:hAnsiTheme="majorBidi" w:cstheme="majorBidi"/>
          <w:sz w:val="24"/>
          <w:szCs w:val="24"/>
        </w:rPr>
        <w:t>students</w:t>
      </w:r>
      <w:r w:rsidR="00E50104">
        <w:rPr>
          <w:rFonts w:asciiTheme="majorBidi" w:hAnsiTheme="majorBidi" w:cstheme="majorBidi"/>
          <w:sz w:val="24"/>
          <w:szCs w:val="24"/>
        </w:rPr>
        <w:t> </w:t>
      </w:r>
      <w:r w:rsidRPr="00830308">
        <w:rPr>
          <w:rFonts w:asciiTheme="majorBidi" w:hAnsiTheme="majorBidi" w:cstheme="majorBidi"/>
          <w:sz w:val="24"/>
          <w:szCs w:val="24"/>
        </w:rPr>
        <w:t>acknowledged fear about speaking in front of the conversation class, but they made genuine efforts to share their group's narrative.</w:t>
      </w:r>
      <w:r w:rsidR="00F85A01">
        <w:rPr>
          <w:rFonts w:asciiTheme="majorBidi" w:hAnsiTheme="majorBidi" w:cstheme="majorBidi"/>
          <w:sz w:val="24"/>
          <w:szCs w:val="24"/>
        </w:rPr>
        <w:t xml:space="preserve"> </w:t>
      </w:r>
      <w:r w:rsidRPr="00830308">
        <w:rPr>
          <w:rFonts w:asciiTheme="majorBidi" w:hAnsiTheme="majorBidi" w:cstheme="majorBidi"/>
          <w:sz w:val="24"/>
          <w:szCs w:val="24"/>
        </w:rPr>
        <w:t>Their involvement was evident in how they supported</w:t>
      </w:r>
      <w:r w:rsidR="00E50104">
        <w:rPr>
          <w:rFonts w:asciiTheme="majorBidi" w:hAnsiTheme="majorBidi" w:cstheme="majorBidi"/>
          <w:sz w:val="24"/>
          <w:szCs w:val="24"/>
        </w:rPr>
        <w:t> </w:t>
      </w:r>
      <w:r w:rsidRPr="00830308">
        <w:rPr>
          <w:rFonts w:asciiTheme="majorBidi" w:hAnsiTheme="majorBidi" w:cstheme="majorBidi"/>
          <w:sz w:val="24"/>
          <w:szCs w:val="24"/>
        </w:rPr>
        <w:t>each</w:t>
      </w:r>
      <w:r w:rsidR="00E50104">
        <w:rPr>
          <w:rFonts w:asciiTheme="majorBidi" w:hAnsiTheme="majorBidi" w:cstheme="majorBidi"/>
          <w:sz w:val="24"/>
          <w:szCs w:val="24"/>
        </w:rPr>
        <w:t> </w:t>
      </w:r>
      <w:r w:rsidRPr="00830308">
        <w:rPr>
          <w:rFonts w:asciiTheme="majorBidi" w:hAnsiTheme="majorBidi" w:cstheme="majorBidi"/>
          <w:sz w:val="24"/>
          <w:szCs w:val="24"/>
        </w:rPr>
        <w:t>other</w:t>
      </w:r>
      <w:r w:rsidR="00E50104">
        <w:rPr>
          <w:rFonts w:asciiTheme="majorBidi" w:hAnsiTheme="majorBidi" w:cstheme="majorBidi"/>
          <w:sz w:val="24"/>
          <w:szCs w:val="24"/>
        </w:rPr>
        <w:t> </w:t>
      </w:r>
      <w:r w:rsidRPr="00830308">
        <w:rPr>
          <w:rFonts w:asciiTheme="majorBidi" w:hAnsiTheme="majorBidi" w:cstheme="majorBidi"/>
          <w:sz w:val="24"/>
          <w:szCs w:val="24"/>
        </w:rPr>
        <w:t>throughout</w:t>
      </w:r>
      <w:r w:rsidR="00E50104">
        <w:rPr>
          <w:rFonts w:asciiTheme="majorBidi" w:hAnsiTheme="majorBidi" w:cstheme="majorBidi"/>
          <w:sz w:val="24"/>
          <w:szCs w:val="24"/>
        </w:rPr>
        <w:t> </w:t>
      </w:r>
      <w:r w:rsidRPr="00830308">
        <w:rPr>
          <w:rFonts w:asciiTheme="majorBidi" w:hAnsiTheme="majorBidi" w:cstheme="majorBidi"/>
          <w:sz w:val="24"/>
          <w:szCs w:val="24"/>
        </w:rPr>
        <w:t>presentations—</w:t>
      </w:r>
      <w:r w:rsidR="00E50104">
        <w:rPr>
          <w:rFonts w:asciiTheme="majorBidi" w:hAnsiTheme="majorBidi" w:cstheme="majorBidi"/>
          <w:sz w:val="24"/>
          <w:szCs w:val="24"/>
        </w:rPr>
        <w:t> p</w:t>
      </w:r>
      <w:r w:rsidRPr="00830308">
        <w:rPr>
          <w:rFonts w:asciiTheme="majorBidi" w:hAnsiTheme="majorBidi" w:cstheme="majorBidi"/>
          <w:sz w:val="24"/>
          <w:szCs w:val="24"/>
        </w:rPr>
        <w:t xml:space="preserve">rompting, assisting with language, or encouraging a </w:t>
      </w:r>
      <w:r w:rsidRPr="00947805">
        <w:rPr>
          <w:rFonts w:asciiTheme="majorBidi" w:hAnsiTheme="majorBidi" w:cstheme="majorBidi"/>
          <w:sz w:val="24"/>
          <w:szCs w:val="24"/>
        </w:rPr>
        <w:t>nervous friend.</w:t>
      </w:r>
    </w:p>
    <w:p w14:paraId="7307AC4E" w14:textId="2A654D8A" w:rsidR="00947805" w:rsidRPr="00947805" w:rsidRDefault="00947805" w:rsidP="009B34B4">
      <w:pPr>
        <w:spacing w:after="0" w:line="360" w:lineRule="auto"/>
        <w:ind w:firstLine="720"/>
        <w:jc w:val="both"/>
        <w:rPr>
          <w:rFonts w:asciiTheme="majorBidi" w:hAnsiTheme="majorBidi" w:cstheme="majorBidi"/>
          <w:sz w:val="24"/>
          <w:szCs w:val="24"/>
        </w:rPr>
      </w:pPr>
      <w:r w:rsidRPr="00947805">
        <w:rPr>
          <w:rFonts w:asciiTheme="majorBidi" w:hAnsiTheme="majorBidi" w:cstheme="majorBidi"/>
          <w:sz w:val="24"/>
          <w:szCs w:val="24"/>
        </w:rPr>
        <w:t xml:space="preserve">As they progressed, students demonstrated improved participation and collaboration. They contributed ideas, discussed storylines, and assigned roles </w:t>
      </w:r>
      <w:r w:rsidRPr="00947805">
        <w:rPr>
          <w:rFonts w:asciiTheme="majorBidi" w:hAnsiTheme="majorBidi" w:cstheme="majorBidi"/>
          <w:sz w:val="24"/>
          <w:szCs w:val="24"/>
        </w:rPr>
        <w:lastRenderedPageBreak/>
        <w:t>within groups. The process fostered peer support and reduced speaking anxiety. Several students began to voluntarily present in front of the class. Their reflections showed growing confidence, emotional investment, and a sense of achievement.</w:t>
      </w:r>
    </w:p>
    <w:p w14:paraId="73A9787C" w14:textId="3048C704" w:rsidR="0043455A" w:rsidRPr="00947805" w:rsidRDefault="0043455A" w:rsidP="00947805">
      <w:pPr>
        <w:spacing w:after="0" w:line="360" w:lineRule="auto"/>
        <w:jc w:val="both"/>
        <w:rPr>
          <w:rFonts w:asciiTheme="majorBidi" w:hAnsiTheme="majorBidi" w:cstheme="majorBidi"/>
          <w:b/>
          <w:bCs/>
          <w:sz w:val="24"/>
          <w:szCs w:val="24"/>
        </w:rPr>
      </w:pPr>
      <w:r w:rsidRPr="00947805">
        <w:rPr>
          <w:rFonts w:asciiTheme="majorBidi" w:hAnsiTheme="majorBidi" w:cstheme="majorBidi"/>
          <w:b/>
          <w:bCs/>
          <w:sz w:val="24"/>
          <w:szCs w:val="24"/>
        </w:rPr>
        <w:t>Student’s Reflection</w:t>
      </w:r>
    </w:p>
    <w:p w14:paraId="0B9CEA70" w14:textId="01956827" w:rsidR="00384D22" w:rsidRDefault="0043455A" w:rsidP="00111E0A">
      <w:pPr>
        <w:pStyle w:val="ListParagraph"/>
        <w:spacing w:after="0" w:line="240" w:lineRule="auto"/>
        <w:ind w:left="567"/>
        <w:jc w:val="both"/>
        <w:rPr>
          <w:rFonts w:asciiTheme="majorBidi" w:hAnsiTheme="majorBidi" w:cstheme="majorBidi"/>
          <w:sz w:val="24"/>
          <w:szCs w:val="24"/>
        </w:rPr>
      </w:pPr>
      <w:r w:rsidRPr="009B34B4">
        <w:rPr>
          <w:rFonts w:asciiTheme="majorBidi" w:hAnsiTheme="majorBidi" w:cstheme="majorBidi"/>
          <w:sz w:val="24"/>
          <w:szCs w:val="24"/>
        </w:rPr>
        <w:t>Usually, I feel shy in English class, but when we made our story, I wanted to try to speak,</w:t>
      </w:r>
      <w:r w:rsidR="009B34B4" w:rsidRPr="009B34B4">
        <w:rPr>
          <w:rFonts w:asciiTheme="majorBidi" w:hAnsiTheme="majorBidi" w:cstheme="majorBidi"/>
          <w:sz w:val="24"/>
          <w:szCs w:val="24"/>
        </w:rPr>
        <w:t xml:space="preserve"> (</w:t>
      </w:r>
      <w:r w:rsidRPr="009B34B4">
        <w:rPr>
          <w:rFonts w:asciiTheme="majorBidi" w:hAnsiTheme="majorBidi" w:cstheme="majorBidi"/>
          <w:sz w:val="24"/>
          <w:szCs w:val="24"/>
        </w:rPr>
        <w:t>student HU</w:t>
      </w:r>
      <w:r w:rsidR="009B34B4" w:rsidRPr="009B34B4">
        <w:rPr>
          <w:rFonts w:asciiTheme="majorBidi" w:hAnsiTheme="majorBidi" w:cstheme="majorBidi"/>
          <w:sz w:val="24"/>
          <w:szCs w:val="24"/>
        </w:rPr>
        <w:t>)</w:t>
      </w:r>
      <w:r w:rsidRPr="009B34B4">
        <w:rPr>
          <w:rFonts w:asciiTheme="majorBidi" w:hAnsiTheme="majorBidi" w:cstheme="majorBidi"/>
          <w:sz w:val="24"/>
          <w:szCs w:val="24"/>
        </w:rPr>
        <w:t>.</w:t>
      </w:r>
    </w:p>
    <w:p w14:paraId="3877A426" w14:textId="77777777" w:rsidR="009B34B4" w:rsidRPr="009B34B4" w:rsidRDefault="009B34B4" w:rsidP="009B34B4">
      <w:pPr>
        <w:pStyle w:val="ListParagraph"/>
        <w:spacing w:after="0" w:line="360" w:lineRule="auto"/>
        <w:ind w:left="567" w:firstLine="567"/>
        <w:jc w:val="both"/>
        <w:rPr>
          <w:rFonts w:asciiTheme="majorBidi" w:hAnsiTheme="majorBidi" w:cstheme="majorBidi"/>
          <w:sz w:val="24"/>
          <w:szCs w:val="24"/>
        </w:rPr>
      </w:pPr>
    </w:p>
    <w:p w14:paraId="403ADE6E" w14:textId="625F880F" w:rsidR="004B1BC6" w:rsidRDefault="0043455A" w:rsidP="004B1BC6">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While not all students participated equally in each step of the process, overall participation was strong.</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During peer presentations, students were more engaged, asking relevant questions and making favorable comments to other groups. </w:t>
      </w:r>
    </w:p>
    <w:p w14:paraId="3A77A470" w14:textId="197E6F95" w:rsidR="00977192" w:rsidRDefault="00977192" w:rsidP="00977192">
      <w:pPr>
        <w:pStyle w:val="Heading4"/>
        <w:spacing w:line="360" w:lineRule="auto"/>
        <w:ind w:left="284"/>
      </w:pPr>
      <w:r>
        <w:t>Collaborating Creatively with Peers</w:t>
      </w:r>
    </w:p>
    <w:p w14:paraId="3AC9267C" w14:textId="77777777" w:rsidR="00977192" w:rsidRDefault="00977192" w:rsidP="00977192">
      <w:pPr>
        <w:pStyle w:val="ListParagraph"/>
        <w:spacing w:after="0" w:line="360" w:lineRule="auto"/>
        <w:ind w:left="0" w:firstLine="720"/>
        <w:jc w:val="both"/>
        <w:rPr>
          <w:rFonts w:asciiTheme="majorBidi" w:hAnsiTheme="majorBidi" w:cstheme="majorBidi"/>
          <w:sz w:val="24"/>
          <w:szCs w:val="24"/>
        </w:rPr>
      </w:pPr>
      <w:r w:rsidRPr="00BB1AED">
        <w:rPr>
          <w:rFonts w:asciiTheme="majorBidi" w:hAnsiTheme="majorBidi" w:cstheme="majorBidi"/>
          <w:sz w:val="24"/>
          <w:szCs w:val="24"/>
        </w:rPr>
        <w:t>Throughout the DST process, students showed observable growth in their language production. In initial sessions, their scripts contained short and simple sentences. By the final presentations, students demonstrated longer utterances, better pronunciation, and improved sentence structure. Group recordings revealed clearer articulation and more expressive speech.</w:t>
      </w:r>
    </w:p>
    <w:p w14:paraId="51D62EA6" w14:textId="77777777" w:rsidR="00977192" w:rsidRDefault="00977192" w:rsidP="00977192">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lastRenderedPageBreak/>
        <w:t>During the early stages of DST production, students began structuring their stories, selecting acceptable photos, and writing something important in English.</w:t>
      </w:r>
      <w:r>
        <w:rPr>
          <w:rFonts w:asciiTheme="majorBidi" w:hAnsiTheme="majorBidi" w:cstheme="majorBidi"/>
          <w:sz w:val="24"/>
          <w:szCs w:val="24"/>
        </w:rPr>
        <w:t xml:space="preserve"> </w:t>
      </w:r>
      <w:r w:rsidRPr="00830308">
        <w:rPr>
          <w:rFonts w:asciiTheme="majorBidi" w:hAnsiTheme="majorBidi" w:cstheme="majorBidi"/>
          <w:sz w:val="24"/>
          <w:szCs w:val="24"/>
        </w:rPr>
        <w:t>Each group worked at varying levels of confidence and capability.</w:t>
      </w:r>
      <w:r>
        <w:rPr>
          <w:rFonts w:asciiTheme="majorBidi" w:hAnsiTheme="majorBidi" w:cstheme="majorBidi"/>
          <w:sz w:val="24"/>
          <w:szCs w:val="24"/>
        </w:rPr>
        <w:t xml:space="preserve"> </w:t>
      </w:r>
      <w:r w:rsidRPr="00830308">
        <w:rPr>
          <w:rFonts w:asciiTheme="majorBidi" w:hAnsiTheme="majorBidi" w:cstheme="majorBidi"/>
          <w:sz w:val="24"/>
          <w:szCs w:val="24"/>
        </w:rPr>
        <w:t>Some students took the initiative in authoring the scripts, while others concentrated on slide design and storytelling.</w:t>
      </w:r>
      <w:r>
        <w:rPr>
          <w:rFonts w:asciiTheme="majorBidi" w:hAnsiTheme="majorBidi" w:cstheme="majorBidi"/>
          <w:sz w:val="24"/>
          <w:szCs w:val="24"/>
        </w:rPr>
        <w:t xml:space="preserve"> </w:t>
      </w:r>
      <w:r w:rsidRPr="00830308">
        <w:rPr>
          <w:rFonts w:asciiTheme="majorBidi" w:hAnsiTheme="majorBidi" w:cstheme="majorBidi"/>
          <w:sz w:val="24"/>
          <w:szCs w:val="24"/>
        </w:rPr>
        <w:t>The teacher offered direction and assistance, notably in the areas of vocabulary, grammar, and tale construction.</w:t>
      </w:r>
      <w:r>
        <w:rPr>
          <w:rFonts w:asciiTheme="majorBidi" w:hAnsiTheme="majorBidi" w:cstheme="majorBidi"/>
          <w:sz w:val="24"/>
          <w:szCs w:val="24"/>
        </w:rPr>
        <w:t xml:space="preserve"> </w:t>
      </w:r>
    </w:p>
    <w:p w14:paraId="20C87AB6" w14:textId="77777777" w:rsidR="00977192" w:rsidRDefault="00977192" w:rsidP="00977192">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Despite challenges such as limited vocabulary and apprehension about using English, many students demonstrated perseverance and a willingness to learn from both their peers and the teacher.</w:t>
      </w:r>
      <w:r>
        <w:rPr>
          <w:rFonts w:asciiTheme="majorBidi" w:hAnsiTheme="majorBidi" w:cstheme="majorBidi"/>
          <w:sz w:val="24"/>
          <w:szCs w:val="24"/>
        </w:rPr>
        <w:t xml:space="preserve"> </w:t>
      </w:r>
      <w:r w:rsidRPr="00830308">
        <w:rPr>
          <w:rFonts w:asciiTheme="majorBidi" w:hAnsiTheme="majorBidi" w:cstheme="majorBidi"/>
          <w:sz w:val="24"/>
          <w:szCs w:val="24"/>
        </w:rPr>
        <w:t>As the DST preparation progressed, students demonstrated significant improvements in group cooperation and linguistic application.</w:t>
      </w:r>
      <w:r>
        <w:rPr>
          <w:rFonts w:asciiTheme="majorBidi" w:hAnsiTheme="majorBidi" w:cstheme="majorBidi"/>
          <w:sz w:val="24"/>
          <w:szCs w:val="24"/>
        </w:rPr>
        <w:t xml:space="preserve"> </w:t>
      </w:r>
      <w:r w:rsidRPr="00830308">
        <w:rPr>
          <w:rFonts w:asciiTheme="majorBidi" w:hAnsiTheme="majorBidi" w:cstheme="majorBidi"/>
          <w:sz w:val="24"/>
          <w:szCs w:val="24"/>
        </w:rPr>
        <w:t>They started to utilize more English in group discussions, demonstrating a greater understanding of sentence structure and storytelling flow.</w:t>
      </w:r>
      <w:r>
        <w:rPr>
          <w:rFonts w:asciiTheme="majorBidi" w:hAnsiTheme="majorBidi" w:cstheme="majorBidi"/>
          <w:sz w:val="24"/>
          <w:szCs w:val="24"/>
        </w:rPr>
        <w:t xml:space="preserve"> </w:t>
      </w:r>
    </w:p>
    <w:p w14:paraId="46185AE1" w14:textId="77777777" w:rsidR="00977192" w:rsidRPr="003C2224" w:rsidRDefault="00977192" w:rsidP="00977192">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On the final day, each group demonstrated its DST project in front of the class.</w:t>
      </w:r>
      <w:r>
        <w:rPr>
          <w:rFonts w:asciiTheme="majorBidi" w:hAnsiTheme="majorBidi" w:cstheme="majorBidi"/>
          <w:sz w:val="24"/>
          <w:szCs w:val="24"/>
        </w:rPr>
        <w:t xml:space="preserve"> </w:t>
      </w:r>
      <w:r w:rsidRPr="00830308">
        <w:rPr>
          <w:rFonts w:asciiTheme="majorBidi" w:hAnsiTheme="majorBidi" w:cstheme="majorBidi"/>
          <w:sz w:val="24"/>
          <w:szCs w:val="24"/>
        </w:rPr>
        <w:t>The lectures featured oral storytelling based on PowerPoint slides.</w:t>
      </w:r>
      <w:r>
        <w:rPr>
          <w:rFonts w:asciiTheme="majorBidi" w:hAnsiTheme="majorBidi" w:cstheme="majorBidi"/>
          <w:sz w:val="24"/>
          <w:szCs w:val="24"/>
        </w:rPr>
        <w:t xml:space="preserve"> </w:t>
      </w:r>
      <w:r w:rsidRPr="00830308">
        <w:rPr>
          <w:rFonts w:asciiTheme="majorBidi" w:hAnsiTheme="majorBidi" w:cstheme="majorBidi"/>
          <w:sz w:val="24"/>
          <w:szCs w:val="24"/>
        </w:rPr>
        <w:t xml:space="preserve">Despite the fact that the initiative did not use voice recordings, the live </w:t>
      </w:r>
      <w:r w:rsidRPr="00830308">
        <w:rPr>
          <w:rFonts w:asciiTheme="majorBidi" w:hAnsiTheme="majorBidi" w:cstheme="majorBidi"/>
          <w:sz w:val="24"/>
          <w:szCs w:val="24"/>
        </w:rPr>
        <w:lastRenderedPageBreak/>
        <w:t>presentations allowed students to practice their speaking skills in a real-world communication context.</w:t>
      </w:r>
      <w:r>
        <w:rPr>
          <w:rFonts w:asciiTheme="majorBidi" w:hAnsiTheme="majorBidi" w:cstheme="majorBidi"/>
          <w:sz w:val="24"/>
          <w:szCs w:val="24"/>
        </w:rPr>
        <w:t xml:space="preserve"> </w:t>
      </w:r>
      <w:r w:rsidRPr="00830308">
        <w:rPr>
          <w:rFonts w:asciiTheme="majorBidi" w:hAnsiTheme="majorBidi" w:cstheme="majorBidi"/>
          <w:sz w:val="24"/>
          <w:szCs w:val="24"/>
        </w:rPr>
        <w:t>Most groups delivered their stories fluently, with passionate intonation and suitable gestures.</w:t>
      </w:r>
      <w:r>
        <w:rPr>
          <w:rFonts w:asciiTheme="majorBidi" w:hAnsiTheme="majorBidi" w:cstheme="majorBidi"/>
          <w:sz w:val="24"/>
          <w:szCs w:val="24"/>
        </w:rPr>
        <w:t xml:space="preserve"> </w:t>
      </w:r>
      <w:r w:rsidRPr="00830308">
        <w:rPr>
          <w:rFonts w:asciiTheme="majorBidi" w:hAnsiTheme="majorBidi" w:cstheme="majorBidi"/>
          <w:sz w:val="24"/>
          <w:szCs w:val="24"/>
        </w:rPr>
        <w:t>While some students appeared hesitant, their overall performance demonstrated a rising feeling of confidence and competence.</w:t>
      </w:r>
    </w:p>
    <w:p w14:paraId="2F633D82" w14:textId="77777777" w:rsidR="00977192" w:rsidRPr="00830308" w:rsidRDefault="00977192" w:rsidP="00977192">
      <w:pPr>
        <w:pStyle w:val="ListParagraph"/>
        <w:spacing w:after="0" w:line="360" w:lineRule="auto"/>
        <w:ind w:left="0" w:firstLine="284"/>
        <w:rPr>
          <w:rFonts w:asciiTheme="majorBidi" w:hAnsiTheme="majorBidi" w:cstheme="majorBidi"/>
          <w:sz w:val="24"/>
          <w:szCs w:val="24"/>
        </w:rPr>
      </w:pPr>
      <w:r w:rsidRPr="00830308">
        <w:rPr>
          <w:rFonts w:asciiTheme="majorBidi" w:hAnsiTheme="majorBidi" w:cstheme="majorBidi"/>
          <w:noProof/>
          <w:sz w:val="24"/>
          <w:szCs w:val="24"/>
        </w:rPr>
        <w:drawing>
          <wp:inline distT="0" distB="0" distL="0" distR="0" wp14:anchorId="67BFCD11" wp14:editId="442AE1A3">
            <wp:extent cx="3149030" cy="2064327"/>
            <wp:effectExtent l="0" t="0" r="0" b="0"/>
            <wp:docPr id="1283254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54694" name="Picture 128325469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74793" cy="2081216"/>
                    </a:xfrm>
                    <a:prstGeom prst="rect">
                      <a:avLst/>
                    </a:prstGeom>
                  </pic:spPr>
                </pic:pic>
              </a:graphicData>
            </a:graphic>
          </wp:inline>
        </w:drawing>
      </w:r>
    </w:p>
    <w:p w14:paraId="0D3B80EB" w14:textId="77777777" w:rsidR="00977192" w:rsidRPr="00830308" w:rsidRDefault="00977192" w:rsidP="00977192">
      <w:pPr>
        <w:pStyle w:val="ListParagraph"/>
        <w:spacing w:after="0" w:line="360" w:lineRule="auto"/>
        <w:ind w:left="0" w:firstLine="720"/>
        <w:jc w:val="center"/>
        <w:rPr>
          <w:rFonts w:asciiTheme="majorBidi" w:hAnsiTheme="majorBidi" w:cstheme="majorBidi"/>
          <w:sz w:val="24"/>
          <w:szCs w:val="24"/>
        </w:rPr>
      </w:pPr>
      <w:r w:rsidRPr="00830308">
        <w:rPr>
          <w:rFonts w:asciiTheme="majorBidi" w:hAnsiTheme="majorBidi" w:cstheme="majorBidi"/>
          <w:sz w:val="24"/>
          <w:szCs w:val="24"/>
        </w:rPr>
        <w:t>Figure 4.</w:t>
      </w:r>
      <w:r>
        <w:rPr>
          <w:rFonts w:asciiTheme="majorBidi" w:hAnsiTheme="majorBidi" w:cstheme="majorBidi"/>
          <w:sz w:val="24"/>
          <w:szCs w:val="24"/>
        </w:rPr>
        <w:t>3</w:t>
      </w:r>
      <w:r w:rsidRPr="00830308">
        <w:rPr>
          <w:rFonts w:asciiTheme="majorBidi" w:hAnsiTheme="majorBidi" w:cstheme="majorBidi"/>
          <w:sz w:val="24"/>
          <w:szCs w:val="24"/>
        </w:rPr>
        <w:t xml:space="preserve"> The students checked the audiences’ listening skill</w:t>
      </w:r>
    </w:p>
    <w:p w14:paraId="3ECD5EEF" w14:textId="77777777" w:rsidR="00977192" w:rsidRDefault="00977192" w:rsidP="00977192">
      <w:pPr>
        <w:pStyle w:val="ListParagraph"/>
        <w:spacing w:after="0" w:line="360" w:lineRule="auto"/>
        <w:ind w:left="0" w:firstLine="720"/>
        <w:jc w:val="both"/>
        <w:rPr>
          <w:rFonts w:asciiTheme="majorBidi" w:hAnsiTheme="majorBidi" w:cstheme="majorBidi"/>
          <w:sz w:val="24"/>
          <w:szCs w:val="24"/>
        </w:rPr>
      </w:pPr>
      <w:r w:rsidRPr="00BB1AED">
        <w:rPr>
          <w:rFonts w:asciiTheme="majorBidi" w:hAnsiTheme="majorBidi" w:cstheme="majorBidi"/>
          <w:sz w:val="24"/>
          <w:szCs w:val="24"/>
        </w:rPr>
        <w:t xml:space="preserve">Listening activities, such as reviewing peer presentations and giving feedback, also enhanced their comprehension. They learned to focus on intonation, tone, and message clarity. The DST activities encouraged active listening and peer evaluation. The feedback phase </w:t>
      </w:r>
      <w:r w:rsidRPr="00BB1AED">
        <w:rPr>
          <w:rFonts w:asciiTheme="majorBidi" w:hAnsiTheme="majorBidi" w:cstheme="majorBidi"/>
          <w:sz w:val="24"/>
          <w:szCs w:val="24"/>
        </w:rPr>
        <w:lastRenderedPageBreak/>
        <w:t>was especially beneficial, as students listened critically and responded constructively. This iterative cycle contributed to continuous improvement.</w:t>
      </w:r>
    </w:p>
    <w:p w14:paraId="38FFA0D2" w14:textId="557DEF48" w:rsidR="00977192" w:rsidRDefault="00D5130E" w:rsidP="00D5130E">
      <w:pPr>
        <w:pStyle w:val="Heading4"/>
        <w:spacing w:line="360" w:lineRule="auto"/>
        <w:ind w:left="284"/>
      </w:pPr>
      <w:r>
        <w:t>Engaging in Reflective Practice</w:t>
      </w:r>
    </w:p>
    <w:p w14:paraId="3105E288" w14:textId="77777777" w:rsidR="00D5130E" w:rsidRPr="0005635F" w:rsidRDefault="00D5130E" w:rsidP="00D5130E">
      <w:pPr>
        <w:pStyle w:val="ListParagraph"/>
        <w:spacing w:after="0" w:line="360" w:lineRule="auto"/>
        <w:ind w:left="0" w:firstLine="720"/>
        <w:jc w:val="both"/>
        <w:rPr>
          <w:rFonts w:asciiTheme="majorBidi" w:hAnsiTheme="majorBidi" w:cstheme="majorBidi"/>
          <w:sz w:val="24"/>
          <w:szCs w:val="24"/>
        </w:rPr>
      </w:pPr>
      <w:r w:rsidRPr="0005635F">
        <w:rPr>
          <w:rFonts w:asciiTheme="majorBidi" w:hAnsiTheme="majorBidi" w:cstheme="majorBidi"/>
          <w:sz w:val="24"/>
          <w:szCs w:val="24"/>
        </w:rPr>
        <w:t xml:space="preserve">Students' speaking skills improved significantly through the DST process. The opportunity to write scripts, rehearse, and present their stories helped them internalize vocabulary and grammar structures. Repetition during rehearsal boosted their fluency, while peer collaboration supported pronunciation practice. </w:t>
      </w:r>
    </w:p>
    <w:p w14:paraId="49D04B81" w14:textId="77777777" w:rsidR="00D5130E" w:rsidRPr="00830308" w:rsidRDefault="00D5130E" w:rsidP="00D5130E">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When students were first introduced to the concept of storytelling earlier in the week, several of them were apprehensive to speak in English.</w:t>
      </w:r>
      <w:r>
        <w:rPr>
          <w:rFonts w:asciiTheme="majorBidi" w:hAnsiTheme="majorBidi" w:cstheme="majorBidi"/>
          <w:sz w:val="24"/>
          <w:szCs w:val="24"/>
        </w:rPr>
        <w:t xml:space="preserve"> </w:t>
      </w:r>
      <w:r w:rsidRPr="00830308">
        <w:rPr>
          <w:rFonts w:asciiTheme="majorBidi" w:hAnsiTheme="majorBidi" w:cstheme="majorBidi"/>
          <w:sz w:val="24"/>
          <w:szCs w:val="24"/>
        </w:rPr>
        <w:t>They tended to provide brief answers, avoided eye contact, and frequently shifted to their original tongue.</w:t>
      </w:r>
      <w:r>
        <w:rPr>
          <w:rFonts w:asciiTheme="majorBidi" w:hAnsiTheme="majorBidi" w:cstheme="majorBidi"/>
          <w:sz w:val="24"/>
          <w:szCs w:val="24"/>
        </w:rPr>
        <w:t xml:space="preserve"> </w:t>
      </w:r>
      <w:r w:rsidRPr="00830308">
        <w:rPr>
          <w:rFonts w:asciiTheme="majorBidi" w:hAnsiTheme="majorBidi" w:cstheme="majorBidi"/>
          <w:sz w:val="24"/>
          <w:szCs w:val="24"/>
        </w:rPr>
        <w:t>Their confidence in speaking English was clearly low, especially when asked to narrate simple anecdotes or personal experiences.</w:t>
      </w:r>
    </w:p>
    <w:p w14:paraId="56ED745F" w14:textId="77777777" w:rsidR="00D5130E" w:rsidRPr="00830308" w:rsidRDefault="00D5130E" w:rsidP="00D5130E">
      <w:pPr>
        <w:pStyle w:val="ListParagraph"/>
        <w:spacing w:after="0" w:line="360" w:lineRule="auto"/>
        <w:ind w:left="0"/>
        <w:jc w:val="both"/>
        <w:rPr>
          <w:rFonts w:asciiTheme="majorBidi" w:hAnsiTheme="majorBidi" w:cstheme="majorBidi"/>
          <w:b/>
          <w:bCs/>
          <w:sz w:val="24"/>
          <w:szCs w:val="24"/>
        </w:rPr>
      </w:pPr>
      <w:r w:rsidRPr="00830308">
        <w:rPr>
          <w:rFonts w:asciiTheme="majorBidi" w:hAnsiTheme="majorBidi" w:cstheme="majorBidi"/>
          <w:b/>
          <w:bCs/>
          <w:sz w:val="24"/>
          <w:szCs w:val="24"/>
        </w:rPr>
        <w:t>Teacher’s Observation (Early Stage)</w:t>
      </w:r>
    </w:p>
    <w:p w14:paraId="6E96388D" w14:textId="77777777" w:rsidR="00D5130E" w:rsidRPr="009B34B4" w:rsidRDefault="00D5130E" w:rsidP="00D5130E">
      <w:pPr>
        <w:pStyle w:val="ListParagraph"/>
        <w:spacing w:after="0" w:line="240" w:lineRule="auto"/>
        <w:ind w:left="567"/>
        <w:jc w:val="both"/>
        <w:rPr>
          <w:rFonts w:asciiTheme="majorBidi" w:hAnsiTheme="majorBidi" w:cstheme="majorBidi"/>
          <w:sz w:val="24"/>
          <w:szCs w:val="24"/>
        </w:rPr>
      </w:pPr>
      <w:r w:rsidRPr="009B34B4">
        <w:rPr>
          <w:rFonts w:asciiTheme="majorBidi" w:hAnsiTheme="majorBidi" w:cstheme="majorBidi"/>
          <w:sz w:val="24"/>
          <w:szCs w:val="24"/>
        </w:rPr>
        <w:t>Most students were hesitant and nervous to say even short sentences. They preferred to write rather than speak and need a lot of encouragement to communicate. (Teacher Reflective Journal, Day 1)</w:t>
      </w:r>
    </w:p>
    <w:p w14:paraId="14046379" w14:textId="77777777" w:rsidR="00D5130E" w:rsidRPr="00830308" w:rsidRDefault="00D5130E" w:rsidP="00D5130E">
      <w:pPr>
        <w:pStyle w:val="ListParagraph"/>
        <w:spacing w:after="0" w:line="240" w:lineRule="auto"/>
        <w:ind w:left="567" w:firstLine="567"/>
        <w:jc w:val="both"/>
        <w:rPr>
          <w:rFonts w:asciiTheme="majorBidi" w:hAnsiTheme="majorBidi" w:cstheme="majorBidi"/>
          <w:i/>
          <w:iCs/>
          <w:sz w:val="24"/>
          <w:szCs w:val="24"/>
        </w:rPr>
      </w:pPr>
    </w:p>
    <w:p w14:paraId="0768E251" w14:textId="77777777" w:rsidR="00D5130E" w:rsidRDefault="00D5130E" w:rsidP="00D5130E">
      <w:pPr>
        <w:pStyle w:val="ListParagraph"/>
        <w:spacing w:after="0" w:line="360" w:lineRule="auto"/>
        <w:ind w:left="0" w:firstLine="720"/>
        <w:jc w:val="both"/>
        <w:rPr>
          <w:rFonts w:asciiTheme="majorBidi" w:hAnsiTheme="majorBidi" w:cstheme="majorBidi"/>
          <w:sz w:val="24"/>
          <w:szCs w:val="24"/>
        </w:rPr>
      </w:pPr>
      <w:r w:rsidRPr="0005635F">
        <w:rPr>
          <w:rFonts w:asciiTheme="majorBidi" w:hAnsiTheme="majorBidi" w:cstheme="majorBidi"/>
          <w:sz w:val="24"/>
          <w:szCs w:val="24"/>
        </w:rPr>
        <w:lastRenderedPageBreak/>
        <w:t>The environment created by DST was non-threatening, allowing students to practice speaking in a supportive setting. Their presentations reflected increased confidence and clarity. In one group, a student who rarely spoke in class confidently narrated an entire segment of their story. These experiences fostered a sense of ownership and pride in their language use.</w:t>
      </w:r>
    </w:p>
    <w:p w14:paraId="5DBEEA3B" w14:textId="77777777" w:rsidR="00D5130E" w:rsidRPr="00830308" w:rsidRDefault="00D5130E" w:rsidP="00D5130E">
      <w:pPr>
        <w:pStyle w:val="ListParagraph"/>
        <w:spacing w:after="0" w:line="360" w:lineRule="auto"/>
        <w:ind w:left="0"/>
        <w:jc w:val="both"/>
        <w:rPr>
          <w:rFonts w:asciiTheme="majorBidi" w:hAnsiTheme="majorBidi" w:cstheme="majorBidi"/>
          <w:b/>
          <w:bCs/>
          <w:sz w:val="24"/>
          <w:szCs w:val="24"/>
        </w:rPr>
      </w:pPr>
      <w:r w:rsidRPr="00830308">
        <w:rPr>
          <w:rFonts w:asciiTheme="majorBidi" w:hAnsiTheme="majorBidi" w:cstheme="majorBidi"/>
          <w:b/>
          <w:bCs/>
          <w:sz w:val="24"/>
          <w:szCs w:val="24"/>
        </w:rPr>
        <w:t>Teacher Observation (Final Presentation)</w:t>
      </w:r>
    </w:p>
    <w:p w14:paraId="002CCB1B" w14:textId="77777777" w:rsidR="00D5130E" w:rsidRPr="009B34B4" w:rsidRDefault="00D5130E" w:rsidP="00D5130E">
      <w:pPr>
        <w:pStyle w:val="ListParagraph"/>
        <w:spacing w:after="0" w:line="240" w:lineRule="auto"/>
        <w:ind w:left="567"/>
        <w:jc w:val="both"/>
        <w:rPr>
          <w:rFonts w:asciiTheme="majorBidi" w:hAnsiTheme="majorBidi" w:cstheme="majorBidi"/>
          <w:sz w:val="24"/>
          <w:szCs w:val="24"/>
        </w:rPr>
      </w:pPr>
      <w:r w:rsidRPr="009B34B4">
        <w:rPr>
          <w:rFonts w:asciiTheme="majorBidi" w:hAnsiTheme="majorBidi" w:cstheme="majorBidi"/>
          <w:sz w:val="24"/>
          <w:szCs w:val="24"/>
        </w:rPr>
        <w:t>Students presented with greater confidence. Some even added personal touches, such as gestures or tone changes, to make their story more engaging. (Teacher Reflective Journal, Day 5)</w:t>
      </w:r>
    </w:p>
    <w:p w14:paraId="51786CFA" w14:textId="77777777" w:rsidR="00D5130E" w:rsidRPr="00830308" w:rsidRDefault="00D5130E" w:rsidP="00D5130E">
      <w:pPr>
        <w:pStyle w:val="ListParagraph"/>
        <w:spacing w:after="0" w:line="276" w:lineRule="auto"/>
        <w:jc w:val="both"/>
        <w:rPr>
          <w:rFonts w:asciiTheme="majorBidi" w:hAnsiTheme="majorBidi" w:cstheme="majorBidi"/>
          <w:i/>
          <w:iCs/>
          <w:sz w:val="24"/>
          <w:szCs w:val="24"/>
        </w:rPr>
      </w:pPr>
    </w:p>
    <w:p w14:paraId="13F98612" w14:textId="77777777" w:rsidR="00D5130E" w:rsidRPr="00830308" w:rsidRDefault="00D5130E" w:rsidP="00D5130E">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Several students also employed newly taught vocabulary and narrative expressions, such as “once upon a time,” “in the end,” or “it was very exciting.”</w:t>
      </w:r>
      <w:r>
        <w:rPr>
          <w:rFonts w:asciiTheme="majorBidi" w:hAnsiTheme="majorBidi" w:cstheme="majorBidi"/>
          <w:sz w:val="24"/>
          <w:szCs w:val="24"/>
        </w:rPr>
        <w:t xml:space="preserve"> </w:t>
      </w:r>
      <w:r w:rsidRPr="00830308">
        <w:rPr>
          <w:rFonts w:asciiTheme="majorBidi" w:hAnsiTheme="majorBidi" w:cstheme="majorBidi"/>
          <w:sz w:val="24"/>
          <w:szCs w:val="24"/>
        </w:rPr>
        <w:t>Though certain grammatical faults were still evident, their speech was more coherent and better ordered.</w:t>
      </w:r>
      <w:r>
        <w:rPr>
          <w:rFonts w:asciiTheme="majorBidi" w:hAnsiTheme="majorBidi" w:cstheme="majorBidi"/>
          <w:sz w:val="24"/>
          <w:szCs w:val="24"/>
        </w:rPr>
        <w:t xml:space="preserve"> </w:t>
      </w:r>
      <w:r w:rsidRPr="00830308">
        <w:rPr>
          <w:rFonts w:asciiTheme="majorBidi" w:hAnsiTheme="majorBidi" w:cstheme="majorBidi"/>
          <w:sz w:val="24"/>
          <w:szCs w:val="24"/>
        </w:rPr>
        <w:t xml:space="preserve">Their capacity to convey thoughts clearly and sequentially demonstrated improvement over their previous performance. </w:t>
      </w:r>
    </w:p>
    <w:p w14:paraId="66991AD5" w14:textId="77777777" w:rsidR="00D5130E" w:rsidRPr="00830308" w:rsidRDefault="00D5130E" w:rsidP="00D5130E">
      <w:pPr>
        <w:pStyle w:val="ListParagraph"/>
        <w:spacing w:after="0" w:line="360" w:lineRule="auto"/>
        <w:ind w:left="0"/>
        <w:jc w:val="both"/>
        <w:rPr>
          <w:rFonts w:asciiTheme="majorBidi" w:hAnsiTheme="majorBidi" w:cstheme="majorBidi"/>
          <w:b/>
          <w:bCs/>
          <w:sz w:val="24"/>
          <w:szCs w:val="24"/>
        </w:rPr>
      </w:pPr>
      <w:r w:rsidRPr="00830308">
        <w:rPr>
          <w:rFonts w:asciiTheme="majorBidi" w:hAnsiTheme="majorBidi" w:cstheme="majorBidi"/>
          <w:b/>
          <w:bCs/>
          <w:sz w:val="24"/>
          <w:szCs w:val="24"/>
        </w:rPr>
        <w:t>Student Reflection</w:t>
      </w:r>
    </w:p>
    <w:p w14:paraId="1AA7435C" w14:textId="77777777" w:rsidR="00D5130E" w:rsidRPr="009B34B4" w:rsidRDefault="00D5130E" w:rsidP="00D5130E">
      <w:pPr>
        <w:pStyle w:val="ListParagraph"/>
        <w:spacing w:after="0" w:line="240" w:lineRule="auto"/>
        <w:ind w:left="567"/>
        <w:jc w:val="both"/>
        <w:rPr>
          <w:rFonts w:asciiTheme="majorBidi" w:hAnsiTheme="majorBidi" w:cstheme="majorBidi"/>
          <w:sz w:val="24"/>
          <w:szCs w:val="24"/>
        </w:rPr>
      </w:pPr>
      <w:r w:rsidRPr="009B34B4">
        <w:rPr>
          <w:rFonts w:asciiTheme="majorBidi" w:hAnsiTheme="majorBidi" w:cstheme="majorBidi"/>
          <w:sz w:val="24"/>
          <w:szCs w:val="24"/>
        </w:rPr>
        <w:t xml:space="preserve">At first, I was afraid to speak, but after practicing the story, I felt better. I tried to communicate properly without reading too much, </w:t>
      </w:r>
      <w:r>
        <w:rPr>
          <w:rFonts w:asciiTheme="majorBidi" w:hAnsiTheme="majorBidi" w:cstheme="majorBidi"/>
          <w:sz w:val="24"/>
          <w:szCs w:val="24"/>
        </w:rPr>
        <w:t>(S</w:t>
      </w:r>
      <w:r w:rsidRPr="009B34B4">
        <w:rPr>
          <w:rFonts w:asciiTheme="majorBidi" w:hAnsiTheme="majorBidi" w:cstheme="majorBidi"/>
          <w:sz w:val="24"/>
          <w:szCs w:val="24"/>
        </w:rPr>
        <w:t>tudent LG</w:t>
      </w:r>
      <w:r>
        <w:rPr>
          <w:rFonts w:asciiTheme="majorBidi" w:hAnsiTheme="majorBidi" w:cstheme="majorBidi"/>
          <w:sz w:val="24"/>
          <w:szCs w:val="24"/>
        </w:rPr>
        <w:t>)</w:t>
      </w:r>
      <w:r w:rsidRPr="009B34B4">
        <w:rPr>
          <w:rFonts w:asciiTheme="majorBidi" w:hAnsiTheme="majorBidi" w:cstheme="majorBidi"/>
          <w:sz w:val="24"/>
          <w:szCs w:val="24"/>
        </w:rPr>
        <w:t>.</w:t>
      </w:r>
    </w:p>
    <w:p w14:paraId="1DCFDC11" w14:textId="77777777" w:rsidR="00D5130E" w:rsidRPr="00830308" w:rsidRDefault="00D5130E" w:rsidP="00D5130E">
      <w:pPr>
        <w:pStyle w:val="ListParagraph"/>
        <w:spacing w:after="0" w:line="276" w:lineRule="auto"/>
        <w:jc w:val="both"/>
        <w:rPr>
          <w:rFonts w:asciiTheme="majorBidi" w:hAnsiTheme="majorBidi" w:cstheme="majorBidi"/>
          <w:i/>
          <w:iCs/>
          <w:sz w:val="24"/>
          <w:szCs w:val="24"/>
        </w:rPr>
      </w:pPr>
    </w:p>
    <w:p w14:paraId="4A3A4221" w14:textId="77777777" w:rsidR="00D5130E" w:rsidRPr="00830308" w:rsidRDefault="00D5130E" w:rsidP="00D5130E">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The last presentation included a brief Q&amp;A session in which students were asked easy questions by their peers and the teacher.</w:t>
      </w:r>
      <w:r>
        <w:rPr>
          <w:rFonts w:asciiTheme="majorBidi" w:hAnsiTheme="majorBidi" w:cstheme="majorBidi"/>
          <w:sz w:val="24"/>
          <w:szCs w:val="24"/>
        </w:rPr>
        <w:t xml:space="preserve"> </w:t>
      </w:r>
      <w:r w:rsidRPr="00830308">
        <w:rPr>
          <w:rFonts w:asciiTheme="majorBidi" w:hAnsiTheme="majorBidi" w:cstheme="majorBidi"/>
          <w:sz w:val="24"/>
          <w:szCs w:val="24"/>
        </w:rPr>
        <w:t>This encouraged spontaneous communication, highlighting their capacity to reply without preparation.</w:t>
      </w:r>
      <w:r>
        <w:rPr>
          <w:rFonts w:asciiTheme="majorBidi" w:hAnsiTheme="majorBidi" w:cstheme="majorBidi"/>
          <w:sz w:val="24"/>
          <w:szCs w:val="24"/>
        </w:rPr>
        <w:t xml:space="preserve"> </w:t>
      </w:r>
      <w:r w:rsidRPr="00830308">
        <w:rPr>
          <w:rFonts w:asciiTheme="majorBidi" w:hAnsiTheme="majorBidi" w:cstheme="majorBidi"/>
          <w:sz w:val="24"/>
          <w:szCs w:val="24"/>
        </w:rPr>
        <w:t>Although not all students were as confident, few were able to respond accurately and with little hesitation.</w:t>
      </w:r>
    </w:p>
    <w:p w14:paraId="3807D08B" w14:textId="77777777" w:rsidR="00D5130E" w:rsidRPr="00830308" w:rsidRDefault="00D5130E" w:rsidP="00D5130E">
      <w:pPr>
        <w:pStyle w:val="ListParagraph"/>
        <w:spacing w:after="0" w:line="360" w:lineRule="auto"/>
        <w:ind w:left="0"/>
        <w:jc w:val="both"/>
        <w:rPr>
          <w:rFonts w:asciiTheme="majorBidi" w:hAnsiTheme="majorBidi" w:cstheme="majorBidi"/>
          <w:b/>
          <w:bCs/>
          <w:sz w:val="24"/>
          <w:szCs w:val="24"/>
        </w:rPr>
      </w:pPr>
      <w:r w:rsidRPr="00830308">
        <w:rPr>
          <w:rFonts w:asciiTheme="majorBidi" w:hAnsiTheme="majorBidi" w:cstheme="majorBidi"/>
          <w:b/>
          <w:bCs/>
          <w:sz w:val="24"/>
          <w:szCs w:val="24"/>
        </w:rPr>
        <w:t>Teacher’s Observation (Q&amp;A Session)</w:t>
      </w:r>
    </w:p>
    <w:p w14:paraId="04FCC5D0" w14:textId="24616BCD" w:rsidR="00D5130E" w:rsidRDefault="00D5130E" w:rsidP="00D5130E">
      <w:pPr>
        <w:pStyle w:val="ListParagraph"/>
        <w:spacing w:after="0" w:line="240" w:lineRule="auto"/>
        <w:ind w:left="567"/>
        <w:jc w:val="both"/>
        <w:rPr>
          <w:rFonts w:asciiTheme="majorBidi" w:hAnsiTheme="majorBidi" w:cstheme="majorBidi"/>
          <w:sz w:val="24"/>
          <w:szCs w:val="24"/>
        </w:rPr>
      </w:pPr>
      <w:r w:rsidRPr="009B34B4">
        <w:rPr>
          <w:rFonts w:asciiTheme="majorBidi" w:hAnsiTheme="majorBidi" w:cstheme="majorBidi"/>
          <w:sz w:val="24"/>
          <w:szCs w:val="24"/>
        </w:rPr>
        <w:t>Even students who had been quiet earlier attempted to answer questions. Some offered thorough replies and were pleased with their performance. (Teacher Reflective Journal, Day 3)</w:t>
      </w:r>
    </w:p>
    <w:p w14:paraId="4245E50C" w14:textId="77777777" w:rsidR="00D5130E" w:rsidRPr="00D5130E" w:rsidRDefault="00D5130E" w:rsidP="00D5130E">
      <w:pPr>
        <w:pStyle w:val="ListParagraph"/>
        <w:spacing w:after="0" w:line="240" w:lineRule="auto"/>
        <w:ind w:left="567"/>
        <w:jc w:val="both"/>
        <w:rPr>
          <w:rFonts w:asciiTheme="majorBidi" w:hAnsiTheme="majorBidi" w:cstheme="majorBidi"/>
          <w:sz w:val="24"/>
          <w:szCs w:val="24"/>
        </w:rPr>
      </w:pPr>
    </w:p>
    <w:p w14:paraId="49561962" w14:textId="4B3680EC" w:rsidR="00D5130E" w:rsidRPr="00830308" w:rsidRDefault="00D5130E" w:rsidP="00D5130E">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In addition to speaking, students’ listening skills were also enhanced through DST activities, particularly during the question-and-answer sessions following each presentation. The active student explained in interview session,</w:t>
      </w:r>
    </w:p>
    <w:p w14:paraId="071893E1" w14:textId="77777777" w:rsidR="00D5130E" w:rsidRPr="00421AFF" w:rsidRDefault="00D5130E" w:rsidP="00D5130E">
      <w:pPr>
        <w:pStyle w:val="ListParagraph"/>
        <w:spacing w:after="0" w:line="240" w:lineRule="auto"/>
        <w:ind w:left="567"/>
        <w:jc w:val="both"/>
        <w:rPr>
          <w:rFonts w:asciiTheme="majorBidi" w:hAnsiTheme="majorBidi" w:cstheme="majorBidi"/>
          <w:sz w:val="24"/>
          <w:szCs w:val="24"/>
        </w:rPr>
      </w:pPr>
      <w:r w:rsidRPr="00421AFF">
        <w:rPr>
          <w:rFonts w:asciiTheme="majorBidi" w:hAnsiTheme="majorBidi" w:cstheme="majorBidi"/>
          <w:sz w:val="24"/>
          <w:szCs w:val="24"/>
        </w:rPr>
        <w:t>I learned to listen more carefully to questions so I could answer them correctly, (Active Student).</w:t>
      </w:r>
    </w:p>
    <w:p w14:paraId="54EDD8F5" w14:textId="77777777" w:rsidR="00D5130E" w:rsidRPr="00830308" w:rsidRDefault="00D5130E" w:rsidP="00D5130E">
      <w:pPr>
        <w:pStyle w:val="ListParagraph"/>
        <w:spacing w:after="0" w:line="276" w:lineRule="auto"/>
        <w:ind w:left="709"/>
        <w:jc w:val="both"/>
        <w:rPr>
          <w:rFonts w:asciiTheme="majorBidi" w:hAnsiTheme="majorBidi" w:cstheme="majorBidi"/>
          <w:i/>
          <w:iCs/>
          <w:sz w:val="24"/>
          <w:szCs w:val="24"/>
        </w:rPr>
      </w:pPr>
    </w:p>
    <w:p w14:paraId="43A90E03" w14:textId="0EC39FF1" w:rsidR="00D5130E" w:rsidRPr="00830308" w:rsidRDefault="00D5130E" w:rsidP="0050512C">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lastRenderedPageBreak/>
        <w:t>This indicate</w:t>
      </w:r>
      <w:r w:rsidR="00F12926">
        <w:rPr>
          <w:rFonts w:asciiTheme="majorBidi" w:hAnsiTheme="majorBidi" w:cstheme="majorBidi"/>
          <w:sz w:val="24"/>
          <w:szCs w:val="24"/>
        </w:rPr>
        <w:t>d</w:t>
      </w:r>
      <w:r w:rsidRPr="00830308">
        <w:rPr>
          <w:rFonts w:asciiTheme="majorBidi" w:hAnsiTheme="majorBidi" w:cstheme="majorBidi"/>
          <w:sz w:val="24"/>
          <w:szCs w:val="24"/>
        </w:rPr>
        <w:t xml:space="preserve"> that the project provided opportunities for authentic listening practice, encouraging students to focus and respond in real-time.</w:t>
      </w:r>
    </w:p>
    <w:p w14:paraId="478B6F38" w14:textId="77777777" w:rsidR="00D5130E" w:rsidRDefault="00D5130E" w:rsidP="00D5130E">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To summarize, the DST activity provided an interesting and relevant environment for students to improve their listening abilities.</w:t>
      </w:r>
      <w:r>
        <w:rPr>
          <w:rFonts w:asciiTheme="majorBidi" w:hAnsiTheme="majorBidi" w:cstheme="majorBidi"/>
          <w:sz w:val="24"/>
          <w:szCs w:val="24"/>
        </w:rPr>
        <w:t xml:space="preserve"> </w:t>
      </w:r>
      <w:r w:rsidRPr="00830308">
        <w:rPr>
          <w:rFonts w:asciiTheme="majorBidi" w:hAnsiTheme="majorBidi" w:cstheme="majorBidi"/>
          <w:sz w:val="24"/>
          <w:szCs w:val="24"/>
        </w:rPr>
        <w:t xml:space="preserve">Despite the absence of recorded materials, live presentations and interactive Q&amp;A sessions were effective strategies for encouraging active listening, comprehension, and classroom discussion. </w:t>
      </w:r>
    </w:p>
    <w:p w14:paraId="2E18441F" w14:textId="0E8AA876" w:rsidR="006B02D6" w:rsidRDefault="00FE3D3C" w:rsidP="00334BE0">
      <w:pPr>
        <w:pStyle w:val="Heading3"/>
        <w:spacing w:before="0" w:line="360" w:lineRule="auto"/>
        <w:ind w:left="142"/>
        <w:jc w:val="both"/>
        <w:rPr>
          <w:b/>
          <w:bCs/>
        </w:rPr>
      </w:pPr>
      <w:bookmarkStart w:id="91" w:name="_Toc202688662"/>
      <w:r w:rsidRPr="00FE3D3C">
        <w:rPr>
          <w:b/>
          <w:bCs/>
        </w:rPr>
        <w:t>Personal Insights from the Implementation of DST</w:t>
      </w:r>
      <w:bookmarkEnd w:id="91"/>
      <w:r w:rsidRPr="00FE3D3C">
        <w:rPr>
          <w:b/>
          <w:bCs/>
        </w:rPr>
        <w:t xml:space="preserve"> </w:t>
      </w:r>
    </w:p>
    <w:p w14:paraId="449BCB54" w14:textId="1407B7DB" w:rsidR="006B02D6" w:rsidRDefault="006B02D6" w:rsidP="00334BE0">
      <w:pPr>
        <w:pStyle w:val="Heading4"/>
        <w:spacing w:line="360" w:lineRule="auto"/>
        <w:ind w:left="284" w:hanging="284"/>
      </w:pPr>
      <w:r>
        <w:t>Increased Empathy Toward Students’ Challenges</w:t>
      </w:r>
    </w:p>
    <w:p w14:paraId="4FDA472F" w14:textId="77777777" w:rsidR="00F06FE4" w:rsidRDefault="00F06FE4" w:rsidP="00F06FE4">
      <w:pPr>
        <w:spacing w:after="0" w:line="360" w:lineRule="auto"/>
        <w:ind w:firstLine="720"/>
        <w:jc w:val="both"/>
        <w:rPr>
          <w:rFonts w:ascii="Times New Roman" w:eastAsia="Times New Roman" w:hAnsi="Times New Roman" w:cs="Times New Roman"/>
          <w:kern w:val="0"/>
          <w:sz w:val="24"/>
          <w:szCs w:val="24"/>
          <w:lang w:eastAsia="en-IN"/>
          <w14:ligatures w14:val="none"/>
        </w:rPr>
      </w:pPr>
      <w:r w:rsidRPr="00F06FE4">
        <w:rPr>
          <w:rFonts w:ascii="Times New Roman" w:eastAsia="Times New Roman" w:hAnsi="Times New Roman" w:cs="Times New Roman"/>
          <w:kern w:val="0"/>
          <w:sz w:val="24"/>
          <w:szCs w:val="24"/>
          <w:lang w:eastAsia="en-IN"/>
          <w14:ligatures w14:val="none"/>
        </w:rPr>
        <w:t>The teacher-researcher developed greater empathy for the learning challenges of her students after implementing Digital Storytelling (DST). Observing students struggle with language selection, pronunciation, time constraints, and public speaking anxiety provided direct insight into the emotional and cognitive limitations that students frequently confront.</w:t>
      </w:r>
    </w:p>
    <w:p w14:paraId="14F7E31B" w14:textId="56EA2B5C" w:rsidR="00F06FE4" w:rsidRDefault="00F06FE4" w:rsidP="00F06FE4">
      <w:pPr>
        <w:spacing w:after="0" w:line="276" w:lineRule="auto"/>
        <w:ind w:left="567"/>
        <w:jc w:val="both"/>
        <w:rPr>
          <w:rFonts w:ascii="Times New Roman" w:eastAsia="Times New Roman" w:hAnsi="Times New Roman" w:cs="Times New Roman"/>
          <w:kern w:val="0"/>
          <w:sz w:val="24"/>
          <w:szCs w:val="24"/>
          <w:lang w:eastAsia="en-IN"/>
          <w14:ligatures w14:val="none"/>
        </w:rPr>
      </w:pPr>
      <w:r w:rsidRPr="00F06FE4">
        <w:rPr>
          <w:rFonts w:ascii="Times New Roman" w:eastAsia="Times New Roman" w:hAnsi="Times New Roman" w:cs="Times New Roman"/>
          <w:kern w:val="0"/>
          <w:sz w:val="24"/>
          <w:szCs w:val="24"/>
          <w:lang w:eastAsia="en-IN"/>
          <w14:ligatures w14:val="none"/>
        </w:rPr>
        <w:t xml:space="preserve">At the beginning, I noticed how nervous they were to even say simple phrases in English. Some students looked down or avoided eye contact </w:t>
      </w:r>
      <w:r w:rsidRPr="00F06FE4">
        <w:rPr>
          <w:rFonts w:ascii="Times New Roman" w:eastAsia="Times New Roman" w:hAnsi="Times New Roman" w:cs="Times New Roman"/>
          <w:kern w:val="0"/>
          <w:sz w:val="24"/>
          <w:szCs w:val="24"/>
          <w:lang w:eastAsia="en-IN"/>
          <w14:ligatures w14:val="none"/>
        </w:rPr>
        <w:lastRenderedPageBreak/>
        <w:t>whenever they were asked to speak.</w:t>
      </w:r>
      <w:r>
        <w:rPr>
          <w:rFonts w:ascii="Times New Roman" w:eastAsia="Times New Roman" w:hAnsi="Times New Roman" w:cs="Times New Roman"/>
          <w:kern w:val="0"/>
          <w:sz w:val="24"/>
          <w:szCs w:val="24"/>
          <w:lang w:eastAsia="en-IN"/>
          <w14:ligatures w14:val="none"/>
        </w:rPr>
        <w:t xml:space="preserve"> </w:t>
      </w:r>
      <w:r w:rsidRPr="00F06FE4">
        <w:rPr>
          <w:rFonts w:ascii="Times New Roman" w:eastAsia="Times New Roman" w:hAnsi="Times New Roman" w:cs="Times New Roman"/>
          <w:kern w:val="0"/>
          <w:sz w:val="24"/>
          <w:szCs w:val="24"/>
          <w:lang w:eastAsia="en-IN"/>
          <w14:ligatures w14:val="none"/>
        </w:rPr>
        <w:t>(Teacher Reflective Journal, Day 1)</w:t>
      </w:r>
    </w:p>
    <w:p w14:paraId="4036DAA9" w14:textId="77777777" w:rsidR="00F06FE4" w:rsidRDefault="00F06FE4" w:rsidP="00F06FE4">
      <w:pPr>
        <w:spacing w:after="0" w:line="276" w:lineRule="auto"/>
        <w:ind w:left="567"/>
        <w:jc w:val="both"/>
        <w:rPr>
          <w:rFonts w:ascii="Times New Roman" w:eastAsia="Times New Roman" w:hAnsi="Times New Roman" w:cs="Times New Roman"/>
          <w:kern w:val="0"/>
          <w:sz w:val="24"/>
          <w:szCs w:val="24"/>
          <w:lang w:eastAsia="en-IN"/>
          <w14:ligatures w14:val="none"/>
        </w:rPr>
      </w:pPr>
    </w:p>
    <w:p w14:paraId="461B8672" w14:textId="77777777" w:rsidR="00771967" w:rsidRPr="00440214" w:rsidRDefault="00F06FE4" w:rsidP="00771967">
      <w:pPr>
        <w:spacing w:after="0" w:line="360" w:lineRule="auto"/>
        <w:ind w:firstLine="567"/>
        <w:jc w:val="both"/>
        <w:rPr>
          <w:rFonts w:asciiTheme="majorBidi" w:eastAsia="Times New Roman" w:hAnsiTheme="majorBidi" w:cstheme="majorBidi"/>
          <w:kern w:val="0"/>
          <w:sz w:val="24"/>
          <w:szCs w:val="24"/>
          <w:lang w:eastAsia="en-IN"/>
          <w14:ligatures w14:val="none"/>
        </w:rPr>
      </w:pPr>
      <w:r w:rsidRPr="00F06FE4">
        <w:rPr>
          <w:rFonts w:ascii="Times New Roman" w:eastAsia="Times New Roman" w:hAnsi="Times New Roman" w:cs="Times New Roman"/>
          <w:kern w:val="0"/>
          <w:sz w:val="24"/>
          <w:szCs w:val="24"/>
          <w:lang w:eastAsia="en-IN"/>
          <w14:ligatures w14:val="none"/>
        </w:rPr>
        <w:t xml:space="preserve">Observing these </w:t>
      </w:r>
      <w:proofErr w:type="spellStart"/>
      <w:r w:rsidRPr="00F06FE4">
        <w:rPr>
          <w:rFonts w:ascii="Times New Roman" w:eastAsia="Times New Roman" w:hAnsi="Times New Roman" w:cs="Times New Roman"/>
          <w:kern w:val="0"/>
          <w:sz w:val="24"/>
          <w:szCs w:val="24"/>
          <w:lang w:eastAsia="en-IN"/>
          <w14:ligatures w14:val="none"/>
        </w:rPr>
        <w:t>behaviors</w:t>
      </w:r>
      <w:proofErr w:type="spellEnd"/>
      <w:r w:rsidRPr="00F06FE4">
        <w:rPr>
          <w:rFonts w:ascii="Times New Roman" w:eastAsia="Times New Roman" w:hAnsi="Times New Roman" w:cs="Times New Roman"/>
          <w:kern w:val="0"/>
          <w:sz w:val="24"/>
          <w:szCs w:val="24"/>
          <w:lang w:eastAsia="en-IN"/>
          <w14:ligatures w14:val="none"/>
        </w:rPr>
        <w:t xml:space="preserve"> firsthand helped the researcher understand that hesitation to speak was typically caused by fear of judgment and low self-confidence, rather than a lack of ability. This understanding changed the teacher's attitude to classroom engagement, causing the teacher-researcher to become more </w:t>
      </w:r>
      <w:r w:rsidRPr="00440214">
        <w:rPr>
          <w:rFonts w:asciiTheme="majorBidi" w:eastAsia="Times New Roman" w:hAnsiTheme="majorBidi" w:cstheme="majorBidi"/>
          <w:kern w:val="0"/>
          <w:sz w:val="24"/>
          <w:szCs w:val="24"/>
          <w:lang w:eastAsia="en-IN"/>
          <w14:ligatures w14:val="none"/>
        </w:rPr>
        <w:t>empathetic and sympathetic to the students.</w:t>
      </w:r>
    </w:p>
    <w:p w14:paraId="37FE8439" w14:textId="77777777" w:rsidR="00771967" w:rsidRPr="00440214" w:rsidRDefault="00F06FE4" w:rsidP="00771967">
      <w:pPr>
        <w:spacing w:after="0" w:line="360" w:lineRule="auto"/>
        <w:ind w:firstLine="567"/>
        <w:jc w:val="both"/>
        <w:rPr>
          <w:rFonts w:asciiTheme="majorBidi" w:hAnsiTheme="majorBidi" w:cstheme="majorBidi"/>
          <w:sz w:val="24"/>
          <w:szCs w:val="24"/>
        </w:rPr>
      </w:pPr>
      <w:r w:rsidRPr="00440214">
        <w:rPr>
          <w:rFonts w:asciiTheme="majorBidi" w:hAnsiTheme="majorBidi" w:cstheme="majorBidi"/>
          <w:sz w:val="24"/>
          <w:szCs w:val="24"/>
        </w:rPr>
        <w:t>The feedback from students also affirmed this. In an interview, one passive student shared:</w:t>
      </w:r>
    </w:p>
    <w:p w14:paraId="3BFDDDCE" w14:textId="70EA9DA7" w:rsidR="00F06FE4" w:rsidRPr="00440214" w:rsidRDefault="00F06FE4" w:rsidP="00771967">
      <w:pPr>
        <w:spacing w:after="0" w:line="276" w:lineRule="auto"/>
        <w:ind w:left="567"/>
        <w:jc w:val="both"/>
        <w:rPr>
          <w:rFonts w:asciiTheme="majorBidi" w:hAnsiTheme="majorBidi" w:cstheme="majorBidi"/>
          <w:sz w:val="24"/>
          <w:szCs w:val="24"/>
        </w:rPr>
      </w:pPr>
      <w:r w:rsidRPr="00440214">
        <w:rPr>
          <w:rStyle w:val="Emphasis"/>
          <w:rFonts w:asciiTheme="majorBidi" w:eastAsiaTheme="majorEastAsia" w:hAnsiTheme="majorBidi" w:cstheme="majorBidi"/>
          <w:i w:val="0"/>
          <w:iCs w:val="0"/>
          <w:sz w:val="24"/>
          <w:szCs w:val="24"/>
        </w:rPr>
        <w:t>I was afraid to make mistakes. But when my group helped and didn’t laugh, I felt more comfortable.</w:t>
      </w:r>
      <w:r w:rsidR="00440214">
        <w:rPr>
          <w:rStyle w:val="Emphasis"/>
          <w:rFonts w:asciiTheme="majorBidi" w:eastAsiaTheme="majorEastAsia" w:hAnsiTheme="majorBidi" w:cstheme="majorBidi"/>
          <w:i w:val="0"/>
          <w:iCs w:val="0"/>
          <w:sz w:val="24"/>
          <w:szCs w:val="24"/>
        </w:rPr>
        <w:t xml:space="preserve"> </w:t>
      </w:r>
      <w:r w:rsidRPr="00440214">
        <w:rPr>
          <w:rStyle w:val="Emphasis"/>
          <w:rFonts w:asciiTheme="majorBidi" w:eastAsiaTheme="majorEastAsia" w:hAnsiTheme="majorBidi" w:cstheme="majorBidi"/>
          <w:i w:val="0"/>
          <w:iCs w:val="0"/>
          <w:sz w:val="24"/>
          <w:szCs w:val="24"/>
        </w:rPr>
        <w:t>(Passive Student</w:t>
      </w:r>
      <w:r w:rsidRPr="00440214">
        <w:rPr>
          <w:rStyle w:val="Emphasis"/>
          <w:rFonts w:asciiTheme="majorBidi" w:eastAsiaTheme="majorEastAsia" w:hAnsiTheme="majorBidi" w:cstheme="majorBidi"/>
          <w:sz w:val="24"/>
          <w:szCs w:val="24"/>
        </w:rPr>
        <w:t>)</w:t>
      </w:r>
    </w:p>
    <w:p w14:paraId="3A50013D" w14:textId="6361F720" w:rsidR="00BA0F40" w:rsidRPr="00BA0F40" w:rsidRDefault="00BA0F40" w:rsidP="00BA0F40">
      <w:pPr>
        <w:spacing w:line="360" w:lineRule="auto"/>
        <w:ind w:firstLine="426"/>
        <w:jc w:val="both"/>
        <w:rPr>
          <w:rFonts w:asciiTheme="majorBidi" w:hAnsiTheme="majorBidi" w:cstheme="majorBidi"/>
          <w:sz w:val="24"/>
          <w:szCs w:val="24"/>
        </w:rPr>
      </w:pPr>
      <w:r w:rsidRPr="00440214">
        <w:rPr>
          <w:rFonts w:asciiTheme="majorBidi" w:hAnsiTheme="majorBidi" w:cstheme="majorBidi"/>
          <w:sz w:val="24"/>
          <w:szCs w:val="24"/>
        </w:rPr>
        <w:t>This moment reminded</w:t>
      </w:r>
      <w:r w:rsidRPr="00BA0F40">
        <w:rPr>
          <w:rFonts w:asciiTheme="majorBidi" w:hAnsiTheme="majorBidi" w:cstheme="majorBidi"/>
          <w:sz w:val="24"/>
          <w:szCs w:val="24"/>
        </w:rPr>
        <w:t xml:space="preserve"> the teacher that peer support and emotional safety were essential for success.  As a result, empathy led to practical tactics such as increased encouragement, scaffolding, and patient repetition throughout the DST process.</w:t>
      </w:r>
    </w:p>
    <w:p w14:paraId="4A041978" w14:textId="16C93535" w:rsidR="00BA0F40" w:rsidRPr="00BA0F40" w:rsidRDefault="00BA0F40" w:rsidP="00BA0F40">
      <w:pPr>
        <w:spacing w:line="276" w:lineRule="auto"/>
        <w:ind w:left="426"/>
        <w:jc w:val="both"/>
        <w:rPr>
          <w:rFonts w:asciiTheme="majorBidi" w:hAnsiTheme="majorBidi" w:cstheme="majorBidi"/>
          <w:sz w:val="24"/>
          <w:szCs w:val="24"/>
        </w:rPr>
      </w:pPr>
      <w:r w:rsidRPr="00BA0F40">
        <w:rPr>
          <w:rFonts w:asciiTheme="majorBidi" w:hAnsiTheme="majorBidi" w:cstheme="majorBidi"/>
          <w:sz w:val="24"/>
          <w:szCs w:val="24"/>
        </w:rPr>
        <w:t xml:space="preserve"> "From this experience, I've learnt not to assume that students' silence reflects laziness.  Often, it indicates </w:t>
      </w:r>
      <w:r w:rsidRPr="00BA0F40">
        <w:rPr>
          <w:rFonts w:asciiTheme="majorBidi" w:hAnsiTheme="majorBidi" w:cstheme="majorBidi"/>
          <w:sz w:val="24"/>
          <w:szCs w:val="24"/>
        </w:rPr>
        <w:lastRenderedPageBreak/>
        <w:t>that they are unclear how to express themselves."</w:t>
      </w:r>
      <w:r>
        <w:rPr>
          <w:rFonts w:asciiTheme="majorBidi" w:hAnsiTheme="majorBidi" w:cstheme="majorBidi"/>
          <w:sz w:val="24"/>
          <w:szCs w:val="24"/>
        </w:rPr>
        <w:t xml:space="preserve"> </w:t>
      </w:r>
      <w:r w:rsidRPr="00BA0F40">
        <w:rPr>
          <w:rFonts w:asciiTheme="majorBidi" w:hAnsiTheme="majorBidi" w:cstheme="majorBidi"/>
          <w:sz w:val="24"/>
          <w:szCs w:val="24"/>
        </w:rPr>
        <w:t>(Teacher Reflective Journal, Day 3</w:t>
      </w:r>
      <w:r>
        <w:rPr>
          <w:rFonts w:asciiTheme="majorBidi" w:hAnsiTheme="majorBidi" w:cstheme="majorBidi"/>
          <w:sz w:val="24"/>
          <w:szCs w:val="24"/>
        </w:rPr>
        <w:t>)</w:t>
      </w:r>
    </w:p>
    <w:p w14:paraId="17C69E1B" w14:textId="0032850C" w:rsidR="00C92091" w:rsidRPr="00BA0F40" w:rsidRDefault="00BA0F40" w:rsidP="00BA0F40">
      <w:pPr>
        <w:spacing w:line="360" w:lineRule="auto"/>
        <w:ind w:firstLine="426"/>
        <w:jc w:val="both"/>
        <w:rPr>
          <w:rFonts w:asciiTheme="majorBidi" w:hAnsiTheme="majorBidi" w:cstheme="majorBidi"/>
          <w:sz w:val="24"/>
          <w:szCs w:val="24"/>
        </w:rPr>
      </w:pPr>
      <w:r w:rsidRPr="00BA0F40">
        <w:rPr>
          <w:rFonts w:asciiTheme="majorBidi" w:hAnsiTheme="majorBidi" w:cstheme="majorBidi"/>
          <w:sz w:val="24"/>
          <w:szCs w:val="24"/>
        </w:rPr>
        <w:t xml:space="preserve"> By experiencing the learning process via the students' eyes, the teacher gained a newfound sensitivity to pacing, feedback, and classroom emotional climate, which informed the next teaching decisions. </w:t>
      </w:r>
    </w:p>
    <w:p w14:paraId="3519E16E" w14:textId="725A5C2D" w:rsidR="006B02D6" w:rsidRDefault="006B02D6" w:rsidP="00334BE0">
      <w:pPr>
        <w:pStyle w:val="Heading4"/>
        <w:spacing w:line="360" w:lineRule="auto"/>
        <w:ind w:left="284" w:hanging="284"/>
      </w:pPr>
      <w:r>
        <w:t>Enhanced Self- Awareness and Confidence</w:t>
      </w:r>
    </w:p>
    <w:p w14:paraId="2CAFFF47" w14:textId="77777777" w:rsidR="00F94CA6" w:rsidRPr="00F94CA6" w:rsidRDefault="00F94CA6" w:rsidP="00771967">
      <w:pPr>
        <w:spacing w:after="0" w:line="360" w:lineRule="auto"/>
        <w:ind w:firstLine="720"/>
        <w:jc w:val="both"/>
        <w:rPr>
          <w:rFonts w:ascii="Times New Roman" w:eastAsia="Times New Roman" w:hAnsi="Times New Roman" w:cs="Times New Roman"/>
          <w:kern w:val="0"/>
          <w:sz w:val="24"/>
          <w:szCs w:val="24"/>
          <w:lang w:eastAsia="en-IN"/>
          <w14:ligatures w14:val="none"/>
        </w:rPr>
      </w:pPr>
      <w:r w:rsidRPr="00F94CA6">
        <w:rPr>
          <w:rFonts w:ascii="Times New Roman" w:eastAsia="Times New Roman" w:hAnsi="Times New Roman" w:cs="Times New Roman"/>
          <w:kern w:val="0"/>
          <w:sz w:val="24"/>
          <w:szCs w:val="24"/>
          <w:lang w:eastAsia="en-IN"/>
          <w14:ligatures w14:val="none"/>
        </w:rPr>
        <w:t>Throughout the implementation of Digital Storytelling (DST), the teacher-researcher became more aware of a teaching approaches, emotional responses, and personal growth. The combined role of teacher and researcher encouraged a reflective mindset, prompting ongoing review of decisions, teaching tactics, and classroom relationships.</w:t>
      </w:r>
    </w:p>
    <w:p w14:paraId="52F18A35" w14:textId="4B46144E" w:rsidR="00771967" w:rsidRPr="00771967" w:rsidRDefault="00771967" w:rsidP="00771967">
      <w:pPr>
        <w:pStyle w:val="NormalWeb"/>
        <w:ind w:left="567"/>
        <w:jc w:val="both"/>
        <w:rPr>
          <w:i/>
          <w:iCs/>
        </w:rPr>
      </w:pPr>
      <w:r w:rsidRPr="00771967">
        <w:rPr>
          <w:rStyle w:val="Emphasis"/>
          <w:rFonts w:eastAsiaTheme="majorEastAsia"/>
          <w:i w:val="0"/>
          <w:iCs w:val="0"/>
        </w:rPr>
        <w:t>After each session, I kept thinking about how I responded to students’ confusion, how I motivated the shy ones, and whether I gave them enough space to express their ideas. These small reflections helped me become more intentional with my teaching.</w:t>
      </w:r>
      <w:r>
        <w:rPr>
          <w:rStyle w:val="Emphasis"/>
          <w:rFonts w:eastAsiaTheme="majorEastAsia"/>
          <w:i w:val="0"/>
          <w:iCs w:val="0"/>
        </w:rPr>
        <w:t xml:space="preserve"> </w:t>
      </w:r>
      <w:r w:rsidRPr="00771967">
        <w:rPr>
          <w:rStyle w:val="Emphasis"/>
          <w:rFonts w:eastAsiaTheme="majorEastAsia"/>
          <w:i w:val="0"/>
          <w:iCs w:val="0"/>
        </w:rPr>
        <w:t>(Reflective Journal, Day 2)</w:t>
      </w:r>
    </w:p>
    <w:p w14:paraId="23980A6F" w14:textId="7CBE547B" w:rsidR="00771967" w:rsidRPr="00771967" w:rsidRDefault="00771967" w:rsidP="00AC3A30">
      <w:pPr>
        <w:spacing w:after="0" w:line="360" w:lineRule="auto"/>
        <w:ind w:firstLine="567"/>
        <w:jc w:val="both"/>
        <w:rPr>
          <w:rFonts w:ascii="Times New Roman" w:eastAsia="Times New Roman" w:hAnsi="Times New Roman" w:cs="Times New Roman"/>
          <w:kern w:val="0"/>
          <w:sz w:val="24"/>
          <w:szCs w:val="24"/>
          <w:lang w:eastAsia="en-IN"/>
          <w14:ligatures w14:val="none"/>
        </w:rPr>
      </w:pPr>
      <w:r w:rsidRPr="00771967">
        <w:rPr>
          <w:rFonts w:ascii="Times New Roman" w:eastAsia="Times New Roman" w:hAnsi="Times New Roman" w:cs="Times New Roman"/>
          <w:kern w:val="0"/>
          <w:sz w:val="24"/>
          <w:szCs w:val="24"/>
          <w:lang w:eastAsia="en-IN"/>
          <w14:ligatures w14:val="none"/>
        </w:rPr>
        <w:t xml:space="preserve">Initially, I questioned my ability to manage this type of inventive approach. I wasn't sure if the students would </w:t>
      </w:r>
      <w:r w:rsidRPr="00771967">
        <w:rPr>
          <w:rFonts w:ascii="Times New Roman" w:eastAsia="Times New Roman" w:hAnsi="Times New Roman" w:cs="Times New Roman"/>
          <w:kern w:val="0"/>
          <w:sz w:val="24"/>
          <w:szCs w:val="24"/>
          <w:lang w:eastAsia="en-IN"/>
          <w14:ligatures w14:val="none"/>
        </w:rPr>
        <w:lastRenderedPageBreak/>
        <w:t>react positively or if I could effectively guide them through the DST process. However, their participation and progress gradually boosted my confidence. I felt more empowered to make creative teaching decisions and respond to the requirements of the students.</w:t>
      </w:r>
      <w:r w:rsidR="00AC3A30">
        <w:rPr>
          <w:rFonts w:ascii="Times New Roman" w:eastAsia="Times New Roman" w:hAnsi="Times New Roman" w:cs="Times New Roman"/>
          <w:kern w:val="0"/>
          <w:sz w:val="24"/>
          <w:szCs w:val="24"/>
          <w:lang w:eastAsia="en-IN"/>
          <w14:ligatures w14:val="none"/>
        </w:rPr>
        <w:t xml:space="preserve"> </w:t>
      </w:r>
    </w:p>
    <w:p w14:paraId="120805AF" w14:textId="77777777" w:rsidR="00F16556" w:rsidRDefault="00771967" w:rsidP="00AC3A30">
      <w:pPr>
        <w:spacing w:after="0" w:line="360" w:lineRule="auto"/>
        <w:ind w:firstLine="567"/>
        <w:jc w:val="both"/>
        <w:rPr>
          <w:rFonts w:ascii="Times New Roman" w:eastAsia="Times New Roman" w:hAnsi="Times New Roman" w:cs="Times New Roman"/>
          <w:kern w:val="0"/>
          <w:sz w:val="24"/>
          <w:szCs w:val="24"/>
          <w:lang w:eastAsia="en-IN"/>
          <w14:ligatures w14:val="none"/>
        </w:rPr>
      </w:pPr>
      <w:r w:rsidRPr="00771967">
        <w:rPr>
          <w:rFonts w:ascii="Times New Roman" w:eastAsia="Times New Roman" w:hAnsi="Times New Roman" w:cs="Times New Roman"/>
          <w:kern w:val="0"/>
          <w:sz w:val="24"/>
          <w:szCs w:val="24"/>
          <w:lang w:eastAsia="en-IN"/>
          <w14:ligatures w14:val="none"/>
        </w:rPr>
        <w:t>One student's statement during the interview confirmed this shift in my teaching identity.</w:t>
      </w:r>
    </w:p>
    <w:p w14:paraId="3B2C608C" w14:textId="22A0E899" w:rsidR="00F16556" w:rsidRDefault="00771967" w:rsidP="00F16556">
      <w:pPr>
        <w:spacing w:after="0" w:line="276" w:lineRule="auto"/>
        <w:ind w:left="709"/>
        <w:jc w:val="both"/>
        <w:rPr>
          <w:rFonts w:ascii="Times New Roman" w:eastAsia="Times New Roman" w:hAnsi="Times New Roman" w:cs="Times New Roman"/>
          <w:kern w:val="0"/>
          <w:sz w:val="24"/>
          <w:szCs w:val="24"/>
          <w:lang w:eastAsia="en-IN"/>
          <w14:ligatures w14:val="none"/>
        </w:rPr>
      </w:pPr>
      <w:r w:rsidRPr="00771967">
        <w:rPr>
          <w:rFonts w:ascii="Times New Roman" w:eastAsia="Times New Roman" w:hAnsi="Times New Roman" w:cs="Times New Roman"/>
          <w:kern w:val="0"/>
          <w:sz w:val="24"/>
          <w:szCs w:val="24"/>
          <w:lang w:eastAsia="en-IN"/>
          <w14:ligatures w14:val="none"/>
        </w:rPr>
        <w:t>I was amazed that my teacher let us be creative. It made me feel more respected.</w:t>
      </w:r>
      <w:r w:rsidR="00F16556">
        <w:rPr>
          <w:rFonts w:ascii="Times New Roman" w:eastAsia="Times New Roman" w:hAnsi="Times New Roman" w:cs="Times New Roman"/>
          <w:kern w:val="0"/>
          <w:sz w:val="24"/>
          <w:szCs w:val="24"/>
          <w:lang w:eastAsia="en-IN"/>
          <w14:ligatures w14:val="none"/>
        </w:rPr>
        <w:t xml:space="preserve"> </w:t>
      </w:r>
      <w:r w:rsidRPr="00771967">
        <w:rPr>
          <w:rFonts w:ascii="Times New Roman" w:eastAsia="Times New Roman" w:hAnsi="Times New Roman" w:cs="Times New Roman"/>
          <w:kern w:val="0"/>
          <w:sz w:val="24"/>
          <w:szCs w:val="24"/>
          <w:lang w:eastAsia="en-IN"/>
          <w14:ligatures w14:val="none"/>
        </w:rPr>
        <w:t>(Active Student)</w:t>
      </w:r>
    </w:p>
    <w:p w14:paraId="07FED29B" w14:textId="77777777" w:rsidR="00F16556" w:rsidRDefault="00F16556" w:rsidP="00F16556">
      <w:pPr>
        <w:spacing w:after="0" w:line="276" w:lineRule="auto"/>
        <w:ind w:left="709"/>
        <w:jc w:val="both"/>
        <w:rPr>
          <w:rFonts w:ascii="Times New Roman" w:eastAsia="Times New Roman" w:hAnsi="Times New Roman" w:cs="Times New Roman"/>
          <w:kern w:val="0"/>
          <w:sz w:val="24"/>
          <w:szCs w:val="24"/>
          <w:lang w:eastAsia="en-IN"/>
          <w14:ligatures w14:val="none"/>
        </w:rPr>
      </w:pPr>
    </w:p>
    <w:p w14:paraId="0916B39C" w14:textId="7194CDEA" w:rsidR="004A79A3" w:rsidRPr="00D83C29" w:rsidRDefault="00771967" w:rsidP="00D83C29">
      <w:pPr>
        <w:spacing w:after="0" w:line="360" w:lineRule="auto"/>
        <w:ind w:firstLine="720"/>
        <w:jc w:val="both"/>
        <w:rPr>
          <w:rFonts w:ascii="Times New Roman" w:eastAsia="Times New Roman" w:hAnsi="Times New Roman" w:cs="Times New Roman"/>
          <w:kern w:val="0"/>
          <w:sz w:val="24"/>
          <w:szCs w:val="24"/>
          <w:lang w:eastAsia="en-IN"/>
          <w14:ligatures w14:val="none"/>
        </w:rPr>
      </w:pPr>
      <w:r w:rsidRPr="00771967">
        <w:rPr>
          <w:rFonts w:ascii="Times New Roman" w:eastAsia="Times New Roman" w:hAnsi="Times New Roman" w:cs="Times New Roman"/>
          <w:kern w:val="0"/>
          <w:sz w:val="24"/>
          <w:szCs w:val="24"/>
          <w:lang w:eastAsia="en-IN"/>
          <w14:ligatures w14:val="none"/>
        </w:rPr>
        <w:t>This helped me realize that allowing for student agency not only benefited them, but also reinforced my belief in a more student-</w:t>
      </w:r>
      <w:proofErr w:type="spellStart"/>
      <w:r w:rsidRPr="00771967">
        <w:rPr>
          <w:rFonts w:ascii="Times New Roman" w:eastAsia="Times New Roman" w:hAnsi="Times New Roman" w:cs="Times New Roman"/>
          <w:kern w:val="0"/>
          <w:sz w:val="24"/>
          <w:szCs w:val="24"/>
          <w:lang w:eastAsia="en-IN"/>
          <w14:ligatures w14:val="none"/>
        </w:rPr>
        <w:t>centered</w:t>
      </w:r>
      <w:proofErr w:type="spellEnd"/>
      <w:r w:rsidRPr="00771967">
        <w:rPr>
          <w:rFonts w:ascii="Times New Roman" w:eastAsia="Times New Roman" w:hAnsi="Times New Roman" w:cs="Times New Roman"/>
          <w:kern w:val="0"/>
          <w:sz w:val="24"/>
          <w:szCs w:val="24"/>
          <w:lang w:eastAsia="en-IN"/>
          <w14:ligatures w14:val="none"/>
        </w:rPr>
        <w:t>, reflective teaching approach. By the end of the study, I had gained confidence not only in using DST, but also in my ability to grow as a teacher.</w:t>
      </w:r>
    </w:p>
    <w:p w14:paraId="7F387962" w14:textId="7DB08CEB" w:rsidR="006B02D6" w:rsidRDefault="006B02D6" w:rsidP="00334BE0">
      <w:pPr>
        <w:pStyle w:val="Heading4"/>
        <w:spacing w:line="360" w:lineRule="auto"/>
        <w:ind w:left="284" w:hanging="284"/>
      </w:pPr>
      <w:r>
        <w:t xml:space="preserve">Emotional </w:t>
      </w:r>
      <w:proofErr w:type="spellStart"/>
      <w:r>
        <w:t>Fulfillment</w:t>
      </w:r>
      <w:proofErr w:type="spellEnd"/>
      <w:r w:rsidR="00C8715E">
        <w:t xml:space="preserve"> and Sense of Purpose</w:t>
      </w:r>
    </w:p>
    <w:p w14:paraId="09E82D49" w14:textId="77777777" w:rsidR="00D83C29" w:rsidRDefault="00F16556" w:rsidP="00D83C29">
      <w:pPr>
        <w:spacing w:after="0" w:line="360" w:lineRule="auto"/>
        <w:ind w:firstLine="720"/>
        <w:jc w:val="both"/>
        <w:rPr>
          <w:rFonts w:ascii="Times New Roman" w:eastAsia="Times New Roman" w:hAnsi="Times New Roman" w:cs="Times New Roman"/>
          <w:kern w:val="0"/>
          <w:sz w:val="24"/>
          <w:szCs w:val="24"/>
          <w:lang w:eastAsia="en-IN"/>
          <w14:ligatures w14:val="none"/>
        </w:rPr>
      </w:pPr>
      <w:r w:rsidRPr="00F16556">
        <w:rPr>
          <w:rFonts w:ascii="Times New Roman" w:eastAsia="Times New Roman" w:hAnsi="Times New Roman" w:cs="Times New Roman"/>
          <w:kern w:val="0"/>
          <w:sz w:val="24"/>
          <w:szCs w:val="24"/>
          <w:lang w:eastAsia="en-IN"/>
          <w14:ligatures w14:val="none"/>
        </w:rPr>
        <w:t xml:space="preserve">Implementing Digital Storytelling (DST) was not only a pedagogical challenge, but also an emotionally rewarding experience for me as a teacher. Seeing my students gain confidence, collaborate with their peers, and </w:t>
      </w:r>
      <w:r w:rsidRPr="00F16556">
        <w:rPr>
          <w:rFonts w:ascii="Times New Roman" w:eastAsia="Times New Roman" w:hAnsi="Times New Roman" w:cs="Times New Roman"/>
          <w:kern w:val="0"/>
          <w:sz w:val="24"/>
          <w:szCs w:val="24"/>
          <w:lang w:eastAsia="en-IN"/>
          <w14:ligatures w14:val="none"/>
        </w:rPr>
        <w:lastRenderedPageBreak/>
        <w:t>share their personal stories gave me a renewed sense of purpose in teaching.</w:t>
      </w:r>
    </w:p>
    <w:p w14:paraId="6F7FD49C" w14:textId="77777777" w:rsidR="00D83C29" w:rsidRDefault="00F16556" w:rsidP="00D83C29">
      <w:pPr>
        <w:spacing w:after="0" w:line="360" w:lineRule="auto"/>
        <w:ind w:firstLine="720"/>
        <w:jc w:val="both"/>
        <w:rPr>
          <w:rFonts w:ascii="Times New Roman" w:eastAsia="Times New Roman" w:hAnsi="Times New Roman" w:cs="Times New Roman"/>
          <w:kern w:val="0"/>
          <w:sz w:val="24"/>
          <w:szCs w:val="24"/>
          <w:lang w:eastAsia="en-IN"/>
          <w14:ligatures w14:val="none"/>
        </w:rPr>
      </w:pPr>
      <w:r w:rsidRPr="00F16556">
        <w:rPr>
          <w:rFonts w:ascii="Times New Roman" w:eastAsia="Times New Roman" w:hAnsi="Times New Roman" w:cs="Times New Roman"/>
          <w:kern w:val="0"/>
          <w:sz w:val="24"/>
          <w:szCs w:val="24"/>
          <w:lang w:eastAsia="en-IN"/>
          <w14:ligatures w14:val="none"/>
        </w:rPr>
        <w:t>Throughout the process, I was often tremendously moved by the work my students put into their stories. Despite their initial reservations, they approached the assignment with inventiveness and brave. I was thrilled to see them grow from timid, uncertain students to storytellers who could present in English with expression and purpose.</w:t>
      </w:r>
    </w:p>
    <w:p w14:paraId="07E51232" w14:textId="3B1D562D" w:rsidR="00D83C29" w:rsidRDefault="00D83C29" w:rsidP="00D83C29">
      <w:pPr>
        <w:spacing w:after="0" w:line="360" w:lineRule="auto"/>
        <w:ind w:firstLine="720"/>
        <w:jc w:val="both"/>
        <w:rPr>
          <w:rFonts w:ascii="Times New Roman" w:eastAsia="Times New Roman" w:hAnsi="Times New Roman" w:cs="Times New Roman"/>
          <w:kern w:val="0"/>
          <w:sz w:val="24"/>
          <w:szCs w:val="24"/>
          <w:lang w:eastAsia="en-IN"/>
          <w14:ligatures w14:val="none"/>
        </w:rPr>
      </w:pPr>
      <w:r w:rsidRPr="00D83C29">
        <w:rPr>
          <w:rFonts w:ascii="Times New Roman" w:eastAsia="Times New Roman" w:hAnsi="Times New Roman" w:cs="Times New Roman"/>
          <w:kern w:val="0"/>
          <w:sz w:val="24"/>
          <w:szCs w:val="24"/>
          <w:lang w:eastAsia="en-IN"/>
          <w14:ligatures w14:val="none"/>
        </w:rPr>
        <w:t>The initiative reminded me that teaching is more than just conveying knowledge; it is also about developing confidence, empathy, and expressiveness. When a normally quiet student offered to speak during the presentation, I had a strong emotional connection to the situation. It demonstrated that the environment we established was safe and empowering.</w:t>
      </w:r>
    </w:p>
    <w:p w14:paraId="637460D3" w14:textId="36196606" w:rsidR="00F16556" w:rsidRDefault="00D83C29" w:rsidP="00D83C29">
      <w:pPr>
        <w:spacing w:after="0" w:line="276" w:lineRule="auto"/>
        <w:ind w:left="709"/>
        <w:jc w:val="both"/>
        <w:rPr>
          <w:rFonts w:ascii="Times New Roman" w:eastAsia="Times New Roman" w:hAnsi="Times New Roman" w:cs="Times New Roman"/>
          <w:kern w:val="0"/>
          <w:sz w:val="24"/>
          <w:szCs w:val="24"/>
          <w:lang w:eastAsia="en-IN"/>
          <w14:ligatures w14:val="none"/>
        </w:rPr>
      </w:pPr>
      <w:r w:rsidRPr="00D83C29">
        <w:rPr>
          <w:rFonts w:ascii="Times New Roman" w:eastAsia="Times New Roman" w:hAnsi="Times New Roman" w:cs="Times New Roman"/>
          <w:kern w:val="0"/>
          <w:sz w:val="24"/>
          <w:szCs w:val="24"/>
          <w:lang w:eastAsia="en-IN"/>
          <w14:ligatures w14:val="none"/>
        </w:rPr>
        <w:t>When I shared our experience in class, I felt both nervous and happy. I never thought I could do it, but I did.</w:t>
      </w:r>
      <w:r>
        <w:rPr>
          <w:rFonts w:ascii="Times New Roman" w:eastAsia="Times New Roman" w:hAnsi="Times New Roman" w:cs="Times New Roman"/>
          <w:kern w:val="0"/>
          <w:sz w:val="24"/>
          <w:szCs w:val="24"/>
          <w:lang w:eastAsia="en-IN"/>
          <w14:ligatures w14:val="none"/>
        </w:rPr>
        <w:t xml:space="preserve"> </w:t>
      </w:r>
      <w:r w:rsidRPr="00D83C29">
        <w:rPr>
          <w:rFonts w:ascii="Times New Roman" w:eastAsia="Times New Roman" w:hAnsi="Times New Roman" w:cs="Times New Roman"/>
          <w:kern w:val="0"/>
          <w:sz w:val="24"/>
          <w:szCs w:val="24"/>
          <w:lang w:eastAsia="en-IN"/>
          <w14:ligatures w14:val="none"/>
        </w:rPr>
        <w:t>(Passive Student)</w:t>
      </w:r>
    </w:p>
    <w:p w14:paraId="4DB46886" w14:textId="77777777" w:rsidR="00D83C29" w:rsidRPr="00D83C29" w:rsidRDefault="00D83C29" w:rsidP="00D83C29">
      <w:pPr>
        <w:spacing w:after="0" w:line="276" w:lineRule="auto"/>
        <w:ind w:left="709"/>
        <w:jc w:val="both"/>
        <w:rPr>
          <w:rFonts w:ascii="Times New Roman" w:eastAsia="Times New Roman" w:hAnsi="Times New Roman" w:cs="Times New Roman"/>
          <w:kern w:val="0"/>
          <w:sz w:val="24"/>
          <w:szCs w:val="24"/>
          <w:lang w:eastAsia="en-IN"/>
          <w14:ligatures w14:val="none"/>
        </w:rPr>
      </w:pPr>
    </w:p>
    <w:p w14:paraId="1AF6E83A" w14:textId="22B10B7C" w:rsidR="006B02D6" w:rsidRPr="006B02D6" w:rsidRDefault="006B02D6" w:rsidP="00334BE0">
      <w:pPr>
        <w:pStyle w:val="Heading3"/>
        <w:spacing w:line="360" w:lineRule="auto"/>
        <w:ind w:left="142"/>
        <w:rPr>
          <w:b/>
          <w:bCs/>
        </w:rPr>
      </w:pPr>
      <w:bookmarkStart w:id="92" w:name="_Toc202688663"/>
      <w:r w:rsidRPr="006B02D6">
        <w:rPr>
          <w:b/>
          <w:bCs/>
        </w:rPr>
        <w:lastRenderedPageBreak/>
        <w:t>Pedagogical Insights from the Implementation of DST</w:t>
      </w:r>
      <w:bookmarkEnd w:id="92"/>
    </w:p>
    <w:p w14:paraId="210A85A2" w14:textId="1DDC3406" w:rsidR="006B02D6" w:rsidRDefault="00C8715E" w:rsidP="00334BE0">
      <w:pPr>
        <w:pStyle w:val="Heading4"/>
        <w:spacing w:line="360" w:lineRule="auto"/>
        <w:ind w:left="993" w:hanging="993"/>
      </w:pPr>
      <w:r>
        <w:t>Teacher-</w:t>
      </w:r>
      <w:proofErr w:type="spellStart"/>
      <w:r>
        <w:t>Centered</w:t>
      </w:r>
      <w:proofErr w:type="spellEnd"/>
      <w:r>
        <w:t xml:space="preserve"> to Student-</w:t>
      </w:r>
      <w:proofErr w:type="spellStart"/>
      <w:r>
        <w:t>Centered</w:t>
      </w:r>
      <w:proofErr w:type="spellEnd"/>
      <w:r>
        <w:t xml:space="preserve"> Learning</w:t>
      </w:r>
    </w:p>
    <w:p w14:paraId="3F75FCAE" w14:textId="77777777" w:rsidR="00AF4A4B" w:rsidRDefault="00B636A5" w:rsidP="00AF4A4B">
      <w:pPr>
        <w:spacing w:after="0" w:line="360" w:lineRule="auto"/>
        <w:ind w:firstLine="720"/>
        <w:jc w:val="both"/>
        <w:rPr>
          <w:rFonts w:ascii="Times New Roman" w:eastAsia="Times New Roman" w:hAnsi="Times New Roman" w:cs="Times New Roman"/>
          <w:kern w:val="0"/>
          <w:sz w:val="24"/>
          <w:szCs w:val="24"/>
          <w:lang w:eastAsia="en-IN"/>
          <w14:ligatures w14:val="none"/>
        </w:rPr>
      </w:pPr>
      <w:r w:rsidRPr="00B636A5">
        <w:rPr>
          <w:rFonts w:ascii="Times New Roman" w:eastAsia="Times New Roman" w:hAnsi="Times New Roman" w:cs="Times New Roman"/>
          <w:kern w:val="0"/>
          <w:sz w:val="24"/>
          <w:szCs w:val="24"/>
          <w:lang w:eastAsia="en-IN"/>
          <w14:ligatures w14:val="none"/>
        </w:rPr>
        <w:t>One of the most significant educational realizations I had when implementing Digital Storytelling (DST) was the transition from a teacher-</w:t>
      </w:r>
      <w:proofErr w:type="spellStart"/>
      <w:r w:rsidRPr="00B636A5">
        <w:rPr>
          <w:rFonts w:ascii="Times New Roman" w:eastAsia="Times New Roman" w:hAnsi="Times New Roman" w:cs="Times New Roman"/>
          <w:kern w:val="0"/>
          <w:sz w:val="24"/>
          <w:szCs w:val="24"/>
          <w:lang w:eastAsia="en-IN"/>
          <w14:ligatures w14:val="none"/>
        </w:rPr>
        <w:t>centered</w:t>
      </w:r>
      <w:proofErr w:type="spellEnd"/>
      <w:r w:rsidRPr="00B636A5">
        <w:rPr>
          <w:rFonts w:ascii="Times New Roman" w:eastAsia="Times New Roman" w:hAnsi="Times New Roman" w:cs="Times New Roman"/>
          <w:kern w:val="0"/>
          <w:sz w:val="24"/>
          <w:szCs w:val="24"/>
          <w:lang w:eastAsia="en-IN"/>
          <w14:ligatures w14:val="none"/>
        </w:rPr>
        <w:t xml:space="preserve"> to a student-</w:t>
      </w:r>
      <w:proofErr w:type="spellStart"/>
      <w:r w:rsidRPr="00B636A5">
        <w:rPr>
          <w:rFonts w:ascii="Times New Roman" w:eastAsia="Times New Roman" w:hAnsi="Times New Roman" w:cs="Times New Roman"/>
          <w:kern w:val="0"/>
          <w:sz w:val="24"/>
          <w:szCs w:val="24"/>
          <w:lang w:eastAsia="en-IN"/>
          <w14:ligatures w14:val="none"/>
        </w:rPr>
        <w:t>centered</w:t>
      </w:r>
      <w:proofErr w:type="spellEnd"/>
      <w:r w:rsidRPr="00B636A5">
        <w:rPr>
          <w:rFonts w:ascii="Times New Roman" w:eastAsia="Times New Roman" w:hAnsi="Times New Roman" w:cs="Times New Roman"/>
          <w:kern w:val="0"/>
          <w:sz w:val="24"/>
          <w:szCs w:val="24"/>
          <w:lang w:eastAsia="en-IN"/>
          <w14:ligatures w14:val="none"/>
        </w:rPr>
        <w:t xml:space="preserve"> learning environment. Prior to this initiative, my teaching style was directive, with me controlling most portions of the course. However, DST required students to take charge of their learning by planning, writing, designing, and performing their own stories.</w:t>
      </w:r>
    </w:p>
    <w:p w14:paraId="4B37D073" w14:textId="77777777" w:rsidR="00AF4A4B" w:rsidRDefault="00B636A5" w:rsidP="00AF4A4B">
      <w:pPr>
        <w:spacing w:after="0" w:line="360" w:lineRule="auto"/>
        <w:ind w:firstLine="720"/>
        <w:jc w:val="both"/>
        <w:rPr>
          <w:rFonts w:ascii="Times New Roman" w:eastAsia="Times New Roman" w:hAnsi="Times New Roman" w:cs="Times New Roman"/>
          <w:kern w:val="0"/>
          <w:sz w:val="24"/>
          <w:szCs w:val="24"/>
          <w:lang w:eastAsia="en-IN"/>
          <w14:ligatures w14:val="none"/>
        </w:rPr>
      </w:pPr>
      <w:r w:rsidRPr="00B636A5">
        <w:rPr>
          <w:rFonts w:ascii="Times New Roman" w:eastAsia="Times New Roman" w:hAnsi="Times New Roman" w:cs="Times New Roman"/>
          <w:kern w:val="0"/>
          <w:sz w:val="24"/>
          <w:szCs w:val="24"/>
          <w:lang w:eastAsia="en-IN"/>
          <w14:ligatures w14:val="none"/>
        </w:rPr>
        <w:t>This transition altered the classroom dynamic. I shifted my role from knowledge transmitter to facilitator, assisting students as they developed their own ideas and made joint judgments. This is consistent with constructivist teaching ideas, which emphasize the value of student agency and active learning.</w:t>
      </w:r>
    </w:p>
    <w:p w14:paraId="6636DDB2" w14:textId="77777777" w:rsidR="00BB0B3A" w:rsidRDefault="00AF4A4B" w:rsidP="00AF4A4B">
      <w:pPr>
        <w:spacing w:after="0" w:line="360" w:lineRule="auto"/>
        <w:ind w:firstLine="720"/>
        <w:jc w:val="both"/>
        <w:rPr>
          <w:rFonts w:ascii="Times New Roman" w:eastAsia="Times New Roman" w:hAnsi="Times New Roman" w:cs="Times New Roman"/>
          <w:kern w:val="0"/>
          <w:sz w:val="24"/>
          <w:szCs w:val="24"/>
          <w:lang w:eastAsia="en-IN"/>
          <w14:ligatures w14:val="none"/>
        </w:rPr>
      </w:pPr>
      <w:r w:rsidRPr="00AF4A4B">
        <w:rPr>
          <w:rFonts w:ascii="Times New Roman" w:eastAsia="Times New Roman" w:hAnsi="Times New Roman" w:cs="Times New Roman"/>
          <w:kern w:val="0"/>
          <w:sz w:val="24"/>
          <w:szCs w:val="24"/>
          <w:lang w:eastAsia="en-IN"/>
          <w14:ligatures w14:val="none"/>
        </w:rPr>
        <w:t xml:space="preserve">Students ceased to be passive receivers of information and instead became active makers and communicators. I saw that even the quietest students become more engaged when given the opportunity to </w:t>
      </w:r>
      <w:r w:rsidRPr="00AF4A4B">
        <w:rPr>
          <w:rFonts w:ascii="Times New Roman" w:eastAsia="Times New Roman" w:hAnsi="Times New Roman" w:cs="Times New Roman"/>
          <w:kern w:val="0"/>
          <w:sz w:val="24"/>
          <w:szCs w:val="24"/>
          <w:lang w:eastAsia="en-IN"/>
          <w14:ligatures w14:val="none"/>
        </w:rPr>
        <w:lastRenderedPageBreak/>
        <w:t>shape their group's assignment. This transformation prompted me to reevaluate my role—not simply as a teacher who provides material, but as someone who creates the conditions for learning to develop naturally.</w:t>
      </w:r>
    </w:p>
    <w:p w14:paraId="0CC3B6D8" w14:textId="333A7F6A" w:rsidR="00B636A5" w:rsidRPr="00AF4A4B" w:rsidRDefault="00AF4A4B" w:rsidP="00AF4A4B">
      <w:pPr>
        <w:spacing w:after="0" w:line="360" w:lineRule="auto"/>
        <w:ind w:firstLine="720"/>
        <w:jc w:val="both"/>
        <w:rPr>
          <w:rFonts w:ascii="Times New Roman" w:eastAsia="Times New Roman" w:hAnsi="Times New Roman" w:cs="Times New Roman"/>
          <w:kern w:val="0"/>
          <w:sz w:val="24"/>
          <w:szCs w:val="24"/>
          <w:lang w:eastAsia="en-IN"/>
          <w14:ligatures w14:val="none"/>
        </w:rPr>
      </w:pPr>
      <w:r w:rsidRPr="00AF4A4B">
        <w:rPr>
          <w:rFonts w:ascii="Times New Roman" w:eastAsia="Times New Roman" w:hAnsi="Times New Roman" w:cs="Times New Roman"/>
          <w:kern w:val="0"/>
          <w:sz w:val="24"/>
          <w:szCs w:val="24"/>
          <w:lang w:eastAsia="en-IN"/>
          <w14:ligatures w14:val="none"/>
        </w:rPr>
        <w:t>This instructional movement also promoted differentiation. Each group addressed the DST job differently, with some focusing on pictures and others on language. It enabled students with diverse skills to contribute constructively. This reaffirmed my opinion that student-</w:t>
      </w:r>
      <w:proofErr w:type="spellStart"/>
      <w:r w:rsidRPr="00AF4A4B">
        <w:rPr>
          <w:rFonts w:ascii="Times New Roman" w:eastAsia="Times New Roman" w:hAnsi="Times New Roman" w:cs="Times New Roman"/>
          <w:kern w:val="0"/>
          <w:sz w:val="24"/>
          <w:szCs w:val="24"/>
          <w:lang w:eastAsia="en-IN"/>
          <w14:ligatures w14:val="none"/>
        </w:rPr>
        <w:t>centered</w:t>
      </w:r>
      <w:proofErr w:type="spellEnd"/>
      <w:r w:rsidRPr="00AF4A4B">
        <w:rPr>
          <w:rFonts w:ascii="Times New Roman" w:eastAsia="Times New Roman" w:hAnsi="Times New Roman" w:cs="Times New Roman"/>
          <w:kern w:val="0"/>
          <w:sz w:val="24"/>
          <w:szCs w:val="24"/>
          <w:lang w:eastAsia="en-IN"/>
          <w14:ligatures w14:val="none"/>
        </w:rPr>
        <w:t xml:space="preserve"> learning promotes inclusivity, creativity, and deeper involvement.</w:t>
      </w:r>
    </w:p>
    <w:p w14:paraId="47963F5A" w14:textId="65C3FFDA" w:rsidR="00C8715E" w:rsidRDefault="00C8715E" w:rsidP="00334BE0">
      <w:pPr>
        <w:pStyle w:val="Heading4"/>
        <w:spacing w:line="360" w:lineRule="auto"/>
        <w:ind w:left="993" w:hanging="993"/>
      </w:pPr>
      <w:r>
        <w:t>The Importance of Scaffolding and Flexibility</w:t>
      </w:r>
    </w:p>
    <w:p w14:paraId="7687FB36" w14:textId="77777777" w:rsidR="007D4001" w:rsidRPr="007D4001" w:rsidRDefault="007D4001" w:rsidP="007D4001">
      <w:pPr>
        <w:spacing w:after="0" w:line="360" w:lineRule="auto"/>
        <w:ind w:firstLine="720"/>
        <w:jc w:val="both"/>
        <w:rPr>
          <w:rFonts w:asciiTheme="majorBidi" w:eastAsia="Times New Roman" w:hAnsiTheme="majorBidi" w:cstheme="majorBidi"/>
          <w:kern w:val="0"/>
          <w:sz w:val="24"/>
          <w:szCs w:val="24"/>
          <w:lang w:eastAsia="en-IN"/>
          <w14:ligatures w14:val="none"/>
        </w:rPr>
      </w:pPr>
      <w:r w:rsidRPr="007D4001">
        <w:rPr>
          <w:rFonts w:asciiTheme="majorBidi" w:eastAsia="Times New Roman" w:hAnsiTheme="majorBidi" w:cstheme="majorBidi"/>
          <w:kern w:val="0"/>
          <w:sz w:val="24"/>
          <w:szCs w:val="24"/>
          <w:lang w:eastAsia="en-IN"/>
          <w14:ligatures w14:val="none"/>
        </w:rPr>
        <w:t>Another educational lesson I gained from the DST implementation was the importance of scaffolding and flexibility in the learning process. While students were encouraged to take the initiative in developing their stories, they still needed structured assistance to navigate the unfamiliar activity. Without adequate direction, the initiative may have become challenging, particularly for students with inadequate language ability or digital skills.</w:t>
      </w:r>
    </w:p>
    <w:p w14:paraId="1F60A7FF" w14:textId="76E2D165" w:rsidR="007D4001" w:rsidRPr="007D4001" w:rsidRDefault="007D4001" w:rsidP="007D4001">
      <w:pPr>
        <w:spacing w:after="0" w:line="360" w:lineRule="auto"/>
        <w:ind w:firstLine="720"/>
        <w:jc w:val="both"/>
        <w:rPr>
          <w:rFonts w:asciiTheme="majorBidi" w:eastAsia="Times New Roman" w:hAnsiTheme="majorBidi" w:cstheme="majorBidi"/>
          <w:kern w:val="0"/>
          <w:sz w:val="24"/>
          <w:szCs w:val="24"/>
          <w:lang w:eastAsia="en-IN"/>
          <w14:ligatures w14:val="none"/>
        </w:rPr>
      </w:pPr>
      <w:r w:rsidRPr="007D4001">
        <w:rPr>
          <w:rFonts w:asciiTheme="majorBidi" w:eastAsia="Times New Roman" w:hAnsiTheme="majorBidi" w:cstheme="majorBidi"/>
          <w:kern w:val="0"/>
          <w:sz w:val="24"/>
          <w:szCs w:val="24"/>
          <w:lang w:eastAsia="en-IN"/>
          <w14:ligatures w14:val="none"/>
        </w:rPr>
        <w:t xml:space="preserve">At first, I gave students a sample DST video, a story-planning template, and vocabulary help. I also </w:t>
      </w:r>
      <w:r w:rsidRPr="007D4001">
        <w:rPr>
          <w:rFonts w:asciiTheme="majorBidi" w:eastAsia="Times New Roman" w:hAnsiTheme="majorBidi" w:cstheme="majorBidi"/>
          <w:kern w:val="0"/>
          <w:sz w:val="24"/>
          <w:szCs w:val="24"/>
          <w:lang w:eastAsia="en-IN"/>
          <w14:ligatures w14:val="none"/>
        </w:rPr>
        <w:lastRenderedPageBreak/>
        <w:t>described the components of DST and divided the work into reasonable parts during the week. These scaffolding tools provided a framework for students to develop their creativity and language skills. As I noted in my reflecting journal:</w:t>
      </w:r>
    </w:p>
    <w:p w14:paraId="768E97F0" w14:textId="77777777" w:rsidR="007D4001" w:rsidRDefault="007D4001" w:rsidP="007D4001">
      <w:pPr>
        <w:spacing w:after="0" w:line="276" w:lineRule="auto"/>
        <w:ind w:left="709"/>
        <w:jc w:val="both"/>
        <w:rPr>
          <w:rFonts w:asciiTheme="majorBidi" w:eastAsia="Times New Roman" w:hAnsiTheme="majorBidi" w:cstheme="majorBidi"/>
          <w:kern w:val="0"/>
          <w:sz w:val="24"/>
          <w:szCs w:val="24"/>
          <w:lang w:eastAsia="en-IN"/>
          <w14:ligatures w14:val="none"/>
        </w:rPr>
      </w:pPr>
      <w:r w:rsidRPr="007D4001">
        <w:rPr>
          <w:rFonts w:asciiTheme="majorBidi" w:eastAsia="Times New Roman" w:hAnsiTheme="majorBidi" w:cstheme="majorBidi"/>
          <w:kern w:val="0"/>
          <w:sz w:val="24"/>
          <w:szCs w:val="24"/>
          <w:lang w:eastAsia="en-IN"/>
          <w14:ligatures w14:val="none"/>
        </w:rPr>
        <w:t>They didn't know where to start at first, but when I demonstrated the stages and provided examples, they began to shape their own ideas more confidently.</w:t>
      </w:r>
      <w:r>
        <w:rPr>
          <w:rFonts w:asciiTheme="majorBidi" w:eastAsia="Times New Roman" w:hAnsiTheme="majorBidi" w:cstheme="majorBidi"/>
          <w:kern w:val="0"/>
          <w:sz w:val="24"/>
          <w:szCs w:val="24"/>
          <w:lang w:eastAsia="en-IN"/>
          <w14:ligatures w14:val="none"/>
        </w:rPr>
        <w:t xml:space="preserve"> </w:t>
      </w:r>
      <w:r w:rsidRPr="007D4001">
        <w:rPr>
          <w:rFonts w:asciiTheme="majorBidi" w:eastAsia="Times New Roman" w:hAnsiTheme="majorBidi" w:cstheme="majorBidi"/>
          <w:kern w:val="0"/>
          <w:sz w:val="24"/>
          <w:szCs w:val="24"/>
          <w:lang w:eastAsia="en-IN"/>
          <w14:ligatures w14:val="none"/>
        </w:rPr>
        <w:t>(Reflective Journal, Day 1)</w:t>
      </w:r>
    </w:p>
    <w:p w14:paraId="46358A1C" w14:textId="77777777" w:rsidR="007D4001" w:rsidRDefault="007D4001" w:rsidP="007D4001">
      <w:pPr>
        <w:spacing w:after="0" w:line="276" w:lineRule="auto"/>
        <w:ind w:left="709"/>
        <w:jc w:val="both"/>
        <w:rPr>
          <w:rFonts w:asciiTheme="majorBidi" w:eastAsia="Times New Roman" w:hAnsiTheme="majorBidi" w:cstheme="majorBidi"/>
          <w:kern w:val="0"/>
          <w:sz w:val="24"/>
          <w:szCs w:val="24"/>
          <w:lang w:eastAsia="en-IN"/>
          <w14:ligatures w14:val="none"/>
        </w:rPr>
      </w:pPr>
    </w:p>
    <w:p w14:paraId="26A79542" w14:textId="65AE9B74" w:rsidR="007D4001" w:rsidRPr="007D4001" w:rsidRDefault="007D4001" w:rsidP="007D4001">
      <w:pPr>
        <w:spacing w:after="0" w:line="360" w:lineRule="auto"/>
        <w:ind w:firstLine="709"/>
        <w:jc w:val="both"/>
        <w:rPr>
          <w:rFonts w:asciiTheme="majorBidi" w:eastAsia="Times New Roman" w:hAnsiTheme="majorBidi" w:cstheme="majorBidi"/>
          <w:kern w:val="0"/>
          <w:sz w:val="24"/>
          <w:szCs w:val="24"/>
          <w:lang w:eastAsia="en-IN"/>
          <w14:ligatures w14:val="none"/>
        </w:rPr>
      </w:pPr>
      <w:r w:rsidRPr="007D4001">
        <w:rPr>
          <w:rFonts w:asciiTheme="majorBidi" w:eastAsia="Times New Roman" w:hAnsiTheme="majorBidi" w:cstheme="majorBidi"/>
          <w:kern w:val="0"/>
          <w:sz w:val="24"/>
          <w:szCs w:val="24"/>
          <w:lang w:eastAsia="en-IN"/>
          <w14:ligatures w14:val="none"/>
        </w:rPr>
        <w:t>Equally critical was the necessity to maintain flexibility. Not all students moved at the same speed. Some groups finished their screenplays fast, while others took more time to brainstorm or revise. There were also technical hurdles, such as students' unfamiliarity with producing effective slides or conducting the photos. In response, I had to change the timeframe and reduce some requirements.</w:t>
      </w:r>
    </w:p>
    <w:p w14:paraId="439E3D86" w14:textId="77777777" w:rsidR="007D4001" w:rsidRDefault="007D4001" w:rsidP="007D4001">
      <w:pPr>
        <w:spacing w:after="0" w:line="360" w:lineRule="auto"/>
        <w:ind w:firstLine="709"/>
        <w:jc w:val="both"/>
        <w:rPr>
          <w:rFonts w:asciiTheme="majorBidi" w:eastAsia="Times New Roman" w:hAnsiTheme="majorBidi" w:cstheme="majorBidi"/>
          <w:kern w:val="0"/>
          <w:sz w:val="24"/>
          <w:szCs w:val="24"/>
          <w:lang w:eastAsia="en-IN"/>
          <w14:ligatures w14:val="none"/>
        </w:rPr>
      </w:pPr>
      <w:r w:rsidRPr="007D4001">
        <w:rPr>
          <w:rFonts w:asciiTheme="majorBidi" w:eastAsia="Times New Roman" w:hAnsiTheme="majorBidi" w:cstheme="majorBidi"/>
          <w:kern w:val="0"/>
          <w:sz w:val="24"/>
          <w:szCs w:val="24"/>
          <w:lang w:eastAsia="en-IN"/>
          <w14:ligatures w14:val="none"/>
        </w:rPr>
        <w:t xml:space="preserve">Rather than rigidly following to the initial plan, I learnt to adjust to their requirements. To lessen time strain and anxiety, I authorized live presentations rather than recorded narration. This flexibility made students feel encouraged rather than evaluated, and it allowed the </w:t>
      </w:r>
      <w:r w:rsidRPr="007D4001">
        <w:rPr>
          <w:rFonts w:asciiTheme="majorBidi" w:eastAsia="Times New Roman" w:hAnsiTheme="majorBidi" w:cstheme="majorBidi"/>
          <w:kern w:val="0"/>
          <w:sz w:val="24"/>
          <w:szCs w:val="24"/>
          <w:lang w:eastAsia="en-IN"/>
          <w14:ligatures w14:val="none"/>
        </w:rPr>
        <w:lastRenderedPageBreak/>
        <w:t>project to move along successfully despite classroom limits.</w:t>
      </w:r>
      <w:r>
        <w:rPr>
          <w:rFonts w:asciiTheme="majorBidi" w:eastAsia="Times New Roman" w:hAnsiTheme="majorBidi" w:cstheme="majorBidi"/>
          <w:kern w:val="0"/>
          <w:sz w:val="24"/>
          <w:szCs w:val="24"/>
          <w:lang w:eastAsia="en-IN"/>
          <w14:ligatures w14:val="none"/>
        </w:rPr>
        <w:t xml:space="preserve"> </w:t>
      </w:r>
      <w:r w:rsidRPr="007D4001">
        <w:rPr>
          <w:rFonts w:asciiTheme="majorBidi" w:eastAsia="Times New Roman" w:hAnsiTheme="majorBidi" w:cstheme="majorBidi"/>
          <w:kern w:val="0"/>
          <w:sz w:val="24"/>
          <w:szCs w:val="24"/>
          <w:lang w:eastAsia="en-IN"/>
          <w14:ligatures w14:val="none"/>
        </w:rPr>
        <w:t xml:space="preserve">During the interview, one student stated, </w:t>
      </w:r>
    </w:p>
    <w:p w14:paraId="0E05863E" w14:textId="4F05EA72" w:rsidR="007D4001" w:rsidRPr="007D4001" w:rsidRDefault="007D4001" w:rsidP="007D4001">
      <w:pPr>
        <w:spacing w:after="0" w:line="276" w:lineRule="auto"/>
        <w:ind w:left="567"/>
        <w:jc w:val="both"/>
        <w:rPr>
          <w:rFonts w:asciiTheme="majorBidi" w:eastAsia="Times New Roman" w:hAnsiTheme="majorBidi" w:cstheme="majorBidi"/>
          <w:kern w:val="0"/>
          <w:sz w:val="24"/>
          <w:szCs w:val="24"/>
          <w:lang w:eastAsia="en-IN"/>
          <w14:ligatures w14:val="none"/>
        </w:rPr>
      </w:pPr>
      <w:r w:rsidRPr="007D4001">
        <w:rPr>
          <w:rFonts w:asciiTheme="majorBidi" w:eastAsia="Times New Roman" w:hAnsiTheme="majorBidi" w:cstheme="majorBidi"/>
          <w:kern w:val="0"/>
          <w:sz w:val="24"/>
          <w:szCs w:val="24"/>
          <w:lang w:eastAsia="en-IN"/>
          <w14:ligatures w14:val="none"/>
        </w:rPr>
        <w:t>We were initially confused, but we gradually understood what to do." I appreciated how the teacher helped but didn't tell us what to do.</w:t>
      </w:r>
      <w:r>
        <w:rPr>
          <w:rFonts w:asciiTheme="majorBidi" w:eastAsia="Times New Roman" w:hAnsiTheme="majorBidi" w:cstheme="majorBidi"/>
          <w:kern w:val="0"/>
          <w:sz w:val="24"/>
          <w:szCs w:val="24"/>
          <w:lang w:eastAsia="en-IN"/>
          <w14:ligatures w14:val="none"/>
        </w:rPr>
        <w:t xml:space="preserve"> </w:t>
      </w:r>
      <w:r w:rsidRPr="007D4001">
        <w:rPr>
          <w:rFonts w:asciiTheme="majorBidi" w:eastAsia="Times New Roman" w:hAnsiTheme="majorBidi" w:cstheme="majorBidi"/>
          <w:kern w:val="0"/>
          <w:sz w:val="24"/>
          <w:szCs w:val="24"/>
          <w:lang w:eastAsia="en-IN"/>
          <w14:ligatures w14:val="none"/>
        </w:rPr>
        <w:t>(Passive Student)</w:t>
      </w:r>
    </w:p>
    <w:p w14:paraId="0028852A" w14:textId="74D0175C" w:rsidR="00BB0B3A" w:rsidRPr="007D4001" w:rsidRDefault="007D4001" w:rsidP="0088137E">
      <w:pPr>
        <w:spacing w:line="360" w:lineRule="auto"/>
        <w:ind w:firstLine="720"/>
        <w:jc w:val="both"/>
        <w:rPr>
          <w:rFonts w:asciiTheme="majorBidi" w:hAnsiTheme="majorBidi" w:cstheme="majorBidi"/>
          <w:sz w:val="24"/>
          <w:szCs w:val="24"/>
        </w:rPr>
      </w:pPr>
      <w:r w:rsidRPr="007D4001">
        <w:rPr>
          <w:rFonts w:asciiTheme="majorBidi" w:hAnsiTheme="majorBidi" w:cstheme="majorBidi"/>
          <w:sz w:val="24"/>
          <w:szCs w:val="24"/>
        </w:rPr>
        <w:t>Through this process, I recognized that scaffolding is not about controlling students’ work—it is about equipping them with the tools and encouragement to succeed independently. Flexibility, on the other hand, reflects an empathetic and responsive approach to teaching, ensuring that all students have access to meaningful learning experiences.</w:t>
      </w:r>
      <w:r w:rsidR="0088137E">
        <w:rPr>
          <w:rFonts w:asciiTheme="majorBidi" w:hAnsiTheme="majorBidi" w:cstheme="majorBidi"/>
          <w:sz w:val="24"/>
          <w:szCs w:val="24"/>
        </w:rPr>
        <w:t xml:space="preserve"> </w:t>
      </w:r>
    </w:p>
    <w:p w14:paraId="4881C0B7" w14:textId="2EE84E24" w:rsidR="006B4CE3" w:rsidRDefault="006B4CE3" w:rsidP="00334BE0">
      <w:pPr>
        <w:pStyle w:val="Heading4"/>
        <w:spacing w:line="360" w:lineRule="auto"/>
        <w:ind w:hanging="1440"/>
      </w:pPr>
      <w:r w:rsidRPr="003D70E5">
        <w:t>Teacher’s</w:t>
      </w:r>
      <w:r w:rsidRPr="00FE3D3C">
        <w:t xml:space="preserve"> Reflection on Learning Process</w:t>
      </w:r>
    </w:p>
    <w:p w14:paraId="28729AC5" w14:textId="79979D7D" w:rsidR="00112A10" w:rsidRDefault="00112A10" w:rsidP="006B4CE3">
      <w:pPr>
        <w:pStyle w:val="ListParagraph"/>
        <w:spacing w:after="0" w:line="360" w:lineRule="auto"/>
        <w:ind w:left="0" w:firstLine="720"/>
        <w:jc w:val="both"/>
        <w:rPr>
          <w:rFonts w:asciiTheme="majorBidi" w:hAnsiTheme="majorBidi" w:cstheme="majorBidi"/>
          <w:sz w:val="24"/>
          <w:szCs w:val="24"/>
        </w:rPr>
      </w:pPr>
      <w:r w:rsidRPr="00112A10">
        <w:rPr>
          <w:rFonts w:asciiTheme="majorBidi" w:hAnsiTheme="majorBidi" w:cstheme="majorBidi"/>
          <w:sz w:val="24"/>
          <w:szCs w:val="24"/>
        </w:rPr>
        <w:t>Implementing DST provided the teacher-researcher with significant pedagogical insights. The shift from teacher-centered instruction to a student-driven process revealed the value of creativity and autonomy in language learning. The teacher observed increased student motivation and deeper engagement.</w:t>
      </w:r>
      <w:r>
        <w:rPr>
          <w:rFonts w:asciiTheme="majorBidi" w:hAnsiTheme="majorBidi" w:cstheme="majorBidi"/>
          <w:sz w:val="24"/>
          <w:szCs w:val="24"/>
        </w:rPr>
        <w:t xml:space="preserve"> </w:t>
      </w:r>
    </w:p>
    <w:p w14:paraId="59539D5A" w14:textId="27DC1AFE" w:rsidR="000316CD" w:rsidRDefault="000316CD" w:rsidP="0043455A">
      <w:pPr>
        <w:pStyle w:val="ListParagraph"/>
        <w:spacing w:after="0" w:line="360" w:lineRule="auto"/>
        <w:ind w:left="0" w:firstLine="720"/>
        <w:jc w:val="both"/>
        <w:rPr>
          <w:rFonts w:asciiTheme="majorBidi" w:hAnsiTheme="majorBidi" w:cstheme="majorBidi"/>
          <w:sz w:val="24"/>
          <w:szCs w:val="24"/>
        </w:rPr>
      </w:pPr>
      <w:r w:rsidRPr="000316CD">
        <w:rPr>
          <w:rFonts w:asciiTheme="majorBidi" w:hAnsiTheme="majorBidi" w:cstheme="majorBidi"/>
          <w:sz w:val="24"/>
          <w:szCs w:val="24"/>
        </w:rPr>
        <w:t xml:space="preserve">Reflective journal entries captured the challenges faced, such as time management, technology limitations, </w:t>
      </w:r>
      <w:r w:rsidRPr="000316CD">
        <w:rPr>
          <w:rFonts w:asciiTheme="majorBidi" w:hAnsiTheme="majorBidi" w:cstheme="majorBidi"/>
          <w:sz w:val="24"/>
          <w:szCs w:val="24"/>
        </w:rPr>
        <w:lastRenderedPageBreak/>
        <w:t>and guiding students unfamiliar with digital tools. However, these were outweighed by the rewards of witnessing student growth. The experience highlighted the importance of scaffolding, flexibility, and emotional support in facilitating meaningful learning.</w:t>
      </w:r>
    </w:p>
    <w:p w14:paraId="56319BA0" w14:textId="723A4068" w:rsidR="0043455A" w:rsidRPr="00830308" w:rsidRDefault="0043455A" w:rsidP="0043455A">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Reflecting on the whole implementation of Digital Storytelling (DST) in the classroom, I found the experience to be both illuminating and transformative—not only for students but also for myself as a teacher researcher.</w:t>
      </w:r>
      <w:r w:rsidR="00F85A01">
        <w:rPr>
          <w:rFonts w:asciiTheme="majorBidi" w:hAnsiTheme="majorBidi" w:cstheme="majorBidi"/>
          <w:sz w:val="24"/>
          <w:szCs w:val="24"/>
        </w:rPr>
        <w:t xml:space="preserve"> </w:t>
      </w:r>
      <w:r w:rsidRPr="00830308">
        <w:rPr>
          <w:rFonts w:asciiTheme="majorBidi" w:hAnsiTheme="majorBidi" w:cstheme="majorBidi"/>
          <w:sz w:val="24"/>
          <w:szCs w:val="24"/>
        </w:rPr>
        <w:t>In just one week, I saw improvements not just in students' speaking and listening skills, but also in their motivation, confidence, and classroom involvement.</w:t>
      </w:r>
    </w:p>
    <w:p w14:paraId="482C285C" w14:textId="156B73D7" w:rsidR="0043455A" w:rsidRPr="00830308" w:rsidRDefault="0043455A" w:rsidP="0043455A">
      <w:pPr>
        <w:pStyle w:val="ListParagraph"/>
        <w:spacing w:after="0" w:line="360" w:lineRule="auto"/>
        <w:ind w:left="0"/>
        <w:jc w:val="both"/>
        <w:rPr>
          <w:rFonts w:asciiTheme="majorBidi" w:hAnsiTheme="majorBidi" w:cstheme="majorBidi"/>
          <w:sz w:val="24"/>
          <w:szCs w:val="24"/>
        </w:rPr>
      </w:pPr>
      <w:r w:rsidRPr="00830308">
        <w:rPr>
          <w:rFonts w:asciiTheme="majorBidi" w:hAnsiTheme="majorBidi" w:cstheme="majorBidi"/>
          <w:sz w:val="24"/>
          <w:szCs w:val="24"/>
        </w:rPr>
        <w:tab/>
        <w:t>Initially, I was concerned about time constraints and students' readiness to participate in a story and innovative approach to language acquisition.</w:t>
      </w:r>
      <w:r w:rsidR="00F85A01">
        <w:rPr>
          <w:rFonts w:asciiTheme="majorBidi" w:hAnsiTheme="majorBidi" w:cstheme="majorBidi"/>
          <w:sz w:val="24"/>
          <w:szCs w:val="24"/>
        </w:rPr>
        <w:t xml:space="preserve"> </w:t>
      </w:r>
      <w:r w:rsidRPr="00830308">
        <w:rPr>
          <w:rFonts w:asciiTheme="majorBidi" w:hAnsiTheme="majorBidi" w:cstheme="majorBidi"/>
          <w:sz w:val="24"/>
          <w:szCs w:val="24"/>
        </w:rPr>
        <w:t>Many of them were unfamiliar with English storytelling, especially when it came to giving presentations in front of their peers.</w:t>
      </w:r>
      <w:r w:rsidR="00F85A01">
        <w:rPr>
          <w:rFonts w:asciiTheme="majorBidi" w:hAnsiTheme="majorBidi" w:cstheme="majorBidi"/>
          <w:sz w:val="24"/>
          <w:szCs w:val="24"/>
        </w:rPr>
        <w:t xml:space="preserve"> </w:t>
      </w:r>
      <w:r w:rsidRPr="00830308">
        <w:rPr>
          <w:rFonts w:asciiTheme="majorBidi" w:hAnsiTheme="majorBidi" w:cstheme="majorBidi"/>
          <w:sz w:val="24"/>
          <w:szCs w:val="24"/>
        </w:rPr>
        <w:t>However, as the research developed, I saw that the collaborative element of group work assisted with reducing their nervousness.</w:t>
      </w:r>
      <w:r w:rsidR="00F85A01">
        <w:rPr>
          <w:rFonts w:asciiTheme="majorBidi" w:hAnsiTheme="majorBidi" w:cstheme="majorBidi"/>
          <w:sz w:val="24"/>
          <w:szCs w:val="24"/>
        </w:rPr>
        <w:t xml:space="preserve"> </w:t>
      </w:r>
      <w:r w:rsidRPr="00830308">
        <w:rPr>
          <w:rFonts w:asciiTheme="majorBidi" w:hAnsiTheme="majorBidi" w:cstheme="majorBidi"/>
          <w:sz w:val="24"/>
          <w:szCs w:val="24"/>
        </w:rPr>
        <w:t>They helped one another develop, practice, and deliver their stories, which increased their confidence and sense of collaboration.</w:t>
      </w:r>
    </w:p>
    <w:p w14:paraId="61152617" w14:textId="07644C59" w:rsidR="0043455A" w:rsidRPr="00830308" w:rsidRDefault="0043455A" w:rsidP="0043455A">
      <w:pPr>
        <w:pStyle w:val="ListParagraph"/>
        <w:spacing w:after="0" w:line="360" w:lineRule="auto"/>
        <w:ind w:left="0"/>
        <w:jc w:val="both"/>
        <w:rPr>
          <w:rFonts w:asciiTheme="majorBidi" w:hAnsiTheme="majorBidi" w:cstheme="majorBidi"/>
          <w:sz w:val="24"/>
          <w:szCs w:val="24"/>
        </w:rPr>
      </w:pPr>
      <w:r w:rsidRPr="00830308">
        <w:rPr>
          <w:rFonts w:asciiTheme="majorBidi" w:hAnsiTheme="majorBidi" w:cstheme="majorBidi"/>
          <w:sz w:val="24"/>
          <w:szCs w:val="24"/>
        </w:rPr>
        <w:lastRenderedPageBreak/>
        <w:tab/>
        <w:t>Given the students' context, the decision to leave out the audio recording component in exchange for a live presentation was suitable.</w:t>
      </w:r>
      <w:r w:rsidR="00F85A01">
        <w:rPr>
          <w:rFonts w:asciiTheme="majorBidi" w:hAnsiTheme="majorBidi" w:cstheme="majorBidi"/>
          <w:sz w:val="24"/>
          <w:szCs w:val="24"/>
        </w:rPr>
        <w:t xml:space="preserve"> </w:t>
      </w:r>
      <w:r w:rsidRPr="00830308">
        <w:rPr>
          <w:rFonts w:asciiTheme="majorBidi" w:hAnsiTheme="majorBidi" w:cstheme="majorBidi"/>
          <w:sz w:val="24"/>
          <w:szCs w:val="24"/>
        </w:rPr>
        <w:t>It allowed them to focus more on speaking spontaneously in front of an audience while also creating space for meaningful, real-time connection.</w:t>
      </w:r>
      <w:r w:rsidR="00F85A01">
        <w:rPr>
          <w:rFonts w:asciiTheme="majorBidi" w:hAnsiTheme="majorBidi" w:cstheme="majorBidi"/>
          <w:sz w:val="24"/>
          <w:szCs w:val="24"/>
        </w:rPr>
        <w:t xml:space="preserve"> </w:t>
      </w:r>
      <w:r w:rsidRPr="00830308">
        <w:rPr>
          <w:rFonts w:asciiTheme="majorBidi" w:hAnsiTheme="majorBidi" w:cstheme="majorBidi"/>
          <w:sz w:val="24"/>
          <w:szCs w:val="24"/>
        </w:rPr>
        <w:t>While some students continued to rely on notes, others made genuine efforts to talk freely, and I noticed a gradual but positive improvement in their fluency and eagerness to interact.</w:t>
      </w:r>
    </w:p>
    <w:p w14:paraId="036323F0" w14:textId="0D6CB93D" w:rsidR="0043455A" w:rsidRPr="00830308" w:rsidRDefault="0043455A" w:rsidP="0043455A">
      <w:pPr>
        <w:pStyle w:val="ListParagraph"/>
        <w:spacing w:after="0" w:line="360" w:lineRule="auto"/>
        <w:ind w:left="0"/>
        <w:jc w:val="both"/>
        <w:rPr>
          <w:rFonts w:asciiTheme="majorBidi" w:hAnsiTheme="majorBidi" w:cstheme="majorBidi"/>
          <w:sz w:val="24"/>
          <w:szCs w:val="24"/>
        </w:rPr>
      </w:pPr>
      <w:r w:rsidRPr="00830308">
        <w:rPr>
          <w:rFonts w:asciiTheme="majorBidi" w:hAnsiTheme="majorBidi" w:cstheme="majorBidi"/>
          <w:sz w:val="24"/>
          <w:szCs w:val="24"/>
        </w:rPr>
        <w:tab/>
        <w:t>From a listening perspective, I observed students become more interested when they received language input from their classmates.</w:t>
      </w:r>
      <w:r w:rsidR="00F85A01">
        <w:rPr>
          <w:rFonts w:asciiTheme="majorBidi" w:hAnsiTheme="majorBidi" w:cstheme="majorBidi"/>
          <w:sz w:val="24"/>
          <w:szCs w:val="24"/>
        </w:rPr>
        <w:t xml:space="preserve"> </w:t>
      </w:r>
      <w:r w:rsidRPr="00830308">
        <w:rPr>
          <w:rFonts w:asciiTheme="majorBidi" w:hAnsiTheme="majorBidi" w:cstheme="majorBidi"/>
          <w:sz w:val="24"/>
          <w:szCs w:val="24"/>
        </w:rPr>
        <w:t>They paid more attention during presentations since the information was personal, relevant, and understandable.</w:t>
      </w:r>
      <w:r w:rsidR="00F85A01">
        <w:rPr>
          <w:rFonts w:asciiTheme="majorBidi" w:hAnsiTheme="majorBidi" w:cstheme="majorBidi"/>
          <w:sz w:val="24"/>
          <w:szCs w:val="24"/>
        </w:rPr>
        <w:t xml:space="preserve"> </w:t>
      </w:r>
      <w:r w:rsidRPr="00830308">
        <w:rPr>
          <w:rFonts w:asciiTheme="majorBidi" w:hAnsiTheme="majorBidi" w:cstheme="majorBidi"/>
          <w:sz w:val="24"/>
          <w:szCs w:val="24"/>
        </w:rPr>
        <w:t>This improved their listening comprehension and made Q&amp;A sessions more engaging.</w:t>
      </w:r>
      <w:r w:rsidR="00F85A01">
        <w:rPr>
          <w:rFonts w:asciiTheme="majorBidi" w:hAnsiTheme="majorBidi" w:cstheme="majorBidi"/>
          <w:sz w:val="24"/>
          <w:szCs w:val="24"/>
        </w:rPr>
        <w:t xml:space="preserve"> </w:t>
      </w:r>
      <w:r w:rsidRPr="00830308">
        <w:rPr>
          <w:rFonts w:asciiTheme="majorBidi" w:hAnsiTheme="majorBidi" w:cstheme="majorBidi"/>
          <w:sz w:val="24"/>
          <w:szCs w:val="24"/>
        </w:rPr>
        <w:t>In several cases, students who were previously passive became more active in asking questions and providing feedback.</w:t>
      </w:r>
    </w:p>
    <w:p w14:paraId="0D667107" w14:textId="2C4D33F7" w:rsidR="0043455A" w:rsidRPr="00830308" w:rsidRDefault="0043455A" w:rsidP="0043455A">
      <w:pPr>
        <w:pStyle w:val="ListParagraph"/>
        <w:spacing w:after="0" w:line="360" w:lineRule="auto"/>
        <w:ind w:left="0"/>
        <w:jc w:val="both"/>
        <w:rPr>
          <w:rFonts w:asciiTheme="majorBidi" w:hAnsiTheme="majorBidi" w:cstheme="majorBidi"/>
          <w:sz w:val="24"/>
          <w:szCs w:val="24"/>
        </w:rPr>
      </w:pPr>
      <w:r w:rsidRPr="00830308">
        <w:rPr>
          <w:rFonts w:asciiTheme="majorBidi" w:hAnsiTheme="majorBidi" w:cstheme="majorBidi"/>
          <w:sz w:val="24"/>
          <w:szCs w:val="24"/>
        </w:rPr>
        <w:tab/>
        <w:t>Another reflection is that DST made language learning more meaningful and personal.</w:t>
      </w:r>
      <w:r w:rsidR="00F85A01">
        <w:rPr>
          <w:rFonts w:asciiTheme="majorBidi" w:hAnsiTheme="majorBidi" w:cstheme="majorBidi"/>
          <w:sz w:val="24"/>
          <w:szCs w:val="24"/>
        </w:rPr>
        <w:t xml:space="preserve"> </w:t>
      </w:r>
      <w:r w:rsidRPr="00830308">
        <w:rPr>
          <w:rFonts w:asciiTheme="majorBidi" w:hAnsiTheme="majorBidi" w:cstheme="majorBidi"/>
          <w:sz w:val="24"/>
          <w:szCs w:val="24"/>
        </w:rPr>
        <w:t>Students expressed satisfaction in creating their own stories, and this sense of ownership appeared to boost their drive.</w:t>
      </w:r>
      <w:r w:rsidR="00F85A01">
        <w:rPr>
          <w:rFonts w:asciiTheme="majorBidi" w:hAnsiTheme="majorBidi" w:cstheme="majorBidi"/>
          <w:sz w:val="24"/>
          <w:szCs w:val="24"/>
        </w:rPr>
        <w:t xml:space="preserve"> </w:t>
      </w:r>
      <w:r w:rsidRPr="00830308">
        <w:rPr>
          <w:rFonts w:asciiTheme="majorBidi" w:hAnsiTheme="majorBidi" w:cstheme="majorBidi"/>
          <w:sz w:val="24"/>
          <w:szCs w:val="24"/>
        </w:rPr>
        <w:lastRenderedPageBreak/>
        <w:t>Even students who were typically less engaged in class demonstrated increased participation when their group's project was involved.</w:t>
      </w:r>
    </w:p>
    <w:p w14:paraId="6F8A88EF" w14:textId="1D88A430" w:rsidR="0043455A" w:rsidRPr="00830308" w:rsidRDefault="0043455A" w:rsidP="00440214">
      <w:pPr>
        <w:pStyle w:val="ListParagraph"/>
        <w:spacing w:after="0" w:line="360" w:lineRule="auto"/>
        <w:ind w:left="0"/>
        <w:jc w:val="both"/>
        <w:rPr>
          <w:rFonts w:asciiTheme="majorBidi" w:hAnsiTheme="majorBidi" w:cstheme="majorBidi"/>
          <w:sz w:val="24"/>
          <w:szCs w:val="24"/>
        </w:rPr>
      </w:pPr>
      <w:r w:rsidRPr="00830308">
        <w:rPr>
          <w:rFonts w:asciiTheme="majorBidi" w:hAnsiTheme="majorBidi" w:cstheme="majorBidi"/>
          <w:sz w:val="24"/>
          <w:szCs w:val="24"/>
        </w:rPr>
        <w:tab/>
        <w:t>Of course, challenges occurred.</w:t>
      </w:r>
      <w:r w:rsidR="00F85A01">
        <w:rPr>
          <w:rFonts w:asciiTheme="majorBidi" w:hAnsiTheme="majorBidi" w:cstheme="majorBidi"/>
          <w:sz w:val="24"/>
          <w:szCs w:val="24"/>
        </w:rPr>
        <w:t xml:space="preserve"> </w:t>
      </w:r>
      <w:r w:rsidRPr="00830308">
        <w:rPr>
          <w:rFonts w:asciiTheme="majorBidi" w:hAnsiTheme="majorBidi" w:cstheme="majorBidi"/>
          <w:sz w:val="24"/>
          <w:szCs w:val="24"/>
        </w:rPr>
        <w:t>Time limits limited the depth of preparation, and not all students could contribute equally due to differences in language abilities.</w:t>
      </w:r>
      <w:r w:rsidR="00F85A01">
        <w:rPr>
          <w:rFonts w:asciiTheme="majorBidi" w:hAnsiTheme="majorBidi" w:cstheme="majorBidi"/>
          <w:sz w:val="24"/>
          <w:szCs w:val="24"/>
        </w:rPr>
        <w:t xml:space="preserve"> </w:t>
      </w:r>
      <w:r w:rsidRPr="00830308">
        <w:rPr>
          <w:rFonts w:asciiTheme="majorBidi" w:hAnsiTheme="majorBidi" w:cstheme="majorBidi"/>
          <w:sz w:val="24"/>
          <w:szCs w:val="24"/>
        </w:rPr>
        <w:t>However, these challenges formed part of the learning process.</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I discovered the value of offering adequate modeling, scaffolding, and encouragement throughout the process. </w:t>
      </w:r>
    </w:p>
    <w:p w14:paraId="68702209" w14:textId="6DDE00D4" w:rsidR="0043455A" w:rsidRPr="00830308" w:rsidRDefault="0043455A" w:rsidP="0043455A">
      <w:pPr>
        <w:spacing w:after="0"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In conclusion, the DST project was successful in increasing student involvement and creating a more engaging and entertaining teaching environment.</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It provided students control over their education and allowed them to use English as a medium of expression and collaboration. </w:t>
      </w:r>
    </w:p>
    <w:p w14:paraId="1D83D030" w14:textId="6AF54FF8" w:rsidR="0043455A" w:rsidRPr="00830308" w:rsidRDefault="0043455A" w:rsidP="0043455A">
      <w:pPr>
        <w:spacing w:after="0" w:line="360" w:lineRule="auto"/>
        <w:ind w:firstLine="720"/>
        <w:jc w:val="both"/>
        <w:rPr>
          <w:rFonts w:asciiTheme="majorBidi" w:hAnsiTheme="majorBidi" w:cstheme="majorBidi"/>
          <w:sz w:val="24"/>
          <w:szCs w:val="24"/>
        </w:rPr>
      </w:pPr>
      <w:r w:rsidRPr="00830308">
        <w:rPr>
          <w:rFonts w:asciiTheme="majorBidi" w:hAnsiTheme="majorBidi" w:cstheme="majorBidi"/>
          <w:sz w:val="24"/>
          <w:szCs w:val="24"/>
        </w:rPr>
        <w:t>The findings of this study show that implementing Digital Storytelling (DST) for a week improved students' speaking and listening skills by encouraging creativity, teamwork, and active use of English.</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Students gained confidence in expressing their thoughts, improved their listening skills, and became more interested in the </w:t>
      </w:r>
      <w:r w:rsidRPr="00830308">
        <w:rPr>
          <w:rFonts w:asciiTheme="majorBidi" w:hAnsiTheme="majorBidi" w:cstheme="majorBidi"/>
          <w:sz w:val="24"/>
          <w:szCs w:val="24"/>
        </w:rPr>
        <w:lastRenderedPageBreak/>
        <w:t>learning process.</w:t>
      </w:r>
      <w:r w:rsidR="00F85A01">
        <w:rPr>
          <w:rFonts w:asciiTheme="majorBidi" w:hAnsiTheme="majorBidi" w:cstheme="majorBidi"/>
          <w:sz w:val="24"/>
          <w:szCs w:val="24"/>
        </w:rPr>
        <w:t xml:space="preserve"> </w:t>
      </w:r>
      <w:r w:rsidRPr="00830308">
        <w:rPr>
          <w:rFonts w:asciiTheme="majorBidi" w:hAnsiTheme="majorBidi" w:cstheme="majorBidi"/>
          <w:sz w:val="24"/>
          <w:szCs w:val="24"/>
        </w:rPr>
        <w:t>Both teacher and student feedback indicated that DST generated a supportive and fun classroom environment, making language learning more relevant and engaged.</w:t>
      </w:r>
    </w:p>
    <w:p w14:paraId="590D4610" w14:textId="0ECF0441" w:rsidR="00781354" w:rsidRPr="00830308" w:rsidRDefault="000A0A28" w:rsidP="001306F6">
      <w:pPr>
        <w:pStyle w:val="Heading2"/>
        <w:spacing w:before="0" w:line="360" w:lineRule="auto"/>
        <w:ind w:left="0"/>
      </w:pPr>
      <w:bookmarkStart w:id="93" w:name="_Toc199350618"/>
      <w:bookmarkStart w:id="94" w:name="_Toc202688664"/>
      <w:r w:rsidRPr="00830308">
        <w:t>Discussion</w:t>
      </w:r>
      <w:bookmarkEnd w:id="93"/>
      <w:bookmarkEnd w:id="94"/>
    </w:p>
    <w:p w14:paraId="434B90B0" w14:textId="56D41009" w:rsidR="002626C1" w:rsidRDefault="00F2616C" w:rsidP="007C3CCF">
      <w:pPr>
        <w:pStyle w:val="NormalWeb"/>
        <w:spacing w:before="0" w:beforeAutospacing="0" w:after="0" w:afterAutospacing="0" w:line="360" w:lineRule="auto"/>
        <w:ind w:firstLine="720"/>
        <w:jc w:val="both"/>
      </w:pPr>
      <w:r>
        <w:t>This section discusses the key findings in relation to the research questions, supported by existing theories and related literature. The discussion is organized into three main areas: how DST contributed to students' speaking and listening skills, the personal insights gained by the teacher-researcher, and the pedagogical implications of implementing DST</w:t>
      </w:r>
      <w:r w:rsidR="001306F6">
        <w:t>.</w:t>
      </w:r>
    </w:p>
    <w:p w14:paraId="277E7E2C" w14:textId="4D2532E5" w:rsidR="00F2616C" w:rsidRDefault="002626C1" w:rsidP="007C3CCF">
      <w:pPr>
        <w:pStyle w:val="Heading3"/>
        <w:spacing w:line="360" w:lineRule="auto"/>
        <w:ind w:left="0" w:hanging="567"/>
      </w:pPr>
      <w:bookmarkStart w:id="95" w:name="_Toc202688665"/>
      <w:r>
        <w:t>DST and the Development of Speaking and Listening Skills</w:t>
      </w:r>
      <w:bookmarkEnd w:id="95"/>
    </w:p>
    <w:p w14:paraId="38D6D2E2" w14:textId="77777777" w:rsidR="001306F6" w:rsidRDefault="002626C1" w:rsidP="007C3CCF">
      <w:pPr>
        <w:pStyle w:val="Heading4"/>
        <w:spacing w:line="360" w:lineRule="auto"/>
        <w:ind w:left="0"/>
      </w:pPr>
      <w:r>
        <w:t>Engaging in Story</w:t>
      </w:r>
      <w:r w:rsidR="001306F6">
        <w:t xml:space="preserve"> Planning and Scriptwriting</w:t>
      </w:r>
    </w:p>
    <w:p w14:paraId="30A9C9F2" w14:textId="049AC9B9" w:rsidR="001306F6" w:rsidRPr="00F83239" w:rsidRDefault="001306F6" w:rsidP="00F83239">
      <w:pPr>
        <w:spacing w:line="360" w:lineRule="auto"/>
        <w:ind w:firstLine="720"/>
        <w:jc w:val="both"/>
        <w:rPr>
          <w:rFonts w:asciiTheme="majorBidi" w:hAnsiTheme="majorBidi" w:cstheme="majorBidi"/>
          <w:sz w:val="24"/>
          <w:szCs w:val="24"/>
        </w:rPr>
      </w:pPr>
      <w:r w:rsidRPr="00A039E8">
        <w:rPr>
          <w:rFonts w:asciiTheme="majorBidi" w:hAnsiTheme="majorBidi" w:cstheme="majorBidi"/>
          <w:sz w:val="24"/>
          <w:szCs w:val="24"/>
        </w:rPr>
        <w:t xml:space="preserve">Planning and scriptwriting allowed students to brainstorm ideas, negotiate meaning, and structure language meaningfully. According to Swain's </w:t>
      </w:r>
      <w:r w:rsidR="00023F81">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{"citationItems":[{"id":"ITEM-1","itemData":{"author":[{"dropping-particle":"","family":"Swain","given":"Merrill","non-dropping-particle":"","parse-names":false,"suffix":""}],"container-title":"Input in Second Language Acquisition","editor":[{"dropping-particle":"","family":"Gass, Susan M. &amp; Madden","given":"Carolyn","non-dropping-particle":"","parse-names":false,"suffix":""}],"id":"ITEM-1","issued":{"date-parts":[["1985"]]},"page":"235-253","publisher":"Newbury House Publishers","title":"Communicative competence: Some roles of comprehensible input and comprehensible output in its development","type":"chapter"},"uris":["http://www.mendeley.com/documents/?uuid=28e84c1e-f45e-42fd-9ea9-3dbb6edf6f56"]}],"mendeley":{"formattedCitation":"(Swain, 1985)","manualFormatting":"(1985)","plainTextFormattedCitation":"(Swain, 1985)","previouslyFormattedCitation":"(Swain, 1985)"},"properties":{"noteIndex":0},"schema":"https://github.com/citation-style-language/schema/raw/master/csl-citation.json"}</w:instrText>
      </w:r>
      <w:r w:rsidR="00023F81">
        <w:rPr>
          <w:rFonts w:asciiTheme="majorBidi" w:hAnsiTheme="majorBidi" w:cstheme="majorBidi"/>
          <w:sz w:val="24"/>
          <w:szCs w:val="24"/>
        </w:rPr>
        <w:fldChar w:fldCharType="separate"/>
      </w:r>
      <w:r w:rsidR="00023F81" w:rsidRPr="00023F81">
        <w:rPr>
          <w:rFonts w:asciiTheme="majorBidi" w:hAnsiTheme="majorBidi" w:cstheme="majorBidi"/>
          <w:noProof/>
          <w:sz w:val="24"/>
          <w:szCs w:val="24"/>
        </w:rPr>
        <w:t>(1985)</w:t>
      </w:r>
      <w:r w:rsidR="00023F81">
        <w:rPr>
          <w:rFonts w:asciiTheme="majorBidi" w:hAnsiTheme="majorBidi" w:cstheme="majorBidi"/>
          <w:sz w:val="24"/>
          <w:szCs w:val="24"/>
        </w:rPr>
        <w:fldChar w:fldCharType="end"/>
      </w:r>
      <w:r w:rsidRPr="00A039E8">
        <w:rPr>
          <w:rFonts w:asciiTheme="majorBidi" w:hAnsiTheme="majorBidi" w:cstheme="majorBidi"/>
          <w:sz w:val="24"/>
          <w:szCs w:val="24"/>
        </w:rPr>
        <w:t xml:space="preserve"> Output Hypothesis, producing language pushes learners to process language at a deeper level. When students drafted their stories, they had to focus on vocabulary, </w:t>
      </w:r>
      <w:r w:rsidRPr="00A039E8">
        <w:rPr>
          <w:rFonts w:asciiTheme="majorBidi" w:hAnsiTheme="majorBidi" w:cstheme="majorBidi"/>
          <w:sz w:val="24"/>
          <w:szCs w:val="24"/>
        </w:rPr>
        <w:lastRenderedPageBreak/>
        <w:t xml:space="preserve">grammar, and narrative structure. This phase aligned with task-based language teaching, where real-world language tasks foster meaningful interaction </w:t>
      </w:r>
      <w:r w:rsidR="00AB74BA">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{"citationItems":[{"id":"ITEM-1","itemData":{"author":[{"dropping-particle":"","family":"Ellis","given":"Rod","non-dropping-particle":"","parse-names":false,"suffix":""}],"id":"ITEM-1","issued":{"date-parts":[["2003"]]},"publisher":"Oxford University Press","publisher-place":"Oxford","title":"Task-based language learning and teaching","type":"book"},"uris":["http://www.mendeley.com/documents/?uuid=03aaa13c-54c1-4c93-8903-d0aea24652bd"]}],"mendeley":{"formattedCitation":"(R. Ellis, 2003)","manualFormatting":"(2003)","plainTextFormattedCitation":"(R. Ellis, 2003)","previouslyFormattedCitation":"(R. Ellis, 2003)"},"properties":{"noteIndex":0},"schema":"https://github.com/citation-style-language/schema/raw/master/csl-citation.json"}</w:instrText>
      </w:r>
      <w:r w:rsidR="00AB74BA">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(2003)</w:t>
      </w:r>
      <w:r w:rsidR="00AB74BA">
        <w:rPr>
          <w:rFonts w:asciiTheme="majorBidi" w:hAnsiTheme="majorBidi" w:cstheme="majorBidi"/>
          <w:sz w:val="24"/>
          <w:szCs w:val="24"/>
        </w:rPr>
        <w:fldChar w:fldCharType="end"/>
      </w:r>
      <w:r w:rsidRPr="00A039E8">
        <w:rPr>
          <w:rFonts w:asciiTheme="majorBidi" w:hAnsiTheme="majorBidi" w:cstheme="majorBidi"/>
          <w:sz w:val="24"/>
          <w:szCs w:val="24"/>
        </w:rPr>
        <w:t>. The collaborative drafting also helped less confident students participate actively</w:t>
      </w:r>
      <w:r w:rsidRPr="00F83239">
        <w:rPr>
          <w:rFonts w:asciiTheme="majorBidi" w:hAnsiTheme="majorBidi" w:cstheme="majorBidi"/>
          <w:sz w:val="24"/>
          <w:szCs w:val="24"/>
        </w:rPr>
        <w:t xml:space="preserve">. </w:t>
      </w:r>
    </w:p>
    <w:p w14:paraId="531275AC" w14:textId="49D630F7" w:rsidR="002626C1" w:rsidRPr="00F83239" w:rsidRDefault="002626C1" w:rsidP="00F83239">
      <w:pPr>
        <w:pStyle w:val="Heading4"/>
        <w:spacing w:line="360" w:lineRule="auto"/>
        <w:ind w:left="0"/>
        <w:jc w:val="both"/>
      </w:pPr>
      <w:r w:rsidRPr="00F83239">
        <w:t xml:space="preserve"> </w:t>
      </w:r>
      <w:r w:rsidR="001306F6" w:rsidRPr="00F83239">
        <w:t>Rehearsing and Presenting Stories Orally</w:t>
      </w:r>
    </w:p>
    <w:p w14:paraId="0703D65E" w14:textId="705837DE" w:rsidR="00A039E8" w:rsidRPr="00F83239" w:rsidRDefault="00A039E8" w:rsidP="00F83239">
      <w:pPr>
        <w:spacing w:line="360" w:lineRule="auto"/>
        <w:ind w:firstLine="720"/>
        <w:jc w:val="both"/>
        <w:rPr>
          <w:rFonts w:asciiTheme="majorBidi" w:hAnsiTheme="majorBidi" w:cstheme="majorBidi"/>
          <w:sz w:val="24"/>
          <w:szCs w:val="24"/>
        </w:rPr>
      </w:pPr>
      <w:r w:rsidRPr="00F83239">
        <w:rPr>
          <w:rFonts w:asciiTheme="majorBidi" w:hAnsiTheme="majorBidi" w:cstheme="majorBidi"/>
          <w:sz w:val="24"/>
          <w:szCs w:val="24"/>
        </w:rPr>
        <w:t xml:space="preserve">Oral rehearsal and performance offered authentic opportunities to practice pronunciation, intonation, and fluency. This aligns with Krashen's </w:t>
      </w:r>
      <w:r w:rsidR="00576419">
        <w:rPr>
          <w:rFonts w:asciiTheme="majorBidi" w:hAnsiTheme="majorBidi" w:cstheme="majorBidi"/>
          <w:sz w:val="24"/>
          <w:szCs w:val="24"/>
        </w:rPr>
        <w:t xml:space="preserve"> </w:t>
      </w:r>
      <w:r w:rsidR="00576419">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{"citationItems":[{"id":"ITEM-1","itemData":{"ISBN":"0080286283","author":[{"dropping-particle":"","family":"Krashen","given":"Stephen D","non-dropping-particle":"","parse-names":false,"suffix":""}],"id":"ITEM-1","issued":{"date-parts":[["1982"]]},"title":"Principles and Practice in Second Language Acquisition","type":"article-journal"},"uris":["http://www.mendeley.com/documents/?uuid=d094c2cc-d943-3061-8b60-afa8ca5794c5"]}],"mendeley":{"formattedCitation":"(Krashen, 1982)","manualFormatting":"(1982)","plainTextFormattedCitation":"(Krashen, 1982)","previouslyFormattedCitation":"(Krashen, 1982)"},"properties":{"noteIndex":0},"schema":"https://github.com/citation-style-language/schema/raw/master/csl-citation.json"}</w:instrText>
      </w:r>
      <w:r w:rsidR="00576419">
        <w:rPr>
          <w:rFonts w:asciiTheme="majorBidi" w:hAnsiTheme="majorBidi" w:cstheme="majorBidi"/>
          <w:sz w:val="24"/>
          <w:szCs w:val="24"/>
        </w:rPr>
        <w:fldChar w:fldCharType="separate"/>
      </w:r>
      <w:r w:rsidR="00576419" w:rsidRPr="00576419">
        <w:rPr>
          <w:rFonts w:asciiTheme="majorBidi" w:hAnsiTheme="majorBidi" w:cstheme="majorBidi"/>
          <w:noProof/>
          <w:sz w:val="24"/>
          <w:szCs w:val="24"/>
        </w:rPr>
        <w:t>(1982)</w:t>
      </w:r>
      <w:r w:rsidR="00576419">
        <w:rPr>
          <w:rFonts w:asciiTheme="majorBidi" w:hAnsiTheme="majorBidi" w:cstheme="majorBidi"/>
          <w:sz w:val="24"/>
          <w:szCs w:val="24"/>
        </w:rPr>
        <w:fldChar w:fldCharType="end"/>
      </w:r>
      <w:r w:rsidRPr="00F83239">
        <w:rPr>
          <w:rFonts w:asciiTheme="majorBidi" w:hAnsiTheme="majorBidi" w:cstheme="majorBidi"/>
          <w:sz w:val="24"/>
          <w:szCs w:val="24"/>
        </w:rPr>
        <w:t xml:space="preserve"> Affective Filter Hypothesis, which suggests that low-anxiety environments enhance language acquisition. The iterative rehearsal phase helped students become more fluent and confident. According to Communicative Language Teaching (CLT), speaking in context-rich tasks like DST presentations fosters meaningful output and enhances communicative competence</w:t>
      </w:r>
      <w:r w:rsidR="00AB74BA">
        <w:rPr>
          <w:rFonts w:asciiTheme="majorBidi" w:hAnsiTheme="majorBidi" w:cstheme="majorBidi"/>
          <w:sz w:val="24"/>
          <w:szCs w:val="24"/>
        </w:rPr>
        <w:t xml:space="preserve"> </w:t>
      </w:r>
      <w:r w:rsidR="00AB74BA">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{"citationItems":[{"id":"ITEM-1","itemData":{"author":[{"dropping-particle":"","family":"Richards","given":"Jzck C","non-dropping-particle":"","parse-names":false,"suffix":""}],"id":"ITEM-1","issued":{"date-parts":[["2006"]]},"publisher":"Cambridge University Press","publisher-place":"Cambridge","title":"Communicative language teaching today","type":"book"},"uris":["http://www.mendeley.com/documents/?uuid=20ff3107-dd6f-497c-9059-52b1c7205c17"]}],"mendeley":{"formattedCitation":"(Richards, 2006)","manualFormatting":"(2006)","plainTextFormattedCitation":"(Richards, 2006)","previouslyFormattedCitation":"(Richards, 2006)"},"properties":{"noteIndex":0},"schema":"https://github.com/citation-style-language/schema/raw/master/csl-citation.json"}</w:instrText>
      </w:r>
      <w:r w:rsidR="00AB74BA">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(2006)</w:t>
      </w:r>
      <w:r w:rsidR="00AB74BA">
        <w:rPr>
          <w:rFonts w:asciiTheme="majorBidi" w:hAnsiTheme="majorBidi" w:cstheme="majorBidi"/>
          <w:sz w:val="24"/>
          <w:szCs w:val="24"/>
        </w:rPr>
        <w:fldChar w:fldCharType="end"/>
      </w:r>
      <w:r w:rsidRPr="00F83239">
        <w:rPr>
          <w:rFonts w:asciiTheme="majorBidi" w:hAnsiTheme="majorBidi" w:cstheme="majorBidi"/>
          <w:sz w:val="24"/>
          <w:szCs w:val="24"/>
        </w:rPr>
        <w:t xml:space="preserve"> .</w:t>
      </w:r>
    </w:p>
    <w:p w14:paraId="3371DF37" w14:textId="3A8ED7F2" w:rsidR="00AD71D2" w:rsidRPr="00F83239" w:rsidRDefault="00AD71D2" w:rsidP="00F83239">
      <w:pPr>
        <w:spacing w:line="276" w:lineRule="auto"/>
        <w:ind w:left="567"/>
        <w:jc w:val="both"/>
        <w:rPr>
          <w:rFonts w:asciiTheme="majorBidi" w:hAnsiTheme="majorBidi" w:cstheme="majorBidi"/>
          <w:i/>
          <w:iCs/>
          <w:sz w:val="24"/>
          <w:szCs w:val="24"/>
        </w:rPr>
      </w:pPr>
      <w:r w:rsidRPr="00F83239">
        <w:rPr>
          <w:rStyle w:val="Emphasis"/>
          <w:rFonts w:asciiTheme="majorBidi" w:hAnsiTheme="majorBidi" w:cstheme="majorBidi"/>
          <w:i w:val="0"/>
          <w:iCs w:val="0"/>
          <w:sz w:val="24"/>
          <w:szCs w:val="24"/>
        </w:rPr>
        <w:t>When I talked during our story, I simply wanted to make sure everybody understood. I wasn't too concerned about errors.</w:t>
      </w:r>
      <w:r w:rsidRPr="00F83239">
        <w:rPr>
          <w:rFonts w:asciiTheme="majorBidi" w:hAnsiTheme="majorBidi" w:cstheme="majorBidi"/>
          <w:i/>
          <w:iCs/>
          <w:sz w:val="24"/>
          <w:szCs w:val="24"/>
        </w:rPr>
        <w:t xml:space="preserve"> </w:t>
      </w:r>
      <w:r w:rsidRPr="00F83239">
        <w:rPr>
          <w:rFonts w:asciiTheme="majorBidi" w:hAnsiTheme="majorBidi" w:cstheme="majorBidi"/>
          <w:sz w:val="24"/>
          <w:szCs w:val="24"/>
        </w:rPr>
        <w:t>(Student MA, Student Reflection)</w:t>
      </w:r>
    </w:p>
    <w:p w14:paraId="4E4D8457" w14:textId="16876A95" w:rsidR="001306F6" w:rsidRPr="00F83239" w:rsidRDefault="001306F6" w:rsidP="00F83239">
      <w:pPr>
        <w:pStyle w:val="Heading4"/>
        <w:spacing w:line="360" w:lineRule="auto"/>
        <w:ind w:left="0"/>
        <w:jc w:val="both"/>
      </w:pPr>
      <w:r w:rsidRPr="00F83239">
        <w:lastRenderedPageBreak/>
        <w:t>Collaborating Creatively with Peers</w:t>
      </w:r>
    </w:p>
    <w:p w14:paraId="0A74CB44" w14:textId="50FBCBA5" w:rsidR="00AD71D2" w:rsidRPr="00F83239" w:rsidRDefault="00AD71D2" w:rsidP="00F83239">
      <w:pPr>
        <w:spacing w:line="360" w:lineRule="auto"/>
        <w:ind w:firstLine="720"/>
        <w:jc w:val="both"/>
        <w:rPr>
          <w:rFonts w:asciiTheme="majorBidi" w:hAnsiTheme="majorBidi" w:cstheme="majorBidi"/>
          <w:sz w:val="24"/>
          <w:szCs w:val="24"/>
        </w:rPr>
      </w:pPr>
      <w:r w:rsidRPr="00F83239">
        <w:rPr>
          <w:rFonts w:asciiTheme="majorBidi" w:hAnsiTheme="majorBidi" w:cstheme="majorBidi"/>
          <w:sz w:val="24"/>
          <w:szCs w:val="24"/>
        </w:rPr>
        <w:t xml:space="preserve">Peer collaboration enabled students to co-construct knowledge and language, consistent with Vygotsky's sociocultural theory </w:t>
      </w:r>
      <w:r w:rsidR="00AB74BA">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{"citationItems":[{"id":"ITEM-1","itemData":{"author":[{"dropping-particle":"","family":"Vygotsky","given":"Lev S","non-dropping-particle":"","parse-names":false,"suffix":""}],"editor":[{"dropping-particle":"","family":"Cole, Michael; John-Steiner, Vera; Scribner, Sylvia; Souberman","given":"Ellen","non-dropping-particle":"","parse-names":false,"suffix":""}],"id":"ITEM-1","issued":{"date-parts":[["1978"]]},"publisher":"Harvard University Press","publisher-place":"Cambridge","title":"Mind in society: The development of higher psychological processes","type":"book"},"uris":["http://www.mendeley.com/documents/?uuid=61d30674-2df7-4309-b4b0-692135149118"]}],"mendeley":{"formattedCitation":"(Vygotsky, 1978)","manualFormatting":"(1978)","plainTextFormattedCitation":"(Vygotsky, 1978)","previouslyFormattedCitation":"(Vygotsky, 1978)"},"properties":{"noteIndex":0},"schema":"https://github.com/citation-style-language/schema/raw/master/csl-citation.json"}</w:instrText>
      </w:r>
      <w:r w:rsidR="00AB74BA">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(1978)</w:t>
      </w:r>
      <w:r w:rsidR="00AB74BA">
        <w:rPr>
          <w:rFonts w:asciiTheme="majorBidi" w:hAnsiTheme="majorBidi" w:cstheme="majorBidi"/>
          <w:sz w:val="24"/>
          <w:szCs w:val="24"/>
        </w:rPr>
        <w:fldChar w:fldCharType="end"/>
      </w:r>
      <w:r w:rsidRPr="00F83239">
        <w:rPr>
          <w:rFonts w:asciiTheme="majorBidi" w:hAnsiTheme="majorBidi" w:cstheme="majorBidi"/>
          <w:sz w:val="24"/>
          <w:szCs w:val="24"/>
        </w:rPr>
        <w:t>, which emphasizes learning through social interaction. Students negotiated meaning, divided tasks, and supported one another in planning, designing, and performing. This promoted pragmatic competence and increased learner autonomy. The creative aspect of DST, such as drawing and slide design, increased emotional engagement and motivation.</w:t>
      </w:r>
    </w:p>
    <w:p w14:paraId="6A6A663E" w14:textId="567FE0BD" w:rsidR="001306F6" w:rsidRPr="00F83239" w:rsidRDefault="001306F6" w:rsidP="00F83239">
      <w:pPr>
        <w:pStyle w:val="Heading4"/>
        <w:spacing w:line="360" w:lineRule="auto"/>
        <w:ind w:left="0"/>
        <w:jc w:val="both"/>
      </w:pPr>
      <w:r w:rsidRPr="00F83239">
        <w:t xml:space="preserve">Engaging in Reflective Practice </w:t>
      </w:r>
    </w:p>
    <w:p w14:paraId="07742412" w14:textId="17F1AE3A" w:rsidR="003766BA" w:rsidRPr="00F83239" w:rsidRDefault="003766BA" w:rsidP="00F83239">
      <w:pPr>
        <w:spacing w:line="360" w:lineRule="auto"/>
        <w:ind w:firstLine="720"/>
        <w:jc w:val="both"/>
        <w:rPr>
          <w:rFonts w:asciiTheme="majorBidi" w:hAnsiTheme="majorBidi" w:cstheme="majorBidi"/>
          <w:sz w:val="24"/>
          <w:szCs w:val="24"/>
        </w:rPr>
      </w:pPr>
      <w:r w:rsidRPr="00F83239">
        <w:rPr>
          <w:rFonts w:asciiTheme="majorBidi" w:hAnsiTheme="majorBidi" w:cstheme="majorBidi"/>
          <w:sz w:val="24"/>
          <w:szCs w:val="24"/>
        </w:rPr>
        <w:t>Throughout the DST process, students engaged in reflection—both individually and collaboratively. Keeping journals and giving peer feedback helped students evaluate their learning process. This aligns with metacognitive strategies that support self-monitoring and self-regulation</w:t>
      </w:r>
      <w:r w:rsidR="00576419">
        <w:rPr>
          <w:rFonts w:asciiTheme="majorBidi" w:hAnsiTheme="majorBidi" w:cstheme="majorBidi"/>
          <w:sz w:val="24"/>
          <w:szCs w:val="24"/>
        </w:rPr>
        <w:t xml:space="preserve"> </w:t>
      </w:r>
      <w:r w:rsidR="00576419">
        <w:rPr>
          <w:rFonts w:asciiTheme="majorBidi" w:hAnsiTheme="majorBidi" w:cstheme="majorBidi"/>
          <w:sz w:val="24"/>
          <w:szCs w:val="24"/>
        </w:rPr>
        <w:fldChar w:fldCharType="begin" w:fldLock="1"/>
      </w:r>
      <w:r w:rsidR="00576419">
        <w:rPr>
          <w:rFonts w:asciiTheme="majorBidi" w:hAnsiTheme="majorBidi" w:cstheme="majorBidi"/>
          <w:sz w:val="24"/>
          <w:szCs w:val="24"/>
        </w:rPr>
        <w:instrText>ADDIN CSL_CITATION {"citationItems":[{"id":"ITEM-1","itemData":{"author":[{"dropping-particle":"","family":"Anderson","given":"Lorin W","non-dropping-particle":"","parse-names":false,"suffix":""},{"dropping-particle":"","family":"Krathwohl","given":"David R.","non-dropping-particle":"","parse-names":false,"suffix":""}],"id":"ITEM-1","issued":{"date-parts":[["2001"]]},"publisher":"Longman","publisher-place":"New York","title":"A taxonomy for learning, teaching, and assessing: A revision of Bloom’s taxonomy of educational objectives","type":"book"},"uris":["http://www.mendeley.com/documents/?uuid=4011dc57-21d5-4696-a2d2-e3acff113d55"]}],"mendeley":{"formattedCitation":"(L. W. Anderson &amp; Krathwohl, 2001)","plainTextFormattedCitation":"(L. W. Anderson &amp; Krathwohl, 2001)","previouslyFormattedCitation":"(L. W. Anderson &amp; Krathwohl, 2001)"},"properties":{"noteIndex":0},"schema":"https://github.com/citation-style-language/schema/raw/master/csl-citation.json"}</w:instrText>
      </w:r>
      <w:r w:rsidR="00576419">
        <w:rPr>
          <w:rFonts w:asciiTheme="majorBidi" w:hAnsiTheme="majorBidi" w:cstheme="majorBidi"/>
          <w:sz w:val="24"/>
          <w:szCs w:val="24"/>
        </w:rPr>
        <w:fldChar w:fldCharType="separate"/>
      </w:r>
      <w:r w:rsidR="00576419" w:rsidRPr="00576419">
        <w:rPr>
          <w:rFonts w:asciiTheme="majorBidi" w:hAnsiTheme="majorBidi" w:cstheme="majorBidi"/>
          <w:noProof/>
          <w:sz w:val="24"/>
          <w:szCs w:val="24"/>
        </w:rPr>
        <w:t>(L. W. Anderson &amp; Krathwohl, 2001)</w:t>
      </w:r>
      <w:r w:rsidR="00576419">
        <w:rPr>
          <w:rFonts w:asciiTheme="majorBidi" w:hAnsiTheme="majorBidi" w:cstheme="majorBidi"/>
          <w:sz w:val="24"/>
          <w:szCs w:val="24"/>
        </w:rPr>
        <w:fldChar w:fldCharType="end"/>
      </w:r>
      <w:r w:rsidRPr="00F83239">
        <w:rPr>
          <w:rFonts w:asciiTheme="majorBidi" w:hAnsiTheme="majorBidi" w:cstheme="majorBidi"/>
          <w:sz w:val="24"/>
          <w:szCs w:val="24"/>
        </w:rPr>
        <w:t xml:space="preserve">. Engaging in reflection strengthened both speaking and listening skills as students became more conscious of their language use and receptive </w:t>
      </w:r>
      <w:proofErr w:type="spellStart"/>
      <w:r w:rsidRPr="00F83239">
        <w:rPr>
          <w:rFonts w:asciiTheme="majorBidi" w:hAnsiTheme="majorBidi" w:cstheme="majorBidi"/>
          <w:sz w:val="24"/>
          <w:szCs w:val="24"/>
        </w:rPr>
        <w:t>behaviors</w:t>
      </w:r>
      <w:proofErr w:type="spellEnd"/>
      <w:r w:rsidRPr="00F83239">
        <w:rPr>
          <w:rFonts w:asciiTheme="majorBidi" w:hAnsiTheme="majorBidi" w:cstheme="majorBidi"/>
          <w:sz w:val="24"/>
          <w:szCs w:val="24"/>
        </w:rPr>
        <w:t>.</w:t>
      </w:r>
    </w:p>
    <w:p w14:paraId="3C2634E7" w14:textId="60732714" w:rsidR="003766BA" w:rsidRPr="00F83239" w:rsidRDefault="003766BA" w:rsidP="00F83239">
      <w:pPr>
        <w:spacing w:line="276" w:lineRule="auto"/>
        <w:ind w:left="426"/>
        <w:jc w:val="both"/>
        <w:rPr>
          <w:rFonts w:asciiTheme="majorBidi" w:hAnsiTheme="majorBidi" w:cstheme="majorBidi"/>
          <w:i/>
          <w:iCs/>
          <w:sz w:val="24"/>
          <w:szCs w:val="24"/>
        </w:rPr>
      </w:pPr>
      <w:r w:rsidRPr="00F83239">
        <w:rPr>
          <w:rStyle w:val="Emphasis"/>
          <w:rFonts w:asciiTheme="majorBidi" w:hAnsiTheme="majorBidi" w:cstheme="majorBidi"/>
          <w:i w:val="0"/>
          <w:iCs w:val="0"/>
          <w:sz w:val="24"/>
          <w:szCs w:val="24"/>
        </w:rPr>
        <w:lastRenderedPageBreak/>
        <w:t>Usually, I feel shy in English class, but when we made our story, I wanted to try to speak.</w:t>
      </w:r>
      <w:r w:rsidRPr="00F83239">
        <w:rPr>
          <w:rFonts w:asciiTheme="majorBidi" w:hAnsiTheme="majorBidi" w:cstheme="majorBidi"/>
          <w:i/>
          <w:iCs/>
          <w:sz w:val="24"/>
          <w:szCs w:val="24"/>
        </w:rPr>
        <w:t xml:space="preserve"> </w:t>
      </w:r>
      <w:r w:rsidRPr="00F83239">
        <w:rPr>
          <w:rFonts w:asciiTheme="majorBidi" w:hAnsiTheme="majorBidi" w:cstheme="majorBidi"/>
          <w:sz w:val="24"/>
          <w:szCs w:val="24"/>
        </w:rPr>
        <w:t>(Student HU, Student Reflection)</w:t>
      </w:r>
    </w:p>
    <w:p w14:paraId="188A1142" w14:textId="101429D7" w:rsidR="0043455A" w:rsidRPr="00F83239" w:rsidRDefault="003766BA" w:rsidP="00F83239">
      <w:pPr>
        <w:pStyle w:val="Heading3"/>
        <w:spacing w:line="360" w:lineRule="auto"/>
        <w:ind w:left="0"/>
        <w:jc w:val="both"/>
      </w:pPr>
      <w:bookmarkStart w:id="96" w:name="_Toc202688666"/>
      <w:r w:rsidRPr="00F83239">
        <w:t>Personal Insights from the Implementation of DST</w:t>
      </w:r>
      <w:bookmarkEnd w:id="96"/>
    </w:p>
    <w:p w14:paraId="1C65BB0E" w14:textId="595EB960" w:rsidR="003766BA" w:rsidRPr="00F83239" w:rsidRDefault="003766BA" w:rsidP="00F83239">
      <w:pPr>
        <w:pStyle w:val="Heading4"/>
        <w:spacing w:line="360" w:lineRule="auto"/>
        <w:ind w:left="0"/>
        <w:jc w:val="both"/>
      </w:pPr>
      <w:r w:rsidRPr="00F83239">
        <w:t>Increased Empathy Toward Students’ Challenges</w:t>
      </w:r>
    </w:p>
    <w:p w14:paraId="70BE6DFC" w14:textId="05EEAAFF" w:rsidR="0062198B" w:rsidRPr="00F83239" w:rsidRDefault="0062198B" w:rsidP="00F83239">
      <w:pPr>
        <w:spacing w:line="360" w:lineRule="auto"/>
        <w:ind w:firstLine="720"/>
        <w:jc w:val="both"/>
        <w:rPr>
          <w:rFonts w:asciiTheme="majorBidi" w:hAnsiTheme="majorBidi" w:cstheme="majorBidi"/>
          <w:sz w:val="24"/>
          <w:szCs w:val="24"/>
        </w:rPr>
      </w:pPr>
      <w:r w:rsidRPr="00F83239">
        <w:rPr>
          <w:rFonts w:asciiTheme="majorBidi" w:hAnsiTheme="majorBidi" w:cstheme="majorBidi"/>
          <w:sz w:val="24"/>
          <w:szCs w:val="24"/>
        </w:rPr>
        <w:t xml:space="preserve">By closely observing students during the DST process, the teacher-researcher gained a deeper understanding of their struggles—ranging from limited vocabulary to anxiety. This fostered a sense of empathy and patience, allowing the teacher to provide better support. As Bullough and Pinnegar </w:t>
      </w:r>
      <w:r w:rsidR="00576419">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{"citationItems":[{"id":"ITEM-1","itemData":{"DOI":"10.3102/0013189X030003013","ISSN":"0013189X","abstract":"The authors situate the origins of self-study in four developments within education: the growing prominence of naturalistic inquiry methods, the rise of the Reconceptualist movement in curriculum s...","author":[{"dropping-particle":"V.","family":"Bullough","given":"Robert","non-dropping-particle":"","parse-names":false,"suffix":""},{"dropping-particle":"","family":"Pinnegar","given":"Stefinee","non-dropping-particle":"","parse-names":false,"suffix":""}],"container-title":"Educational Researcher","id":"ITEM-1","issue":"3","issued":{"date-parts":[["2001"]]},"page":"13-21","publisher":"Sage PublicationsSage CA: Thousand Oaks, CA","title":"Guidelines for Quality in Autobiographical Forms of Self-Study Research","type":"article-journal","volume":"30"},"uris":["http://www.mendeley.com/documents/?uuid=105fbd0b-c164-33f1-8281-f5684deacd44"]}],"mendeley":{"formattedCitation":"(Bullough &amp; Pinnegar, 2001)","manualFormatting":"(2001)","plainTextFormattedCitation":"(Bullough &amp; Pinnegar, 2001)","previouslyFormattedCitation":"(Bullough &amp; Pinnegar, 2001)"},"properties":{"noteIndex":0},"schema":"https://github.com/citation-style-language/schema/raw/master/csl-citation.json"}</w:instrText>
      </w:r>
      <w:r w:rsidR="00576419">
        <w:rPr>
          <w:rFonts w:asciiTheme="majorBidi" w:hAnsiTheme="majorBidi" w:cstheme="majorBidi"/>
          <w:sz w:val="24"/>
          <w:szCs w:val="24"/>
        </w:rPr>
        <w:fldChar w:fldCharType="separate"/>
      </w:r>
      <w:r w:rsidR="00576419" w:rsidRPr="00576419">
        <w:rPr>
          <w:rFonts w:asciiTheme="majorBidi" w:hAnsiTheme="majorBidi" w:cstheme="majorBidi"/>
          <w:noProof/>
          <w:sz w:val="24"/>
          <w:szCs w:val="24"/>
        </w:rPr>
        <w:t>(2001)</w:t>
      </w:r>
      <w:r w:rsidR="00576419">
        <w:rPr>
          <w:rFonts w:asciiTheme="majorBidi" w:hAnsiTheme="majorBidi" w:cstheme="majorBidi"/>
          <w:sz w:val="24"/>
          <w:szCs w:val="24"/>
        </w:rPr>
        <w:fldChar w:fldCharType="end"/>
      </w:r>
      <w:r w:rsidRPr="00F83239">
        <w:rPr>
          <w:rFonts w:asciiTheme="majorBidi" w:hAnsiTheme="majorBidi" w:cstheme="majorBidi"/>
          <w:sz w:val="24"/>
          <w:szCs w:val="24"/>
        </w:rPr>
        <w:t xml:space="preserve"> explain, teacher identity is shaped through relational understanding, and empathy is key in nurturing learning environments.</w:t>
      </w:r>
    </w:p>
    <w:p w14:paraId="35A88E70" w14:textId="0E36CD62" w:rsidR="0062198B" w:rsidRPr="00F83239" w:rsidRDefault="0062198B" w:rsidP="00F83239">
      <w:pPr>
        <w:spacing w:line="276" w:lineRule="auto"/>
        <w:ind w:left="426"/>
        <w:jc w:val="both"/>
        <w:rPr>
          <w:rFonts w:asciiTheme="majorBidi" w:hAnsiTheme="majorBidi" w:cstheme="majorBidi"/>
          <w:i/>
          <w:iCs/>
          <w:sz w:val="24"/>
          <w:szCs w:val="24"/>
        </w:rPr>
      </w:pPr>
      <w:r w:rsidRPr="00F83239">
        <w:rPr>
          <w:rStyle w:val="Emphasis"/>
          <w:rFonts w:asciiTheme="majorBidi" w:hAnsiTheme="majorBidi" w:cstheme="majorBidi"/>
          <w:i w:val="0"/>
          <w:iCs w:val="0"/>
          <w:sz w:val="24"/>
          <w:szCs w:val="24"/>
        </w:rPr>
        <w:t>Most students were hesitant and nervous to say even short sentences. They preferred to write rather than speak and need a lot of encouragement to communicate.</w:t>
      </w:r>
      <w:r w:rsidRPr="00F83239">
        <w:rPr>
          <w:rFonts w:asciiTheme="majorBidi" w:hAnsiTheme="majorBidi" w:cstheme="majorBidi"/>
          <w:i/>
          <w:iCs/>
          <w:sz w:val="24"/>
          <w:szCs w:val="24"/>
        </w:rPr>
        <w:t xml:space="preserve"> </w:t>
      </w:r>
      <w:r w:rsidRPr="00F83239">
        <w:rPr>
          <w:rFonts w:asciiTheme="majorBidi" w:hAnsiTheme="majorBidi" w:cstheme="majorBidi"/>
          <w:sz w:val="24"/>
          <w:szCs w:val="24"/>
        </w:rPr>
        <w:t>(Teacher Reflective Journal, Day 1)</w:t>
      </w:r>
    </w:p>
    <w:p w14:paraId="3CB26C5D" w14:textId="413DC572" w:rsidR="003766BA" w:rsidRPr="00F83239" w:rsidRDefault="003766BA" w:rsidP="00F83239">
      <w:pPr>
        <w:pStyle w:val="Heading4"/>
        <w:spacing w:line="360" w:lineRule="auto"/>
        <w:ind w:left="0"/>
        <w:jc w:val="both"/>
      </w:pPr>
      <w:r w:rsidRPr="00F83239">
        <w:t>Enhanced Self-Awareness and Confidence</w:t>
      </w:r>
    </w:p>
    <w:p w14:paraId="0D283750" w14:textId="5C574ADB" w:rsidR="0062198B" w:rsidRPr="00F83239" w:rsidRDefault="0062198B" w:rsidP="00F83239">
      <w:pPr>
        <w:spacing w:line="360" w:lineRule="auto"/>
        <w:ind w:firstLine="720"/>
        <w:jc w:val="both"/>
        <w:rPr>
          <w:rFonts w:asciiTheme="majorBidi" w:hAnsiTheme="majorBidi" w:cstheme="majorBidi"/>
          <w:sz w:val="24"/>
          <w:szCs w:val="24"/>
        </w:rPr>
      </w:pPr>
      <w:r w:rsidRPr="00F83239">
        <w:rPr>
          <w:rFonts w:asciiTheme="majorBidi" w:hAnsiTheme="majorBidi" w:cstheme="majorBidi"/>
          <w:sz w:val="24"/>
          <w:szCs w:val="24"/>
        </w:rPr>
        <w:t>Implementing DST prompted the teacher to evaluate personal teaching strengths and areas for growth. Reflecting on classroom experiences led to greater self-</w:t>
      </w:r>
      <w:r w:rsidRPr="00F83239">
        <w:rPr>
          <w:rFonts w:asciiTheme="majorBidi" w:hAnsiTheme="majorBidi" w:cstheme="majorBidi"/>
          <w:sz w:val="24"/>
          <w:szCs w:val="24"/>
        </w:rPr>
        <w:lastRenderedPageBreak/>
        <w:t xml:space="preserve">awareness regarding instructional choices and emotional responses. This aligns with the concept of the reflective practitioner </w:t>
      </w:r>
      <w:r w:rsidR="00F266AE">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{"citationItems":[{"id":"ITEM-1","itemData":{"author":[{"dropping-particle":"","family":"Schön","given":"Donald A.","non-dropping-particle":"","parse-names":false,"suffix":""}],"id":"ITEM-1","issued":{"date-parts":[["1983"]]},"publisher":"Basic Books","publisher-place":"New York","title":"The reflective practitioner: how professionals think in action","type":"book"},"uris":["http://www.mendeley.com/documents/?uuid=6b0931aa-1226-4930-947e-424557b6fcae"]}],"mendeley":{"formattedCitation":"(Schön, 1983)","plainTextFormattedCitation":"(Schön, 1983)","previouslyFormattedCitation":"(Schön, 1983)"},"properties":{"noteIndex":0},"schema":"https://github.com/citation-style-language/schema/raw/master/csl-citation.json"}</w:instrText>
      </w:r>
      <w:r w:rsidR="00F266AE">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(Schön, 1983)</w:t>
      </w:r>
      <w:r w:rsidR="00F266AE">
        <w:rPr>
          <w:rFonts w:asciiTheme="majorBidi" w:hAnsiTheme="majorBidi" w:cstheme="majorBidi"/>
          <w:sz w:val="24"/>
          <w:szCs w:val="24"/>
        </w:rPr>
        <w:fldChar w:fldCharType="end"/>
      </w:r>
      <w:r w:rsidRPr="00F83239">
        <w:rPr>
          <w:rFonts w:asciiTheme="majorBidi" w:hAnsiTheme="majorBidi" w:cstheme="majorBidi"/>
          <w:sz w:val="24"/>
          <w:szCs w:val="24"/>
        </w:rPr>
        <w:t>, who continuously learns through action and reflection. The project also boosted the teacher's confidence in using innovative, student-</w:t>
      </w:r>
      <w:proofErr w:type="spellStart"/>
      <w:r w:rsidRPr="00F83239">
        <w:rPr>
          <w:rFonts w:asciiTheme="majorBidi" w:hAnsiTheme="majorBidi" w:cstheme="majorBidi"/>
          <w:sz w:val="24"/>
          <w:szCs w:val="24"/>
        </w:rPr>
        <w:t>centered</w:t>
      </w:r>
      <w:proofErr w:type="spellEnd"/>
      <w:r w:rsidRPr="00F83239">
        <w:rPr>
          <w:rFonts w:asciiTheme="majorBidi" w:hAnsiTheme="majorBidi" w:cstheme="majorBidi"/>
          <w:sz w:val="24"/>
          <w:szCs w:val="24"/>
        </w:rPr>
        <w:t xml:space="preserve"> methods.</w:t>
      </w:r>
    </w:p>
    <w:p w14:paraId="2E0838FF" w14:textId="77777777" w:rsidR="003766BA" w:rsidRPr="00F83239" w:rsidRDefault="003766BA" w:rsidP="00F83239">
      <w:pPr>
        <w:pStyle w:val="Heading4"/>
        <w:spacing w:line="360" w:lineRule="auto"/>
        <w:ind w:left="0"/>
        <w:jc w:val="both"/>
      </w:pPr>
      <w:r w:rsidRPr="00F83239">
        <w:t xml:space="preserve">Emotional </w:t>
      </w:r>
      <w:proofErr w:type="spellStart"/>
      <w:r w:rsidRPr="00F83239">
        <w:t>Fulfillment</w:t>
      </w:r>
      <w:proofErr w:type="spellEnd"/>
      <w:r w:rsidRPr="00F83239">
        <w:t xml:space="preserve"> and Sense of Purpose</w:t>
      </w:r>
    </w:p>
    <w:p w14:paraId="6ED7009D" w14:textId="6D3F65D6" w:rsidR="0062198B" w:rsidRPr="00F83239" w:rsidRDefault="0062198B" w:rsidP="00F83239">
      <w:pPr>
        <w:spacing w:line="360" w:lineRule="auto"/>
        <w:ind w:firstLine="720"/>
        <w:jc w:val="both"/>
        <w:rPr>
          <w:rFonts w:asciiTheme="majorBidi" w:hAnsiTheme="majorBidi" w:cstheme="majorBidi"/>
          <w:sz w:val="24"/>
          <w:szCs w:val="24"/>
        </w:rPr>
      </w:pPr>
      <w:r w:rsidRPr="00F83239">
        <w:rPr>
          <w:rFonts w:asciiTheme="majorBidi" w:hAnsiTheme="majorBidi" w:cstheme="majorBidi"/>
          <w:sz w:val="24"/>
          <w:szCs w:val="24"/>
        </w:rPr>
        <w:t>Watching students</w:t>
      </w:r>
      <w:r w:rsidR="00F83239">
        <w:rPr>
          <w:rFonts w:asciiTheme="majorBidi" w:hAnsiTheme="majorBidi" w:cstheme="majorBidi"/>
          <w:sz w:val="24"/>
          <w:szCs w:val="24"/>
        </w:rPr>
        <w:t>’</w:t>
      </w:r>
      <w:r w:rsidRPr="00F83239">
        <w:rPr>
          <w:rFonts w:asciiTheme="majorBidi" w:hAnsiTheme="majorBidi" w:cstheme="majorBidi"/>
          <w:sz w:val="24"/>
          <w:szCs w:val="24"/>
        </w:rPr>
        <w:t xml:space="preserve"> progress and enjoy learning through DST gave the teacher a sense of </w:t>
      </w:r>
      <w:proofErr w:type="spellStart"/>
      <w:r w:rsidRPr="00F83239">
        <w:rPr>
          <w:rFonts w:asciiTheme="majorBidi" w:hAnsiTheme="majorBidi" w:cstheme="majorBidi"/>
          <w:sz w:val="24"/>
          <w:szCs w:val="24"/>
        </w:rPr>
        <w:t>fulfillment</w:t>
      </w:r>
      <w:proofErr w:type="spellEnd"/>
      <w:r w:rsidRPr="00F83239">
        <w:rPr>
          <w:rFonts w:asciiTheme="majorBidi" w:hAnsiTheme="majorBidi" w:cstheme="majorBidi"/>
          <w:sz w:val="24"/>
          <w:szCs w:val="24"/>
        </w:rPr>
        <w:t>. Seeing formerly passive students contribute actively reinforced the teacher's belief in learner-</w:t>
      </w:r>
      <w:proofErr w:type="spellStart"/>
      <w:r w:rsidRPr="00F83239">
        <w:rPr>
          <w:rFonts w:asciiTheme="majorBidi" w:hAnsiTheme="majorBidi" w:cstheme="majorBidi"/>
          <w:sz w:val="24"/>
          <w:szCs w:val="24"/>
        </w:rPr>
        <w:t>centered</w:t>
      </w:r>
      <w:proofErr w:type="spellEnd"/>
      <w:r w:rsidRPr="00F83239">
        <w:rPr>
          <w:rFonts w:asciiTheme="majorBidi" w:hAnsiTheme="majorBidi" w:cstheme="majorBidi"/>
          <w:sz w:val="24"/>
          <w:szCs w:val="24"/>
        </w:rPr>
        <w:t xml:space="preserve"> approaches. As Day and Qing </w:t>
      </w:r>
      <w:r w:rsidR="00AB74BA">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DOI":"https://doi.org/10.1007/978-90-481-2669-6_2","author":[{"dropping-particle":"","family":"Day","given":"Christopher","non-dropping-particle":"","parse-names":false,"suffix":""},{"dropping-particle":"","family":"Qing","given":"Gu","non-dropping-particle":"","parse-names":false,"suffix":""}],"container-title":"New Understandings of Teacher’s Work: Emotions and Educational Change","id":"ITEM-1","issued":{"date-parts":[["2009"]]},"page":"15-31","title":"Teacher emotions: Well being and effectiveness","type":"article-journal"},"uris":["http://www.mendeley.com/documents/?uuid=7313eb6b-39e2-4a50-a50e-7ba0cbe3e2c4"]}],"mendeley":{"formattedCitation":"(Day &amp; Qing, 2009)","manualFormatting":"(2009)","plainTextFormattedCitation":"(Day &amp; Qing, 2009)","previouslyFormattedCitation":"(Day &amp; Qing, 2009)"},"properties":{"noteIndex":0},"schema":"https://github.com/citation-style-language/schema/raw/master/csl-citation.json"}</w:instrText>
      </w:r>
      <w:r w:rsidR="00AB74BA">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(2009)</w:t>
      </w:r>
      <w:r w:rsidR="00AB74BA">
        <w:rPr>
          <w:rFonts w:asciiTheme="majorBidi" w:hAnsiTheme="majorBidi" w:cstheme="majorBidi"/>
          <w:sz w:val="24"/>
          <w:szCs w:val="24"/>
        </w:rPr>
        <w:fldChar w:fldCharType="end"/>
      </w:r>
      <w:r w:rsidR="00AB74BA">
        <w:rPr>
          <w:rFonts w:asciiTheme="majorBidi" w:hAnsiTheme="majorBidi" w:cstheme="majorBidi"/>
          <w:sz w:val="24"/>
          <w:szCs w:val="24"/>
        </w:rPr>
        <w:t xml:space="preserve"> </w:t>
      </w:r>
      <w:r w:rsidRPr="00F83239">
        <w:rPr>
          <w:rFonts w:asciiTheme="majorBidi" w:hAnsiTheme="majorBidi" w:cstheme="majorBidi"/>
          <w:sz w:val="24"/>
          <w:szCs w:val="24"/>
        </w:rPr>
        <w:t>suggest, emotional rewards sustain teachers’ motivation and commitment, especially when they witness authentic learning.</w:t>
      </w:r>
    </w:p>
    <w:p w14:paraId="69794490" w14:textId="01D868F1" w:rsidR="00F83239" w:rsidRPr="00F83239" w:rsidRDefault="00F83239" w:rsidP="00F83239">
      <w:pPr>
        <w:spacing w:line="276" w:lineRule="auto"/>
        <w:ind w:left="567"/>
        <w:jc w:val="both"/>
        <w:rPr>
          <w:rFonts w:asciiTheme="majorBidi" w:hAnsiTheme="majorBidi" w:cstheme="majorBidi"/>
          <w:i/>
          <w:iCs/>
          <w:sz w:val="24"/>
          <w:szCs w:val="24"/>
        </w:rPr>
      </w:pPr>
      <w:r w:rsidRPr="00F83239">
        <w:rPr>
          <w:rStyle w:val="Emphasis"/>
          <w:rFonts w:asciiTheme="majorBidi" w:hAnsiTheme="majorBidi" w:cstheme="majorBidi"/>
          <w:i w:val="0"/>
          <w:iCs w:val="0"/>
          <w:sz w:val="24"/>
          <w:szCs w:val="24"/>
        </w:rPr>
        <w:t>Even students who frequently talk less in class were able to describe aspects of their group's story. Some even offered to present without being pushed.</w:t>
      </w:r>
      <w:r>
        <w:rPr>
          <w:rStyle w:val="Emphasis"/>
          <w:rFonts w:asciiTheme="majorBidi" w:hAnsiTheme="majorBidi" w:cstheme="majorBidi"/>
          <w:i w:val="0"/>
          <w:iCs w:val="0"/>
          <w:sz w:val="24"/>
          <w:szCs w:val="24"/>
        </w:rPr>
        <w:t xml:space="preserve"> </w:t>
      </w:r>
      <w:r w:rsidRPr="00F83239">
        <w:rPr>
          <w:rFonts w:asciiTheme="majorBidi" w:hAnsiTheme="majorBidi" w:cstheme="majorBidi"/>
          <w:sz w:val="24"/>
          <w:szCs w:val="24"/>
        </w:rPr>
        <w:t>(Teacher Reflective Journal, Day 3)</w:t>
      </w:r>
    </w:p>
    <w:p w14:paraId="446603B3" w14:textId="3085029D" w:rsidR="0062198B" w:rsidRPr="00F83239" w:rsidRDefault="0062198B" w:rsidP="00F83239">
      <w:pPr>
        <w:pStyle w:val="Heading3"/>
        <w:spacing w:line="360" w:lineRule="auto"/>
        <w:ind w:left="0" w:hanging="142"/>
        <w:jc w:val="both"/>
      </w:pPr>
      <w:bookmarkStart w:id="97" w:name="_Toc202688667"/>
      <w:r w:rsidRPr="00F83239">
        <w:lastRenderedPageBreak/>
        <w:t>Pedagogical Insights from the Implementation of DST</w:t>
      </w:r>
      <w:bookmarkEnd w:id="97"/>
    </w:p>
    <w:p w14:paraId="3D99FFCB" w14:textId="77777777" w:rsidR="0062198B" w:rsidRPr="00F83239" w:rsidRDefault="0062198B" w:rsidP="00F83239">
      <w:pPr>
        <w:pStyle w:val="Heading4"/>
        <w:spacing w:line="360" w:lineRule="auto"/>
        <w:ind w:left="0" w:hanging="142"/>
        <w:jc w:val="both"/>
      </w:pPr>
      <w:r w:rsidRPr="00F83239">
        <w:t>Teacher-</w:t>
      </w:r>
      <w:proofErr w:type="spellStart"/>
      <w:r w:rsidRPr="00F83239">
        <w:t>Centered</w:t>
      </w:r>
      <w:proofErr w:type="spellEnd"/>
      <w:r w:rsidRPr="00F83239">
        <w:t xml:space="preserve"> to Student-</w:t>
      </w:r>
      <w:proofErr w:type="spellStart"/>
      <w:r w:rsidRPr="00F83239">
        <w:t>Centered</w:t>
      </w:r>
      <w:proofErr w:type="spellEnd"/>
      <w:r w:rsidRPr="00F83239">
        <w:t xml:space="preserve"> Learning</w:t>
      </w:r>
    </w:p>
    <w:p w14:paraId="54AFADE4" w14:textId="1928E745" w:rsidR="0062198B" w:rsidRPr="00F83239" w:rsidRDefault="0062198B" w:rsidP="00F83239">
      <w:pPr>
        <w:spacing w:line="360" w:lineRule="auto"/>
        <w:ind w:firstLine="720"/>
        <w:jc w:val="both"/>
        <w:rPr>
          <w:rFonts w:asciiTheme="majorBidi" w:hAnsiTheme="majorBidi" w:cstheme="majorBidi"/>
          <w:sz w:val="24"/>
          <w:szCs w:val="24"/>
        </w:rPr>
      </w:pPr>
      <w:r w:rsidRPr="00F83239">
        <w:rPr>
          <w:rFonts w:asciiTheme="majorBidi" w:hAnsiTheme="majorBidi" w:cstheme="majorBidi"/>
          <w:sz w:val="24"/>
          <w:szCs w:val="24"/>
        </w:rPr>
        <w:t>DST required the teacher to shift roles—from knowledge provider to facilitator. This transformation mirrors constructivist teaching, where learners actively build knowledge through interaction</w:t>
      </w:r>
      <w:r w:rsidR="00AB74BA">
        <w:rPr>
          <w:rFonts w:asciiTheme="majorBidi" w:hAnsiTheme="majorBidi" w:cstheme="majorBidi"/>
          <w:sz w:val="24"/>
          <w:szCs w:val="24"/>
        </w:rPr>
        <w:t xml:space="preserve"> </w:t>
      </w:r>
      <w:r w:rsidR="00AB74BA">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author":[{"dropping-particle":"","family":"Brooks","given":"","non-dropping-particle":"","parse-names":false,"suffix":""},{"dropping-particle":"","family":"Grennon","given":"Jacqueline","non-dropping-particle":"","parse-names":false,"suffix":""},{"dropping-particle":"","family":"Brooks","given":"Martin G.","non-dropping-particle":"","parse-names":false,"suffix":""}],"id":"ITEM-1","issued":{"date-parts":[["1993"]]},"publisher":"ASCD","publisher-place":"Alexandria,VA","title":"In search of understanding: the case for constructivist classrooms","type":"book"},"uris":["http://www.mendeley.com/documents/?uuid=66fa4a73-afd5-4c51-a2e5-bb2178849c9f"]}],"mendeley":{"formattedCitation":"(Brooks et al., 1993)","plainTextFormattedCitation":"(Brooks et al., 1993)","previouslyFormattedCitation":"(Brooks et al., 1993)"},"properties":{"noteIndex":0},"schema":"https://github.com/citation-style-language/schema/raw/master/csl-citation.json"}</w:instrText>
      </w:r>
      <w:r w:rsidR="00AB74BA">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(Brooks et al., 1993)</w:t>
      </w:r>
      <w:r w:rsidR="00AB74BA">
        <w:rPr>
          <w:rFonts w:asciiTheme="majorBidi" w:hAnsiTheme="majorBidi" w:cstheme="majorBidi"/>
          <w:sz w:val="24"/>
          <w:szCs w:val="24"/>
        </w:rPr>
        <w:fldChar w:fldCharType="end"/>
      </w:r>
      <w:r w:rsidRPr="00F83239">
        <w:rPr>
          <w:rFonts w:asciiTheme="majorBidi" w:hAnsiTheme="majorBidi" w:cstheme="majorBidi"/>
          <w:sz w:val="24"/>
          <w:szCs w:val="24"/>
        </w:rPr>
        <w:t>. Students became more autonomous, and the teacher learned to trust in their capabilities.</w:t>
      </w:r>
    </w:p>
    <w:p w14:paraId="4BB2F203" w14:textId="133995B7" w:rsidR="0062198B" w:rsidRPr="00F83239" w:rsidRDefault="00F83239" w:rsidP="00F83239">
      <w:pPr>
        <w:spacing w:line="276" w:lineRule="auto"/>
        <w:ind w:left="567"/>
        <w:jc w:val="both"/>
        <w:rPr>
          <w:rFonts w:asciiTheme="majorBidi" w:hAnsiTheme="majorBidi" w:cstheme="majorBidi"/>
          <w:i/>
          <w:iCs/>
          <w:sz w:val="24"/>
          <w:szCs w:val="24"/>
        </w:rPr>
      </w:pPr>
      <w:r w:rsidRPr="00F83239">
        <w:rPr>
          <w:rStyle w:val="Emphasis"/>
          <w:rFonts w:asciiTheme="majorBidi" w:hAnsiTheme="majorBidi" w:cstheme="majorBidi"/>
          <w:i w:val="0"/>
          <w:iCs w:val="0"/>
          <w:sz w:val="24"/>
          <w:szCs w:val="24"/>
        </w:rPr>
        <w:t>I saw who were the natural leaders, the quiet creative thinkers, and those who could explain ideas well in English.</w:t>
      </w:r>
      <w:r w:rsidRPr="00F83239">
        <w:rPr>
          <w:rFonts w:asciiTheme="majorBidi" w:hAnsiTheme="majorBidi" w:cstheme="majorBidi"/>
          <w:i/>
          <w:iCs/>
          <w:sz w:val="24"/>
          <w:szCs w:val="24"/>
        </w:rPr>
        <w:t xml:space="preserve"> </w:t>
      </w:r>
      <w:r w:rsidRPr="00F83239">
        <w:rPr>
          <w:rFonts w:asciiTheme="majorBidi" w:hAnsiTheme="majorBidi" w:cstheme="majorBidi"/>
          <w:sz w:val="24"/>
          <w:szCs w:val="24"/>
        </w:rPr>
        <w:t>(Teacher Reflective Journal, Day 3)</w:t>
      </w:r>
    </w:p>
    <w:p w14:paraId="4C3B10A0" w14:textId="5E55AC1E" w:rsidR="003766BA" w:rsidRPr="00F83239" w:rsidRDefault="0062198B" w:rsidP="00F83239">
      <w:pPr>
        <w:pStyle w:val="Heading4"/>
        <w:spacing w:line="360" w:lineRule="auto"/>
        <w:ind w:left="0" w:hanging="142"/>
        <w:jc w:val="both"/>
      </w:pPr>
      <w:r w:rsidRPr="00F83239">
        <w:t>The Importance of Scaffolding and Flexibility</w:t>
      </w:r>
    </w:p>
    <w:p w14:paraId="76E73205" w14:textId="77777777" w:rsidR="00F83239" w:rsidRPr="00F83239" w:rsidRDefault="00F83239" w:rsidP="00F83239">
      <w:pPr>
        <w:spacing w:line="360" w:lineRule="auto"/>
        <w:ind w:firstLine="720"/>
        <w:jc w:val="both"/>
        <w:rPr>
          <w:rFonts w:asciiTheme="majorBidi" w:hAnsiTheme="majorBidi" w:cstheme="majorBidi"/>
          <w:sz w:val="24"/>
          <w:szCs w:val="24"/>
        </w:rPr>
      </w:pPr>
      <w:r w:rsidRPr="00F83239">
        <w:rPr>
          <w:rFonts w:asciiTheme="majorBidi" w:hAnsiTheme="majorBidi" w:cstheme="majorBidi"/>
          <w:sz w:val="24"/>
          <w:szCs w:val="24"/>
        </w:rPr>
        <w:t xml:space="preserve">The DST process revealed the necessity of scaffolding: providing examples, </w:t>
      </w:r>
      <w:proofErr w:type="spellStart"/>
      <w:r w:rsidRPr="00F83239">
        <w:rPr>
          <w:rFonts w:asciiTheme="majorBidi" w:hAnsiTheme="majorBidi" w:cstheme="majorBidi"/>
          <w:sz w:val="24"/>
          <w:szCs w:val="24"/>
        </w:rPr>
        <w:t>modeling</w:t>
      </w:r>
      <w:proofErr w:type="spellEnd"/>
      <w:r w:rsidRPr="00F83239">
        <w:rPr>
          <w:rFonts w:asciiTheme="majorBidi" w:hAnsiTheme="majorBidi" w:cstheme="majorBidi"/>
          <w:sz w:val="24"/>
          <w:szCs w:val="24"/>
        </w:rPr>
        <w:t xml:space="preserve"> tasks, and gradually transferring responsibility. Teachers had to adapt to students’ varied proficiency levels, using differentiated instruction. This aligns with Vygotsky's Zone of Proximal Development (ZPD), where learning occurs best when supported just beyond the student's current level.</w:t>
      </w:r>
    </w:p>
    <w:p w14:paraId="3B71F2A8" w14:textId="6BD0C5A9" w:rsidR="0062198B" w:rsidRPr="00F83239" w:rsidRDefault="00F83239" w:rsidP="00F83239">
      <w:pPr>
        <w:pStyle w:val="Heading4"/>
        <w:spacing w:line="360" w:lineRule="auto"/>
        <w:ind w:left="142"/>
        <w:jc w:val="both"/>
      </w:pPr>
      <w:r w:rsidRPr="00F83239">
        <w:lastRenderedPageBreak/>
        <w:t>Teacher’s Reflection on Learning Process</w:t>
      </w:r>
    </w:p>
    <w:p w14:paraId="55C27CA9" w14:textId="59DFEFE1" w:rsidR="00F83239" w:rsidRPr="00F83239" w:rsidRDefault="00F83239" w:rsidP="00F83239">
      <w:pPr>
        <w:spacing w:line="360" w:lineRule="auto"/>
        <w:ind w:firstLine="720"/>
        <w:jc w:val="both"/>
        <w:rPr>
          <w:rFonts w:asciiTheme="majorBidi" w:hAnsiTheme="majorBidi" w:cstheme="majorBidi"/>
          <w:sz w:val="24"/>
          <w:szCs w:val="24"/>
        </w:rPr>
      </w:pPr>
      <w:r w:rsidRPr="00F83239">
        <w:rPr>
          <w:rFonts w:asciiTheme="majorBidi" w:hAnsiTheme="majorBidi" w:cstheme="majorBidi"/>
          <w:sz w:val="24"/>
          <w:szCs w:val="24"/>
        </w:rPr>
        <w:t>Implementing DST enabled the teacher to reflect deeply on pedagogical practices. Each classroom event, student response, and challenge became data for learning. As Farrell argues, reflective teaching is essential for professional growth</w:t>
      </w:r>
      <w:r w:rsidR="00100CFC">
        <w:rPr>
          <w:rFonts w:asciiTheme="majorBidi" w:hAnsiTheme="majorBidi" w:cstheme="majorBidi"/>
          <w:sz w:val="24"/>
          <w:szCs w:val="24"/>
        </w:rPr>
        <w:t xml:space="preserve"> </w:t>
      </w:r>
      <w:r w:rsidR="00100CFC">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{"citationItems":[{"id":"ITEM-1","itemData":{"author":[{"dropping-particle":"","family":"Farrell","given":"Thomas S. C.","non-dropping-particle":"","parse-names":false,"suffix":""}],"id":"ITEM-1","issued":{"date-parts":[["2014"]]},"publisher":"Palgrave Macmillan","publisher-place":"London","title":"Reflective practice in ESL teacher development groups: from practices to principles","type":"book"},"uris":["http://www.mendeley.com/documents/?uuid=b9a67d8f-62b5-4bb9-8a5a-0316dad68951"]}],"mendeley":{"formattedCitation":"(Farrell, 2014b)","plainTextFormattedCitation":"(Farrell, 2014b)","previouslyFormattedCitation":"(Farrell, 2014)"},"properties":{"noteIndex":0},"schema":"https://github.com/citation-style-language/schema/raw/master/csl-citation.json"}</w:instrText>
      </w:r>
      <w:r w:rsidR="00100CFC">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(Farrell, 2014b)</w:t>
      </w:r>
      <w:r w:rsidR="00100CFC">
        <w:rPr>
          <w:rFonts w:asciiTheme="majorBidi" w:hAnsiTheme="majorBidi" w:cstheme="majorBidi"/>
          <w:sz w:val="24"/>
          <w:szCs w:val="24"/>
        </w:rPr>
        <w:fldChar w:fldCharType="end"/>
      </w:r>
      <w:r w:rsidRPr="00F83239">
        <w:rPr>
          <w:rFonts w:asciiTheme="majorBidi" w:hAnsiTheme="majorBidi" w:cstheme="majorBidi"/>
          <w:sz w:val="24"/>
          <w:szCs w:val="24"/>
        </w:rPr>
        <w:t>. Through this process, the teacher not only improved instructional methods but also reconnected with the purpose of language education: empowering learners to communicate meaningfully.</w:t>
      </w:r>
    </w:p>
    <w:p w14:paraId="13813E9E" w14:textId="77777777" w:rsidR="00F83239" w:rsidRPr="00F83239" w:rsidRDefault="00F83239" w:rsidP="00F83239">
      <w:pPr>
        <w:pStyle w:val="ListParagraph"/>
        <w:spacing w:after="0" w:line="360" w:lineRule="auto"/>
        <w:ind w:left="0" w:firstLine="720"/>
        <w:jc w:val="both"/>
        <w:rPr>
          <w:rFonts w:asciiTheme="majorBidi" w:hAnsiTheme="majorBidi" w:cstheme="majorBidi"/>
          <w:sz w:val="24"/>
          <w:szCs w:val="24"/>
        </w:rPr>
      </w:pPr>
      <w:r w:rsidRPr="00F83239">
        <w:rPr>
          <w:rFonts w:asciiTheme="majorBidi" w:hAnsiTheme="majorBidi" w:cstheme="majorBidi"/>
          <w:sz w:val="24"/>
          <w:szCs w:val="24"/>
        </w:rPr>
        <w:t xml:space="preserve">The teacher also noted that DST helped them to observe their students' personalities and abilities more comprehensively: </w:t>
      </w:r>
    </w:p>
    <w:p w14:paraId="59BCDE5E" w14:textId="6D717CFF" w:rsidR="00F83239" w:rsidRPr="00F83239" w:rsidRDefault="00F83239" w:rsidP="00F83239">
      <w:pPr>
        <w:pStyle w:val="ListParagraph"/>
        <w:spacing w:after="0" w:line="276" w:lineRule="auto"/>
        <w:ind w:left="567"/>
        <w:jc w:val="both"/>
        <w:rPr>
          <w:rFonts w:asciiTheme="majorBidi" w:hAnsiTheme="majorBidi" w:cstheme="majorBidi"/>
          <w:sz w:val="24"/>
          <w:szCs w:val="24"/>
        </w:rPr>
      </w:pPr>
      <w:r w:rsidRPr="00F83239">
        <w:rPr>
          <w:rFonts w:asciiTheme="majorBidi" w:hAnsiTheme="majorBidi" w:cstheme="majorBidi"/>
          <w:sz w:val="24"/>
          <w:szCs w:val="24"/>
        </w:rPr>
        <w:t>I saw who were the natural leaders, the quiet creative thinkers, and those who could explain ideas well in English. (Teacher Reflective Journal, Day 3).</w:t>
      </w:r>
    </w:p>
    <w:p w14:paraId="30E1AF67" w14:textId="581C987F" w:rsidR="00F83239" w:rsidRPr="00BE641C" w:rsidRDefault="00F83239" w:rsidP="00BE641C">
      <w:pPr>
        <w:pStyle w:val="ListParagraph"/>
        <w:spacing w:after="0" w:line="360" w:lineRule="auto"/>
        <w:ind w:left="0" w:firstLine="567"/>
        <w:jc w:val="both"/>
        <w:rPr>
          <w:rFonts w:asciiTheme="majorBidi" w:hAnsiTheme="majorBidi" w:cstheme="majorBidi"/>
          <w:sz w:val="24"/>
          <w:szCs w:val="24"/>
        </w:rPr>
      </w:pPr>
      <w:r w:rsidRPr="00F83239">
        <w:rPr>
          <w:rFonts w:asciiTheme="majorBidi" w:hAnsiTheme="majorBidi" w:cstheme="majorBidi"/>
          <w:sz w:val="24"/>
          <w:szCs w:val="24"/>
        </w:rPr>
        <w:t xml:space="preserve">This kind of observation is valuable for ongoing curriculum planning and student support. </w:t>
      </w:r>
    </w:p>
    <w:p w14:paraId="47FD0D90" w14:textId="77777777" w:rsidR="0043455A" w:rsidRPr="00830308" w:rsidRDefault="0043455A" w:rsidP="0082283E">
      <w:pPr>
        <w:pStyle w:val="Heading4"/>
        <w:spacing w:line="360" w:lineRule="auto"/>
        <w:ind w:left="142"/>
      </w:pPr>
      <w:r w:rsidRPr="00830308">
        <w:t>Challenges and Limitations</w:t>
      </w:r>
    </w:p>
    <w:p w14:paraId="51FE1CA9" w14:textId="6ECDD1FF" w:rsidR="0043455A" w:rsidRPr="00830308" w:rsidRDefault="0043455A" w:rsidP="0082283E">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Despite the positive results, the study had several limitations.</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First, the short time frame (a week) limited the </w:t>
      </w:r>
      <w:r w:rsidRPr="00830308">
        <w:rPr>
          <w:rFonts w:asciiTheme="majorBidi" w:hAnsiTheme="majorBidi" w:cstheme="majorBidi"/>
          <w:sz w:val="24"/>
          <w:szCs w:val="24"/>
        </w:rPr>
        <w:lastRenderedPageBreak/>
        <w:t>depth of DST development.</w:t>
      </w:r>
      <w:r w:rsidR="00F85A01">
        <w:rPr>
          <w:rFonts w:asciiTheme="majorBidi" w:hAnsiTheme="majorBidi" w:cstheme="majorBidi"/>
          <w:sz w:val="24"/>
          <w:szCs w:val="24"/>
        </w:rPr>
        <w:t xml:space="preserve"> </w:t>
      </w:r>
      <w:r w:rsidRPr="00830308">
        <w:rPr>
          <w:rFonts w:asciiTheme="majorBidi" w:hAnsiTheme="majorBidi" w:cstheme="majorBidi"/>
          <w:sz w:val="24"/>
          <w:szCs w:val="24"/>
        </w:rPr>
        <w:t>In an ideal world, students might modify their stories, receive peer comments, and improve their language skills more fully.</w:t>
      </w:r>
      <w:r w:rsidR="00F85A01">
        <w:rPr>
          <w:rFonts w:asciiTheme="majorBidi" w:hAnsiTheme="majorBidi" w:cstheme="majorBidi"/>
          <w:sz w:val="24"/>
          <w:szCs w:val="24"/>
        </w:rPr>
        <w:t xml:space="preserve"> </w:t>
      </w:r>
      <w:r w:rsidRPr="00830308">
        <w:rPr>
          <w:rFonts w:asciiTheme="majorBidi" w:hAnsiTheme="majorBidi" w:cstheme="majorBidi"/>
          <w:sz w:val="24"/>
          <w:szCs w:val="24"/>
        </w:rPr>
        <w:t>Second, due to technology limitations, students were limited to using PowerPoint for their digital stories, which lacked audio and video components.</w:t>
      </w:r>
      <w:r w:rsidR="00F85A01">
        <w:rPr>
          <w:rFonts w:asciiTheme="majorBidi" w:hAnsiTheme="majorBidi" w:cstheme="majorBidi"/>
          <w:sz w:val="24"/>
          <w:szCs w:val="24"/>
        </w:rPr>
        <w:t xml:space="preserve"> </w:t>
      </w:r>
      <w:r w:rsidRPr="00830308">
        <w:rPr>
          <w:rFonts w:asciiTheme="majorBidi" w:hAnsiTheme="majorBidi" w:cstheme="majorBidi"/>
          <w:sz w:val="24"/>
          <w:szCs w:val="24"/>
        </w:rPr>
        <w:t>This did not inhibit success, but it did limit DST's multimodal potential.</w:t>
      </w:r>
    </w:p>
    <w:p w14:paraId="1C9E66F3" w14:textId="41D4239D" w:rsidR="0043455A" w:rsidRPr="00830308" w:rsidRDefault="0043455A" w:rsidP="006B4CE3">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Another problem was the different levels of participation within groups.</w:t>
      </w:r>
      <w:r w:rsidR="00F85A01">
        <w:rPr>
          <w:rFonts w:asciiTheme="majorBidi" w:hAnsiTheme="majorBidi" w:cstheme="majorBidi"/>
          <w:sz w:val="24"/>
          <w:szCs w:val="24"/>
        </w:rPr>
        <w:t xml:space="preserve"> </w:t>
      </w:r>
      <w:r w:rsidRPr="00830308">
        <w:rPr>
          <w:rFonts w:asciiTheme="majorBidi" w:hAnsiTheme="majorBidi" w:cstheme="majorBidi"/>
          <w:sz w:val="24"/>
          <w:szCs w:val="24"/>
        </w:rPr>
        <w:t>Some students were more determined, while others contributed less.</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This is a prevalent problem in group work, indicating the necessity for clearer role assignments or defined group rubrics in future implementations. </w:t>
      </w:r>
    </w:p>
    <w:p w14:paraId="03E02CCE" w14:textId="77777777" w:rsidR="0043455A" w:rsidRPr="00830308" w:rsidRDefault="0043455A" w:rsidP="0082283E">
      <w:pPr>
        <w:pStyle w:val="Heading4"/>
        <w:spacing w:line="360" w:lineRule="auto"/>
        <w:ind w:left="284" w:hanging="710"/>
      </w:pPr>
      <w:r w:rsidRPr="00830308">
        <w:t>Implications for Language Learning in Islamic Boarding Schools</w:t>
      </w:r>
    </w:p>
    <w:p w14:paraId="4A239AF9" w14:textId="496F9D63" w:rsidR="0043455A" w:rsidRPr="00830308" w:rsidRDefault="0043455A" w:rsidP="0082283E">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 xml:space="preserve">This study is especially relevant given the background of MA Al </w:t>
      </w:r>
      <w:proofErr w:type="spellStart"/>
      <w:r w:rsidRPr="00830308">
        <w:rPr>
          <w:rFonts w:asciiTheme="majorBidi" w:hAnsiTheme="majorBidi" w:cstheme="majorBidi"/>
          <w:sz w:val="24"/>
          <w:szCs w:val="24"/>
        </w:rPr>
        <w:t>Musyaffa</w:t>
      </w:r>
      <w:proofErr w:type="spellEnd"/>
      <w:r w:rsidRPr="00830308">
        <w:rPr>
          <w:rFonts w:asciiTheme="majorBidi" w:hAnsiTheme="majorBidi" w:cstheme="majorBidi"/>
          <w:sz w:val="24"/>
          <w:szCs w:val="24"/>
        </w:rPr>
        <w:t>', which is a bilingual Islamic boarding school with a strong emphasis on character education.</w:t>
      </w:r>
      <w:r w:rsidR="00F85A01">
        <w:rPr>
          <w:rFonts w:asciiTheme="majorBidi" w:hAnsiTheme="majorBidi" w:cstheme="majorBidi"/>
          <w:sz w:val="24"/>
          <w:szCs w:val="24"/>
        </w:rPr>
        <w:t xml:space="preserve"> </w:t>
      </w:r>
      <w:r w:rsidRPr="00830308">
        <w:rPr>
          <w:rFonts w:asciiTheme="majorBidi" w:hAnsiTheme="majorBidi" w:cstheme="majorBidi"/>
          <w:sz w:val="24"/>
          <w:szCs w:val="24"/>
        </w:rPr>
        <w:t>DST enabled the combination of creativity, language acquisition, and cooperation in ways consistent with the school's teaching philosophy.</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It </w:t>
      </w:r>
      <w:r w:rsidRPr="00830308">
        <w:rPr>
          <w:rFonts w:asciiTheme="majorBidi" w:hAnsiTheme="majorBidi" w:cstheme="majorBidi"/>
          <w:sz w:val="24"/>
          <w:szCs w:val="24"/>
        </w:rPr>
        <w:lastRenderedPageBreak/>
        <w:t xml:space="preserve">supported not only cognitive but also affective and social development. </w:t>
      </w:r>
    </w:p>
    <w:p w14:paraId="52FD2EE1" w14:textId="48034AE8" w:rsidR="0043455A" w:rsidRPr="00830308" w:rsidRDefault="0043455A" w:rsidP="0043455A">
      <w:pPr>
        <w:pStyle w:val="ListParagraph"/>
        <w:spacing w:after="0" w:line="360" w:lineRule="auto"/>
        <w:ind w:left="0" w:firstLine="720"/>
        <w:jc w:val="both"/>
        <w:rPr>
          <w:rFonts w:asciiTheme="majorBidi" w:hAnsiTheme="majorBidi" w:cstheme="majorBidi"/>
          <w:sz w:val="24"/>
          <w:szCs w:val="24"/>
        </w:rPr>
      </w:pPr>
      <w:r w:rsidRPr="00830308">
        <w:rPr>
          <w:rFonts w:asciiTheme="majorBidi" w:hAnsiTheme="majorBidi" w:cstheme="majorBidi"/>
          <w:sz w:val="24"/>
          <w:szCs w:val="24"/>
        </w:rPr>
        <w:t>Furthermore, DST demonstrated adaptability even in resource-limited contexts.</w:t>
      </w:r>
      <w:r w:rsidR="00F85A01">
        <w:rPr>
          <w:rFonts w:asciiTheme="majorBidi" w:hAnsiTheme="majorBidi" w:cstheme="majorBidi"/>
          <w:sz w:val="24"/>
          <w:szCs w:val="24"/>
        </w:rPr>
        <w:t xml:space="preserve"> </w:t>
      </w:r>
      <w:r w:rsidRPr="00830308">
        <w:rPr>
          <w:rFonts w:asciiTheme="majorBidi" w:hAnsiTheme="majorBidi" w:cstheme="majorBidi"/>
          <w:sz w:val="24"/>
          <w:szCs w:val="24"/>
        </w:rPr>
        <w:t>Its success was not due to sophisticated technology, but to creative task design, instructor assistance, and student participation.</w:t>
      </w:r>
      <w:r w:rsidR="00F85A01">
        <w:rPr>
          <w:rFonts w:asciiTheme="majorBidi" w:hAnsiTheme="majorBidi" w:cstheme="majorBidi"/>
          <w:sz w:val="24"/>
          <w:szCs w:val="24"/>
        </w:rPr>
        <w:t xml:space="preserve"> </w:t>
      </w:r>
      <w:r w:rsidRPr="00830308">
        <w:rPr>
          <w:rFonts w:asciiTheme="majorBidi" w:hAnsiTheme="majorBidi" w:cstheme="majorBidi"/>
          <w:sz w:val="24"/>
          <w:szCs w:val="24"/>
        </w:rPr>
        <w:t xml:space="preserve">This shows that other schools, particularly in comparable </w:t>
      </w:r>
      <w:proofErr w:type="spellStart"/>
      <w:r w:rsidRPr="00830308">
        <w:rPr>
          <w:rFonts w:asciiTheme="majorBidi" w:hAnsiTheme="majorBidi" w:cstheme="majorBidi"/>
          <w:sz w:val="24"/>
          <w:szCs w:val="24"/>
        </w:rPr>
        <w:t>pesantren</w:t>
      </w:r>
      <w:proofErr w:type="spellEnd"/>
      <w:r w:rsidRPr="00830308">
        <w:rPr>
          <w:rFonts w:asciiTheme="majorBidi" w:hAnsiTheme="majorBidi" w:cstheme="majorBidi"/>
          <w:sz w:val="24"/>
          <w:szCs w:val="24"/>
        </w:rPr>
        <w:t xml:space="preserve"> settings, may implement DST with few resources but high involvement. </w:t>
      </w:r>
    </w:p>
    <w:bookmarkEnd w:id="87"/>
    <w:p w14:paraId="3136A5F9" w14:textId="77DE2831" w:rsidR="0043455A" w:rsidRPr="00830308" w:rsidRDefault="0043455A">
      <w:pPr>
        <w:rPr>
          <w:lang w:val="en-US"/>
        </w:rPr>
      </w:pPr>
      <w:r w:rsidRPr="00830308">
        <w:rPr>
          <w:lang w:val="en-US"/>
        </w:rPr>
        <w:br w:type="page"/>
      </w:r>
    </w:p>
    <w:p w14:paraId="68EFE5C5" w14:textId="77777777" w:rsidR="00C234CA" w:rsidRPr="00830308" w:rsidRDefault="00C234CA" w:rsidP="002D336A">
      <w:pPr>
        <w:pStyle w:val="Heading1"/>
        <w:spacing w:line="360" w:lineRule="auto"/>
        <w:jc w:val="center"/>
        <w:sectPr w:rsidR="00C234CA" w:rsidRPr="00830308" w:rsidSect="003E0C96">
          <w:pgSz w:w="8391" w:h="11906" w:code="11"/>
          <w:pgMar w:top="1440" w:right="1440" w:bottom="1440" w:left="1440" w:header="708" w:footer="708" w:gutter="0"/>
          <w:cols w:space="708"/>
          <w:docGrid w:linePitch="360"/>
        </w:sectPr>
      </w:pPr>
    </w:p>
    <w:p w14:paraId="14B6D9BB" w14:textId="2B27C532" w:rsidR="002B0EC1" w:rsidRPr="00830308" w:rsidRDefault="000A0A28" w:rsidP="00EB7D0D">
      <w:pPr>
        <w:pStyle w:val="Heading1"/>
        <w:spacing w:before="0" w:line="360" w:lineRule="auto"/>
        <w:jc w:val="center"/>
      </w:pPr>
      <w:r w:rsidRPr="00830308">
        <w:lastRenderedPageBreak/>
        <w:br/>
      </w:r>
      <w:bookmarkStart w:id="98" w:name="_Toc199350619"/>
      <w:bookmarkStart w:id="99" w:name="_Toc202688668"/>
      <w:bookmarkStart w:id="100" w:name="_Hlk201756894"/>
      <w:r w:rsidRPr="00830308">
        <w:t>CONCLUSION AND SUGGESTION</w:t>
      </w:r>
      <w:bookmarkEnd w:id="98"/>
      <w:bookmarkEnd w:id="99"/>
      <w:r w:rsidR="009371EC" w:rsidRPr="00830308">
        <w:br/>
      </w:r>
    </w:p>
    <w:p w14:paraId="48B5CD65" w14:textId="2C684845" w:rsidR="0043455A" w:rsidRPr="00830308" w:rsidRDefault="0043455A" w:rsidP="00EB7D0D">
      <w:pPr>
        <w:spacing w:line="360" w:lineRule="auto"/>
        <w:ind w:firstLine="720"/>
        <w:jc w:val="both"/>
      </w:pPr>
      <w:r w:rsidRPr="00830308">
        <w:rPr>
          <w:rFonts w:asciiTheme="majorBidi" w:hAnsiTheme="majorBidi" w:cstheme="majorBidi"/>
          <w:sz w:val="24"/>
          <w:szCs w:val="24"/>
        </w:rPr>
        <w:t xml:space="preserve">This chapter presents the conclusion and suggestions from the researcher that has been discussed in the previous chapter. </w:t>
      </w:r>
    </w:p>
    <w:p w14:paraId="51EFCC8A" w14:textId="3F079BE2" w:rsidR="00781354" w:rsidRDefault="000A0A28" w:rsidP="00D83665">
      <w:pPr>
        <w:pStyle w:val="Heading2"/>
        <w:spacing w:line="360" w:lineRule="auto"/>
        <w:ind w:left="0"/>
      </w:pPr>
      <w:bookmarkStart w:id="101" w:name="_Toc199350620"/>
      <w:bookmarkStart w:id="102" w:name="_Toc202688669"/>
      <w:r w:rsidRPr="00830308">
        <w:t>Conclusion</w:t>
      </w:r>
      <w:bookmarkEnd w:id="101"/>
      <w:bookmarkEnd w:id="102"/>
    </w:p>
    <w:p w14:paraId="0B8838AE" w14:textId="77777777" w:rsidR="00D83665" w:rsidRDefault="00D83665" w:rsidP="000B2146">
      <w:pPr>
        <w:pStyle w:val="Heading3"/>
        <w:spacing w:before="0" w:line="360" w:lineRule="auto"/>
        <w:ind w:left="284" w:hanging="568"/>
        <w:jc w:val="both"/>
        <w:rPr>
          <w:b/>
          <w:bCs/>
        </w:rPr>
      </w:pPr>
      <w:bookmarkStart w:id="103" w:name="_Toc202688670"/>
      <w:r w:rsidRPr="00FE3D3C">
        <w:rPr>
          <w:b/>
          <w:bCs/>
        </w:rPr>
        <w:t>The Contribution of Digital Storytelling (DST) to Students’ Speaking and Listening Skills</w:t>
      </w:r>
      <w:bookmarkEnd w:id="103"/>
      <w:r w:rsidRPr="00FE3D3C">
        <w:rPr>
          <w:b/>
          <w:bCs/>
        </w:rPr>
        <w:t xml:space="preserve"> </w:t>
      </w:r>
    </w:p>
    <w:p w14:paraId="4DFFECF3" w14:textId="77777777" w:rsidR="000B2146" w:rsidRDefault="000B2146" w:rsidP="000B2146">
      <w:pPr>
        <w:pStyle w:val="NormalWeb"/>
        <w:spacing w:before="0" w:beforeAutospacing="0" w:after="0" w:afterAutospacing="0" w:line="360" w:lineRule="auto"/>
        <w:ind w:firstLine="720"/>
        <w:jc w:val="both"/>
      </w:pPr>
      <w:r>
        <w:t xml:space="preserve">This research revealed that Digital Storytelling (DST) contributed significantly to the improvement of students’ oral communication skills. In speaking, students showed progress in fluency, pronunciation, vocabulary usage, and overall confidence. Through stages such as story planning, scriptwriting, rehearsing, and presenting, learners became more expressive and actively engaged. Listening skills were also enhanced as students participated in peer evaluations, interactive Q&amp;A sessions, and group discussions. The multimodal and context-rich nature of DST helped them understand language input more effectively, especially through visual </w:t>
      </w:r>
      <w:r>
        <w:lastRenderedPageBreak/>
        <w:t>support and peer-generated content. The learning process encouraged meaningful interaction, creativity, and authentic language use.</w:t>
      </w:r>
    </w:p>
    <w:p w14:paraId="0EA22106" w14:textId="0D13DC87" w:rsidR="00D83665" w:rsidRPr="00D83665" w:rsidRDefault="000B2146" w:rsidP="000B2146">
      <w:pPr>
        <w:pStyle w:val="NormalWeb"/>
        <w:spacing w:after="0" w:afterAutospacing="0" w:line="360" w:lineRule="auto"/>
        <w:ind w:firstLine="720"/>
        <w:jc w:val="both"/>
      </w:pPr>
      <w:r>
        <w:t>Overall, DST facilitated a supportive environment that promoted risk-taking and collaboration. Students gained not only linguistic competence but also emotional connection with the content they created. Despite initial hesitation, most students became more motivated and willing to communicate as the project progressed, showing clear improvement in both speaking and listening performance.</w:t>
      </w:r>
    </w:p>
    <w:p w14:paraId="6B5F9AB6" w14:textId="4733C457" w:rsidR="00D83665" w:rsidRPr="000B2146" w:rsidRDefault="00D83665" w:rsidP="008312F0">
      <w:pPr>
        <w:pStyle w:val="Heading3"/>
        <w:numPr>
          <w:ilvl w:val="2"/>
          <w:numId w:val="23"/>
        </w:numPr>
        <w:spacing w:before="0" w:line="360" w:lineRule="auto"/>
        <w:ind w:left="284" w:hanging="568"/>
        <w:jc w:val="both"/>
        <w:rPr>
          <w:b/>
          <w:bCs/>
        </w:rPr>
      </w:pPr>
      <w:bookmarkStart w:id="104" w:name="_Toc202688671"/>
      <w:r w:rsidRPr="00D83665">
        <w:rPr>
          <w:b/>
          <w:bCs/>
        </w:rPr>
        <w:t>Personal and</w:t>
      </w:r>
      <w:r>
        <w:t xml:space="preserve"> </w:t>
      </w:r>
      <w:r w:rsidRPr="00D83665">
        <w:rPr>
          <w:b/>
          <w:bCs/>
        </w:rPr>
        <w:t>Pedagogical Insights from the Implementation of DST</w:t>
      </w:r>
      <w:bookmarkEnd w:id="104"/>
    </w:p>
    <w:p w14:paraId="13832D95" w14:textId="77777777" w:rsidR="000B2146" w:rsidRDefault="000B2146" w:rsidP="008312F0">
      <w:pPr>
        <w:pStyle w:val="NormalWeb"/>
        <w:spacing w:before="0" w:beforeAutospacing="0" w:line="360" w:lineRule="auto"/>
        <w:ind w:firstLine="720"/>
        <w:jc w:val="both"/>
      </w:pPr>
      <w:r>
        <w:t xml:space="preserve">From the teacher-researcher’s perspective, implementing DST provided valuable insights into both personal growth and pedagogical practice. Personally, the process fostered increased empathy toward students’ learning struggles, enhanced self-awareness, and a renewed sense of purpose as an educator. Reflective practice became central, as classroom moments, </w:t>
      </w:r>
      <w:r>
        <w:lastRenderedPageBreak/>
        <w:t xml:space="preserve">challenges, and student responses were critically </w:t>
      </w:r>
      <w:proofErr w:type="spellStart"/>
      <w:r>
        <w:t>analyzed</w:t>
      </w:r>
      <w:proofErr w:type="spellEnd"/>
      <w:r>
        <w:t xml:space="preserve"> to guide decision-making and improvement.</w:t>
      </w:r>
    </w:p>
    <w:p w14:paraId="63684A02" w14:textId="28173080" w:rsidR="00526677" w:rsidRPr="000B2146" w:rsidRDefault="000B2146" w:rsidP="000B2146">
      <w:pPr>
        <w:pStyle w:val="NormalWeb"/>
        <w:spacing w:line="360" w:lineRule="auto"/>
        <w:ind w:firstLine="720"/>
        <w:jc w:val="both"/>
      </w:pPr>
      <w:r>
        <w:t>Pedagogically, DST shifted the classroom from a teacher-</w:t>
      </w:r>
      <w:proofErr w:type="spellStart"/>
      <w:r>
        <w:t>centered</w:t>
      </w:r>
      <w:proofErr w:type="spellEnd"/>
      <w:r>
        <w:t xml:space="preserve"> to a student-</w:t>
      </w:r>
      <w:proofErr w:type="spellStart"/>
      <w:r>
        <w:t>centered</w:t>
      </w:r>
      <w:proofErr w:type="spellEnd"/>
      <w:r>
        <w:t xml:space="preserve"> environment. The experience highlighted the importance of scaffolding, flexibility, and responsiveness to students’ needs. It also demonstrated how technology could be integrated meaningfully to support language learning and student engagement. Despite time limitations and technical challenges, the implementation proved that DST could serve as a powerful medium for enhancing EFL instruction in a holistic, creative, and reflective manner.</w:t>
      </w:r>
    </w:p>
    <w:p w14:paraId="0F0A3238" w14:textId="04A79E73" w:rsidR="00781354" w:rsidRPr="00830308" w:rsidRDefault="000A0A28" w:rsidP="000B2146">
      <w:pPr>
        <w:pStyle w:val="Heading2"/>
        <w:spacing w:line="360" w:lineRule="auto"/>
        <w:ind w:hanging="1004"/>
      </w:pPr>
      <w:bookmarkStart w:id="105" w:name="_Toc199350621"/>
      <w:bookmarkStart w:id="106" w:name="_Toc202688672"/>
      <w:r w:rsidRPr="00830308">
        <w:t>Suggestions</w:t>
      </w:r>
      <w:bookmarkEnd w:id="105"/>
      <w:bookmarkEnd w:id="106"/>
    </w:p>
    <w:p w14:paraId="1BB84CD5" w14:textId="43DD7D33" w:rsidR="0043455A" w:rsidRPr="00830308" w:rsidRDefault="0043455A" w:rsidP="001231EB">
      <w:pPr>
        <w:spacing w:line="360" w:lineRule="auto"/>
        <w:ind w:firstLine="720"/>
        <w:jc w:val="both"/>
      </w:pPr>
      <w:r w:rsidRPr="00830308">
        <w:rPr>
          <w:rFonts w:asciiTheme="majorBidi" w:hAnsiTheme="majorBidi" w:cstheme="majorBidi"/>
          <w:sz w:val="24"/>
          <w:szCs w:val="24"/>
        </w:rPr>
        <w:t>Based on the implementation and results of this study, the following suggestions are offered:</w:t>
      </w:r>
    </w:p>
    <w:p w14:paraId="31CDD7F9" w14:textId="2092702E" w:rsidR="000A0A28" w:rsidRPr="00830308" w:rsidRDefault="000A0A28" w:rsidP="0043455A">
      <w:pPr>
        <w:pStyle w:val="Heading3"/>
        <w:spacing w:line="360" w:lineRule="auto"/>
        <w:jc w:val="both"/>
      </w:pPr>
      <w:bookmarkStart w:id="107" w:name="_Toc199350622"/>
      <w:bookmarkStart w:id="108" w:name="_Toc202688673"/>
      <w:r w:rsidRPr="00830308">
        <w:t>For English Teacher</w:t>
      </w:r>
      <w:bookmarkEnd w:id="107"/>
      <w:bookmarkEnd w:id="108"/>
    </w:p>
    <w:p w14:paraId="13E7034F" w14:textId="3F297BDC" w:rsidR="0043455A" w:rsidRPr="00830308" w:rsidRDefault="00526677" w:rsidP="002B0EDF">
      <w:pPr>
        <w:spacing w:after="0" w:line="360" w:lineRule="auto"/>
        <w:ind w:firstLine="720"/>
        <w:jc w:val="both"/>
      </w:pPr>
      <w:r w:rsidRPr="00526677">
        <w:rPr>
          <w:rFonts w:asciiTheme="majorBidi" w:hAnsiTheme="majorBidi" w:cstheme="majorBidi"/>
          <w:sz w:val="24"/>
          <w:szCs w:val="24"/>
        </w:rPr>
        <w:t xml:space="preserve">English teachers are encouraged to incorporate DST into their instructional practices to foster student engagement and improve oral communication. Teachers should be prepared to provide technical guidance, manage </w:t>
      </w:r>
      <w:r w:rsidRPr="00526677">
        <w:rPr>
          <w:rFonts w:asciiTheme="majorBidi" w:hAnsiTheme="majorBidi" w:cstheme="majorBidi"/>
          <w:sz w:val="24"/>
          <w:szCs w:val="24"/>
        </w:rPr>
        <w:lastRenderedPageBreak/>
        <w:t>group dynamics, and allocate sufficient time for the creative process. Engaging in reflective teaching throughout the DST implementation is also recommended.</w:t>
      </w:r>
      <w:r>
        <w:rPr>
          <w:rFonts w:asciiTheme="majorBidi" w:hAnsiTheme="majorBidi" w:cstheme="majorBidi"/>
          <w:sz w:val="24"/>
          <w:szCs w:val="24"/>
        </w:rPr>
        <w:t xml:space="preserve"> </w:t>
      </w:r>
    </w:p>
    <w:p w14:paraId="78CBC097" w14:textId="5B829546" w:rsidR="000A0A28" w:rsidRPr="00830308" w:rsidRDefault="000A0A28" w:rsidP="002B0EDF">
      <w:pPr>
        <w:pStyle w:val="Heading3"/>
        <w:spacing w:line="360" w:lineRule="auto"/>
      </w:pPr>
      <w:bookmarkStart w:id="109" w:name="_Toc199350623"/>
      <w:bookmarkStart w:id="110" w:name="_Toc202688674"/>
      <w:r w:rsidRPr="00830308">
        <w:t>For Students</w:t>
      </w:r>
      <w:bookmarkEnd w:id="109"/>
      <w:bookmarkEnd w:id="110"/>
    </w:p>
    <w:p w14:paraId="3C56132A" w14:textId="6CA93A77" w:rsidR="0043455A" w:rsidRPr="00830308" w:rsidRDefault="00526677" w:rsidP="002B0EDF">
      <w:pPr>
        <w:pStyle w:val="ListParagraph"/>
        <w:spacing w:after="0" w:line="360" w:lineRule="auto"/>
        <w:ind w:left="0" w:firstLine="567"/>
        <w:jc w:val="both"/>
        <w:rPr>
          <w:rFonts w:asciiTheme="majorBidi" w:hAnsiTheme="majorBidi" w:cstheme="majorBidi"/>
          <w:sz w:val="24"/>
          <w:szCs w:val="24"/>
        </w:rPr>
      </w:pPr>
      <w:r w:rsidRPr="00526677">
        <w:rPr>
          <w:rFonts w:asciiTheme="majorBidi" w:hAnsiTheme="majorBidi" w:cstheme="majorBidi"/>
          <w:sz w:val="24"/>
          <w:szCs w:val="24"/>
        </w:rPr>
        <w:t>Students are encouraged to actively participate in DST activities and embrace the opportunity to express themselves through multimedia storytelling. Collaboration, creativity, and reflection are key components of successful DST projects. Students should view the experience as a platform to build confidence and enhance both speaking and listening skills</w:t>
      </w:r>
      <w:r w:rsidR="0043455A" w:rsidRPr="00830308">
        <w:rPr>
          <w:rFonts w:asciiTheme="majorBidi" w:hAnsiTheme="majorBidi" w:cstheme="majorBidi"/>
          <w:sz w:val="24"/>
          <w:szCs w:val="24"/>
        </w:rPr>
        <w:t>.</w:t>
      </w:r>
    </w:p>
    <w:p w14:paraId="15EF25F7" w14:textId="163FE9FF" w:rsidR="000A0A28" w:rsidRPr="00830308" w:rsidRDefault="000A0A28" w:rsidP="001231EB">
      <w:pPr>
        <w:pStyle w:val="Heading3"/>
        <w:spacing w:line="360" w:lineRule="auto"/>
        <w:ind w:left="0" w:firstLine="567"/>
        <w:jc w:val="both"/>
      </w:pPr>
      <w:bookmarkStart w:id="111" w:name="_Toc199350624"/>
      <w:bookmarkStart w:id="112" w:name="_Toc202688675"/>
      <w:r w:rsidRPr="00830308">
        <w:t>For Future Researcher</w:t>
      </w:r>
      <w:bookmarkEnd w:id="111"/>
      <w:bookmarkEnd w:id="112"/>
    </w:p>
    <w:p w14:paraId="607DA08F" w14:textId="6B2EB2A9" w:rsidR="00774312" w:rsidRPr="00830308" w:rsidRDefault="00526677" w:rsidP="002B0EDF">
      <w:pPr>
        <w:spacing w:after="0" w:line="360" w:lineRule="auto"/>
        <w:ind w:firstLine="567"/>
        <w:jc w:val="both"/>
      </w:pPr>
      <w:r w:rsidRPr="00526677">
        <w:rPr>
          <w:rFonts w:asciiTheme="majorBidi" w:hAnsiTheme="majorBidi" w:cstheme="majorBidi"/>
          <w:sz w:val="24"/>
          <w:szCs w:val="24"/>
        </w:rPr>
        <w:t>Further studies can explore the long-term impact of DST on language development or compare its effectiveness across different language skills. Researchers may also investigate the role of DST in diverse educational contexts, including different age groups or proficiency levels. Expanding the autoethnographic reflection to include student voices could also enrich the research perspective</w:t>
      </w:r>
      <w:r w:rsidR="00774312" w:rsidRPr="00830308">
        <w:rPr>
          <w:rFonts w:asciiTheme="majorBidi" w:hAnsiTheme="majorBidi" w:cstheme="majorBidi"/>
          <w:sz w:val="24"/>
          <w:szCs w:val="24"/>
        </w:rPr>
        <w:t xml:space="preserve">. </w:t>
      </w:r>
    </w:p>
    <w:p w14:paraId="0BDDA1EC" w14:textId="4A619F87" w:rsidR="000A0A28" w:rsidRPr="00830308" w:rsidRDefault="009B6D33" w:rsidP="002B0EDF">
      <w:pPr>
        <w:pStyle w:val="Heading3"/>
        <w:spacing w:line="360" w:lineRule="auto"/>
        <w:ind w:left="0" w:firstLine="567"/>
        <w:jc w:val="both"/>
      </w:pPr>
      <w:bookmarkStart w:id="113" w:name="_Toc199350625"/>
      <w:bookmarkStart w:id="114" w:name="_Toc202688676"/>
      <w:r w:rsidRPr="00830308">
        <w:lastRenderedPageBreak/>
        <w:t>For Curriculum Developer</w:t>
      </w:r>
      <w:bookmarkEnd w:id="113"/>
      <w:bookmarkEnd w:id="114"/>
    </w:p>
    <w:p w14:paraId="3075DCC5" w14:textId="16AE299F" w:rsidR="00774312" w:rsidRDefault="00774312" w:rsidP="00526677">
      <w:pPr>
        <w:spacing w:after="0" w:line="360" w:lineRule="auto"/>
        <w:ind w:firstLine="567"/>
        <w:jc w:val="both"/>
        <w:rPr>
          <w:rFonts w:asciiTheme="majorBidi" w:hAnsiTheme="majorBidi" w:cstheme="majorBidi"/>
          <w:sz w:val="24"/>
          <w:szCs w:val="24"/>
        </w:rPr>
      </w:pPr>
      <w:r w:rsidRPr="00830308">
        <w:rPr>
          <w:rFonts w:asciiTheme="majorBidi" w:hAnsiTheme="majorBidi" w:cstheme="majorBidi"/>
          <w:sz w:val="24"/>
          <w:szCs w:val="24"/>
        </w:rPr>
        <w:t xml:space="preserve">DST can be included into English curriculum as a project-based activity that promotes not just language competency but also digital literacy, teamwork, and character development, particularly in bilingual and </w:t>
      </w:r>
      <w:proofErr w:type="spellStart"/>
      <w:r w:rsidRPr="00830308">
        <w:rPr>
          <w:rFonts w:asciiTheme="majorBidi" w:hAnsiTheme="majorBidi" w:cstheme="majorBidi"/>
          <w:sz w:val="24"/>
          <w:szCs w:val="24"/>
        </w:rPr>
        <w:t>pesantren</w:t>
      </w:r>
      <w:proofErr w:type="spellEnd"/>
      <w:r w:rsidRPr="00830308">
        <w:rPr>
          <w:rFonts w:asciiTheme="majorBidi" w:hAnsiTheme="majorBidi" w:cstheme="majorBidi"/>
          <w:sz w:val="24"/>
          <w:szCs w:val="24"/>
        </w:rPr>
        <w:t xml:space="preserve">-based educational settings. </w:t>
      </w:r>
    </w:p>
    <w:p w14:paraId="13063B57" w14:textId="19B5D0ED" w:rsidR="00526677" w:rsidRPr="00830308" w:rsidRDefault="00526677" w:rsidP="00526677">
      <w:pPr>
        <w:spacing w:after="0" w:line="360" w:lineRule="auto"/>
        <w:ind w:firstLine="567"/>
        <w:jc w:val="both"/>
        <w:rPr>
          <w:rFonts w:asciiTheme="majorBidi" w:hAnsiTheme="majorBidi" w:cstheme="majorBidi"/>
          <w:sz w:val="24"/>
          <w:szCs w:val="24"/>
        </w:rPr>
      </w:pPr>
      <w:r w:rsidRPr="00526677">
        <w:rPr>
          <w:rFonts w:asciiTheme="majorBidi" w:hAnsiTheme="majorBidi" w:cstheme="majorBidi"/>
          <w:sz w:val="24"/>
          <w:szCs w:val="24"/>
        </w:rPr>
        <w:t>By continuing to explore and refine the use of DST, educators and researchers can contribute to more meaningful, engaging, and effective language teaching practices.</w:t>
      </w:r>
    </w:p>
    <w:p w14:paraId="327F7096" w14:textId="77777777" w:rsidR="00774312" w:rsidRPr="00830308" w:rsidRDefault="00774312">
      <w:pPr>
        <w:rPr>
          <w:rFonts w:asciiTheme="majorBidi" w:hAnsiTheme="majorBidi" w:cstheme="majorBidi"/>
          <w:sz w:val="24"/>
          <w:szCs w:val="24"/>
        </w:rPr>
      </w:pPr>
      <w:r w:rsidRPr="00830308">
        <w:rPr>
          <w:rFonts w:asciiTheme="majorBidi" w:hAnsiTheme="majorBidi" w:cstheme="majorBidi"/>
          <w:sz w:val="24"/>
          <w:szCs w:val="24"/>
        </w:rPr>
        <w:br w:type="page"/>
      </w:r>
    </w:p>
    <w:bookmarkEnd w:id="100"/>
    <w:p w14:paraId="388C07B2" w14:textId="77777777" w:rsidR="00C234CA" w:rsidRPr="00830308" w:rsidRDefault="00C234CA" w:rsidP="00774312">
      <w:pPr>
        <w:spacing w:line="360" w:lineRule="auto"/>
        <w:jc w:val="center"/>
        <w:rPr>
          <w:rFonts w:asciiTheme="majorBidi" w:hAnsiTheme="majorBidi" w:cstheme="majorBidi"/>
          <w:b/>
          <w:bCs/>
          <w:sz w:val="24"/>
          <w:szCs w:val="24"/>
        </w:rPr>
        <w:sectPr w:rsidR="00C234CA" w:rsidRPr="00830308" w:rsidSect="003E0C96">
          <w:pgSz w:w="8391" w:h="11906" w:code="11"/>
          <w:pgMar w:top="1440" w:right="1440" w:bottom="1440" w:left="1440" w:header="708" w:footer="708" w:gutter="0"/>
          <w:cols w:space="708"/>
          <w:docGrid w:linePitch="360"/>
        </w:sectPr>
      </w:pPr>
    </w:p>
    <w:p w14:paraId="26835059" w14:textId="2205D320" w:rsidR="00774312" w:rsidRPr="00830308" w:rsidRDefault="00774312" w:rsidP="00DE6F39">
      <w:pPr>
        <w:pStyle w:val="Heading1"/>
        <w:numPr>
          <w:ilvl w:val="0"/>
          <w:numId w:val="0"/>
        </w:numPr>
        <w:ind w:left="360"/>
        <w:jc w:val="center"/>
      </w:pPr>
      <w:bookmarkStart w:id="115" w:name="_Toc202688677"/>
      <w:bookmarkStart w:id="116" w:name="_Hlk201756986"/>
      <w:r w:rsidRPr="00830308">
        <w:lastRenderedPageBreak/>
        <w:t>REFERENCES</w:t>
      </w:r>
      <w:bookmarkEnd w:id="115"/>
      <w:r w:rsidR="00BE1118">
        <w:br/>
      </w:r>
    </w:p>
    <w:p w14:paraId="4E9486CC" w14:textId="29F6E93D" w:rsidR="00AB74BA" w:rsidRDefault="0077431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sz w:val="24"/>
          <w:szCs w:val="24"/>
        </w:rPr>
        <w:fldChar w:fldCharType="begin" w:fldLock="1"/>
      </w:r>
      <w:r w:rsidRPr="008F6391">
        <w:rPr>
          <w:rFonts w:asciiTheme="majorBidi" w:hAnsiTheme="majorBidi" w:cstheme="majorBidi"/>
          <w:sz w:val="24"/>
          <w:szCs w:val="24"/>
        </w:rPr>
        <w:instrText xml:space="preserve">ADDIN Mendeley Bibliography CSL_BIBLIOGRAPHY </w:instrText>
      </w:r>
      <w:r w:rsidRPr="008F6391">
        <w:rPr>
          <w:rFonts w:asciiTheme="majorBidi" w:hAnsiTheme="majorBidi" w:cstheme="majorBidi"/>
          <w:sz w:val="24"/>
          <w:szCs w:val="24"/>
        </w:rPr>
        <w:fldChar w:fldCharType="separate"/>
      </w:r>
      <w:r w:rsidR="00AB74BA" w:rsidRPr="008F6391">
        <w:rPr>
          <w:rFonts w:asciiTheme="majorBidi" w:hAnsiTheme="majorBidi" w:cstheme="majorBidi"/>
          <w:noProof/>
          <w:kern w:val="0"/>
          <w:sz w:val="24"/>
          <w:szCs w:val="24"/>
        </w:rPr>
        <w:t xml:space="preserve">Abdel-Hack, Mohamed, E.-S., &amp; Helwa, H. S. E.-D. (2014). Using digital storytelling and weblogs instruction to enhance EFL narrative writing and critical thinking skills among EFL majors. </w:t>
      </w:r>
      <w:r w:rsidR="00AB74BA" w:rsidRPr="008F6391">
        <w:rPr>
          <w:rFonts w:asciiTheme="majorBidi" w:hAnsiTheme="majorBidi" w:cstheme="majorBidi"/>
          <w:i/>
          <w:iCs/>
          <w:noProof/>
          <w:kern w:val="0"/>
          <w:sz w:val="24"/>
          <w:szCs w:val="24"/>
        </w:rPr>
        <w:t>International Journal of English Language and Literature</w:t>
      </w:r>
      <w:r w:rsidR="00A23DFB">
        <w:rPr>
          <w:rFonts w:asciiTheme="majorBidi" w:hAnsiTheme="majorBidi" w:cstheme="majorBidi"/>
          <w:i/>
          <w:iCs/>
          <w:noProof/>
          <w:kern w:val="0"/>
          <w:sz w:val="24"/>
          <w:szCs w:val="24"/>
        </w:rPr>
        <w:t> </w:t>
      </w:r>
      <w:r w:rsidR="00AB74BA" w:rsidRPr="008F6391">
        <w:rPr>
          <w:rFonts w:asciiTheme="majorBidi" w:hAnsiTheme="majorBidi" w:cstheme="majorBidi"/>
          <w:i/>
          <w:iCs/>
          <w:noProof/>
          <w:kern w:val="0"/>
          <w:sz w:val="24"/>
          <w:szCs w:val="24"/>
        </w:rPr>
        <w:t>Studies</w:t>
      </w:r>
      <w:r w:rsidR="00AB74BA" w:rsidRPr="008F6391">
        <w:rPr>
          <w:rFonts w:asciiTheme="majorBidi" w:hAnsiTheme="majorBidi" w:cstheme="majorBidi"/>
          <w:noProof/>
          <w:kern w:val="0"/>
          <w:sz w:val="24"/>
          <w:szCs w:val="24"/>
        </w:rPr>
        <w:t>,</w:t>
      </w:r>
      <w:r w:rsidR="00A23DFB">
        <w:rPr>
          <w:rFonts w:asciiTheme="majorBidi" w:hAnsiTheme="majorBidi" w:cstheme="majorBidi"/>
          <w:noProof/>
          <w:kern w:val="0"/>
          <w:sz w:val="24"/>
          <w:szCs w:val="24"/>
        </w:rPr>
        <w:t> </w:t>
      </w:r>
      <w:r w:rsidR="00AB74BA" w:rsidRPr="008F6391">
        <w:rPr>
          <w:rFonts w:asciiTheme="majorBidi" w:hAnsiTheme="majorBidi" w:cstheme="majorBidi"/>
          <w:i/>
          <w:iCs/>
          <w:noProof/>
          <w:kern w:val="0"/>
          <w:sz w:val="24"/>
          <w:szCs w:val="24"/>
        </w:rPr>
        <w:t>3</w:t>
      </w:r>
      <w:r w:rsidR="00AB74BA" w:rsidRPr="008F6391">
        <w:rPr>
          <w:rFonts w:asciiTheme="majorBidi" w:hAnsiTheme="majorBidi" w:cstheme="majorBidi"/>
          <w:noProof/>
          <w:kern w:val="0"/>
          <w:sz w:val="24"/>
          <w:szCs w:val="24"/>
        </w:rPr>
        <w:t>(2),</w:t>
      </w:r>
      <w:r w:rsidR="00A23DFB">
        <w:rPr>
          <w:rFonts w:asciiTheme="majorBidi" w:hAnsiTheme="majorBidi" w:cstheme="majorBidi"/>
          <w:noProof/>
          <w:kern w:val="0"/>
          <w:sz w:val="24"/>
          <w:szCs w:val="24"/>
        </w:rPr>
        <w:t> </w:t>
      </w:r>
      <w:r w:rsidR="00AB74BA" w:rsidRPr="008F6391">
        <w:rPr>
          <w:rFonts w:asciiTheme="majorBidi" w:hAnsiTheme="majorBidi" w:cstheme="majorBidi"/>
          <w:noProof/>
          <w:kern w:val="0"/>
          <w:sz w:val="24"/>
          <w:szCs w:val="24"/>
        </w:rPr>
        <w:t>76–87. https://doi.org/10.18488/journal.23/2014.3.2/23.2.76.87</w:t>
      </w:r>
    </w:p>
    <w:p w14:paraId="1F0C694D"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33042BDB"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Alismail, H. A. (2015). Integrate digital storytelling in education. </w:t>
      </w:r>
      <w:r w:rsidRPr="008F6391">
        <w:rPr>
          <w:rFonts w:asciiTheme="majorBidi" w:hAnsiTheme="majorBidi" w:cstheme="majorBidi"/>
          <w:i/>
          <w:iCs/>
          <w:noProof/>
          <w:kern w:val="0"/>
          <w:sz w:val="24"/>
          <w:szCs w:val="24"/>
        </w:rPr>
        <w:t>Journal of Education and Practice</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6</w:t>
      </w:r>
      <w:r w:rsidRPr="008F6391">
        <w:rPr>
          <w:rFonts w:asciiTheme="majorBidi" w:hAnsiTheme="majorBidi" w:cstheme="majorBidi"/>
          <w:noProof/>
          <w:kern w:val="0"/>
          <w:sz w:val="24"/>
          <w:szCs w:val="24"/>
        </w:rPr>
        <w:t>(9). https://doi.org/10.1007/BF03033420</w:t>
      </w:r>
    </w:p>
    <w:p w14:paraId="6D6BA561"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4213520A"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Anderson, L. (2006). Analytic Autoethnography. </w:t>
      </w:r>
      <w:r w:rsidRPr="008F6391">
        <w:rPr>
          <w:rFonts w:asciiTheme="majorBidi" w:hAnsiTheme="majorBidi" w:cstheme="majorBidi"/>
          <w:i/>
          <w:iCs/>
          <w:noProof/>
          <w:kern w:val="0"/>
          <w:sz w:val="24"/>
          <w:szCs w:val="24"/>
        </w:rPr>
        <w:t>Journal of Contemporary Ethnography</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35</w:t>
      </w:r>
      <w:r w:rsidRPr="008F6391">
        <w:rPr>
          <w:rFonts w:asciiTheme="majorBidi" w:hAnsiTheme="majorBidi" w:cstheme="majorBidi"/>
          <w:noProof/>
          <w:kern w:val="0"/>
          <w:sz w:val="24"/>
          <w:szCs w:val="24"/>
        </w:rPr>
        <w:t>(4), 373–395. https://doi.org/10.1177/0891241605280449</w:t>
      </w:r>
    </w:p>
    <w:p w14:paraId="0397032B"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7A3F2F88"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Anderson, L. W., &amp; Krathwohl, D. R. (2001). </w:t>
      </w:r>
      <w:r w:rsidRPr="008F6391">
        <w:rPr>
          <w:rFonts w:asciiTheme="majorBidi" w:hAnsiTheme="majorBidi" w:cstheme="majorBidi"/>
          <w:i/>
          <w:iCs/>
          <w:noProof/>
          <w:kern w:val="0"/>
          <w:sz w:val="24"/>
          <w:szCs w:val="24"/>
        </w:rPr>
        <w:t>A taxonomy for learning, teaching, and assessing: A revision of Bloom’s taxonomy of educational objectives</w:t>
      </w:r>
      <w:r w:rsidRPr="008F6391">
        <w:rPr>
          <w:rFonts w:asciiTheme="majorBidi" w:hAnsiTheme="majorBidi" w:cstheme="majorBidi"/>
          <w:noProof/>
          <w:kern w:val="0"/>
          <w:sz w:val="24"/>
          <w:szCs w:val="24"/>
        </w:rPr>
        <w:t>. Longman.</w:t>
      </w:r>
    </w:p>
    <w:p w14:paraId="564825DD"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650F75CE" w14:textId="46634C99"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Braun, V., &amp; Clarke, V. (2006). Using thematic analysis in psychology. </w:t>
      </w:r>
      <w:r w:rsidRPr="008F6391">
        <w:rPr>
          <w:rFonts w:asciiTheme="majorBidi" w:hAnsiTheme="majorBidi" w:cstheme="majorBidi"/>
          <w:i/>
          <w:iCs/>
          <w:noProof/>
          <w:kern w:val="0"/>
          <w:sz w:val="24"/>
          <w:szCs w:val="24"/>
        </w:rPr>
        <w:t>Qualitative Research in Psychology</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3</w:t>
      </w:r>
      <w:r w:rsidRPr="008F6391">
        <w:rPr>
          <w:rFonts w:asciiTheme="majorBidi" w:hAnsiTheme="majorBidi" w:cstheme="majorBidi"/>
          <w:noProof/>
          <w:kern w:val="0"/>
          <w:sz w:val="24"/>
          <w:szCs w:val="24"/>
        </w:rPr>
        <w:t>(2),</w:t>
      </w:r>
      <w:r w:rsidR="008F6391">
        <w:rPr>
          <w:rFonts w:asciiTheme="majorBidi" w:hAnsiTheme="majorBidi" w:cstheme="majorBidi"/>
          <w:noProof/>
          <w:kern w:val="0"/>
          <w:sz w:val="24"/>
          <w:szCs w:val="24"/>
        </w:rPr>
        <w:t> </w:t>
      </w:r>
      <w:r w:rsidRPr="008F6391">
        <w:rPr>
          <w:rFonts w:asciiTheme="majorBidi" w:hAnsiTheme="majorBidi" w:cstheme="majorBidi"/>
          <w:noProof/>
          <w:kern w:val="0"/>
          <w:sz w:val="24"/>
          <w:szCs w:val="24"/>
        </w:rPr>
        <w:t>77–101. https://doi.org/10.1191/1478088706QP063OA</w:t>
      </w:r>
    </w:p>
    <w:p w14:paraId="6A6563FA"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1D27545A"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Brooks, Grennon, J., &amp; Brooks, M. G. (1993). </w:t>
      </w:r>
      <w:r w:rsidRPr="008F6391">
        <w:rPr>
          <w:rFonts w:asciiTheme="majorBidi" w:hAnsiTheme="majorBidi" w:cstheme="majorBidi"/>
          <w:i/>
          <w:iCs/>
          <w:noProof/>
          <w:kern w:val="0"/>
          <w:sz w:val="24"/>
          <w:szCs w:val="24"/>
        </w:rPr>
        <w:t>In search of understanding: the case for constructivist classrooms</w:t>
      </w:r>
      <w:r w:rsidRPr="008F6391">
        <w:rPr>
          <w:rFonts w:asciiTheme="majorBidi" w:hAnsiTheme="majorBidi" w:cstheme="majorBidi"/>
          <w:noProof/>
          <w:kern w:val="0"/>
          <w:sz w:val="24"/>
          <w:szCs w:val="24"/>
        </w:rPr>
        <w:t>. ASCD.</w:t>
      </w:r>
    </w:p>
    <w:p w14:paraId="37353697"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08DBC57C" w14:textId="0B12966E"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lastRenderedPageBreak/>
        <w:t xml:space="preserve">Bullough, R. V., &amp; Pinnegar, S. (2001). Guidelines for </w:t>
      </w:r>
      <w:r w:rsidR="008F6391" w:rsidRPr="008F6391">
        <w:rPr>
          <w:rFonts w:asciiTheme="majorBidi" w:hAnsiTheme="majorBidi" w:cstheme="majorBidi"/>
          <w:noProof/>
          <w:kern w:val="0"/>
          <w:sz w:val="24"/>
          <w:szCs w:val="24"/>
        </w:rPr>
        <w:t>quality in autobiographical forms of self-study research</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Educational Researcher</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30</w:t>
      </w:r>
      <w:r w:rsidRPr="008F6391">
        <w:rPr>
          <w:rFonts w:asciiTheme="majorBidi" w:hAnsiTheme="majorBidi" w:cstheme="majorBidi"/>
          <w:noProof/>
          <w:kern w:val="0"/>
          <w:sz w:val="24"/>
          <w:szCs w:val="24"/>
        </w:rPr>
        <w:t>(3), 13–21. https://doi.org/10.3102/0013189X030003013</w:t>
      </w:r>
    </w:p>
    <w:p w14:paraId="25CC61D9"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7233CFC7" w14:textId="66893F69"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Canagarajah, A. S. (2012). Teacher </w:t>
      </w:r>
      <w:r w:rsidR="008F6391" w:rsidRPr="008F6391">
        <w:rPr>
          <w:rFonts w:asciiTheme="majorBidi" w:hAnsiTheme="majorBidi" w:cstheme="majorBidi"/>
          <w:noProof/>
          <w:kern w:val="0"/>
          <w:sz w:val="24"/>
          <w:szCs w:val="24"/>
        </w:rPr>
        <w:t>development in a global profession: an autoet</w:t>
      </w:r>
      <w:r w:rsidRPr="008F6391">
        <w:rPr>
          <w:rFonts w:asciiTheme="majorBidi" w:hAnsiTheme="majorBidi" w:cstheme="majorBidi"/>
          <w:noProof/>
          <w:kern w:val="0"/>
          <w:sz w:val="24"/>
          <w:szCs w:val="24"/>
        </w:rPr>
        <w:t xml:space="preserve">hnography. </w:t>
      </w:r>
      <w:r w:rsidRPr="008F6391">
        <w:rPr>
          <w:rFonts w:asciiTheme="majorBidi" w:hAnsiTheme="majorBidi" w:cstheme="majorBidi"/>
          <w:i/>
          <w:iCs/>
          <w:noProof/>
          <w:kern w:val="0"/>
          <w:sz w:val="24"/>
          <w:szCs w:val="24"/>
        </w:rPr>
        <w:t>TESOL Quarterly</w:t>
      </w:r>
      <w:r w:rsidRPr="008F6391">
        <w:rPr>
          <w:rFonts w:asciiTheme="majorBidi" w:hAnsiTheme="majorBidi" w:cstheme="majorBidi"/>
          <w:noProof/>
          <w:kern w:val="0"/>
          <w:sz w:val="24"/>
          <w:szCs w:val="24"/>
        </w:rPr>
        <w:t>,</w:t>
      </w:r>
      <w:r w:rsidR="008F6391">
        <w:rPr>
          <w:rFonts w:asciiTheme="majorBidi" w:hAnsiTheme="majorBidi" w:cstheme="majorBidi"/>
          <w:noProof/>
          <w:kern w:val="0"/>
          <w:sz w:val="24"/>
          <w:szCs w:val="24"/>
        </w:rPr>
        <w:t> </w:t>
      </w:r>
      <w:r w:rsidRPr="008F6391">
        <w:rPr>
          <w:rFonts w:asciiTheme="majorBidi" w:hAnsiTheme="majorBidi" w:cstheme="majorBidi"/>
          <w:i/>
          <w:iCs/>
          <w:noProof/>
          <w:kern w:val="0"/>
          <w:sz w:val="24"/>
          <w:szCs w:val="24"/>
        </w:rPr>
        <w:t>46</w:t>
      </w:r>
      <w:r w:rsidRPr="008F6391">
        <w:rPr>
          <w:rFonts w:asciiTheme="majorBidi" w:hAnsiTheme="majorBidi" w:cstheme="majorBidi"/>
          <w:noProof/>
          <w:kern w:val="0"/>
          <w:sz w:val="24"/>
          <w:szCs w:val="24"/>
        </w:rPr>
        <w:t>(2),</w:t>
      </w:r>
      <w:r w:rsidR="008F6391">
        <w:rPr>
          <w:rFonts w:asciiTheme="majorBidi" w:hAnsiTheme="majorBidi" w:cstheme="majorBidi"/>
          <w:noProof/>
          <w:kern w:val="0"/>
          <w:sz w:val="24"/>
          <w:szCs w:val="24"/>
        </w:rPr>
        <w:t> </w:t>
      </w:r>
      <w:r w:rsidRPr="008F6391">
        <w:rPr>
          <w:rFonts w:asciiTheme="majorBidi" w:hAnsiTheme="majorBidi" w:cstheme="majorBidi"/>
          <w:noProof/>
          <w:kern w:val="0"/>
          <w:sz w:val="24"/>
          <w:szCs w:val="24"/>
        </w:rPr>
        <w:t>258–279. https://doi.org/10.1002/TESQ.18</w:t>
      </w:r>
    </w:p>
    <w:p w14:paraId="2412E508"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48B70C2A" w14:textId="0CE09738"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Castañeda, M. E. (2013). “I am proud that I did it and it’s a piece of me”: Digita</w:t>
      </w:r>
      <w:r w:rsidR="008F6391" w:rsidRPr="008F6391">
        <w:rPr>
          <w:rFonts w:asciiTheme="majorBidi" w:hAnsiTheme="majorBidi" w:cstheme="majorBidi"/>
          <w:noProof/>
          <w:kern w:val="0"/>
          <w:sz w:val="24"/>
          <w:szCs w:val="24"/>
        </w:rPr>
        <w:t>l storytelling in the foreign language classro</w:t>
      </w:r>
      <w:r w:rsidRPr="008F6391">
        <w:rPr>
          <w:rFonts w:asciiTheme="majorBidi" w:hAnsiTheme="majorBidi" w:cstheme="majorBidi"/>
          <w:noProof/>
          <w:kern w:val="0"/>
          <w:sz w:val="24"/>
          <w:szCs w:val="24"/>
        </w:rPr>
        <w:t xml:space="preserve">om. </w:t>
      </w:r>
      <w:r w:rsidRPr="008F6391">
        <w:rPr>
          <w:rFonts w:asciiTheme="majorBidi" w:hAnsiTheme="majorBidi" w:cstheme="majorBidi"/>
          <w:i/>
          <w:iCs/>
          <w:noProof/>
          <w:kern w:val="0"/>
          <w:sz w:val="24"/>
          <w:szCs w:val="24"/>
        </w:rPr>
        <w:t>CALICO Journal</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30</w:t>
      </w:r>
      <w:r w:rsidRPr="008F6391">
        <w:rPr>
          <w:rFonts w:asciiTheme="majorBidi" w:hAnsiTheme="majorBidi" w:cstheme="majorBidi"/>
          <w:noProof/>
          <w:kern w:val="0"/>
          <w:sz w:val="24"/>
          <w:szCs w:val="24"/>
        </w:rPr>
        <w:t>(1), 44–62. https://doi.org/10.11139/CJ.30.1.44-62</w:t>
      </w:r>
    </w:p>
    <w:p w14:paraId="24D0471F"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315A7F4D"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Çetin, E. (2021). Digital storytelling in teacher education and its effect on the digital literacy of pre-service teachers. </w:t>
      </w:r>
      <w:r w:rsidRPr="008F6391">
        <w:rPr>
          <w:rFonts w:asciiTheme="majorBidi" w:hAnsiTheme="majorBidi" w:cstheme="majorBidi"/>
          <w:i/>
          <w:iCs/>
          <w:noProof/>
          <w:kern w:val="0"/>
          <w:sz w:val="24"/>
          <w:szCs w:val="24"/>
        </w:rPr>
        <w:t>Thinking Skills and Creativity</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39</w:t>
      </w:r>
      <w:r w:rsidRPr="008F6391">
        <w:rPr>
          <w:rFonts w:asciiTheme="majorBidi" w:hAnsiTheme="majorBidi" w:cstheme="majorBidi"/>
          <w:noProof/>
          <w:kern w:val="0"/>
          <w:sz w:val="24"/>
          <w:szCs w:val="24"/>
        </w:rPr>
        <w:t>, 100760. https://doi.org/10.1016/J.TSC.2020.100760</w:t>
      </w:r>
    </w:p>
    <w:p w14:paraId="2D4A03DA"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77D270DB" w14:textId="01BC400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Chang, H. (2016a). Autoethnography as Method. </w:t>
      </w:r>
      <w:r w:rsidRPr="008F6391">
        <w:rPr>
          <w:rFonts w:asciiTheme="majorBidi" w:hAnsiTheme="majorBidi" w:cstheme="majorBidi"/>
          <w:i/>
          <w:iCs/>
          <w:noProof/>
          <w:kern w:val="0"/>
          <w:sz w:val="24"/>
          <w:szCs w:val="24"/>
        </w:rPr>
        <w:t>Autoethnography</w:t>
      </w:r>
      <w:r w:rsidR="008F6391">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as</w:t>
      </w:r>
      <w:r w:rsidR="008F6391">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Method</w:t>
      </w:r>
      <w:r w:rsidRPr="008F6391">
        <w:rPr>
          <w:rFonts w:asciiTheme="majorBidi" w:hAnsiTheme="majorBidi" w:cstheme="majorBidi"/>
          <w:noProof/>
          <w:kern w:val="0"/>
          <w:sz w:val="24"/>
          <w:szCs w:val="24"/>
        </w:rPr>
        <w:t>. https://doi.org/10.4324/9781315433370</w:t>
      </w:r>
    </w:p>
    <w:p w14:paraId="7F70F5D6" w14:textId="77777777" w:rsidR="00415C52" w:rsidRPr="008F6391" w:rsidRDefault="00415C52" w:rsidP="00F959D7">
      <w:pPr>
        <w:widowControl w:val="0"/>
        <w:autoSpaceDE w:val="0"/>
        <w:autoSpaceDN w:val="0"/>
        <w:adjustRightInd w:val="0"/>
        <w:spacing w:after="0" w:line="240" w:lineRule="auto"/>
        <w:jc w:val="both"/>
        <w:rPr>
          <w:rFonts w:asciiTheme="majorBidi" w:hAnsiTheme="majorBidi" w:cstheme="majorBidi"/>
          <w:noProof/>
          <w:kern w:val="0"/>
          <w:sz w:val="24"/>
          <w:szCs w:val="24"/>
        </w:rPr>
      </w:pPr>
    </w:p>
    <w:p w14:paraId="4640C44C"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Clandinin, D. J., &amp; Connelly, F. M. (2000). </w:t>
      </w:r>
      <w:r w:rsidRPr="008F6391">
        <w:rPr>
          <w:rFonts w:asciiTheme="majorBidi" w:hAnsiTheme="majorBidi" w:cstheme="majorBidi"/>
          <w:i/>
          <w:iCs/>
          <w:noProof/>
          <w:kern w:val="0"/>
          <w:sz w:val="24"/>
          <w:szCs w:val="24"/>
        </w:rPr>
        <w:t>Narrative Inquiry:Experience and story in qualitative research</w:t>
      </w:r>
      <w:r w:rsidRPr="008F6391">
        <w:rPr>
          <w:rFonts w:asciiTheme="majorBidi" w:hAnsiTheme="majorBidi" w:cstheme="majorBidi"/>
          <w:noProof/>
          <w:kern w:val="0"/>
          <w:sz w:val="24"/>
          <w:szCs w:val="24"/>
        </w:rPr>
        <w:t>. Jossey-Bass.</w:t>
      </w:r>
    </w:p>
    <w:p w14:paraId="6B683712"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3DB77220" w14:textId="2052B952" w:rsidR="00AB74BA" w:rsidRPr="008F6391"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Cochran-Smith, M., &amp; Lytle, S. L. . (2009). Inquiry as </w:t>
      </w:r>
      <w:r w:rsidR="008F6391" w:rsidRPr="008F6391">
        <w:rPr>
          <w:rFonts w:asciiTheme="majorBidi" w:hAnsiTheme="majorBidi" w:cstheme="majorBidi"/>
          <w:noProof/>
          <w:kern w:val="0"/>
          <w:sz w:val="24"/>
          <w:szCs w:val="24"/>
        </w:rPr>
        <w:t>stance: practitioner research for the next generati</w:t>
      </w:r>
      <w:r w:rsidRPr="008F6391">
        <w:rPr>
          <w:rFonts w:asciiTheme="majorBidi" w:hAnsiTheme="majorBidi" w:cstheme="majorBidi"/>
          <w:noProof/>
          <w:kern w:val="0"/>
          <w:sz w:val="24"/>
          <w:szCs w:val="24"/>
        </w:rPr>
        <w:t xml:space="preserve">on. Practitioners Inquiry. </w:t>
      </w:r>
      <w:r w:rsidRPr="008F6391">
        <w:rPr>
          <w:rFonts w:asciiTheme="majorBidi" w:hAnsiTheme="majorBidi" w:cstheme="majorBidi"/>
          <w:i/>
          <w:iCs/>
          <w:noProof/>
          <w:kern w:val="0"/>
          <w:sz w:val="24"/>
          <w:szCs w:val="24"/>
        </w:rPr>
        <w:t>Teachers College Press</w:t>
      </w:r>
      <w:r w:rsidRPr="008F6391">
        <w:rPr>
          <w:rFonts w:asciiTheme="majorBidi" w:hAnsiTheme="majorBidi" w:cstheme="majorBidi"/>
          <w:noProof/>
          <w:kern w:val="0"/>
          <w:sz w:val="24"/>
          <w:szCs w:val="24"/>
        </w:rPr>
        <w:t>, 401.</w:t>
      </w:r>
    </w:p>
    <w:p w14:paraId="41A1F949"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Courtney, C., Bill, C., Norman, F., &amp; Jim, G. (2005). A pedagogy of multiliteracies: Designing social futures. </w:t>
      </w:r>
      <w:r w:rsidRPr="008F6391">
        <w:rPr>
          <w:rFonts w:asciiTheme="majorBidi" w:hAnsiTheme="majorBidi" w:cstheme="majorBidi"/>
          <w:i/>
          <w:iCs/>
          <w:noProof/>
          <w:kern w:val="0"/>
          <w:sz w:val="24"/>
          <w:szCs w:val="24"/>
        </w:rPr>
        <w:t>Harvard Educational Review</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66</w:t>
      </w:r>
      <w:r w:rsidRPr="008F6391">
        <w:rPr>
          <w:rFonts w:asciiTheme="majorBidi" w:hAnsiTheme="majorBidi" w:cstheme="majorBidi"/>
          <w:noProof/>
          <w:kern w:val="0"/>
          <w:sz w:val="24"/>
          <w:szCs w:val="24"/>
        </w:rPr>
        <w:t xml:space="preserve">(1), 60–92. </w:t>
      </w:r>
      <w:r w:rsidRPr="008F6391">
        <w:rPr>
          <w:rFonts w:asciiTheme="majorBidi" w:hAnsiTheme="majorBidi" w:cstheme="majorBidi"/>
          <w:noProof/>
          <w:kern w:val="0"/>
          <w:sz w:val="24"/>
          <w:szCs w:val="24"/>
        </w:rPr>
        <w:lastRenderedPageBreak/>
        <w:t>https://doi.org/10.17763/HAER.66.1.17370N67V22J160U</w:t>
      </w:r>
    </w:p>
    <w:p w14:paraId="0DDA7BD9"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0273DA28" w14:textId="77777777" w:rsidR="00415C52"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Day, C., &amp; Qing, G. (2009). Teacher emotions: Well being and effectiveness. </w:t>
      </w:r>
      <w:r w:rsidRPr="008F6391">
        <w:rPr>
          <w:rFonts w:asciiTheme="majorBidi" w:hAnsiTheme="majorBidi" w:cstheme="majorBidi"/>
          <w:i/>
          <w:iCs/>
          <w:noProof/>
          <w:kern w:val="0"/>
          <w:sz w:val="24"/>
          <w:szCs w:val="24"/>
        </w:rPr>
        <w:t>New Understandings of Teacher’s Work: Emotions and Educational Change</w:t>
      </w:r>
      <w:r w:rsidRPr="008F6391">
        <w:rPr>
          <w:rFonts w:asciiTheme="majorBidi" w:hAnsiTheme="majorBidi" w:cstheme="majorBidi"/>
          <w:noProof/>
          <w:kern w:val="0"/>
          <w:sz w:val="24"/>
          <w:szCs w:val="24"/>
        </w:rPr>
        <w:t xml:space="preserve">, 15–31. </w:t>
      </w:r>
    </w:p>
    <w:p w14:paraId="7DE5402E" w14:textId="3A3AF272" w:rsidR="00AB74BA" w:rsidRDefault="00AB74BA" w:rsidP="00415C52">
      <w:pPr>
        <w:widowControl w:val="0"/>
        <w:autoSpaceDE w:val="0"/>
        <w:autoSpaceDN w:val="0"/>
        <w:adjustRightInd w:val="0"/>
        <w:spacing w:after="0" w:line="240" w:lineRule="auto"/>
        <w:ind w:left="480" w:hanging="54"/>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https://doi.org/https://doi.org/10.1007/978-90-481-2669-6_2</w:t>
      </w:r>
    </w:p>
    <w:p w14:paraId="22693C4C"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5EDC1CAB"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Ellis, C., Adams, T. E., &amp; Bochner, A. P. (2011). Autoethnography: An overview. </w:t>
      </w:r>
      <w:r w:rsidRPr="008F6391">
        <w:rPr>
          <w:rFonts w:asciiTheme="majorBidi" w:hAnsiTheme="majorBidi" w:cstheme="majorBidi"/>
          <w:i/>
          <w:iCs/>
          <w:noProof/>
          <w:kern w:val="0"/>
          <w:sz w:val="24"/>
          <w:szCs w:val="24"/>
        </w:rPr>
        <w:t>Qualitative Social Research</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12</w:t>
      </w:r>
      <w:r w:rsidRPr="008F6391">
        <w:rPr>
          <w:rFonts w:asciiTheme="majorBidi" w:hAnsiTheme="majorBidi" w:cstheme="majorBidi"/>
          <w:noProof/>
          <w:kern w:val="0"/>
          <w:sz w:val="24"/>
          <w:szCs w:val="24"/>
        </w:rPr>
        <w:t>(1), Art.10.</w:t>
      </w:r>
    </w:p>
    <w:p w14:paraId="5E3A2DAE"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3D44C4FB"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Ellis, R. (2003). </w:t>
      </w:r>
      <w:r w:rsidRPr="008F6391">
        <w:rPr>
          <w:rFonts w:asciiTheme="majorBidi" w:hAnsiTheme="majorBidi" w:cstheme="majorBidi"/>
          <w:i/>
          <w:iCs/>
          <w:noProof/>
          <w:kern w:val="0"/>
          <w:sz w:val="24"/>
          <w:szCs w:val="24"/>
        </w:rPr>
        <w:t>Task-based language learning and teaching</w:t>
      </w:r>
      <w:r w:rsidRPr="008F6391">
        <w:rPr>
          <w:rFonts w:asciiTheme="majorBidi" w:hAnsiTheme="majorBidi" w:cstheme="majorBidi"/>
          <w:noProof/>
          <w:kern w:val="0"/>
          <w:sz w:val="24"/>
          <w:szCs w:val="24"/>
        </w:rPr>
        <w:t>. Oxford University Press.</w:t>
      </w:r>
    </w:p>
    <w:p w14:paraId="40C5D837"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1245AA80" w14:textId="5B53A305"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Farrell, T. S. C. (2014a). Promo</w:t>
      </w:r>
      <w:r w:rsidR="008F6391" w:rsidRPr="008F6391">
        <w:rPr>
          <w:rFonts w:asciiTheme="majorBidi" w:hAnsiTheme="majorBidi" w:cstheme="majorBidi"/>
          <w:noProof/>
          <w:kern w:val="0"/>
          <w:sz w:val="24"/>
          <w:szCs w:val="24"/>
        </w:rPr>
        <w:t>ting teacher reflection in second language education : a framework for tesol professi</w:t>
      </w:r>
      <w:r w:rsidRPr="008F6391">
        <w:rPr>
          <w:rFonts w:asciiTheme="majorBidi" w:hAnsiTheme="majorBidi" w:cstheme="majorBidi"/>
          <w:noProof/>
          <w:kern w:val="0"/>
          <w:sz w:val="24"/>
          <w:szCs w:val="24"/>
        </w:rPr>
        <w:t xml:space="preserve">onals. </w:t>
      </w:r>
      <w:r w:rsidRPr="008F6391">
        <w:rPr>
          <w:rFonts w:asciiTheme="majorBidi" w:hAnsiTheme="majorBidi" w:cstheme="majorBidi"/>
          <w:i/>
          <w:iCs/>
          <w:noProof/>
          <w:kern w:val="0"/>
          <w:sz w:val="24"/>
          <w:szCs w:val="24"/>
        </w:rPr>
        <w:t>Promoting Teacher Reflection in Second</w:t>
      </w:r>
      <w:r w:rsidR="00415C52">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Language</w:t>
      </w:r>
      <w:r w:rsidR="00415C52">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Education</w:t>
      </w:r>
      <w:r w:rsidRPr="008F6391">
        <w:rPr>
          <w:rFonts w:asciiTheme="majorBidi" w:hAnsiTheme="majorBidi" w:cstheme="majorBidi"/>
          <w:noProof/>
          <w:kern w:val="0"/>
          <w:sz w:val="24"/>
          <w:szCs w:val="24"/>
        </w:rPr>
        <w:t>. https://doi.org/10.4324/9781315775401</w:t>
      </w:r>
    </w:p>
    <w:p w14:paraId="260B889A"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15AAB7C2"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Farrell, T. S. C. (2014b). </w:t>
      </w:r>
      <w:r w:rsidRPr="008F6391">
        <w:rPr>
          <w:rFonts w:asciiTheme="majorBidi" w:hAnsiTheme="majorBidi" w:cstheme="majorBidi"/>
          <w:i/>
          <w:iCs/>
          <w:noProof/>
          <w:kern w:val="0"/>
          <w:sz w:val="24"/>
          <w:szCs w:val="24"/>
        </w:rPr>
        <w:t>Reflective practice in ESL teacher development groups: from practices to principles</w:t>
      </w:r>
      <w:r w:rsidRPr="008F6391">
        <w:rPr>
          <w:rFonts w:asciiTheme="majorBidi" w:hAnsiTheme="majorBidi" w:cstheme="majorBidi"/>
          <w:noProof/>
          <w:kern w:val="0"/>
          <w:sz w:val="24"/>
          <w:szCs w:val="24"/>
        </w:rPr>
        <w:t>. Palgrave Macmillan.</w:t>
      </w:r>
    </w:p>
    <w:p w14:paraId="24E1F3F5"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51585D59"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Fu, J. S., Yang, S. H., &amp; Yeh, H. C. (2022). Exploring the impacts of digital storytelling on English as a foreign language learners’ speaking competence. </w:t>
      </w:r>
      <w:r w:rsidRPr="008F6391">
        <w:rPr>
          <w:rFonts w:asciiTheme="majorBidi" w:hAnsiTheme="majorBidi" w:cstheme="majorBidi"/>
          <w:i/>
          <w:iCs/>
          <w:noProof/>
          <w:kern w:val="0"/>
          <w:sz w:val="24"/>
          <w:szCs w:val="24"/>
        </w:rPr>
        <w:t>Journal of Research on Technology in Education</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54</w:t>
      </w:r>
      <w:r w:rsidRPr="008F6391">
        <w:rPr>
          <w:rFonts w:asciiTheme="majorBidi" w:hAnsiTheme="majorBidi" w:cstheme="majorBidi"/>
          <w:noProof/>
          <w:kern w:val="0"/>
          <w:sz w:val="24"/>
          <w:szCs w:val="24"/>
        </w:rPr>
        <w:t>(5), 679–694. https://doi.org/10.1080/15391523.2021.1911008</w:t>
      </w:r>
    </w:p>
    <w:p w14:paraId="0997179D"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4602114C" w14:textId="63370EFC"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lastRenderedPageBreak/>
        <w:t xml:space="preserve">Goh, C. C. M., &amp; Vandergrift, L. (2021). Teaching and learning second language listening: Metacognition in action. </w:t>
      </w:r>
      <w:r w:rsidRPr="008F6391">
        <w:rPr>
          <w:rFonts w:asciiTheme="majorBidi" w:hAnsiTheme="majorBidi" w:cstheme="majorBidi"/>
          <w:i/>
          <w:iCs/>
          <w:noProof/>
          <w:kern w:val="0"/>
          <w:sz w:val="24"/>
          <w:szCs w:val="24"/>
        </w:rPr>
        <w:t>Teaching and Learning Second Language Listening: Metacognition in Action</w:t>
      </w:r>
      <w:r w:rsidRPr="008F6391">
        <w:rPr>
          <w:rFonts w:asciiTheme="majorBidi" w:hAnsiTheme="majorBidi" w:cstheme="majorBidi"/>
          <w:noProof/>
          <w:kern w:val="0"/>
          <w:sz w:val="24"/>
          <w:szCs w:val="24"/>
        </w:rPr>
        <w:t>, 1–361. https://doi.org/10.4324/9780429287749/</w:t>
      </w:r>
      <w:r w:rsidR="008F6391" w:rsidRPr="008F6391">
        <w:rPr>
          <w:rFonts w:asciiTheme="majorBidi" w:hAnsiTheme="majorBidi" w:cstheme="majorBidi"/>
          <w:noProof/>
          <w:kern w:val="0"/>
          <w:sz w:val="24"/>
          <w:szCs w:val="24"/>
        </w:rPr>
        <w:t xml:space="preserve"> </w:t>
      </w:r>
    </w:p>
    <w:p w14:paraId="15CF0543"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585E7503" w14:textId="7E6DC259"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Gregori-Signes, C. (2020). Digital </w:t>
      </w:r>
      <w:r w:rsidR="008F6391" w:rsidRPr="008F6391">
        <w:rPr>
          <w:rFonts w:asciiTheme="majorBidi" w:hAnsiTheme="majorBidi" w:cstheme="majorBidi"/>
          <w:noProof/>
          <w:kern w:val="0"/>
          <w:sz w:val="24"/>
          <w:szCs w:val="24"/>
        </w:rPr>
        <w:t>storytelling and multimodal literacy in educa</w:t>
      </w:r>
      <w:r w:rsidRPr="008F6391">
        <w:rPr>
          <w:rFonts w:asciiTheme="majorBidi" w:hAnsiTheme="majorBidi" w:cstheme="majorBidi"/>
          <w:noProof/>
          <w:kern w:val="0"/>
          <w:sz w:val="24"/>
          <w:szCs w:val="24"/>
        </w:rPr>
        <w:t xml:space="preserve">tion. </w:t>
      </w:r>
      <w:r w:rsidRPr="008F6391">
        <w:rPr>
          <w:rFonts w:asciiTheme="majorBidi" w:hAnsiTheme="majorBidi" w:cstheme="majorBidi"/>
          <w:i/>
          <w:iCs/>
          <w:noProof/>
          <w:kern w:val="0"/>
          <w:sz w:val="24"/>
          <w:szCs w:val="24"/>
        </w:rPr>
        <w:t>Porta Linguarum Revista Interuniversitaria de Didáctica de Las Lenguas</w:t>
      </w:r>
      <w:r w:rsidR="008F6391">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Extranjeras</w:t>
      </w:r>
      <w:r w:rsidRPr="008F6391">
        <w:rPr>
          <w:rFonts w:asciiTheme="majorBidi" w:hAnsiTheme="majorBidi" w:cstheme="majorBidi"/>
          <w:noProof/>
          <w:kern w:val="0"/>
          <w:sz w:val="24"/>
          <w:szCs w:val="24"/>
        </w:rPr>
        <w:t>. https://doi.org/10.30827/</w:t>
      </w:r>
      <w:r w:rsidR="008F6391" w:rsidRPr="008F6391">
        <w:rPr>
          <w:rFonts w:asciiTheme="majorBidi" w:hAnsiTheme="majorBidi" w:cstheme="majorBidi"/>
          <w:noProof/>
          <w:kern w:val="0"/>
          <w:sz w:val="24"/>
          <w:szCs w:val="24"/>
        </w:rPr>
        <w:t>digibug.</w:t>
      </w:r>
      <w:r w:rsidRPr="008F6391">
        <w:rPr>
          <w:rFonts w:asciiTheme="majorBidi" w:hAnsiTheme="majorBidi" w:cstheme="majorBidi"/>
          <w:noProof/>
          <w:kern w:val="0"/>
          <w:sz w:val="24"/>
          <w:szCs w:val="24"/>
        </w:rPr>
        <w:t>53745</w:t>
      </w:r>
    </w:p>
    <w:p w14:paraId="06C0D6AF"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3ABBDD37" w14:textId="10D5A7C2"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Hafner, C. A., &amp; Miller, L. (2011). Fostering</w:t>
      </w:r>
      <w:r w:rsidR="008F6391" w:rsidRPr="008F6391">
        <w:rPr>
          <w:rFonts w:asciiTheme="majorBidi" w:hAnsiTheme="majorBidi" w:cstheme="majorBidi"/>
          <w:noProof/>
          <w:kern w:val="0"/>
          <w:sz w:val="24"/>
          <w:szCs w:val="24"/>
        </w:rPr>
        <w:t xml:space="preserve"> learner autonomy in english for science: a collaborative digital video project in a technological learning environm</w:t>
      </w:r>
      <w:r w:rsidRPr="008F6391">
        <w:rPr>
          <w:rFonts w:asciiTheme="majorBidi" w:hAnsiTheme="majorBidi" w:cstheme="majorBidi"/>
          <w:noProof/>
          <w:kern w:val="0"/>
          <w:sz w:val="24"/>
          <w:szCs w:val="24"/>
        </w:rPr>
        <w:t xml:space="preserve">ent. </w:t>
      </w:r>
      <w:r w:rsidRPr="008F6391">
        <w:rPr>
          <w:rFonts w:asciiTheme="majorBidi" w:hAnsiTheme="majorBidi" w:cstheme="majorBidi"/>
          <w:i/>
          <w:iCs/>
          <w:noProof/>
          <w:kern w:val="0"/>
          <w:sz w:val="24"/>
          <w:szCs w:val="24"/>
        </w:rPr>
        <w:t>Language Learning &amp; Technology</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15</w:t>
      </w:r>
      <w:r w:rsidRPr="008F6391">
        <w:rPr>
          <w:rFonts w:asciiTheme="majorBidi" w:hAnsiTheme="majorBidi" w:cstheme="majorBidi"/>
          <w:noProof/>
          <w:kern w:val="0"/>
          <w:sz w:val="24"/>
          <w:szCs w:val="24"/>
        </w:rPr>
        <w:t>(3), 68–86.</w:t>
      </w:r>
    </w:p>
    <w:p w14:paraId="14AFE46F"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54225AC0" w14:textId="35040E1E"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Hsu, T.-C. (2015). Telling tales: Using storytelling to teach EFL kindergarten students in Taiwan. </w:t>
      </w:r>
      <w:r w:rsidRPr="008F6391">
        <w:rPr>
          <w:rFonts w:asciiTheme="majorBidi" w:hAnsiTheme="majorBidi" w:cstheme="majorBidi"/>
          <w:i/>
          <w:iCs/>
          <w:noProof/>
          <w:kern w:val="0"/>
          <w:sz w:val="24"/>
          <w:szCs w:val="24"/>
        </w:rPr>
        <w:t>International Journal of Research Studies in Education</w:t>
      </w:r>
      <w:r w:rsidRPr="008F6391">
        <w:rPr>
          <w:rFonts w:asciiTheme="majorBidi" w:hAnsiTheme="majorBidi" w:cstheme="majorBidi"/>
          <w:noProof/>
          <w:kern w:val="0"/>
          <w:sz w:val="24"/>
          <w:szCs w:val="24"/>
        </w:rPr>
        <w:t>,</w:t>
      </w:r>
      <w:r w:rsidR="00A23DFB">
        <w:rPr>
          <w:rFonts w:asciiTheme="majorBidi" w:hAnsiTheme="majorBidi" w:cstheme="majorBidi"/>
          <w:noProof/>
          <w:kern w:val="0"/>
          <w:sz w:val="24"/>
          <w:szCs w:val="24"/>
        </w:rPr>
        <w:t> </w:t>
      </w:r>
      <w:r w:rsidRPr="008F6391">
        <w:rPr>
          <w:rFonts w:asciiTheme="majorBidi" w:hAnsiTheme="majorBidi" w:cstheme="majorBidi"/>
          <w:i/>
          <w:iCs/>
          <w:noProof/>
          <w:kern w:val="0"/>
          <w:sz w:val="24"/>
          <w:szCs w:val="24"/>
        </w:rPr>
        <w:t>4</w:t>
      </w:r>
      <w:r w:rsidRPr="008F6391">
        <w:rPr>
          <w:rFonts w:asciiTheme="majorBidi" w:hAnsiTheme="majorBidi" w:cstheme="majorBidi"/>
          <w:noProof/>
          <w:kern w:val="0"/>
          <w:sz w:val="24"/>
          <w:szCs w:val="24"/>
        </w:rPr>
        <w:t>(4). https://doi.org/10.5861/IJRSE.2015.848</w:t>
      </w:r>
    </w:p>
    <w:p w14:paraId="1EAEA124"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7C86B176" w14:textId="77777777" w:rsidR="00415C52"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Hughes, S. A., &amp; Pennington, J. L. (2018). Autoethnograp</w:t>
      </w:r>
      <w:r w:rsidR="008F6391" w:rsidRPr="008F6391">
        <w:rPr>
          <w:rFonts w:asciiTheme="majorBidi" w:hAnsiTheme="majorBidi" w:cstheme="majorBidi"/>
          <w:noProof/>
          <w:kern w:val="0"/>
          <w:sz w:val="24"/>
          <w:szCs w:val="24"/>
        </w:rPr>
        <w:t>hy: process, product, and possibility for critical social rese</w:t>
      </w:r>
      <w:r w:rsidRPr="008F6391">
        <w:rPr>
          <w:rFonts w:asciiTheme="majorBidi" w:hAnsiTheme="majorBidi" w:cstheme="majorBidi"/>
          <w:noProof/>
          <w:kern w:val="0"/>
          <w:sz w:val="24"/>
          <w:szCs w:val="24"/>
        </w:rPr>
        <w:t xml:space="preserve">arch. </w:t>
      </w:r>
      <w:r w:rsidRPr="008F6391">
        <w:rPr>
          <w:rFonts w:asciiTheme="majorBidi" w:hAnsiTheme="majorBidi" w:cstheme="majorBidi"/>
          <w:i/>
          <w:iCs/>
          <w:noProof/>
          <w:kern w:val="0"/>
          <w:sz w:val="24"/>
          <w:szCs w:val="24"/>
        </w:rPr>
        <w:t>Autoethnography: Process, Product, and Possibility for Critical Social Research</w:t>
      </w:r>
      <w:r w:rsidRPr="008F6391">
        <w:rPr>
          <w:rFonts w:asciiTheme="majorBidi" w:hAnsiTheme="majorBidi" w:cstheme="majorBidi"/>
          <w:noProof/>
          <w:kern w:val="0"/>
          <w:sz w:val="24"/>
          <w:szCs w:val="24"/>
        </w:rPr>
        <w:t xml:space="preserve">. </w:t>
      </w:r>
    </w:p>
    <w:p w14:paraId="45005470" w14:textId="3EA289A1" w:rsidR="00AB74BA" w:rsidRDefault="00AB74BA" w:rsidP="00415C52">
      <w:pPr>
        <w:widowControl w:val="0"/>
        <w:autoSpaceDE w:val="0"/>
        <w:autoSpaceDN w:val="0"/>
        <w:adjustRightInd w:val="0"/>
        <w:spacing w:after="0" w:line="240" w:lineRule="auto"/>
        <w:ind w:left="480" w:hanging="54"/>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https://doi.org/10.4135/9781483398594</w:t>
      </w:r>
    </w:p>
    <w:p w14:paraId="5519175F"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38B41A9D" w14:textId="699D4B96"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Hull, G. A., &amp; Katz, M.-L. (2006). Craft</w:t>
      </w:r>
      <w:r w:rsidR="008F6391" w:rsidRPr="008F6391">
        <w:rPr>
          <w:rFonts w:asciiTheme="majorBidi" w:hAnsiTheme="majorBidi" w:cstheme="majorBidi"/>
          <w:noProof/>
          <w:kern w:val="0"/>
          <w:sz w:val="24"/>
          <w:szCs w:val="24"/>
        </w:rPr>
        <w:t>ing an agentive self crafting an agentive self: case studies of digital storytell</w:t>
      </w:r>
      <w:r w:rsidRPr="008F6391">
        <w:rPr>
          <w:rFonts w:asciiTheme="majorBidi" w:hAnsiTheme="majorBidi" w:cstheme="majorBidi"/>
          <w:noProof/>
          <w:kern w:val="0"/>
          <w:sz w:val="24"/>
          <w:szCs w:val="24"/>
        </w:rPr>
        <w:t xml:space="preserve">ing. </w:t>
      </w:r>
      <w:r w:rsidRPr="008F6391">
        <w:rPr>
          <w:rFonts w:asciiTheme="majorBidi" w:hAnsiTheme="majorBidi" w:cstheme="majorBidi"/>
          <w:i/>
          <w:iCs/>
          <w:noProof/>
          <w:kern w:val="0"/>
          <w:sz w:val="24"/>
          <w:szCs w:val="24"/>
        </w:rPr>
        <w:t>Research in the Teaching of English</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lastRenderedPageBreak/>
        <w:t>41</w:t>
      </w:r>
      <w:r w:rsidRPr="008F6391">
        <w:rPr>
          <w:rFonts w:asciiTheme="majorBidi" w:hAnsiTheme="majorBidi" w:cstheme="majorBidi"/>
          <w:noProof/>
          <w:kern w:val="0"/>
          <w:sz w:val="24"/>
          <w:szCs w:val="24"/>
        </w:rPr>
        <w:t>(1).</w:t>
      </w:r>
    </w:p>
    <w:p w14:paraId="1B584DA9"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706DCF46" w14:textId="38C1647B"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i/>
          <w:iCs/>
          <w:noProof/>
          <w:kern w:val="0"/>
          <w:sz w:val="24"/>
          <w:szCs w:val="24"/>
        </w:rPr>
      </w:pPr>
      <w:r w:rsidRPr="008F6391">
        <w:rPr>
          <w:rFonts w:asciiTheme="majorBidi" w:hAnsiTheme="majorBidi" w:cstheme="majorBidi"/>
          <w:noProof/>
          <w:kern w:val="0"/>
          <w:sz w:val="24"/>
          <w:szCs w:val="24"/>
        </w:rPr>
        <w:t xml:space="preserve">Hung, C.-M., Hwang, G., &amp; Huang, I. (2012). A </w:t>
      </w:r>
      <w:r w:rsidR="008F6391" w:rsidRPr="008F6391">
        <w:rPr>
          <w:rFonts w:asciiTheme="majorBidi" w:hAnsiTheme="majorBidi" w:cstheme="majorBidi"/>
          <w:noProof/>
          <w:kern w:val="0"/>
          <w:sz w:val="24"/>
          <w:szCs w:val="24"/>
        </w:rPr>
        <w:t>project-based digital storytelling approach for improving students’ learning motivation, problem-solving competence and learning achie</w:t>
      </w:r>
      <w:r w:rsidRPr="008F6391">
        <w:rPr>
          <w:rFonts w:asciiTheme="majorBidi" w:hAnsiTheme="majorBidi" w:cstheme="majorBidi"/>
          <w:noProof/>
          <w:kern w:val="0"/>
          <w:sz w:val="24"/>
          <w:szCs w:val="24"/>
        </w:rPr>
        <w:t xml:space="preserve">vement. </w:t>
      </w:r>
      <w:r w:rsidRPr="008F6391">
        <w:rPr>
          <w:rFonts w:asciiTheme="majorBidi" w:hAnsiTheme="majorBidi" w:cstheme="majorBidi"/>
          <w:i/>
          <w:iCs/>
          <w:noProof/>
          <w:kern w:val="0"/>
          <w:sz w:val="24"/>
          <w:szCs w:val="24"/>
        </w:rPr>
        <w:t>J. Educ. Technol. Soc.</w:t>
      </w:r>
    </w:p>
    <w:p w14:paraId="3C123D06"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3FB5B341" w14:textId="0BBFDF0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Jakes, D. S. (n.d.). </w:t>
      </w:r>
      <w:r w:rsidRPr="008F6391">
        <w:rPr>
          <w:rFonts w:asciiTheme="majorBidi" w:hAnsiTheme="majorBidi" w:cstheme="majorBidi"/>
          <w:i/>
          <w:iCs/>
          <w:noProof/>
          <w:kern w:val="0"/>
          <w:sz w:val="24"/>
          <w:szCs w:val="24"/>
        </w:rPr>
        <w:t>Capturin</w:t>
      </w:r>
      <w:r w:rsidR="008F6391" w:rsidRPr="008F6391">
        <w:rPr>
          <w:rFonts w:asciiTheme="majorBidi" w:hAnsiTheme="majorBidi" w:cstheme="majorBidi"/>
          <w:i/>
          <w:iCs/>
          <w:noProof/>
          <w:kern w:val="0"/>
          <w:sz w:val="24"/>
          <w:szCs w:val="24"/>
        </w:rPr>
        <w:t>g stories, capturing lives: an introduction to digital storytel</w:t>
      </w:r>
      <w:r w:rsidRPr="008F6391">
        <w:rPr>
          <w:rFonts w:asciiTheme="majorBidi" w:hAnsiTheme="majorBidi" w:cstheme="majorBidi"/>
          <w:i/>
          <w:iCs/>
          <w:noProof/>
          <w:kern w:val="0"/>
          <w:sz w:val="24"/>
          <w:szCs w:val="24"/>
        </w:rPr>
        <w:t>ling</w:t>
      </w:r>
      <w:r w:rsidRPr="008F6391">
        <w:rPr>
          <w:rFonts w:asciiTheme="majorBidi" w:hAnsiTheme="majorBidi" w:cstheme="majorBidi"/>
          <w:noProof/>
          <w:kern w:val="0"/>
          <w:sz w:val="24"/>
          <w:szCs w:val="24"/>
        </w:rPr>
        <w:t>. Retrieved April 18, 2025, from http://www.altavista.com</w:t>
      </w:r>
    </w:p>
    <w:p w14:paraId="7FD02EB2"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38AAA426" w14:textId="3ECC4659"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Johnson, K. E., &amp; Golombek, P. R. (2016). Mindful L2 teacher education: A sociocultural perspective on cultivating teachers’ professional development. </w:t>
      </w:r>
      <w:r w:rsidRPr="008F6391">
        <w:rPr>
          <w:rFonts w:asciiTheme="majorBidi" w:hAnsiTheme="majorBidi" w:cstheme="majorBidi"/>
          <w:i/>
          <w:iCs/>
          <w:noProof/>
          <w:kern w:val="0"/>
          <w:sz w:val="24"/>
          <w:szCs w:val="24"/>
        </w:rPr>
        <w:t>Mindful L2 Teacher Education: A Sociocultural Perspective on Cultivating Teachers’ Professional Development</w:t>
      </w:r>
      <w:r w:rsidRPr="008F6391">
        <w:rPr>
          <w:rFonts w:asciiTheme="majorBidi" w:hAnsiTheme="majorBidi" w:cstheme="majorBidi"/>
          <w:noProof/>
          <w:kern w:val="0"/>
          <w:sz w:val="24"/>
          <w:szCs w:val="24"/>
        </w:rPr>
        <w:t>,</w:t>
      </w:r>
      <w:r w:rsidR="008F6391">
        <w:rPr>
          <w:rFonts w:asciiTheme="majorBidi" w:hAnsiTheme="majorBidi" w:cstheme="majorBidi"/>
          <w:noProof/>
          <w:kern w:val="0"/>
          <w:sz w:val="24"/>
          <w:szCs w:val="24"/>
        </w:rPr>
        <w:t> </w:t>
      </w:r>
      <w:r w:rsidRPr="008F6391">
        <w:rPr>
          <w:rFonts w:asciiTheme="majorBidi" w:hAnsiTheme="majorBidi" w:cstheme="majorBidi"/>
          <w:noProof/>
          <w:kern w:val="0"/>
          <w:sz w:val="24"/>
          <w:szCs w:val="24"/>
        </w:rPr>
        <w:t>1–178. https://doi.org/10.4324/9781315641447</w:t>
      </w:r>
    </w:p>
    <w:p w14:paraId="5533E579"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05680FFD"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Kalantzis, M., &amp; Cope, B. (2012). </w:t>
      </w:r>
      <w:r w:rsidRPr="008F6391">
        <w:rPr>
          <w:rFonts w:asciiTheme="majorBidi" w:hAnsiTheme="majorBidi" w:cstheme="majorBidi"/>
          <w:i/>
          <w:iCs/>
          <w:noProof/>
          <w:kern w:val="0"/>
          <w:sz w:val="24"/>
          <w:szCs w:val="24"/>
        </w:rPr>
        <w:t>New learning : elements of a science of education</w:t>
      </w:r>
      <w:r w:rsidRPr="008F6391">
        <w:rPr>
          <w:rFonts w:asciiTheme="majorBidi" w:hAnsiTheme="majorBidi" w:cstheme="majorBidi"/>
          <w:noProof/>
          <w:kern w:val="0"/>
          <w:sz w:val="24"/>
          <w:szCs w:val="24"/>
        </w:rPr>
        <w:t>. 362. https://books.google.com/books/about/New_Learning.html?hl=id&amp;id=N3z3_0XdVYsC</w:t>
      </w:r>
    </w:p>
    <w:p w14:paraId="2335D4FA"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043A09A5" w14:textId="06F1CDD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Kim, S. . (2014). Developing autonomous learning for oral proficiency using digital storytelling. </w:t>
      </w:r>
      <w:r w:rsidRPr="008F6391">
        <w:rPr>
          <w:rFonts w:asciiTheme="majorBidi" w:hAnsiTheme="majorBidi" w:cstheme="majorBidi"/>
          <w:i/>
          <w:iCs/>
          <w:noProof/>
          <w:kern w:val="0"/>
          <w:sz w:val="24"/>
          <w:szCs w:val="24"/>
        </w:rPr>
        <w:t>Language Learning</w:t>
      </w:r>
      <w:r w:rsidR="00A23DFB">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&amp;</w:t>
      </w:r>
      <w:r w:rsidR="00A23DFB">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Technology</w:t>
      </w:r>
      <w:r w:rsidRPr="008F6391">
        <w:rPr>
          <w:rFonts w:asciiTheme="majorBidi" w:hAnsiTheme="majorBidi" w:cstheme="majorBidi"/>
          <w:noProof/>
          <w:kern w:val="0"/>
          <w:sz w:val="24"/>
          <w:szCs w:val="24"/>
        </w:rPr>
        <w:t>,</w:t>
      </w:r>
      <w:r w:rsidR="00A23DFB">
        <w:rPr>
          <w:rFonts w:asciiTheme="majorBidi" w:hAnsiTheme="majorBidi" w:cstheme="majorBidi"/>
          <w:noProof/>
          <w:kern w:val="0"/>
          <w:sz w:val="24"/>
          <w:szCs w:val="24"/>
        </w:rPr>
        <w:t> </w:t>
      </w:r>
      <w:r w:rsidRPr="008F6391">
        <w:rPr>
          <w:rFonts w:asciiTheme="majorBidi" w:hAnsiTheme="majorBidi" w:cstheme="majorBidi"/>
          <w:i/>
          <w:iCs/>
          <w:noProof/>
          <w:kern w:val="0"/>
          <w:sz w:val="24"/>
          <w:szCs w:val="24"/>
        </w:rPr>
        <w:t>18</w:t>
      </w:r>
      <w:r w:rsidRPr="008F6391">
        <w:rPr>
          <w:rFonts w:asciiTheme="majorBidi" w:hAnsiTheme="majorBidi" w:cstheme="majorBidi"/>
          <w:noProof/>
          <w:kern w:val="0"/>
          <w:sz w:val="24"/>
          <w:szCs w:val="24"/>
        </w:rPr>
        <w:t>(2),</w:t>
      </w:r>
      <w:r w:rsidR="00A23DFB">
        <w:rPr>
          <w:rFonts w:asciiTheme="majorBidi" w:hAnsiTheme="majorBidi" w:cstheme="majorBidi"/>
          <w:noProof/>
          <w:kern w:val="0"/>
          <w:sz w:val="24"/>
          <w:szCs w:val="24"/>
        </w:rPr>
        <w:t> </w:t>
      </w:r>
      <w:r w:rsidRPr="008F6391">
        <w:rPr>
          <w:rFonts w:asciiTheme="majorBidi" w:hAnsiTheme="majorBidi" w:cstheme="majorBidi"/>
          <w:noProof/>
          <w:kern w:val="0"/>
          <w:sz w:val="24"/>
          <w:szCs w:val="24"/>
        </w:rPr>
        <w:t>20–35. https://www.lltjournal.org/item/10125-44364</w:t>
      </w:r>
    </w:p>
    <w:p w14:paraId="61D5FE41"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4190C347" w14:textId="59E22BEF"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Krashen, S. D. (1982). </w:t>
      </w:r>
      <w:r w:rsidRPr="008F6391">
        <w:rPr>
          <w:rFonts w:asciiTheme="majorBidi" w:hAnsiTheme="majorBidi" w:cstheme="majorBidi"/>
          <w:i/>
          <w:iCs/>
          <w:noProof/>
          <w:kern w:val="0"/>
          <w:sz w:val="24"/>
          <w:szCs w:val="24"/>
        </w:rPr>
        <w:t>Princ</w:t>
      </w:r>
      <w:r w:rsidR="008F6391" w:rsidRPr="008F6391">
        <w:rPr>
          <w:rFonts w:asciiTheme="majorBidi" w:hAnsiTheme="majorBidi" w:cstheme="majorBidi"/>
          <w:i/>
          <w:iCs/>
          <w:noProof/>
          <w:kern w:val="0"/>
          <w:sz w:val="24"/>
          <w:szCs w:val="24"/>
        </w:rPr>
        <w:t>iples and practice in second language acquisition</w:t>
      </w:r>
      <w:r w:rsidR="008F6391" w:rsidRPr="008F6391">
        <w:rPr>
          <w:rFonts w:asciiTheme="majorBidi" w:hAnsiTheme="majorBidi" w:cstheme="majorBidi"/>
          <w:noProof/>
          <w:kern w:val="0"/>
          <w:sz w:val="24"/>
          <w:szCs w:val="24"/>
        </w:rPr>
        <w:t>.</w:t>
      </w:r>
    </w:p>
    <w:p w14:paraId="138CEA47"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69A04771" w14:textId="56D00B84"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Luka, I., &amp; Seniut, I. (n.d.). </w:t>
      </w:r>
      <w:r w:rsidRPr="008F6391">
        <w:rPr>
          <w:rFonts w:asciiTheme="majorBidi" w:hAnsiTheme="majorBidi" w:cstheme="majorBidi"/>
          <w:i/>
          <w:iCs/>
          <w:noProof/>
          <w:kern w:val="0"/>
          <w:sz w:val="24"/>
          <w:szCs w:val="24"/>
        </w:rPr>
        <w:t>Develo</w:t>
      </w:r>
      <w:r w:rsidR="008F6391" w:rsidRPr="008F6391">
        <w:rPr>
          <w:rFonts w:asciiTheme="majorBidi" w:hAnsiTheme="majorBidi" w:cstheme="majorBidi"/>
          <w:i/>
          <w:iCs/>
          <w:noProof/>
          <w:kern w:val="0"/>
          <w:sz w:val="24"/>
          <w:szCs w:val="24"/>
        </w:rPr>
        <w:t xml:space="preserve">ping students’ </w:t>
      </w:r>
      <w:r w:rsidR="008F6391" w:rsidRPr="008F6391">
        <w:rPr>
          <w:rFonts w:asciiTheme="majorBidi" w:hAnsiTheme="majorBidi" w:cstheme="majorBidi"/>
          <w:i/>
          <w:iCs/>
          <w:noProof/>
          <w:kern w:val="0"/>
          <w:sz w:val="24"/>
          <w:szCs w:val="24"/>
        </w:rPr>
        <w:lastRenderedPageBreak/>
        <w:t>language competence and essential 21st century skills for future employability: the case of latvia and lithu</w:t>
      </w:r>
      <w:r w:rsidRPr="008F6391">
        <w:rPr>
          <w:rFonts w:asciiTheme="majorBidi" w:hAnsiTheme="majorBidi" w:cstheme="majorBidi"/>
          <w:i/>
          <w:iCs/>
          <w:noProof/>
          <w:kern w:val="0"/>
          <w:sz w:val="24"/>
          <w:szCs w:val="24"/>
        </w:rPr>
        <w:t>ania</w:t>
      </w:r>
      <w:r w:rsidRPr="008F6391">
        <w:rPr>
          <w:rFonts w:asciiTheme="majorBidi" w:hAnsiTheme="majorBidi" w:cstheme="majorBidi"/>
          <w:noProof/>
          <w:kern w:val="0"/>
          <w:sz w:val="24"/>
          <w:szCs w:val="24"/>
        </w:rPr>
        <w:t>. https://doi.org/10.2478/atd-2019-0006</w:t>
      </w:r>
    </w:p>
    <w:p w14:paraId="1A8B8308"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44E1B349" w14:textId="3AA2F306"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Mayer, R. . (2021). The </w:t>
      </w:r>
      <w:r w:rsidR="008F6391" w:rsidRPr="008F6391">
        <w:rPr>
          <w:rFonts w:asciiTheme="majorBidi" w:hAnsiTheme="majorBidi" w:cstheme="majorBidi"/>
          <w:noProof/>
          <w:kern w:val="0"/>
          <w:sz w:val="24"/>
          <w:szCs w:val="24"/>
        </w:rPr>
        <w:t>cambridge handbook of multimedia learnin</w:t>
      </w:r>
      <w:r w:rsidRPr="008F6391">
        <w:rPr>
          <w:rFonts w:asciiTheme="majorBidi" w:hAnsiTheme="majorBidi" w:cstheme="majorBidi"/>
          <w:noProof/>
          <w:kern w:val="0"/>
          <w:sz w:val="24"/>
          <w:szCs w:val="24"/>
        </w:rPr>
        <w:t xml:space="preserve">g. </w:t>
      </w:r>
      <w:r w:rsidRPr="008F6391">
        <w:rPr>
          <w:rFonts w:asciiTheme="majorBidi" w:hAnsiTheme="majorBidi" w:cstheme="majorBidi"/>
          <w:i/>
          <w:iCs/>
          <w:noProof/>
          <w:kern w:val="0"/>
          <w:sz w:val="24"/>
          <w:szCs w:val="24"/>
        </w:rPr>
        <w:t>The Cambridge Handbook of Multimedia</w:t>
      </w:r>
      <w:r w:rsidR="00415C52">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Learning</w:t>
      </w:r>
      <w:r w:rsidRPr="008F6391">
        <w:rPr>
          <w:rFonts w:asciiTheme="majorBidi" w:hAnsiTheme="majorBidi" w:cstheme="majorBidi"/>
          <w:noProof/>
          <w:kern w:val="0"/>
          <w:sz w:val="24"/>
          <w:szCs w:val="24"/>
        </w:rPr>
        <w:t>. https://doi.org/10.1017/9781108894333</w:t>
      </w:r>
    </w:p>
    <w:p w14:paraId="35F94AEA"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21A7CD51" w14:textId="107EEDD6"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Ohler, J. (2016). Digita</w:t>
      </w:r>
      <w:r w:rsidR="008F6391" w:rsidRPr="008F6391">
        <w:rPr>
          <w:rFonts w:asciiTheme="majorBidi" w:hAnsiTheme="majorBidi" w:cstheme="majorBidi"/>
          <w:noProof/>
          <w:kern w:val="0"/>
          <w:sz w:val="24"/>
          <w:szCs w:val="24"/>
        </w:rPr>
        <w:t>l storytelling in the classroom: new media pathways to literacy, learning, and creativit</w:t>
      </w:r>
      <w:r w:rsidRPr="008F6391">
        <w:rPr>
          <w:rFonts w:asciiTheme="majorBidi" w:hAnsiTheme="majorBidi" w:cstheme="majorBidi"/>
          <w:noProof/>
          <w:kern w:val="0"/>
          <w:sz w:val="24"/>
          <w:szCs w:val="24"/>
        </w:rPr>
        <w:t xml:space="preserve">y. </w:t>
      </w:r>
      <w:r w:rsidRPr="008F6391">
        <w:rPr>
          <w:rFonts w:asciiTheme="majorBidi" w:hAnsiTheme="majorBidi" w:cstheme="majorBidi"/>
          <w:i/>
          <w:iCs/>
          <w:noProof/>
          <w:kern w:val="0"/>
          <w:sz w:val="24"/>
          <w:szCs w:val="24"/>
        </w:rPr>
        <w:t>Digital Storytelling in the Classroom: New Media Pathways to Literacy, Learning, and Creativity</w:t>
      </w:r>
      <w:r w:rsidRPr="008F6391">
        <w:rPr>
          <w:rFonts w:asciiTheme="majorBidi" w:hAnsiTheme="majorBidi" w:cstheme="majorBidi"/>
          <w:noProof/>
          <w:kern w:val="0"/>
          <w:sz w:val="24"/>
          <w:szCs w:val="24"/>
        </w:rPr>
        <w:t>. https://doi.org/10.4135/9781452277479</w:t>
      </w:r>
    </w:p>
    <w:p w14:paraId="464B7B77"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3D7C4F14" w14:textId="1B71596F"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Rance-Roney, &amp; Judith. (2008). Digital storytelling for language and culture learning. </w:t>
      </w:r>
      <w:r w:rsidRPr="008F6391">
        <w:rPr>
          <w:rFonts w:asciiTheme="majorBidi" w:hAnsiTheme="majorBidi" w:cstheme="majorBidi"/>
          <w:i/>
          <w:iCs/>
          <w:noProof/>
          <w:kern w:val="0"/>
          <w:sz w:val="24"/>
          <w:szCs w:val="24"/>
        </w:rPr>
        <w:t>Essential Teacher</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5</w:t>
      </w:r>
      <w:r w:rsidRPr="008F6391">
        <w:rPr>
          <w:rFonts w:asciiTheme="majorBidi" w:hAnsiTheme="majorBidi" w:cstheme="majorBidi"/>
          <w:noProof/>
          <w:kern w:val="0"/>
          <w:sz w:val="24"/>
          <w:szCs w:val="24"/>
        </w:rPr>
        <w:t>(1),</w:t>
      </w:r>
      <w:r w:rsidR="008F6391">
        <w:rPr>
          <w:rFonts w:asciiTheme="majorBidi" w:hAnsiTheme="majorBidi" w:cstheme="majorBidi"/>
          <w:noProof/>
          <w:kern w:val="0"/>
          <w:sz w:val="24"/>
          <w:szCs w:val="24"/>
        </w:rPr>
        <w:t> </w:t>
      </w:r>
      <w:r w:rsidRPr="008F6391">
        <w:rPr>
          <w:rFonts w:asciiTheme="majorBidi" w:hAnsiTheme="majorBidi" w:cstheme="majorBidi"/>
          <w:noProof/>
          <w:kern w:val="0"/>
          <w:sz w:val="24"/>
          <w:szCs w:val="24"/>
        </w:rPr>
        <w:t>29–31. https://www.tesol.org/docs/pdf/12830.pdf?sfvrsn=380931b9_2</w:t>
      </w:r>
    </w:p>
    <w:p w14:paraId="55467AC7"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64F28403" w14:textId="5D573F33"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Reinders, H. (2011). </w:t>
      </w:r>
      <w:r w:rsidR="008F6391">
        <w:rPr>
          <w:rFonts w:asciiTheme="majorBidi" w:hAnsiTheme="majorBidi" w:cstheme="majorBidi"/>
          <w:noProof/>
          <w:kern w:val="0"/>
          <w:sz w:val="24"/>
          <w:szCs w:val="24"/>
        </w:rPr>
        <w:t>D</w:t>
      </w:r>
      <w:r w:rsidR="008F6391" w:rsidRPr="008F6391">
        <w:rPr>
          <w:rFonts w:asciiTheme="majorBidi" w:hAnsiTheme="majorBidi" w:cstheme="majorBidi"/>
          <w:noProof/>
          <w:kern w:val="0"/>
          <w:sz w:val="24"/>
          <w:szCs w:val="24"/>
        </w:rPr>
        <w:t>igital storytelling in the foreign language</w:t>
      </w:r>
      <w:r w:rsidR="00A23DFB">
        <w:rPr>
          <w:rFonts w:asciiTheme="majorBidi" w:hAnsiTheme="majorBidi" w:cstheme="majorBidi"/>
          <w:noProof/>
          <w:kern w:val="0"/>
          <w:sz w:val="24"/>
          <w:szCs w:val="24"/>
        </w:rPr>
        <w:t> </w:t>
      </w:r>
      <w:r w:rsidR="008F6391" w:rsidRPr="008F6391">
        <w:rPr>
          <w:rFonts w:asciiTheme="majorBidi" w:hAnsiTheme="majorBidi" w:cstheme="majorBidi"/>
          <w:noProof/>
          <w:kern w:val="0"/>
          <w:sz w:val="24"/>
          <w:szCs w:val="24"/>
        </w:rPr>
        <w:t>classroom.</w:t>
      </w:r>
      <w:r w:rsidR="00A23DFB">
        <w:rPr>
          <w:rFonts w:asciiTheme="majorBidi" w:hAnsiTheme="majorBidi" w:cstheme="majorBidi"/>
          <w:noProof/>
          <w:kern w:val="0"/>
          <w:sz w:val="24"/>
          <w:szCs w:val="24"/>
        </w:rPr>
        <w:t> </w:t>
      </w:r>
      <w:r w:rsidR="008F6391" w:rsidRPr="008F6391">
        <w:rPr>
          <w:rFonts w:asciiTheme="majorBidi" w:hAnsiTheme="majorBidi" w:cstheme="majorBidi"/>
          <w:i/>
          <w:iCs/>
          <w:noProof/>
          <w:kern w:val="0"/>
          <w:sz w:val="24"/>
          <w:szCs w:val="24"/>
        </w:rPr>
        <w:t>eltwo</w:t>
      </w:r>
      <w:r w:rsidR="008F6391" w:rsidRPr="008F6391">
        <w:rPr>
          <w:rFonts w:asciiTheme="majorBidi" w:hAnsiTheme="majorBidi" w:cstheme="majorBidi"/>
          <w:noProof/>
          <w:kern w:val="0"/>
          <w:sz w:val="24"/>
          <w:szCs w:val="24"/>
        </w:rPr>
        <w:t>,</w:t>
      </w:r>
      <w:r w:rsidR="00A23DFB">
        <w:rPr>
          <w:rFonts w:asciiTheme="majorBidi" w:hAnsiTheme="majorBidi" w:cstheme="majorBidi"/>
          <w:noProof/>
          <w:kern w:val="0"/>
          <w:sz w:val="24"/>
          <w:szCs w:val="24"/>
        </w:rPr>
        <w:t> </w:t>
      </w:r>
      <w:r w:rsidR="008F6391" w:rsidRPr="008F6391">
        <w:rPr>
          <w:rFonts w:asciiTheme="majorBidi" w:hAnsiTheme="majorBidi" w:cstheme="majorBidi"/>
          <w:i/>
          <w:iCs/>
          <w:noProof/>
          <w:kern w:val="0"/>
          <w:sz w:val="24"/>
          <w:szCs w:val="24"/>
        </w:rPr>
        <w:t>3</w:t>
      </w:r>
      <w:r w:rsidR="008F6391" w:rsidRPr="008F6391">
        <w:rPr>
          <w:rFonts w:asciiTheme="majorBidi" w:hAnsiTheme="majorBidi" w:cstheme="majorBidi"/>
          <w:noProof/>
          <w:kern w:val="0"/>
          <w:sz w:val="24"/>
          <w:szCs w:val="24"/>
        </w:rPr>
        <w:t>. http://archive.nmc.org/summit/</w:t>
      </w:r>
    </w:p>
    <w:p w14:paraId="77ADE8C9"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46BF4773"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Richards, J. C. (2006). </w:t>
      </w:r>
      <w:r w:rsidRPr="008F6391">
        <w:rPr>
          <w:rFonts w:asciiTheme="majorBidi" w:hAnsiTheme="majorBidi" w:cstheme="majorBidi"/>
          <w:i/>
          <w:iCs/>
          <w:noProof/>
          <w:kern w:val="0"/>
          <w:sz w:val="24"/>
          <w:szCs w:val="24"/>
        </w:rPr>
        <w:t>Communicative language teaching today</w:t>
      </w:r>
      <w:r w:rsidRPr="008F6391">
        <w:rPr>
          <w:rFonts w:asciiTheme="majorBidi" w:hAnsiTheme="majorBidi" w:cstheme="majorBidi"/>
          <w:noProof/>
          <w:kern w:val="0"/>
          <w:sz w:val="24"/>
          <w:szCs w:val="24"/>
        </w:rPr>
        <w:t>. Cambridge University Press.</w:t>
      </w:r>
    </w:p>
    <w:p w14:paraId="369EF774"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3324D0E2" w14:textId="44B6EBC3" w:rsidR="00AB74BA" w:rsidRDefault="00AB74BA" w:rsidP="00A23DFB">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Robin, B. R. (2008). Digital s</w:t>
      </w:r>
      <w:r w:rsidR="008F6391" w:rsidRPr="008F6391">
        <w:rPr>
          <w:rFonts w:asciiTheme="majorBidi" w:hAnsiTheme="majorBidi" w:cstheme="majorBidi"/>
          <w:noProof/>
          <w:kern w:val="0"/>
          <w:sz w:val="24"/>
          <w:szCs w:val="24"/>
        </w:rPr>
        <w:t xml:space="preserve">torytelling: a powerful technology tool for the 21st century classroom. </w:t>
      </w:r>
      <w:r w:rsidR="008F6391" w:rsidRPr="008F6391">
        <w:rPr>
          <w:rFonts w:asciiTheme="majorBidi" w:hAnsiTheme="majorBidi" w:cstheme="majorBidi"/>
          <w:i/>
          <w:iCs/>
          <w:noProof/>
          <w:kern w:val="0"/>
          <w:sz w:val="24"/>
          <w:szCs w:val="24"/>
        </w:rPr>
        <w:t>theory</w:t>
      </w:r>
      <w:r w:rsidR="00A23DFB">
        <w:rPr>
          <w:rFonts w:asciiTheme="majorBidi" w:hAnsiTheme="majorBidi" w:cstheme="majorBidi"/>
          <w:i/>
          <w:iCs/>
          <w:noProof/>
          <w:kern w:val="0"/>
          <w:sz w:val="24"/>
          <w:szCs w:val="24"/>
        </w:rPr>
        <w:t> </w:t>
      </w:r>
      <w:r w:rsidR="008F6391" w:rsidRPr="008F6391">
        <w:rPr>
          <w:rFonts w:asciiTheme="majorBidi" w:hAnsiTheme="majorBidi" w:cstheme="majorBidi"/>
          <w:i/>
          <w:iCs/>
          <w:noProof/>
          <w:kern w:val="0"/>
          <w:sz w:val="24"/>
          <w:szCs w:val="24"/>
        </w:rPr>
        <w:t>into</w:t>
      </w:r>
      <w:r w:rsidR="00A23DFB">
        <w:rPr>
          <w:rFonts w:asciiTheme="majorBidi" w:hAnsiTheme="majorBidi" w:cstheme="majorBidi"/>
          <w:i/>
          <w:iCs/>
          <w:noProof/>
          <w:kern w:val="0"/>
          <w:sz w:val="24"/>
          <w:szCs w:val="24"/>
        </w:rPr>
        <w:t> </w:t>
      </w:r>
      <w:r w:rsidR="008F6391" w:rsidRPr="008F6391">
        <w:rPr>
          <w:rFonts w:asciiTheme="majorBidi" w:hAnsiTheme="majorBidi" w:cstheme="majorBidi"/>
          <w:i/>
          <w:iCs/>
          <w:noProof/>
          <w:kern w:val="0"/>
          <w:sz w:val="24"/>
          <w:szCs w:val="24"/>
        </w:rPr>
        <w:t>pract</w:t>
      </w:r>
      <w:r w:rsidRPr="008F6391">
        <w:rPr>
          <w:rFonts w:asciiTheme="majorBidi" w:hAnsiTheme="majorBidi" w:cstheme="majorBidi"/>
          <w:i/>
          <w:iCs/>
          <w:noProof/>
          <w:kern w:val="0"/>
          <w:sz w:val="24"/>
          <w:szCs w:val="24"/>
        </w:rPr>
        <w:t>ice</w:t>
      </w:r>
      <w:r w:rsidRPr="008F6391">
        <w:rPr>
          <w:rFonts w:asciiTheme="majorBidi" w:hAnsiTheme="majorBidi" w:cstheme="majorBidi"/>
          <w:noProof/>
          <w:kern w:val="0"/>
          <w:sz w:val="24"/>
          <w:szCs w:val="24"/>
        </w:rPr>
        <w:t>,</w:t>
      </w:r>
      <w:r w:rsidR="00A23DFB">
        <w:rPr>
          <w:rFonts w:asciiTheme="majorBidi" w:hAnsiTheme="majorBidi" w:cstheme="majorBidi"/>
          <w:noProof/>
          <w:kern w:val="0"/>
          <w:sz w:val="24"/>
          <w:szCs w:val="24"/>
        </w:rPr>
        <w:t> </w:t>
      </w:r>
      <w:r w:rsidRPr="008F6391">
        <w:rPr>
          <w:rFonts w:asciiTheme="majorBidi" w:hAnsiTheme="majorBidi" w:cstheme="majorBidi"/>
          <w:i/>
          <w:iCs/>
          <w:noProof/>
          <w:kern w:val="0"/>
          <w:sz w:val="24"/>
          <w:szCs w:val="24"/>
        </w:rPr>
        <w:t>47</w:t>
      </w:r>
      <w:r w:rsidRPr="008F6391">
        <w:rPr>
          <w:rFonts w:asciiTheme="majorBidi" w:hAnsiTheme="majorBidi" w:cstheme="majorBidi"/>
          <w:noProof/>
          <w:kern w:val="0"/>
          <w:sz w:val="24"/>
          <w:szCs w:val="24"/>
        </w:rPr>
        <w:t>(3),</w:t>
      </w:r>
      <w:r w:rsidR="00A23DFB">
        <w:rPr>
          <w:rFonts w:asciiTheme="majorBidi" w:hAnsiTheme="majorBidi" w:cstheme="majorBidi"/>
          <w:noProof/>
          <w:kern w:val="0"/>
          <w:sz w:val="24"/>
          <w:szCs w:val="24"/>
        </w:rPr>
        <w:t> </w:t>
      </w:r>
      <w:r w:rsidRPr="008F6391">
        <w:rPr>
          <w:rFonts w:asciiTheme="majorBidi" w:hAnsiTheme="majorBidi" w:cstheme="majorBidi"/>
          <w:noProof/>
          <w:kern w:val="0"/>
          <w:sz w:val="24"/>
          <w:szCs w:val="24"/>
        </w:rPr>
        <w:t>220–228. https://doi.org/10.1080/00405840802153916</w:t>
      </w:r>
    </w:p>
    <w:p w14:paraId="3874FFDB"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266E3A3B" w14:textId="1A604014"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Robin, B. R., &amp; McNeil, S. G. (2019). Digital </w:t>
      </w:r>
      <w:r w:rsidR="008F6391">
        <w:rPr>
          <w:rFonts w:asciiTheme="majorBidi" w:hAnsiTheme="majorBidi" w:cstheme="majorBidi"/>
          <w:noProof/>
          <w:kern w:val="0"/>
          <w:sz w:val="24"/>
          <w:szCs w:val="24"/>
        </w:rPr>
        <w:t>s</w:t>
      </w:r>
      <w:r w:rsidRPr="008F6391">
        <w:rPr>
          <w:rFonts w:asciiTheme="majorBidi" w:hAnsiTheme="majorBidi" w:cstheme="majorBidi"/>
          <w:noProof/>
          <w:kern w:val="0"/>
          <w:sz w:val="24"/>
          <w:szCs w:val="24"/>
        </w:rPr>
        <w:t xml:space="preserve">torytelling. </w:t>
      </w:r>
      <w:r w:rsidRPr="008F6391">
        <w:rPr>
          <w:rFonts w:asciiTheme="majorBidi" w:hAnsiTheme="majorBidi" w:cstheme="majorBidi"/>
          <w:i/>
          <w:iCs/>
          <w:noProof/>
          <w:kern w:val="0"/>
          <w:sz w:val="24"/>
          <w:szCs w:val="24"/>
        </w:rPr>
        <w:lastRenderedPageBreak/>
        <w:t>The International Encyclopedia of Media Literacy</w:t>
      </w:r>
      <w:r w:rsidRPr="008F6391">
        <w:rPr>
          <w:rFonts w:asciiTheme="majorBidi" w:hAnsiTheme="majorBidi" w:cstheme="majorBidi"/>
          <w:noProof/>
          <w:kern w:val="0"/>
          <w:sz w:val="24"/>
          <w:szCs w:val="24"/>
        </w:rPr>
        <w:t>, 1–8. https://doi.org/10.1002/9781118978238.IEML0056</w:t>
      </w:r>
    </w:p>
    <w:p w14:paraId="227ECC45"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6DBCB1E3" w14:textId="05A4FC00"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Robin, B. R., &amp; Robin, B. R. (2016). </w:t>
      </w:r>
      <w:r w:rsidRPr="008F6391">
        <w:rPr>
          <w:rFonts w:asciiTheme="majorBidi" w:hAnsiTheme="majorBidi" w:cstheme="majorBidi"/>
          <w:i/>
          <w:iCs/>
          <w:noProof/>
          <w:kern w:val="0"/>
          <w:sz w:val="24"/>
          <w:szCs w:val="24"/>
        </w:rPr>
        <w:t>Robin Digital Education</w:t>
      </w:r>
      <w:r w:rsidR="00A23DFB">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Review-Number</w:t>
      </w:r>
      <w:r w:rsidR="00A23DFB">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30</w:t>
      </w:r>
      <w:r w:rsidRPr="008F6391">
        <w:rPr>
          <w:rFonts w:asciiTheme="majorBidi" w:hAnsiTheme="majorBidi" w:cstheme="majorBidi"/>
          <w:noProof/>
          <w:kern w:val="0"/>
          <w:sz w:val="24"/>
          <w:szCs w:val="24"/>
        </w:rPr>
        <w:t>. http://greav.ub.edu/der/</w:t>
      </w:r>
    </w:p>
    <w:p w14:paraId="519D5811"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7B01441A" w14:textId="0E0E5B96"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Sadik, A. (2008). Digital storytelling: A meaningful technology-integrated approach for engaged student learning. </w:t>
      </w:r>
      <w:r w:rsidRPr="008F6391">
        <w:rPr>
          <w:rFonts w:asciiTheme="majorBidi" w:hAnsiTheme="majorBidi" w:cstheme="majorBidi"/>
          <w:i/>
          <w:iCs/>
          <w:noProof/>
          <w:kern w:val="0"/>
          <w:sz w:val="24"/>
          <w:szCs w:val="24"/>
        </w:rPr>
        <w:t>Educational Technology Research and Development</w:t>
      </w:r>
      <w:r w:rsidRPr="008F6391">
        <w:rPr>
          <w:rFonts w:asciiTheme="majorBidi" w:hAnsiTheme="majorBidi" w:cstheme="majorBidi"/>
          <w:noProof/>
          <w:kern w:val="0"/>
          <w:sz w:val="24"/>
          <w:szCs w:val="24"/>
        </w:rPr>
        <w:t>,</w:t>
      </w:r>
      <w:r w:rsidR="00A23DFB">
        <w:rPr>
          <w:rFonts w:asciiTheme="majorBidi" w:hAnsiTheme="majorBidi" w:cstheme="majorBidi"/>
          <w:noProof/>
          <w:kern w:val="0"/>
          <w:sz w:val="24"/>
          <w:szCs w:val="24"/>
        </w:rPr>
        <w:t> </w:t>
      </w:r>
      <w:r w:rsidRPr="008F6391">
        <w:rPr>
          <w:rFonts w:asciiTheme="majorBidi" w:hAnsiTheme="majorBidi" w:cstheme="majorBidi"/>
          <w:i/>
          <w:iCs/>
          <w:noProof/>
          <w:kern w:val="0"/>
          <w:sz w:val="24"/>
          <w:szCs w:val="24"/>
        </w:rPr>
        <w:t>56</w:t>
      </w:r>
      <w:r w:rsidRPr="008F6391">
        <w:rPr>
          <w:rFonts w:asciiTheme="majorBidi" w:hAnsiTheme="majorBidi" w:cstheme="majorBidi"/>
          <w:noProof/>
          <w:kern w:val="0"/>
          <w:sz w:val="24"/>
          <w:szCs w:val="24"/>
        </w:rPr>
        <w:t>(4),</w:t>
      </w:r>
      <w:r w:rsidR="00A23DFB">
        <w:rPr>
          <w:rFonts w:asciiTheme="majorBidi" w:hAnsiTheme="majorBidi" w:cstheme="majorBidi"/>
          <w:noProof/>
          <w:kern w:val="0"/>
          <w:sz w:val="24"/>
          <w:szCs w:val="24"/>
        </w:rPr>
        <w:t> </w:t>
      </w:r>
      <w:r w:rsidRPr="008F6391">
        <w:rPr>
          <w:rFonts w:asciiTheme="majorBidi" w:hAnsiTheme="majorBidi" w:cstheme="majorBidi"/>
          <w:noProof/>
          <w:kern w:val="0"/>
          <w:sz w:val="24"/>
          <w:szCs w:val="24"/>
        </w:rPr>
        <w:t>487–506. https://doi.org/10.1007/S11423-008-9091-8</w:t>
      </w:r>
    </w:p>
    <w:p w14:paraId="02EBB497"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7A9E9659" w14:textId="012EB14D"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Safitri, D., &amp; Misdi, M. (2021). Speaking fluency and EFL learners’ reluctance to speak english among primary school students: factors and evidence. </w:t>
      </w:r>
      <w:r w:rsidRPr="008F6391">
        <w:rPr>
          <w:rFonts w:asciiTheme="majorBidi" w:hAnsiTheme="majorBidi" w:cstheme="majorBidi"/>
          <w:i/>
          <w:iCs/>
          <w:noProof/>
          <w:kern w:val="0"/>
          <w:sz w:val="24"/>
          <w:szCs w:val="24"/>
        </w:rPr>
        <w:t>ETERNAL (English Teaching Journal)</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12</w:t>
      </w:r>
      <w:r w:rsidRPr="008F6391">
        <w:rPr>
          <w:rFonts w:asciiTheme="majorBidi" w:hAnsiTheme="majorBidi" w:cstheme="majorBidi"/>
          <w:noProof/>
          <w:kern w:val="0"/>
          <w:sz w:val="24"/>
          <w:szCs w:val="24"/>
        </w:rPr>
        <w:t>(2), 126–136. https://doi.org/10.2687</w:t>
      </w:r>
      <w:r w:rsidR="00A23DFB" w:rsidRPr="008F6391">
        <w:rPr>
          <w:rFonts w:asciiTheme="majorBidi" w:hAnsiTheme="majorBidi" w:cstheme="majorBidi"/>
          <w:noProof/>
          <w:kern w:val="0"/>
          <w:sz w:val="24"/>
          <w:szCs w:val="24"/>
        </w:rPr>
        <w:t>7/eternal</w:t>
      </w:r>
      <w:r w:rsidRPr="008F6391">
        <w:rPr>
          <w:rFonts w:asciiTheme="majorBidi" w:hAnsiTheme="majorBidi" w:cstheme="majorBidi"/>
          <w:noProof/>
          <w:kern w:val="0"/>
          <w:sz w:val="24"/>
          <w:szCs w:val="24"/>
        </w:rPr>
        <w:t>.V12I2.9250</w:t>
      </w:r>
    </w:p>
    <w:p w14:paraId="1ADE1758"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30FACCBE"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Schön, D. A. (1983). </w:t>
      </w:r>
      <w:r w:rsidRPr="008F6391">
        <w:rPr>
          <w:rFonts w:asciiTheme="majorBidi" w:hAnsiTheme="majorBidi" w:cstheme="majorBidi"/>
          <w:i/>
          <w:iCs/>
          <w:noProof/>
          <w:kern w:val="0"/>
          <w:sz w:val="24"/>
          <w:szCs w:val="24"/>
        </w:rPr>
        <w:t>The reflective practitioner: how professionals think in action</w:t>
      </w:r>
      <w:r w:rsidRPr="008F6391">
        <w:rPr>
          <w:rFonts w:asciiTheme="majorBidi" w:hAnsiTheme="majorBidi" w:cstheme="majorBidi"/>
          <w:noProof/>
          <w:kern w:val="0"/>
          <w:sz w:val="24"/>
          <w:szCs w:val="24"/>
        </w:rPr>
        <w:t>. Basic Books.</w:t>
      </w:r>
    </w:p>
    <w:p w14:paraId="3BF6C00C"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208D6AF8" w14:textId="48FB961E"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Schön, D. A. (2017). The reflective practitioner: How professionals think in action. </w:t>
      </w:r>
      <w:r w:rsidRPr="008F6391">
        <w:rPr>
          <w:rFonts w:asciiTheme="majorBidi" w:hAnsiTheme="majorBidi" w:cstheme="majorBidi"/>
          <w:i/>
          <w:iCs/>
          <w:noProof/>
          <w:kern w:val="0"/>
          <w:sz w:val="24"/>
          <w:szCs w:val="24"/>
        </w:rPr>
        <w:t>The Reflective Practitioner: How Professionals Think in Action</w:t>
      </w:r>
      <w:r w:rsidRPr="008F6391">
        <w:rPr>
          <w:rFonts w:asciiTheme="majorBidi" w:hAnsiTheme="majorBidi" w:cstheme="majorBidi"/>
          <w:noProof/>
          <w:kern w:val="0"/>
          <w:sz w:val="24"/>
          <w:szCs w:val="24"/>
        </w:rPr>
        <w:t>, 1–374. https://d</w:t>
      </w:r>
      <w:r w:rsidR="008F6391" w:rsidRPr="008F6391">
        <w:rPr>
          <w:rFonts w:asciiTheme="majorBidi" w:hAnsiTheme="majorBidi" w:cstheme="majorBidi"/>
          <w:noProof/>
          <w:kern w:val="0"/>
          <w:sz w:val="24"/>
          <w:szCs w:val="24"/>
        </w:rPr>
        <w:t>oi.org/10.4324/9781315237473/reflective-practitioner-donald-sch</w:t>
      </w:r>
    </w:p>
    <w:p w14:paraId="09FE19C0"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6C4D6CAE"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Swain, M. (1985). Communicative competence: Some roles of comprehensible input and comprehensible output in its development. In C. Gass, Susan M. &amp; Madden (Ed.), </w:t>
      </w:r>
      <w:r w:rsidRPr="008F6391">
        <w:rPr>
          <w:rFonts w:asciiTheme="majorBidi" w:hAnsiTheme="majorBidi" w:cstheme="majorBidi"/>
          <w:i/>
          <w:iCs/>
          <w:noProof/>
          <w:kern w:val="0"/>
          <w:sz w:val="24"/>
          <w:szCs w:val="24"/>
        </w:rPr>
        <w:t xml:space="preserve">Input in Second Language </w:t>
      </w:r>
      <w:r w:rsidRPr="008F6391">
        <w:rPr>
          <w:rFonts w:asciiTheme="majorBidi" w:hAnsiTheme="majorBidi" w:cstheme="majorBidi"/>
          <w:i/>
          <w:iCs/>
          <w:noProof/>
          <w:kern w:val="0"/>
          <w:sz w:val="24"/>
          <w:szCs w:val="24"/>
        </w:rPr>
        <w:lastRenderedPageBreak/>
        <w:t>Acquisition</w:t>
      </w:r>
      <w:r w:rsidRPr="008F6391">
        <w:rPr>
          <w:rFonts w:asciiTheme="majorBidi" w:hAnsiTheme="majorBidi" w:cstheme="majorBidi"/>
          <w:noProof/>
          <w:kern w:val="0"/>
          <w:sz w:val="24"/>
          <w:szCs w:val="24"/>
        </w:rPr>
        <w:t xml:space="preserve"> (pp. 235–253). Newbury House Publishers.</w:t>
      </w:r>
    </w:p>
    <w:p w14:paraId="240A6B97"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714F3F14"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Trilling, B., &amp; Fadel, C. (2009). 21st Century Skills, Enhanced Edition: Learning for Life in Our Times. </w:t>
      </w:r>
      <w:r w:rsidRPr="008F6391">
        <w:rPr>
          <w:rFonts w:asciiTheme="majorBidi" w:hAnsiTheme="majorBidi" w:cstheme="majorBidi"/>
          <w:i/>
          <w:iCs/>
          <w:noProof/>
          <w:kern w:val="0"/>
          <w:sz w:val="24"/>
          <w:szCs w:val="24"/>
        </w:rPr>
        <w:t>John Wiley &amp; Sons, Inc.</w:t>
      </w:r>
      <w:r w:rsidRPr="008F6391">
        <w:rPr>
          <w:rFonts w:asciiTheme="majorBidi" w:hAnsiTheme="majorBidi" w:cstheme="majorBidi"/>
          <w:noProof/>
          <w:kern w:val="0"/>
          <w:sz w:val="24"/>
          <w:szCs w:val="24"/>
        </w:rPr>
        <w:t>, 45–86. https://www.wiley.com/en-us/21st+Century+Skills%3A+Learning+for+Life+in+Our+Times-p-9780470553916</w:t>
      </w:r>
    </w:p>
    <w:p w14:paraId="792480E8"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0833C374"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Vygotsky, L. S. (1978). </w:t>
      </w:r>
      <w:r w:rsidRPr="008F6391">
        <w:rPr>
          <w:rFonts w:asciiTheme="majorBidi" w:hAnsiTheme="majorBidi" w:cstheme="majorBidi"/>
          <w:i/>
          <w:iCs/>
          <w:noProof/>
          <w:kern w:val="0"/>
          <w:sz w:val="24"/>
          <w:szCs w:val="24"/>
        </w:rPr>
        <w:t>Mind in society: The development of higher psychological processes</w:t>
      </w:r>
      <w:r w:rsidRPr="008F6391">
        <w:rPr>
          <w:rFonts w:asciiTheme="majorBidi" w:hAnsiTheme="majorBidi" w:cstheme="majorBidi"/>
          <w:noProof/>
          <w:kern w:val="0"/>
          <w:sz w:val="24"/>
          <w:szCs w:val="24"/>
        </w:rPr>
        <w:t xml:space="preserve"> (E. Cole, Michael; John-Steiner, Vera; Scribner, Sylvia; Souberman (ed.)). Harvard University Press.</w:t>
      </w:r>
    </w:p>
    <w:p w14:paraId="1772F1E2"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44DDDCE2" w14:textId="77DF326C"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Xu, Y., &amp; Peng, W. (2017). Digital storytelling in education: A meta-analysis. </w:t>
      </w:r>
      <w:r w:rsidRPr="008F6391">
        <w:rPr>
          <w:rFonts w:asciiTheme="majorBidi" w:hAnsiTheme="majorBidi" w:cstheme="majorBidi"/>
          <w:i/>
          <w:iCs/>
          <w:noProof/>
          <w:kern w:val="0"/>
          <w:sz w:val="24"/>
          <w:szCs w:val="24"/>
        </w:rPr>
        <w:t>British Journal of Educational</w:t>
      </w:r>
      <w:r w:rsidR="00A23DFB">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Technology</w:t>
      </w:r>
      <w:r w:rsidRPr="008F6391">
        <w:rPr>
          <w:rFonts w:asciiTheme="majorBidi" w:hAnsiTheme="majorBidi" w:cstheme="majorBidi"/>
          <w:noProof/>
          <w:kern w:val="0"/>
          <w:sz w:val="24"/>
          <w:szCs w:val="24"/>
        </w:rPr>
        <w:t>,</w:t>
      </w:r>
      <w:r w:rsidR="00A23DFB">
        <w:rPr>
          <w:rFonts w:asciiTheme="majorBidi" w:hAnsiTheme="majorBidi" w:cstheme="majorBidi"/>
          <w:noProof/>
          <w:kern w:val="0"/>
          <w:sz w:val="24"/>
          <w:szCs w:val="24"/>
        </w:rPr>
        <w:t> </w:t>
      </w:r>
      <w:r w:rsidRPr="008F6391">
        <w:rPr>
          <w:rFonts w:asciiTheme="majorBidi" w:hAnsiTheme="majorBidi" w:cstheme="majorBidi"/>
          <w:i/>
          <w:iCs/>
          <w:noProof/>
          <w:kern w:val="0"/>
          <w:sz w:val="24"/>
          <w:szCs w:val="24"/>
        </w:rPr>
        <w:t>48</w:t>
      </w:r>
      <w:r w:rsidRPr="008F6391">
        <w:rPr>
          <w:rFonts w:asciiTheme="majorBidi" w:hAnsiTheme="majorBidi" w:cstheme="majorBidi"/>
          <w:noProof/>
          <w:kern w:val="0"/>
          <w:sz w:val="24"/>
          <w:szCs w:val="24"/>
        </w:rPr>
        <w:t>(5),</w:t>
      </w:r>
      <w:r w:rsidR="00A23DFB">
        <w:rPr>
          <w:rFonts w:asciiTheme="majorBidi" w:hAnsiTheme="majorBidi" w:cstheme="majorBidi"/>
          <w:noProof/>
          <w:kern w:val="0"/>
          <w:sz w:val="24"/>
          <w:szCs w:val="24"/>
        </w:rPr>
        <w:t> </w:t>
      </w:r>
      <w:r w:rsidRPr="008F6391">
        <w:rPr>
          <w:rFonts w:asciiTheme="majorBidi" w:hAnsiTheme="majorBidi" w:cstheme="majorBidi"/>
          <w:noProof/>
          <w:kern w:val="0"/>
          <w:sz w:val="24"/>
          <w:szCs w:val="24"/>
        </w:rPr>
        <w:t>1069–1087. https://doi.org/10.1111/bjet.12538</w:t>
      </w:r>
    </w:p>
    <w:p w14:paraId="2BF7A73A"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0E6F963B" w14:textId="77777777" w:rsidR="00AB74BA" w:rsidRDefault="00AB74BA"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r w:rsidRPr="008F6391">
        <w:rPr>
          <w:rFonts w:asciiTheme="majorBidi" w:hAnsiTheme="majorBidi" w:cstheme="majorBidi"/>
          <w:noProof/>
          <w:kern w:val="0"/>
          <w:sz w:val="24"/>
          <w:szCs w:val="24"/>
        </w:rPr>
        <w:t xml:space="preserve">Yang, Y. T. C., &amp; Wu, W. C. I. (2012). Digital storytelling for enhancing student academic achievement, critical thinking, and learning motivation: A year-long experimental study. </w:t>
      </w:r>
      <w:r w:rsidRPr="008F6391">
        <w:rPr>
          <w:rFonts w:asciiTheme="majorBidi" w:hAnsiTheme="majorBidi" w:cstheme="majorBidi"/>
          <w:i/>
          <w:iCs/>
          <w:noProof/>
          <w:kern w:val="0"/>
          <w:sz w:val="24"/>
          <w:szCs w:val="24"/>
        </w:rPr>
        <w:t>Computers &amp; Education</w:t>
      </w:r>
      <w:r w:rsidRPr="008F6391">
        <w:rPr>
          <w:rFonts w:asciiTheme="majorBidi" w:hAnsiTheme="majorBidi" w:cstheme="majorBidi"/>
          <w:noProof/>
          <w:kern w:val="0"/>
          <w:sz w:val="24"/>
          <w:szCs w:val="24"/>
        </w:rPr>
        <w:t xml:space="preserve">, </w:t>
      </w:r>
      <w:r w:rsidRPr="008F6391">
        <w:rPr>
          <w:rFonts w:asciiTheme="majorBidi" w:hAnsiTheme="majorBidi" w:cstheme="majorBidi"/>
          <w:i/>
          <w:iCs/>
          <w:noProof/>
          <w:kern w:val="0"/>
          <w:sz w:val="24"/>
          <w:szCs w:val="24"/>
        </w:rPr>
        <w:t>59</w:t>
      </w:r>
      <w:r w:rsidRPr="008F6391">
        <w:rPr>
          <w:rFonts w:asciiTheme="majorBidi" w:hAnsiTheme="majorBidi" w:cstheme="majorBidi"/>
          <w:noProof/>
          <w:kern w:val="0"/>
          <w:sz w:val="24"/>
          <w:szCs w:val="24"/>
        </w:rPr>
        <w:t>(2), 339–352. https://doi.org/10.1016/J.COMPEDU.2011.12.012</w:t>
      </w:r>
    </w:p>
    <w:p w14:paraId="7EE8D3F5" w14:textId="77777777" w:rsidR="00415C52" w:rsidRPr="008F6391" w:rsidRDefault="00415C52" w:rsidP="00415C52">
      <w:pPr>
        <w:widowControl w:val="0"/>
        <w:autoSpaceDE w:val="0"/>
        <w:autoSpaceDN w:val="0"/>
        <w:adjustRightInd w:val="0"/>
        <w:spacing w:after="0" w:line="240" w:lineRule="auto"/>
        <w:ind w:left="480" w:hanging="480"/>
        <w:jc w:val="both"/>
        <w:rPr>
          <w:rFonts w:asciiTheme="majorBidi" w:hAnsiTheme="majorBidi" w:cstheme="majorBidi"/>
          <w:noProof/>
          <w:kern w:val="0"/>
          <w:sz w:val="24"/>
          <w:szCs w:val="24"/>
        </w:rPr>
      </w:pPr>
    </w:p>
    <w:p w14:paraId="69E31DE3" w14:textId="041ACBFB" w:rsidR="00AB74BA" w:rsidRPr="008F6391" w:rsidRDefault="00AB74BA" w:rsidP="00A23DFB">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8F6391">
        <w:rPr>
          <w:rFonts w:asciiTheme="majorBidi" w:hAnsiTheme="majorBidi" w:cstheme="majorBidi"/>
          <w:noProof/>
          <w:kern w:val="0"/>
          <w:sz w:val="24"/>
          <w:szCs w:val="24"/>
        </w:rPr>
        <w:t xml:space="preserve">Yunus, M. M., Salehi, H., &amp; Chenzi, C. (2012). Integrating social networking tools into ESL writing classroom: Strengths and weaknesses. </w:t>
      </w:r>
      <w:r w:rsidRPr="008F6391">
        <w:rPr>
          <w:rFonts w:asciiTheme="majorBidi" w:hAnsiTheme="majorBidi" w:cstheme="majorBidi"/>
          <w:i/>
          <w:iCs/>
          <w:noProof/>
          <w:kern w:val="0"/>
          <w:sz w:val="24"/>
          <w:szCs w:val="24"/>
        </w:rPr>
        <w:t>English Language</w:t>
      </w:r>
      <w:r w:rsidR="00A23DFB">
        <w:rPr>
          <w:rFonts w:asciiTheme="majorBidi" w:hAnsiTheme="majorBidi" w:cstheme="majorBidi"/>
          <w:i/>
          <w:iCs/>
          <w:noProof/>
          <w:kern w:val="0"/>
          <w:sz w:val="24"/>
          <w:szCs w:val="24"/>
        </w:rPr>
        <w:t> </w:t>
      </w:r>
      <w:r w:rsidRPr="008F6391">
        <w:rPr>
          <w:rFonts w:asciiTheme="majorBidi" w:hAnsiTheme="majorBidi" w:cstheme="majorBidi"/>
          <w:i/>
          <w:iCs/>
          <w:noProof/>
          <w:kern w:val="0"/>
          <w:sz w:val="24"/>
          <w:szCs w:val="24"/>
        </w:rPr>
        <w:t>Teaching</w:t>
      </w:r>
      <w:r w:rsidRPr="008F6391">
        <w:rPr>
          <w:rFonts w:asciiTheme="majorBidi" w:hAnsiTheme="majorBidi" w:cstheme="majorBidi"/>
          <w:noProof/>
          <w:kern w:val="0"/>
          <w:sz w:val="24"/>
          <w:szCs w:val="24"/>
        </w:rPr>
        <w:t>,</w:t>
      </w:r>
      <w:r w:rsidR="00A23DFB">
        <w:rPr>
          <w:rFonts w:asciiTheme="majorBidi" w:hAnsiTheme="majorBidi" w:cstheme="majorBidi"/>
          <w:noProof/>
          <w:kern w:val="0"/>
          <w:sz w:val="24"/>
          <w:szCs w:val="24"/>
        </w:rPr>
        <w:t> </w:t>
      </w:r>
      <w:r w:rsidRPr="008F6391">
        <w:rPr>
          <w:rFonts w:asciiTheme="majorBidi" w:hAnsiTheme="majorBidi" w:cstheme="majorBidi"/>
          <w:i/>
          <w:iCs/>
          <w:noProof/>
          <w:kern w:val="0"/>
          <w:sz w:val="24"/>
          <w:szCs w:val="24"/>
        </w:rPr>
        <w:t>5</w:t>
      </w:r>
      <w:r w:rsidRPr="008F6391">
        <w:rPr>
          <w:rFonts w:asciiTheme="majorBidi" w:hAnsiTheme="majorBidi" w:cstheme="majorBidi"/>
          <w:noProof/>
          <w:kern w:val="0"/>
          <w:sz w:val="24"/>
          <w:szCs w:val="24"/>
        </w:rPr>
        <w:t>(8),</w:t>
      </w:r>
      <w:r w:rsidR="00A23DFB">
        <w:rPr>
          <w:rFonts w:asciiTheme="majorBidi" w:hAnsiTheme="majorBidi" w:cstheme="majorBidi"/>
          <w:noProof/>
          <w:kern w:val="0"/>
          <w:sz w:val="24"/>
          <w:szCs w:val="24"/>
        </w:rPr>
        <w:t> </w:t>
      </w:r>
      <w:r w:rsidRPr="008F6391">
        <w:rPr>
          <w:rFonts w:asciiTheme="majorBidi" w:hAnsiTheme="majorBidi" w:cstheme="majorBidi"/>
          <w:noProof/>
          <w:kern w:val="0"/>
          <w:sz w:val="24"/>
          <w:szCs w:val="24"/>
        </w:rPr>
        <w:t>42–48. https://doi.org/10.5539/ELT.V5N8P42</w:t>
      </w:r>
    </w:p>
    <w:p w14:paraId="3E260319" w14:textId="2ABDD058" w:rsidR="00055751" w:rsidRPr="00830308" w:rsidRDefault="00774312" w:rsidP="00415C52">
      <w:pPr>
        <w:widowControl w:val="0"/>
        <w:autoSpaceDE w:val="0"/>
        <w:autoSpaceDN w:val="0"/>
        <w:adjustRightInd w:val="0"/>
        <w:spacing w:after="0" w:line="240" w:lineRule="auto"/>
        <w:ind w:left="480" w:hanging="480"/>
        <w:jc w:val="both"/>
        <w:rPr>
          <w:rFonts w:asciiTheme="majorBidi" w:hAnsiTheme="majorBidi" w:cstheme="majorBidi"/>
          <w:sz w:val="24"/>
          <w:szCs w:val="24"/>
        </w:rPr>
      </w:pPr>
      <w:r w:rsidRPr="008F6391">
        <w:rPr>
          <w:rFonts w:asciiTheme="majorBidi" w:hAnsiTheme="majorBidi" w:cstheme="majorBidi"/>
          <w:sz w:val="24"/>
          <w:szCs w:val="24"/>
        </w:rPr>
        <w:fldChar w:fldCharType="end"/>
      </w:r>
    </w:p>
    <w:p w14:paraId="5AFCAE13" w14:textId="77777777" w:rsidR="007E78DE" w:rsidRDefault="007E78DE">
      <w:pPr>
        <w:rPr>
          <w:rFonts w:asciiTheme="majorBidi" w:eastAsiaTheme="majorEastAsia" w:hAnsiTheme="majorBidi" w:cstheme="majorBidi"/>
          <w:b/>
          <w:sz w:val="24"/>
          <w:szCs w:val="32"/>
        </w:rPr>
      </w:pPr>
      <w:bookmarkStart w:id="117" w:name="_Hlk201757060"/>
      <w:bookmarkEnd w:id="116"/>
      <w:r>
        <w:br w:type="page"/>
      </w:r>
    </w:p>
    <w:p w14:paraId="7A4A0089" w14:textId="630BE929" w:rsidR="00055751" w:rsidRPr="00830308" w:rsidRDefault="00055751" w:rsidP="00415C52">
      <w:pPr>
        <w:pStyle w:val="Heading1"/>
        <w:numPr>
          <w:ilvl w:val="0"/>
          <w:numId w:val="0"/>
        </w:numPr>
        <w:spacing w:before="0"/>
        <w:ind w:left="360" w:hanging="360"/>
        <w:jc w:val="center"/>
      </w:pPr>
      <w:bookmarkStart w:id="118" w:name="_Toc202688678"/>
      <w:r w:rsidRPr="00830308">
        <w:lastRenderedPageBreak/>
        <w:t>APPENDIX 1</w:t>
      </w:r>
      <w:bookmarkEnd w:id="118"/>
    </w:p>
    <w:p w14:paraId="04037A44" w14:textId="77777777" w:rsidR="00055751" w:rsidRPr="00830308" w:rsidRDefault="00055751" w:rsidP="00415C52">
      <w:pPr>
        <w:spacing w:after="0"/>
        <w:jc w:val="center"/>
        <w:rPr>
          <w:rFonts w:asciiTheme="majorBidi" w:hAnsiTheme="majorBidi" w:cstheme="majorBidi"/>
          <w:b/>
          <w:bCs/>
          <w:sz w:val="24"/>
          <w:szCs w:val="24"/>
        </w:rPr>
      </w:pPr>
      <w:r w:rsidRPr="00830308">
        <w:rPr>
          <w:rFonts w:asciiTheme="majorBidi" w:hAnsiTheme="majorBidi" w:cstheme="majorBidi"/>
          <w:b/>
          <w:bCs/>
          <w:sz w:val="24"/>
          <w:szCs w:val="24"/>
        </w:rPr>
        <w:t>Research Instruments</w:t>
      </w:r>
    </w:p>
    <w:p w14:paraId="147624CC" w14:textId="77777777" w:rsidR="00055751" w:rsidRPr="00830308" w:rsidRDefault="00055751" w:rsidP="00415C52">
      <w:pPr>
        <w:spacing w:after="0"/>
        <w:rPr>
          <w:rFonts w:asciiTheme="majorBidi" w:hAnsiTheme="majorBidi" w:cstheme="majorBidi"/>
          <w:b/>
          <w:bCs/>
          <w:sz w:val="24"/>
          <w:szCs w:val="24"/>
        </w:rPr>
      </w:pPr>
      <w:r w:rsidRPr="00830308">
        <w:rPr>
          <w:rFonts w:asciiTheme="majorBidi" w:hAnsiTheme="majorBidi" w:cstheme="majorBidi"/>
          <w:b/>
          <w:bCs/>
          <w:sz w:val="24"/>
          <w:szCs w:val="24"/>
        </w:rPr>
        <w:t>Interview Guidelines</w:t>
      </w:r>
    </w:p>
    <w:tbl>
      <w:tblPr>
        <w:tblStyle w:val="TableGrid"/>
        <w:tblW w:w="0" w:type="auto"/>
        <w:tblLook w:val="04A0" w:firstRow="1" w:lastRow="0" w:firstColumn="1" w:lastColumn="0" w:noHBand="0" w:noVBand="1"/>
      </w:tblPr>
      <w:tblGrid>
        <w:gridCol w:w="606"/>
        <w:gridCol w:w="4895"/>
      </w:tblGrid>
      <w:tr w:rsidR="00830308" w:rsidRPr="00830308" w14:paraId="69918B74" w14:textId="77777777" w:rsidTr="00D206B5">
        <w:tc>
          <w:tcPr>
            <w:tcW w:w="648" w:type="dxa"/>
          </w:tcPr>
          <w:p w14:paraId="136E7264" w14:textId="77777777" w:rsidR="00055751" w:rsidRPr="00830308" w:rsidRDefault="00055751" w:rsidP="00415C52">
            <w:pPr>
              <w:jc w:val="center"/>
              <w:rPr>
                <w:rFonts w:asciiTheme="majorBidi" w:hAnsiTheme="majorBidi" w:cstheme="majorBidi"/>
                <w:b/>
                <w:bCs/>
                <w:sz w:val="24"/>
                <w:szCs w:val="24"/>
              </w:rPr>
            </w:pPr>
            <w:r w:rsidRPr="00830308">
              <w:rPr>
                <w:rFonts w:asciiTheme="majorBidi" w:hAnsiTheme="majorBidi" w:cstheme="majorBidi"/>
                <w:b/>
                <w:bCs/>
                <w:sz w:val="24"/>
                <w:szCs w:val="24"/>
              </w:rPr>
              <w:t>No.</w:t>
            </w:r>
          </w:p>
        </w:tc>
        <w:tc>
          <w:tcPr>
            <w:tcW w:w="7839" w:type="dxa"/>
          </w:tcPr>
          <w:p w14:paraId="0F27165C" w14:textId="77777777" w:rsidR="00055751" w:rsidRPr="00830308" w:rsidRDefault="00055751" w:rsidP="00415C52">
            <w:pPr>
              <w:jc w:val="center"/>
              <w:rPr>
                <w:rFonts w:asciiTheme="majorBidi" w:hAnsiTheme="majorBidi" w:cstheme="majorBidi"/>
                <w:b/>
                <w:bCs/>
                <w:sz w:val="24"/>
                <w:szCs w:val="24"/>
              </w:rPr>
            </w:pPr>
            <w:r w:rsidRPr="00830308">
              <w:rPr>
                <w:rFonts w:asciiTheme="majorBidi" w:hAnsiTheme="majorBidi" w:cstheme="majorBidi"/>
                <w:b/>
                <w:bCs/>
                <w:sz w:val="24"/>
                <w:szCs w:val="24"/>
              </w:rPr>
              <w:t>Questions</w:t>
            </w:r>
          </w:p>
        </w:tc>
      </w:tr>
      <w:tr w:rsidR="00830308" w:rsidRPr="00830308" w14:paraId="71261B05" w14:textId="77777777" w:rsidTr="00D206B5">
        <w:tc>
          <w:tcPr>
            <w:tcW w:w="648" w:type="dxa"/>
          </w:tcPr>
          <w:p w14:paraId="0F9FDEA6" w14:textId="77777777" w:rsidR="00055751" w:rsidRPr="00830308" w:rsidRDefault="00055751" w:rsidP="00415C52">
            <w:pPr>
              <w:rPr>
                <w:rFonts w:asciiTheme="majorBidi" w:hAnsiTheme="majorBidi" w:cstheme="majorBidi"/>
                <w:sz w:val="24"/>
                <w:szCs w:val="24"/>
              </w:rPr>
            </w:pPr>
            <w:r w:rsidRPr="00830308">
              <w:rPr>
                <w:rFonts w:asciiTheme="majorBidi" w:hAnsiTheme="majorBidi" w:cstheme="majorBidi"/>
                <w:sz w:val="24"/>
                <w:szCs w:val="24"/>
              </w:rPr>
              <w:t>1.</w:t>
            </w:r>
          </w:p>
        </w:tc>
        <w:tc>
          <w:tcPr>
            <w:tcW w:w="7839" w:type="dxa"/>
          </w:tcPr>
          <w:p w14:paraId="032D434D" w14:textId="77777777" w:rsidR="00055751" w:rsidRPr="00830308" w:rsidRDefault="00055751" w:rsidP="00415C52">
            <w:pPr>
              <w:jc w:val="both"/>
              <w:rPr>
                <w:rStyle w:val="Strong"/>
                <w:rFonts w:asciiTheme="majorBidi" w:hAnsiTheme="majorBidi" w:cstheme="majorBidi"/>
                <w:b w:val="0"/>
                <w:bCs w:val="0"/>
                <w:sz w:val="24"/>
                <w:szCs w:val="24"/>
              </w:rPr>
            </w:pPr>
            <w:proofErr w:type="spellStart"/>
            <w:r w:rsidRPr="00830308">
              <w:rPr>
                <w:rStyle w:val="Strong"/>
                <w:rFonts w:asciiTheme="majorBidi" w:hAnsiTheme="majorBidi" w:cstheme="majorBidi"/>
                <w:sz w:val="24"/>
                <w:szCs w:val="24"/>
              </w:rPr>
              <w:t>Bagaimana</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perasaanmu</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saat</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pertama</w:t>
            </w:r>
            <w:proofErr w:type="spellEnd"/>
            <w:r w:rsidRPr="00830308">
              <w:rPr>
                <w:rStyle w:val="Strong"/>
                <w:rFonts w:asciiTheme="majorBidi" w:hAnsiTheme="majorBidi" w:cstheme="majorBidi"/>
                <w:sz w:val="24"/>
                <w:szCs w:val="24"/>
              </w:rPr>
              <w:t xml:space="preserve"> kali </w:t>
            </w:r>
            <w:proofErr w:type="spellStart"/>
            <w:r w:rsidRPr="00830308">
              <w:rPr>
                <w:rStyle w:val="Strong"/>
                <w:rFonts w:asciiTheme="majorBidi" w:hAnsiTheme="majorBidi" w:cstheme="majorBidi"/>
                <w:sz w:val="24"/>
                <w:szCs w:val="24"/>
              </w:rPr>
              <w:t>diminta</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membuat</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cerita</w:t>
            </w:r>
            <w:proofErr w:type="spellEnd"/>
            <w:r w:rsidRPr="00830308">
              <w:rPr>
                <w:rStyle w:val="Strong"/>
                <w:rFonts w:asciiTheme="majorBidi" w:hAnsiTheme="majorBidi" w:cstheme="majorBidi"/>
                <w:sz w:val="24"/>
                <w:szCs w:val="24"/>
              </w:rPr>
              <w:t xml:space="preserve"> digital (</w:t>
            </w:r>
            <w:proofErr w:type="spellStart"/>
            <w:r w:rsidRPr="00830308">
              <w:rPr>
                <w:rStyle w:val="Strong"/>
                <w:rFonts w:asciiTheme="majorBidi" w:hAnsiTheme="majorBidi" w:cstheme="majorBidi"/>
                <w:sz w:val="24"/>
                <w:szCs w:val="24"/>
              </w:rPr>
              <w:t>digitalstorytelling</w:t>
            </w:r>
            <w:proofErr w:type="spellEnd"/>
            <w:r w:rsidRPr="00830308">
              <w:rPr>
                <w:rStyle w:val="Strong"/>
                <w:rFonts w:asciiTheme="majorBidi" w:hAnsiTheme="majorBidi" w:cstheme="majorBidi"/>
                <w:sz w:val="24"/>
                <w:szCs w:val="24"/>
              </w:rPr>
              <w:t>)?</w:t>
            </w:r>
          </w:p>
          <w:p w14:paraId="7A7B8EE7" w14:textId="77777777" w:rsidR="00055751" w:rsidRPr="00830308" w:rsidRDefault="00055751" w:rsidP="00415C52">
            <w:pPr>
              <w:jc w:val="both"/>
              <w:rPr>
                <w:rFonts w:asciiTheme="majorBidi" w:hAnsiTheme="majorBidi" w:cstheme="majorBidi"/>
                <w:b/>
                <w:bCs/>
                <w:sz w:val="24"/>
                <w:szCs w:val="24"/>
              </w:rPr>
            </w:pPr>
            <w:r w:rsidRPr="00830308">
              <w:rPr>
                <w:rFonts w:asciiTheme="majorBidi" w:hAnsiTheme="majorBidi" w:cstheme="majorBidi"/>
                <w:b/>
                <w:bCs/>
                <w:sz w:val="24"/>
                <w:szCs w:val="24"/>
              </w:rPr>
              <w:br/>
            </w:r>
            <w:r w:rsidRPr="00830308">
              <w:rPr>
                <w:rStyle w:val="Emphasis"/>
                <w:rFonts w:asciiTheme="majorBidi" w:hAnsiTheme="majorBidi" w:cstheme="majorBidi"/>
                <w:sz w:val="24"/>
                <w:szCs w:val="24"/>
              </w:rPr>
              <w:t>How did you feel when you were first asked to create a digital story?</w:t>
            </w:r>
          </w:p>
        </w:tc>
      </w:tr>
      <w:tr w:rsidR="00830308" w:rsidRPr="00830308" w14:paraId="147A68BD" w14:textId="77777777" w:rsidTr="00D206B5">
        <w:tc>
          <w:tcPr>
            <w:tcW w:w="648" w:type="dxa"/>
          </w:tcPr>
          <w:p w14:paraId="5DE77D56" w14:textId="77777777" w:rsidR="00055751" w:rsidRPr="00830308" w:rsidRDefault="00055751" w:rsidP="00415C52">
            <w:pPr>
              <w:rPr>
                <w:rFonts w:asciiTheme="majorBidi" w:hAnsiTheme="majorBidi" w:cstheme="majorBidi"/>
                <w:sz w:val="24"/>
                <w:szCs w:val="24"/>
              </w:rPr>
            </w:pPr>
            <w:r w:rsidRPr="00830308">
              <w:rPr>
                <w:rFonts w:asciiTheme="majorBidi" w:hAnsiTheme="majorBidi" w:cstheme="majorBidi"/>
                <w:sz w:val="24"/>
                <w:szCs w:val="24"/>
              </w:rPr>
              <w:t>2.</w:t>
            </w:r>
          </w:p>
        </w:tc>
        <w:tc>
          <w:tcPr>
            <w:tcW w:w="7839" w:type="dxa"/>
          </w:tcPr>
          <w:p w14:paraId="14C02316" w14:textId="77777777" w:rsidR="00055751" w:rsidRPr="00830308" w:rsidRDefault="00055751" w:rsidP="00415C52">
            <w:pPr>
              <w:jc w:val="both"/>
              <w:rPr>
                <w:rStyle w:val="Strong"/>
                <w:rFonts w:asciiTheme="majorBidi" w:hAnsiTheme="majorBidi" w:cstheme="majorBidi"/>
                <w:b w:val="0"/>
                <w:bCs w:val="0"/>
                <w:sz w:val="24"/>
                <w:szCs w:val="24"/>
              </w:rPr>
            </w:pPr>
            <w:proofErr w:type="spellStart"/>
            <w:r w:rsidRPr="00830308">
              <w:rPr>
                <w:rStyle w:val="Strong"/>
                <w:rFonts w:asciiTheme="majorBidi" w:hAnsiTheme="majorBidi" w:cstheme="majorBidi"/>
                <w:sz w:val="24"/>
                <w:szCs w:val="24"/>
              </w:rPr>
              <w:t>Apa</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bagian</w:t>
            </w:r>
            <w:proofErr w:type="spellEnd"/>
            <w:r w:rsidRPr="00830308">
              <w:rPr>
                <w:rStyle w:val="Strong"/>
                <w:rFonts w:asciiTheme="majorBidi" w:hAnsiTheme="majorBidi" w:cstheme="majorBidi"/>
                <w:sz w:val="24"/>
                <w:szCs w:val="24"/>
              </w:rPr>
              <w:t xml:space="preserve"> yang paling </w:t>
            </w:r>
            <w:proofErr w:type="spellStart"/>
            <w:r w:rsidRPr="00830308">
              <w:rPr>
                <w:rStyle w:val="Strong"/>
                <w:rFonts w:asciiTheme="majorBidi" w:hAnsiTheme="majorBidi" w:cstheme="majorBidi"/>
                <w:sz w:val="24"/>
                <w:szCs w:val="24"/>
              </w:rPr>
              <w:t>sulit</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dalam</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membuat</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atau</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menyampaikan</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cerita</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digitalmu</w:t>
            </w:r>
            <w:proofErr w:type="spellEnd"/>
            <w:r w:rsidRPr="00830308">
              <w:rPr>
                <w:rStyle w:val="Strong"/>
                <w:rFonts w:asciiTheme="majorBidi" w:hAnsiTheme="majorBidi" w:cstheme="majorBidi"/>
                <w:sz w:val="24"/>
                <w:szCs w:val="24"/>
              </w:rPr>
              <w:t>?</w:t>
            </w:r>
          </w:p>
          <w:p w14:paraId="2A0ECA7A" w14:textId="77777777" w:rsidR="00055751" w:rsidRPr="00830308" w:rsidRDefault="00055751" w:rsidP="00415C52">
            <w:pPr>
              <w:jc w:val="both"/>
              <w:rPr>
                <w:rFonts w:asciiTheme="majorBidi" w:hAnsiTheme="majorBidi" w:cstheme="majorBidi"/>
                <w:sz w:val="24"/>
                <w:szCs w:val="24"/>
              </w:rPr>
            </w:pPr>
            <w:r w:rsidRPr="00830308">
              <w:rPr>
                <w:rFonts w:asciiTheme="majorBidi" w:hAnsiTheme="majorBidi" w:cstheme="majorBidi"/>
                <w:sz w:val="24"/>
                <w:szCs w:val="24"/>
              </w:rPr>
              <w:br/>
            </w:r>
            <w:r w:rsidRPr="00830308">
              <w:rPr>
                <w:rStyle w:val="Emphasis"/>
                <w:rFonts w:asciiTheme="majorBidi" w:hAnsiTheme="majorBidi" w:cstheme="majorBidi"/>
                <w:sz w:val="24"/>
                <w:szCs w:val="24"/>
              </w:rPr>
              <w:t>What was the most difficult part of making or presenting your digital story?</w:t>
            </w:r>
          </w:p>
        </w:tc>
      </w:tr>
      <w:tr w:rsidR="00830308" w:rsidRPr="00830308" w14:paraId="1B32CA1F" w14:textId="77777777" w:rsidTr="00D206B5">
        <w:tc>
          <w:tcPr>
            <w:tcW w:w="648" w:type="dxa"/>
          </w:tcPr>
          <w:p w14:paraId="3710D9E7" w14:textId="77777777" w:rsidR="00055751" w:rsidRPr="00830308" w:rsidRDefault="00055751" w:rsidP="00415C52">
            <w:pPr>
              <w:rPr>
                <w:rFonts w:asciiTheme="majorBidi" w:hAnsiTheme="majorBidi" w:cstheme="majorBidi"/>
                <w:sz w:val="24"/>
                <w:szCs w:val="24"/>
              </w:rPr>
            </w:pPr>
            <w:r w:rsidRPr="00830308">
              <w:rPr>
                <w:rFonts w:asciiTheme="majorBidi" w:hAnsiTheme="majorBidi" w:cstheme="majorBidi"/>
                <w:sz w:val="24"/>
                <w:szCs w:val="24"/>
              </w:rPr>
              <w:t>3.</w:t>
            </w:r>
          </w:p>
        </w:tc>
        <w:tc>
          <w:tcPr>
            <w:tcW w:w="7839" w:type="dxa"/>
          </w:tcPr>
          <w:p w14:paraId="1C843216" w14:textId="77777777" w:rsidR="00055751" w:rsidRPr="00830308" w:rsidRDefault="00055751" w:rsidP="00415C52">
            <w:pPr>
              <w:jc w:val="both"/>
              <w:rPr>
                <w:rStyle w:val="Strong"/>
                <w:rFonts w:asciiTheme="majorBidi" w:hAnsiTheme="majorBidi" w:cstheme="majorBidi"/>
                <w:b w:val="0"/>
                <w:bCs w:val="0"/>
                <w:sz w:val="24"/>
                <w:szCs w:val="24"/>
              </w:rPr>
            </w:pPr>
            <w:proofErr w:type="spellStart"/>
            <w:r w:rsidRPr="00830308">
              <w:rPr>
                <w:rStyle w:val="Strong"/>
                <w:rFonts w:asciiTheme="majorBidi" w:hAnsiTheme="majorBidi" w:cstheme="majorBidi"/>
                <w:sz w:val="24"/>
                <w:szCs w:val="24"/>
              </w:rPr>
              <w:t>Menurutmu</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apakah</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kemampuan</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berbicaramu</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meningkat</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setelah</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proyek</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ini</w:t>
            </w:r>
            <w:proofErr w:type="spellEnd"/>
            <w:r w:rsidRPr="00830308">
              <w:rPr>
                <w:rStyle w:val="Strong"/>
                <w:rFonts w:asciiTheme="majorBidi" w:hAnsiTheme="majorBidi" w:cstheme="majorBidi"/>
                <w:sz w:val="24"/>
                <w:szCs w:val="24"/>
              </w:rPr>
              <w:t xml:space="preserve">? Bisa </w:t>
            </w:r>
            <w:proofErr w:type="spellStart"/>
            <w:r w:rsidRPr="00830308">
              <w:rPr>
                <w:rStyle w:val="Strong"/>
                <w:rFonts w:asciiTheme="majorBidi" w:hAnsiTheme="majorBidi" w:cstheme="majorBidi"/>
                <w:sz w:val="24"/>
                <w:szCs w:val="24"/>
              </w:rPr>
              <w:t>dijelaskan</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bagaimana</w:t>
            </w:r>
            <w:proofErr w:type="spellEnd"/>
            <w:r w:rsidRPr="00830308">
              <w:rPr>
                <w:rStyle w:val="Strong"/>
                <w:rFonts w:asciiTheme="majorBidi" w:hAnsiTheme="majorBidi" w:cstheme="majorBidi"/>
                <w:sz w:val="24"/>
                <w:szCs w:val="24"/>
              </w:rPr>
              <w:t>?</w:t>
            </w:r>
          </w:p>
          <w:p w14:paraId="16822E31" w14:textId="77777777" w:rsidR="00055751" w:rsidRPr="00830308" w:rsidRDefault="00055751" w:rsidP="00415C52">
            <w:pPr>
              <w:jc w:val="both"/>
              <w:rPr>
                <w:rFonts w:asciiTheme="majorBidi" w:hAnsiTheme="majorBidi" w:cstheme="majorBidi"/>
                <w:b/>
                <w:bCs/>
                <w:sz w:val="24"/>
                <w:szCs w:val="24"/>
              </w:rPr>
            </w:pPr>
            <w:r w:rsidRPr="00830308">
              <w:rPr>
                <w:rFonts w:asciiTheme="majorBidi" w:hAnsiTheme="majorBidi" w:cstheme="majorBidi"/>
                <w:b/>
                <w:bCs/>
                <w:sz w:val="24"/>
                <w:szCs w:val="24"/>
              </w:rPr>
              <w:br/>
            </w:r>
            <w:r w:rsidRPr="00830308">
              <w:rPr>
                <w:rStyle w:val="Emphasis"/>
                <w:rFonts w:asciiTheme="majorBidi" w:hAnsiTheme="majorBidi" w:cstheme="majorBidi"/>
                <w:sz w:val="24"/>
                <w:szCs w:val="24"/>
              </w:rPr>
              <w:t>Do you think your speaking skill improved after this project? Can you explain how?</w:t>
            </w:r>
          </w:p>
        </w:tc>
      </w:tr>
      <w:tr w:rsidR="00830308" w:rsidRPr="00830308" w14:paraId="430AF034" w14:textId="77777777" w:rsidTr="00D206B5">
        <w:tc>
          <w:tcPr>
            <w:tcW w:w="648" w:type="dxa"/>
          </w:tcPr>
          <w:p w14:paraId="0680C335" w14:textId="77777777" w:rsidR="00055751" w:rsidRPr="00830308" w:rsidRDefault="00055751" w:rsidP="00415C52">
            <w:pPr>
              <w:rPr>
                <w:rFonts w:asciiTheme="majorBidi" w:hAnsiTheme="majorBidi" w:cstheme="majorBidi"/>
                <w:sz w:val="24"/>
                <w:szCs w:val="24"/>
              </w:rPr>
            </w:pPr>
            <w:r w:rsidRPr="00830308">
              <w:rPr>
                <w:rFonts w:asciiTheme="majorBidi" w:hAnsiTheme="majorBidi" w:cstheme="majorBidi"/>
                <w:sz w:val="24"/>
                <w:szCs w:val="24"/>
              </w:rPr>
              <w:t>4.</w:t>
            </w:r>
          </w:p>
        </w:tc>
        <w:tc>
          <w:tcPr>
            <w:tcW w:w="7839" w:type="dxa"/>
          </w:tcPr>
          <w:p w14:paraId="14CD87B9" w14:textId="77777777" w:rsidR="00055751" w:rsidRPr="00830308" w:rsidRDefault="00055751" w:rsidP="00415C52">
            <w:pPr>
              <w:jc w:val="both"/>
              <w:rPr>
                <w:rStyle w:val="Strong"/>
                <w:rFonts w:asciiTheme="majorBidi" w:hAnsiTheme="majorBidi" w:cstheme="majorBidi"/>
                <w:b w:val="0"/>
                <w:bCs w:val="0"/>
                <w:sz w:val="24"/>
                <w:szCs w:val="24"/>
              </w:rPr>
            </w:pPr>
            <w:proofErr w:type="spellStart"/>
            <w:r w:rsidRPr="00830308">
              <w:rPr>
                <w:rStyle w:val="Strong"/>
                <w:rFonts w:asciiTheme="majorBidi" w:hAnsiTheme="majorBidi" w:cstheme="majorBidi"/>
                <w:sz w:val="24"/>
                <w:szCs w:val="24"/>
              </w:rPr>
              <w:t>Bagaimana</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pengalamanmu</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saat</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mendengarkan</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cerita</w:t>
            </w:r>
            <w:proofErr w:type="spellEnd"/>
            <w:r w:rsidRPr="00830308">
              <w:rPr>
                <w:rStyle w:val="Strong"/>
                <w:rFonts w:asciiTheme="majorBidi" w:hAnsiTheme="majorBidi" w:cstheme="majorBidi"/>
                <w:sz w:val="24"/>
                <w:szCs w:val="24"/>
              </w:rPr>
              <w:t xml:space="preserve"> digital </w:t>
            </w:r>
            <w:proofErr w:type="spellStart"/>
            <w:r w:rsidRPr="00830308">
              <w:rPr>
                <w:rStyle w:val="Strong"/>
                <w:rFonts w:asciiTheme="majorBidi" w:hAnsiTheme="majorBidi" w:cstheme="majorBidi"/>
                <w:sz w:val="24"/>
                <w:szCs w:val="24"/>
              </w:rPr>
              <w:t>dari</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teman-temanmu</w:t>
            </w:r>
            <w:proofErr w:type="spellEnd"/>
            <w:r w:rsidRPr="00830308">
              <w:rPr>
                <w:rStyle w:val="Strong"/>
                <w:rFonts w:asciiTheme="majorBidi" w:hAnsiTheme="majorBidi" w:cstheme="majorBidi"/>
                <w:sz w:val="24"/>
                <w:szCs w:val="24"/>
              </w:rPr>
              <w:t>?</w:t>
            </w:r>
          </w:p>
          <w:p w14:paraId="2BDC71EA" w14:textId="77777777" w:rsidR="00055751" w:rsidRPr="00830308" w:rsidRDefault="00055751" w:rsidP="00415C52">
            <w:pPr>
              <w:jc w:val="both"/>
              <w:rPr>
                <w:rFonts w:asciiTheme="majorBidi" w:hAnsiTheme="majorBidi" w:cstheme="majorBidi"/>
                <w:b/>
                <w:bCs/>
                <w:sz w:val="24"/>
                <w:szCs w:val="24"/>
              </w:rPr>
            </w:pPr>
            <w:r w:rsidRPr="00830308">
              <w:rPr>
                <w:rFonts w:asciiTheme="majorBidi" w:hAnsiTheme="majorBidi" w:cstheme="majorBidi"/>
                <w:b/>
                <w:bCs/>
                <w:sz w:val="24"/>
                <w:szCs w:val="24"/>
              </w:rPr>
              <w:br/>
            </w:r>
            <w:r w:rsidRPr="00830308">
              <w:rPr>
                <w:rStyle w:val="Emphasis"/>
                <w:rFonts w:asciiTheme="majorBidi" w:hAnsiTheme="majorBidi" w:cstheme="majorBidi"/>
                <w:sz w:val="24"/>
                <w:szCs w:val="24"/>
              </w:rPr>
              <w:t>How was your experience listening to your friends' digital stories?</w:t>
            </w:r>
          </w:p>
        </w:tc>
      </w:tr>
      <w:tr w:rsidR="00830308" w:rsidRPr="00830308" w14:paraId="618B2638" w14:textId="77777777" w:rsidTr="00D206B5">
        <w:tc>
          <w:tcPr>
            <w:tcW w:w="648" w:type="dxa"/>
          </w:tcPr>
          <w:p w14:paraId="15ADDEB3" w14:textId="77777777" w:rsidR="00055751" w:rsidRPr="00830308" w:rsidRDefault="00055751" w:rsidP="00415C52">
            <w:pPr>
              <w:rPr>
                <w:rFonts w:asciiTheme="majorBidi" w:hAnsiTheme="majorBidi" w:cstheme="majorBidi"/>
                <w:sz w:val="24"/>
                <w:szCs w:val="24"/>
              </w:rPr>
            </w:pPr>
            <w:r w:rsidRPr="00830308">
              <w:rPr>
                <w:rFonts w:asciiTheme="majorBidi" w:hAnsiTheme="majorBidi" w:cstheme="majorBidi"/>
                <w:sz w:val="24"/>
                <w:szCs w:val="24"/>
              </w:rPr>
              <w:t>5.</w:t>
            </w:r>
          </w:p>
        </w:tc>
        <w:tc>
          <w:tcPr>
            <w:tcW w:w="7839" w:type="dxa"/>
          </w:tcPr>
          <w:p w14:paraId="4A452A68" w14:textId="77777777" w:rsidR="00055751" w:rsidRPr="00830308" w:rsidRDefault="00055751" w:rsidP="00415C52">
            <w:pPr>
              <w:jc w:val="both"/>
              <w:rPr>
                <w:rStyle w:val="Strong"/>
                <w:rFonts w:asciiTheme="majorBidi" w:hAnsiTheme="majorBidi" w:cstheme="majorBidi"/>
                <w:b w:val="0"/>
                <w:bCs w:val="0"/>
                <w:sz w:val="24"/>
                <w:szCs w:val="24"/>
              </w:rPr>
            </w:pPr>
            <w:proofErr w:type="spellStart"/>
            <w:r w:rsidRPr="00830308">
              <w:rPr>
                <w:rStyle w:val="Strong"/>
                <w:rFonts w:asciiTheme="majorBidi" w:hAnsiTheme="majorBidi" w:cstheme="majorBidi"/>
                <w:sz w:val="24"/>
                <w:szCs w:val="24"/>
              </w:rPr>
              <w:t>Setelah</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mengikuti</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proyek</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ini</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apakah</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kamu</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merasa</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lebih</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percaya</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diri</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berbicara</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dalam</w:t>
            </w:r>
            <w:proofErr w:type="spellEnd"/>
            <w:r w:rsidRPr="00830308">
              <w:rPr>
                <w:rStyle w:val="Strong"/>
                <w:rFonts w:asciiTheme="majorBidi" w:hAnsiTheme="majorBidi" w:cstheme="majorBidi"/>
                <w:sz w:val="24"/>
                <w:szCs w:val="24"/>
              </w:rPr>
              <w:t xml:space="preserve"> Bahasa </w:t>
            </w:r>
            <w:proofErr w:type="spellStart"/>
            <w:r w:rsidRPr="00830308">
              <w:rPr>
                <w:rStyle w:val="Strong"/>
                <w:rFonts w:asciiTheme="majorBidi" w:hAnsiTheme="majorBidi" w:cstheme="majorBidi"/>
                <w:sz w:val="24"/>
                <w:szCs w:val="24"/>
              </w:rPr>
              <w:t>Inggris</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Kenapa</w:t>
            </w:r>
            <w:proofErr w:type="spellEnd"/>
            <w:r w:rsidRPr="00830308">
              <w:rPr>
                <w:rStyle w:val="Strong"/>
                <w:rFonts w:asciiTheme="majorBidi" w:hAnsiTheme="majorBidi" w:cstheme="majorBidi"/>
                <w:sz w:val="24"/>
                <w:szCs w:val="24"/>
              </w:rPr>
              <w:t>?</w:t>
            </w:r>
          </w:p>
          <w:p w14:paraId="5A78A628" w14:textId="77777777" w:rsidR="00055751" w:rsidRPr="00830308" w:rsidRDefault="00055751" w:rsidP="00415C52">
            <w:pPr>
              <w:jc w:val="both"/>
              <w:rPr>
                <w:rFonts w:asciiTheme="majorBidi" w:hAnsiTheme="majorBidi" w:cstheme="majorBidi"/>
                <w:b/>
                <w:bCs/>
                <w:sz w:val="24"/>
                <w:szCs w:val="24"/>
              </w:rPr>
            </w:pPr>
            <w:r w:rsidRPr="00830308">
              <w:rPr>
                <w:rFonts w:asciiTheme="majorBidi" w:hAnsiTheme="majorBidi" w:cstheme="majorBidi"/>
                <w:b/>
                <w:bCs/>
                <w:sz w:val="24"/>
                <w:szCs w:val="24"/>
              </w:rPr>
              <w:br/>
            </w:r>
            <w:r w:rsidRPr="00830308">
              <w:rPr>
                <w:rStyle w:val="Emphasis"/>
                <w:rFonts w:asciiTheme="majorBidi" w:hAnsiTheme="majorBidi" w:cstheme="majorBidi"/>
                <w:sz w:val="24"/>
                <w:szCs w:val="24"/>
              </w:rPr>
              <w:t>After this project, do you feel more confident speaking in English? Why?</w:t>
            </w:r>
          </w:p>
        </w:tc>
      </w:tr>
      <w:tr w:rsidR="00830308" w:rsidRPr="00830308" w14:paraId="157D2C85" w14:textId="77777777" w:rsidTr="00D206B5">
        <w:tc>
          <w:tcPr>
            <w:tcW w:w="648" w:type="dxa"/>
          </w:tcPr>
          <w:p w14:paraId="32461C72" w14:textId="77777777" w:rsidR="00055751" w:rsidRPr="00830308" w:rsidRDefault="00055751" w:rsidP="00415C52">
            <w:pPr>
              <w:rPr>
                <w:rFonts w:asciiTheme="majorBidi" w:hAnsiTheme="majorBidi" w:cstheme="majorBidi"/>
                <w:sz w:val="24"/>
                <w:szCs w:val="24"/>
              </w:rPr>
            </w:pPr>
            <w:r w:rsidRPr="00830308">
              <w:rPr>
                <w:rFonts w:asciiTheme="majorBidi" w:hAnsiTheme="majorBidi" w:cstheme="majorBidi"/>
                <w:sz w:val="24"/>
                <w:szCs w:val="24"/>
              </w:rPr>
              <w:lastRenderedPageBreak/>
              <w:t>6.</w:t>
            </w:r>
          </w:p>
        </w:tc>
        <w:tc>
          <w:tcPr>
            <w:tcW w:w="7839" w:type="dxa"/>
          </w:tcPr>
          <w:p w14:paraId="46BDFCAF" w14:textId="77777777" w:rsidR="00055751" w:rsidRPr="00830308" w:rsidRDefault="00055751" w:rsidP="00415C52">
            <w:pPr>
              <w:jc w:val="both"/>
              <w:rPr>
                <w:rStyle w:val="Strong"/>
                <w:rFonts w:asciiTheme="majorBidi" w:hAnsiTheme="majorBidi" w:cstheme="majorBidi"/>
                <w:b w:val="0"/>
                <w:bCs w:val="0"/>
                <w:sz w:val="24"/>
                <w:szCs w:val="24"/>
              </w:rPr>
            </w:pPr>
            <w:proofErr w:type="spellStart"/>
            <w:r w:rsidRPr="00830308">
              <w:rPr>
                <w:rStyle w:val="Strong"/>
                <w:rFonts w:asciiTheme="majorBidi" w:hAnsiTheme="majorBidi" w:cstheme="majorBidi"/>
                <w:sz w:val="24"/>
                <w:szCs w:val="24"/>
              </w:rPr>
              <w:t>Menurutmu</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belajar</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melalui</w:t>
            </w:r>
            <w:proofErr w:type="spellEnd"/>
            <w:r w:rsidRPr="00830308">
              <w:rPr>
                <w:rStyle w:val="Strong"/>
                <w:rFonts w:asciiTheme="majorBidi" w:hAnsiTheme="majorBidi" w:cstheme="majorBidi"/>
                <w:sz w:val="24"/>
                <w:szCs w:val="24"/>
              </w:rPr>
              <w:t xml:space="preserve"> digital storytelling </w:t>
            </w:r>
            <w:proofErr w:type="spellStart"/>
            <w:r w:rsidRPr="00830308">
              <w:rPr>
                <w:rStyle w:val="Strong"/>
                <w:rFonts w:asciiTheme="majorBidi" w:hAnsiTheme="majorBidi" w:cstheme="majorBidi"/>
                <w:sz w:val="24"/>
                <w:szCs w:val="24"/>
              </w:rPr>
              <w:t>lebih</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menyenangkan</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atau</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tidak</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dibandingkan</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cara</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belajar</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biasa</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Jelaskan</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ya</w:t>
            </w:r>
            <w:proofErr w:type="spellEnd"/>
            <w:r w:rsidRPr="00830308">
              <w:rPr>
                <w:rStyle w:val="Strong"/>
                <w:rFonts w:asciiTheme="majorBidi" w:hAnsiTheme="majorBidi" w:cstheme="majorBidi"/>
                <w:sz w:val="24"/>
                <w:szCs w:val="24"/>
              </w:rPr>
              <w:t>.</w:t>
            </w:r>
          </w:p>
          <w:p w14:paraId="0193930E" w14:textId="77777777" w:rsidR="00055751" w:rsidRPr="00830308" w:rsidRDefault="00055751" w:rsidP="00415C52">
            <w:pPr>
              <w:jc w:val="both"/>
              <w:rPr>
                <w:rFonts w:asciiTheme="majorBidi" w:hAnsiTheme="majorBidi" w:cstheme="majorBidi"/>
                <w:b/>
                <w:bCs/>
                <w:sz w:val="24"/>
                <w:szCs w:val="24"/>
              </w:rPr>
            </w:pPr>
            <w:r w:rsidRPr="00830308">
              <w:rPr>
                <w:rFonts w:asciiTheme="majorBidi" w:hAnsiTheme="majorBidi" w:cstheme="majorBidi"/>
                <w:b/>
                <w:bCs/>
                <w:sz w:val="24"/>
                <w:szCs w:val="24"/>
              </w:rPr>
              <w:br/>
            </w:r>
            <w:r w:rsidRPr="00830308">
              <w:rPr>
                <w:rStyle w:val="Emphasis"/>
                <w:rFonts w:asciiTheme="majorBidi" w:hAnsiTheme="majorBidi" w:cstheme="majorBidi"/>
                <w:sz w:val="24"/>
                <w:szCs w:val="24"/>
              </w:rPr>
              <w:t>Do you think learning through digital storytelling is more fun than regular lessons? Please explain.</w:t>
            </w:r>
          </w:p>
        </w:tc>
      </w:tr>
      <w:tr w:rsidR="00830308" w:rsidRPr="00830308" w14:paraId="757810AB" w14:textId="77777777" w:rsidTr="00D206B5">
        <w:tc>
          <w:tcPr>
            <w:tcW w:w="648" w:type="dxa"/>
          </w:tcPr>
          <w:p w14:paraId="7E21B924" w14:textId="77777777" w:rsidR="00055751" w:rsidRPr="00830308" w:rsidRDefault="00055751" w:rsidP="00415C52">
            <w:pPr>
              <w:rPr>
                <w:rFonts w:asciiTheme="majorBidi" w:hAnsiTheme="majorBidi" w:cstheme="majorBidi"/>
                <w:sz w:val="24"/>
                <w:szCs w:val="24"/>
              </w:rPr>
            </w:pPr>
            <w:r w:rsidRPr="00830308">
              <w:rPr>
                <w:rFonts w:asciiTheme="majorBidi" w:hAnsiTheme="majorBidi" w:cstheme="majorBidi"/>
                <w:sz w:val="24"/>
                <w:szCs w:val="24"/>
              </w:rPr>
              <w:t>7.</w:t>
            </w:r>
          </w:p>
        </w:tc>
        <w:tc>
          <w:tcPr>
            <w:tcW w:w="7839" w:type="dxa"/>
          </w:tcPr>
          <w:p w14:paraId="6EC882B7" w14:textId="77777777" w:rsidR="00055751" w:rsidRPr="00830308" w:rsidRDefault="00055751" w:rsidP="00415C52">
            <w:pPr>
              <w:jc w:val="both"/>
              <w:rPr>
                <w:rStyle w:val="Strong"/>
                <w:rFonts w:asciiTheme="majorBidi" w:hAnsiTheme="majorBidi" w:cstheme="majorBidi"/>
                <w:b w:val="0"/>
                <w:bCs w:val="0"/>
                <w:sz w:val="24"/>
                <w:szCs w:val="24"/>
              </w:rPr>
            </w:pPr>
            <w:proofErr w:type="spellStart"/>
            <w:r w:rsidRPr="00830308">
              <w:rPr>
                <w:rStyle w:val="Strong"/>
                <w:rFonts w:asciiTheme="majorBidi" w:hAnsiTheme="majorBidi" w:cstheme="majorBidi"/>
                <w:sz w:val="24"/>
                <w:szCs w:val="24"/>
              </w:rPr>
              <w:t>Apa</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hal</w:t>
            </w:r>
            <w:proofErr w:type="spellEnd"/>
            <w:r w:rsidRPr="00830308">
              <w:rPr>
                <w:rStyle w:val="Strong"/>
                <w:rFonts w:asciiTheme="majorBidi" w:hAnsiTheme="majorBidi" w:cstheme="majorBidi"/>
                <w:sz w:val="24"/>
                <w:szCs w:val="24"/>
              </w:rPr>
              <w:t xml:space="preserve"> yang paling </w:t>
            </w:r>
            <w:proofErr w:type="spellStart"/>
            <w:r w:rsidRPr="00830308">
              <w:rPr>
                <w:rStyle w:val="Strong"/>
                <w:rFonts w:asciiTheme="majorBidi" w:hAnsiTheme="majorBidi" w:cstheme="majorBidi"/>
                <w:sz w:val="24"/>
                <w:szCs w:val="24"/>
              </w:rPr>
              <w:t>kamu</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sukai</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dari</w:t>
            </w:r>
            <w:proofErr w:type="spellEnd"/>
            <w:r w:rsidRPr="00830308">
              <w:rPr>
                <w:rStyle w:val="Strong"/>
                <w:rFonts w:asciiTheme="majorBidi" w:hAnsiTheme="majorBidi" w:cstheme="majorBidi"/>
                <w:sz w:val="24"/>
                <w:szCs w:val="24"/>
              </w:rPr>
              <w:t xml:space="preserve"> </w:t>
            </w:r>
            <w:proofErr w:type="spellStart"/>
            <w:r w:rsidRPr="00830308">
              <w:rPr>
                <w:rStyle w:val="Strong"/>
                <w:rFonts w:asciiTheme="majorBidi" w:hAnsiTheme="majorBidi" w:cstheme="majorBidi"/>
                <w:sz w:val="24"/>
                <w:szCs w:val="24"/>
              </w:rPr>
              <w:t>kegiatan</w:t>
            </w:r>
            <w:proofErr w:type="spellEnd"/>
            <w:r w:rsidRPr="00830308">
              <w:rPr>
                <w:rStyle w:val="Strong"/>
                <w:rFonts w:asciiTheme="majorBidi" w:hAnsiTheme="majorBidi" w:cstheme="majorBidi"/>
                <w:sz w:val="24"/>
                <w:szCs w:val="24"/>
              </w:rPr>
              <w:t xml:space="preserve"> digital storytelling </w:t>
            </w:r>
            <w:proofErr w:type="spellStart"/>
            <w:r w:rsidRPr="00830308">
              <w:rPr>
                <w:rStyle w:val="Strong"/>
                <w:rFonts w:asciiTheme="majorBidi" w:hAnsiTheme="majorBidi" w:cstheme="majorBidi"/>
                <w:sz w:val="24"/>
                <w:szCs w:val="24"/>
              </w:rPr>
              <w:t>ini</w:t>
            </w:r>
            <w:proofErr w:type="spellEnd"/>
            <w:r w:rsidRPr="00830308">
              <w:rPr>
                <w:rStyle w:val="Strong"/>
                <w:rFonts w:asciiTheme="majorBidi" w:hAnsiTheme="majorBidi" w:cstheme="majorBidi"/>
                <w:sz w:val="24"/>
                <w:szCs w:val="24"/>
              </w:rPr>
              <w:t>?</w:t>
            </w:r>
          </w:p>
          <w:p w14:paraId="1D4B869E" w14:textId="77777777" w:rsidR="00055751" w:rsidRPr="00830308" w:rsidRDefault="00055751" w:rsidP="00415C52">
            <w:pPr>
              <w:jc w:val="both"/>
              <w:rPr>
                <w:rStyle w:val="Strong"/>
                <w:rFonts w:asciiTheme="majorBidi" w:hAnsiTheme="majorBidi" w:cstheme="majorBidi"/>
                <w:b w:val="0"/>
                <w:bCs w:val="0"/>
                <w:sz w:val="24"/>
                <w:szCs w:val="24"/>
              </w:rPr>
            </w:pPr>
            <w:r w:rsidRPr="00830308">
              <w:rPr>
                <w:rFonts w:asciiTheme="majorBidi" w:hAnsiTheme="majorBidi" w:cstheme="majorBidi"/>
                <w:b/>
                <w:bCs/>
                <w:sz w:val="24"/>
                <w:szCs w:val="24"/>
              </w:rPr>
              <w:br/>
            </w:r>
            <w:r w:rsidRPr="00830308">
              <w:rPr>
                <w:rStyle w:val="Emphasis"/>
                <w:rFonts w:asciiTheme="majorBidi" w:hAnsiTheme="majorBidi" w:cstheme="majorBidi"/>
                <w:sz w:val="24"/>
                <w:szCs w:val="24"/>
              </w:rPr>
              <w:t>What did you enjoy the most about this digital storytelling activity?</w:t>
            </w:r>
          </w:p>
        </w:tc>
      </w:tr>
      <w:tr w:rsidR="00830308" w:rsidRPr="00830308" w14:paraId="1CF59836" w14:textId="77777777" w:rsidTr="00D206B5">
        <w:tc>
          <w:tcPr>
            <w:tcW w:w="648" w:type="dxa"/>
          </w:tcPr>
          <w:p w14:paraId="1A2475F2" w14:textId="77777777" w:rsidR="00055751" w:rsidRPr="00830308" w:rsidRDefault="00055751" w:rsidP="00415C52">
            <w:pPr>
              <w:rPr>
                <w:rFonts w:asciiTheme="majorBidi" w:hAnsiTheme="majorBidi" w:cstheme="majorBidi"/>
                <w:sz w:val="24"/>
                <w:szCs w:val="24"/>
              </w:rPr>
            </w:pPr>
            <w:r w:rsidRPr="00830308">
              <w:rPr>
                <w:rFonts w:asciiTheme="majorBidi" w:hAnsiTheme="majorBidi" w:cstheme="majorBidi"/>
                <w:sz w:val="24"/>
                <w:szCs w:val="24"/>
              </w:rPr>
              <w:t>8.</w:t>
            </w:r>
          </w:p>
        </w:tc>
        <w:tc>
          <w:tcPr>
            <w:tcW w:w="7839" w:type="dxa"/>
          </w:tcPr>
          <w:p w14:paraId="03CD8847" w14:textId="77777777" w:rsidR="00055751" w:rsidRPr="00830308" w:rsidRDefault="00055751" w:rsidP="00415C52">
            <w:pPr>
              <w:pStyle w:val="NormalWeb"/>
              <w:spacing w:before="0" w:beforeAutospacing="0" w:after="0" w:afterAutospacing="0"/>
              <w:jc w:val="both"/>
              <w:rPr>
                <w:rStyle w:val="Strong"/>
                <w:rFonts w:asciiTheme="majorBidi" w:hAnsiTheme="majorBidi" w:cstheme="majorBidi"/>
                <w:b w:val="0"/>
                <w:bCs w:val="0"/>
              </w:rPr>
            </w:pPr>
            <w:r w:rsidRPr="00830308">
              <w:rPr>
                <w:rStyle w:val="Strong"/>
                <w:rFonts w:asciiTheme="majorBidi" w:hAnsiTheme="majorBidi" w:cstheme="majorBidi"/>
              </w:rPr>
              <w:t xml:space="preserve">Kalau </w:t>
            </w:r>
            <w:proofErr w:type="spellStart"/>
            <w:r w:rsidRPr="00830308">
              <w:rPr>
                <w:rStyle w:val="Strong"/>
                <w:rFonts w:asciiTheme="majorBidi" w:hAnsiTheme="majorBidi" w:cstheme="majorBidi"/>
              </w:rPr>
              <w:t>diberi</w:t>
            </w:r>
            <w:proofErr w:type="spellEnd"/>
            <w:r w:rsidRPr="00830308">
              <w:rPr>
                <w:rStyle w:val="Strong"/>
                <w:rFonts w:asciiTheme="majorBidi" w:hAnsiTheme="majorBidi" w:cstheme="majorBidi"/>
              </w:rPr>
              <w:t xml:space="preserve"> </w:t>
            </w:r>
            <w:proofErr w:type="spellStart"/>
            <w:r w:rsidRPr="00830308">
              <w:rPr>
                <w:rStyle w:val="Strong"/>
                <w:rFonts w:asciiTheme="majorBidi" w:hAnsiTheme="majorBidi" w:cstheme="majorBidi"/>
              </w:rPr>
              <w:t>kesempatan</w:t>
            </w:r>
            <w:proofErr w:type="spellEnd"/>
            <w:r w:rsidRPr="00830308">
              <w:rPr>
                <w:rStyle w:val="Strong"/>
                <w:rFonts w:asciiTheme="majorBidi" w:hAnsiTheme="majorBidi" w:cstheme="majorBidi"/>
              </w:rPr>
              <w:t xml:space="preserve"> </w:t>
            </w:r>
            <w:proofErr w:type="spellStart"/>
            <w:r w:rsidRPr="00830308">
              <w:rPr>
                <w:rStyle w:val="Strong"/>
                <w:rFonts w:asciiTheme="majorBidi" w:hAnsiTheme="majorBidi" w:cstheme="majorBidi"/>
              </w:rPr>
              <w:t>mengulang</w:t>
            </w:r>
            <w:proofErr w:type="spellEnd"/>
            <w:r w:rsidRPr="00830308">
              <w:rPr>
                <w:rStyle w:val="Strong"/>
                <w:rFonts w:asciiTheme="majorBidi" w:hAnsiTheme="majorBidi" w:cstheme="majorBidi"/>
              </w:rPr>
              <w:t xml:space="preserve"> </w:t>
            </w:r>
            <w:proofErr w:type="spellStart"/>
            <w:r w:rsidRPr="00830308">
              <w:rPr>
                <w:rStyle w:val="Strong"/>
                <w:rFonts w:asciiTheme="majorBidi" w:hAnsiTheme="majorBidi" w:cstheme="majorBidi"/>
              </w:rPr>
              <w:t>atau</w:t>
            </w:r>
            <w:proofErr w:type="spellEnd"/>
            <w:r w:rsidRPr="00830308">
              <w:rPr>
                <w:rStyle w:val="Strong"/>
                <w:rFonts w:asciiTheme="majorBidi" w:hAnsiTheme="majorBidi" w:cstheme="majorBidi"/>
              </w:rPr>
              <w:t xml:space="preserve"> </w:t>
            </w:r>
            <w:proofErr w:type="spellStart"/>
            <w:r w:rsidRPr="00830308">
              <w:rPr>
                <w:rStyle w:val="Strong"/>
                <w:rFonts w:asciiTheme="majorBidi" w:hAnsiTheme="majorBidi" w:cstheme="majorBidi"/>
              </w:rPr>
              <w:t>memperbaiki</w:t>
            </w:r>
            <w:proofErr w:type="spellEnd"/>
            <w:r w:rsidRPr="00830308">
              <w:rPr>
                <w:rStyle w:val="Strong"/>
                <w:rFonts w:asciiTheme="majorBidi" w:hAnsiTheme="majorBidi" w:cstheme="majorBidi"/>
              </w:rPr>
              <w:t xml:space="preserve"> </w:t>
            </w:r>
            <w:proofErr w:type="spellStart"/>
            <w:r w:rsidRPr="00830308">
              <w:rPr>
                <w:rStyle w:val="Strong"/>
                <w:rFonts w:asciiTheme="majorBidi" w:hAnsiTheme="majorBidi" w:cstheme="majorBidi"/>
              </w:rPr>
              <w:t>proyek</w:t>
            </w:r>
            <w:proofErr w:type="spellEnd"/>
            <w:r w:rsidRPr="00830308">
              <w:rPr>
                <w:rStyle w:val="Strong"/>
                <w:rFonts w:asciiTheme="majorBidi" w:hAnsiTheme="majorBidi" w:cstheme="majorBidi"/>
              </w:rPr>
              <w:t xml:space="preserve"> </w:t>
            </w:r>
            <w:proofErr w:type="spellStart"/>
            <w:r w:rsidRPr="00830308">
              <w:rPr>
                <w:rStyle w:val="Strong"/>
                <w:rFonts w:asciiTheme="majorBidi" w:hAnsiTheme="majorBidi" w:cstheme="majorBidi"/>
              </w:rPr>
              <w:t>ini</w:t>
            </w:r>
            <w:proofErr w:type="spellEnd"/>
            <w:r w:rsidRPr="00830308">
              <w:rPr>
                <w:rStyle w:val="Strong"/>
                <w:rFonts w:asciiTheme="majorBidi" w:hAnsiTheme="majorBidi" w:cstheme="majorBidi"/>
              </w:rPr>
              <w:t xml:space="preserve">, </w:t>
            </w:r>
            <w:proofErr w:type="spellStart"/>
            <w:r w:rsidRPr="00830308">
              <w:rPr>
                <w:rStyle w:val="Strong"/>
                <w:rFonts w:asciiTheme="majorBidi" w:hAnsiTheme="majorBidi" w:cstheme="majorBidi"/>
              </w:rPr>
              <w:t>apa</w:t>
            </w:r>
            <w:proofErr w:type="spellEnd"/>
            <w:r w:rsidRPr="00830308">
              <w:rPr>
                <w:rStyle w:val="Strong"/>
                <w:rFonts w:asciiTheme="majorBidi" w:hAnsiTheme="majorBidi" w:cstheme="majorBidi"/>
              </w:rPr>
              <w:t xml:space="preserve"> yang </w:t>
            </w:r>
            <w:proofErr w:type="spellStart"/>
            <w:r w:rsidRPr="00830308">
              <w:rPr>
                <w:rStyle w:val="Strong"/>
                <w:rFonts w:asciiTheme="majorBidi" w:hAnsiTheme="majorBidi" w:cstheme="majorBidi"/>
              </w:rPr>
              <w:t>ingin</w:t>
            </w:r>
            <w:proofErr w:type="spellEnd"/>
            <w:r w:rsidRPr="00830308">
              <w:rPr>
                <w:rStyle w:val="Strong"/>
                <w:rFonts w:asciiTheme="majorBidi" w:hAnsiTheme="majorBidi" w:cstheme="majorBidi"/>
              </w:rPr>
              <w:t xml:space="preserve"> </w:t>
            </w:r>
            <w:proofErr w:type="spellStart"/>
            <w:r w:rsidRPr="00830308">
              <w:rPr>
                <w:rStyle w:val="Strong"/>
                <w:rFonts w:asciiTheme="majorBidi" w:hAnsiTheme="majorBidi" w:cstheme="majorBidi"/>
              </w:rPr>
              <w:t>kamu</w:t>
            </w:r>
            <w:proofErr w:type="spellEnd"/>
            <w:r w:rsidRPr="00830308">
              <w:rPr>
                <w:rStyle w:val="Strong"/>
                <w:rFonts w:asciiTheme="majorBidi" w:hAnsiTheme="majorBidi" w:cstheme="majorBidi"/>
              </w:rPr>
              <w:t xml:space="preserve"> </w:t>
            </w:r>
            <w:proofErr w:type="spellStart"/>
            <w:r w:rsidRPr="00830308">
              <w:rPr>
                <w:rStyle w:val="Strong"/>
                <w:rFonts w:asciiTheme="majorBidi" w:hAnsiTheme="majorBidi" w:cstheme="majorBidi"/>
              </w:rPr>
              <w:t>ubah</w:t>
            </w:r>
            <w:proofErr w:type="spellEnd"/>
            <w:r w:rsidRPr="00830308">
              <w:rPr>
                <w:rStyle w:val="Strong"/>
                <w:rFonts w:asciiTheme="majorBidi" w:hAnsiTheme="majorBidi" w:cstheme="majorBidi"/>
              </w:rPr>
              <w:t xml:space="preserve"> </w:t>
            </w:r>
            <w:proofErr w:type="spellStart"/>
            <w:r w:rsidRPr="00830308">
              <w:rPr>
                <w:rStyle w:val="Strong"/>
                <w:rFonts w:asciiTheme="majorBidi" w:hAnsiTheme="majorBidi" w:cstheme="majorBidi"/>
              </w:rPr>
              <w:t>atau</w:t>
            </w:r>
            <w:proofErr w:type="spellEnd"/>
            <w:r w:rsidRPr="00830308">
              <w:rPr>
                <w:rStyle w:val="Strong"/>
                <w:rFonts w:asciiTheme="majorBidi" w:hAnsiTheme="majorBidi" w:cstheme="majorBidi"/>
              </w:rPr>
              <w:t xml:space="preserve"> </w:t>
            </w:r>
            <w:proofErr w:type="spellStart"/>
            <w:r w:rsidRPr="00830308">
              <w:rPr>
                <w:rStyle w:val="Strong"/>
                <w:rFonts w:asciiTheme="majorBidi" w:hAnsiTheme="majorBidi" w:cstheme="majorBidi"/>
              </w:rPr>
              <w:t>tingkatkan</w:t>
            </w:r>
            <w:proofErr w:type="spellEnd"/>
            <w:r w:rsidRPr="00830308">
              <w:rPr>
                <w:rStyle w:val="Strong"/>
                <w:rFonts w:asciiTheme="majorBidi" w:hAnsiTheme="majorBidi" w:cstheme="majorBidi"/>
              </w:rPr>
              <w:t>?</w:t>
            </w:r>
          </w:p>
          <w:p w14:paraId="7EF1CA94" w14:textId="77777777" w:rsidR="00055751" w:rsidRPr="00830308" w:rsidRDefault="00055751" w:rsidP="00415C52">
            <w:pPr>
              <w:pStyle w:val="NormalWeb"/>
              <w:spacing w:before="0" w:beforeAutospacing="0" w:after="0" w:afterAutospacing="0"/>
              <w:jc w:val="both"/>
              <w:rPr>
                <w:rStyle w:val="Strong"/>
                <w:rFonts w:asciiTheme="majorBidi" w:hAnsiTheme="majorBidi" w:cstheme="majorBidi"/>
                <w:b w:val="0"/>
                <w:bCs w:val="0"/>
              </w:rPr>
            </w:pPr>
            <w:r w:rsidRPr="00830308">
              <w:rPr>
                <w:rFonts w:asciiTheme="majorBidi" w:hAnsiTheme="majorBidi" w:cstheme="majorBidi"/>
                <w:b/>
                <w:bCs/>
              </w:rPr>
              <w:br/>
            </w:r>
            <w:r w:rsidRPr="00830308">
              <w:rPr>
                <w:rStyle w:val="Emphasis"/>
                <w:rFonts w:asciiTheme="majorBidi" w:hAnsiTheme="majorBidi" w:cstheme="majorBidi"/>
              </w:rPr>
              <w:t>If you had the chance to redo or improve the project, what would you change or improve?</w:t>
            </w:r>
          </w:p>
        </w:tc>
      </w:tr>
    </w:tbl>
    <w:p w14:paraId="14DD209E" w14:textId="1D37A96F" w:rsidR="00055751" w:rsidRPr="00830308" w:rsidRDefault="00055751" w:rsidP="00415C52">
      <w:pPr>
        <w:spacing w:after="0"/>
        <w:jc w:val="both"/>
        <w:rPr>
          <w:rFonts w:asciiTheme="majorBidi" w:hAnsiTheme="majorBidi" w:cstheme="majorBidi"/>
          <w:sz w:val="24"/>
          <w:szCs w:val="24"/>
        </w:rPr>
      </w:pPr>
      <w:r w:rsidRPr="00830308">
        <w:rPr>
          <w:rFonts w:asciiTheme="majorBidi" w:hAnsiTheme="majorBidi" w:cstheme="majorBidi"/>
          <w:sz w:val="24"/>
          <w:szCs w:val="24"/>
        </w:rPr>
        <w:t xml:space="preserve">Adapted from narrative inquiry and digital storytelling research methods </w:t>
      </w:r>
      <w:r w:rsidRPr="00830308">
        <w:rPr>
          <w:rFonts w:asciiTheme="majorBidi" w:hAnsiTheme="majorBidi" w:cstheme="majorBidi"/>
          <w:sz w:val="24"/>
          <w:szCs w:val="24"/>
        </w:rPr>
        <w:fldChar w:fldCharType="begin" w:fldLock="1"/>
      </w:r>
      <w:r w:rsidR="00AB74BA">
        <w:rPr>
          <w:rFonts w:asciiTheme="majorBidi" w:hAnsiTheme="majorBidi" w:cstheme="majorBidi"/>
          <w:sz w:val="24"/>
          <w:szCs w:val="24"/>
        </w:rPr>
        <w:instrText>ADDIN CSL_CITATION {"citationItems":[{"id":"ITEM-1","itemData":{"author":[{"dropping-particle":"","family":"Ellis","given":"Carolyn","non-dropping-particle":"","parse-names":false,"suffix":""},{"dropping-particle":"","family":"Adams","given":"Tony E","non-dropping-particle":"","parse-names":false,"suffix":""},{"dropping-particle":"","family":"Bochner","given":"Arthur P","non-dropping-particle":"","parse-names":false,"suffix":""}],"container-title":"Qualitative Social Research","id":"ITEM-1","issue":"1","issued":{"date-parts":[["2011"]]},"page":"Art.10","title":"Autoethnography: An overview","type":"article-journal","volume":"12"},"uris":["http://www.mendeley.com/documents/?uuid=281f1eb3-d321-4773-b2c1-539af4072ef6"]},{"id":"ITEM-2","itemData":{"DOI":"10.1080/00405840802153916","ISSN":"00405841","abstract":"Digital storytelling has emerged over the last few years as a powerful teaching and learning tool that engages both teachers and their students. However, until recently, little attention has been paid to a theoretical framework that could be employed to increase the effectiveness of technology as a tool in a classroom environment. A discussion of the history of digital storytelling and how it is being used educationally is presented in this article. The theoretical framework, technological pedagogical content knowledge (TPCK), is described, along with a discussion of how this model might be used with digital storytelling.","author":[{"dropping-particle":"","family":"Robin","given":"Bernard R.","non-dropping-particle":"","parse-names":false,"suffix":""}],"container-title":"Theory into Practice","id":"ITEM-2","issue":"3","issued":{"date-parts":[["2008","7"]]},"page":"220-228","title":"Digital storytelling: A powerful technology tool for the 21st century classroom","type":"article-journal","volume":"47"},"uris":["http://www.mendeley.com/documents/?uuid=aa893af6-fcd2-3355-a2aa-30d7d876abfd"]},{"id":"ITEM-3","itemData":{"author":[{"dropping-particle":"","family":"Clandinin","given":"D.Jean","non-dropping-particle":"","parse-names":false,"suffix":""},{"dropping-particle":"","family":"Connelly","given":"F.Michael","non-dropping-particle":"","parse-names":false,"suffix":""}],"id":"ITEM-3","issued":{"date-parts":[["2000"]]},"publisher":"Jossey-Bass","publisher-place":"San Francisco","title":"Narrative Inquiry:Experience and story in qualitative research","type":"book"},"uris":["http://www.mendeley.com/documents/?uuid=5726c6b3-acca-48d3-8985-204482eb5037"]}],"mendeley":{"formattedCitation":"(Clandinin &amp; Connelly, 2000; C. Ellis et al., 2011; Robin, 2008)","plainTextFormattedCitation":"(Clandinin &amp; Connelly, 2000; C. Ellis et al., 2011; Robin, 2008)","previouslyFormattedCitation":"(Clandinin &amp; Connelly, 2000; C. Ellis et al., 2011; Robin, 2008)"},"properties":{"noteIndex":0},"schema":"https://github.com/citation-style-language/schema/raw/master/csl-citation.json"}</w:instrText>
      </w:r>
      <w:r w:rsidRPr="00830308">
        <w:rPr>
          <w:rFonts w:asciiTheme="majorBidi" w:hAnsiTheme="majorBidi" w:cstheme="majorBidi"/>
          <w:sz w:val="24"/>
          <w:szCs w:val="24"/>
        </w:rPr>
        <w:fldChar w:fldCharType="separate"/>
      </w:r>
      <w:r w:rsidR="00AB74BA" w:rsidRPr="00AB74BA">
        <w:rPr>
          <w:rFonts w:asciiTheme="majorBidi" w:hAnsiTheme="majorBidi" w:cstheme="majorBidi"/>
          <w:noProof/>
          <w:sz w:val="24"/>
          <w:szCs w:val="24"/>
        </w:rPr>
        <w:t>(Clandinin &amp; Connelly, 2000; C. Ellis et al., 2011; Robin, 2008)</w:t>
      </w:r>
      <w:r w:rsidRPr="00830308">
        <w:rPr>
          <w:rFonts w:asciiTheme="majorBidi" w:hAnsiTheme="majorBidi" w:cstheme="majorBidi"/>
          <w:sz w:val="24"/>
          <w:szCs w:val="24"/>
        </w:rPr>
        <w:fldChar w:fldCharType="end"/>
      </w:r>
      <w:r w:rsidRPr="00830308">
        <w:rPr>
          <w:rFonts w:asciiTheme="majorBidi" w:hAnsiTheme="majorBidi" w:cstheme="majorBidi"/>
          <w:sz w:val="24"/>
          <w:szCs w:val="24"/>
        </w:rPr>
        <w:br w:type="page"/>
      </w:r>
    </w:p>
    <w:p w14:paraId="02390E71" w14:textId="77777777" w:rsidR="00055751" w:rsidRPr="00830308" w:rsidRDefault="00055751" w:rsidP="00415C52">
      <w:pPr>
        <w:spacing w:after="0"/>
        <w:rPr>
          <w:rFonts w:asciiTheme="majorBidi" w:hAnsiTheme="majorBidi" w:cstheme="majorBidi"/>
          <w:b/>
          <w:bCs/>
          <w:sz w:val="24"/>
          <w:szCs w:val="24"/>
        </w:rPr>
      </w:pPr>
      <w:r w:rsidRPr="00830308">
        <w:rPr>
          <w:rFonts w:asciiTheme="majorBidi" w:hAnsiTheme="majorBidi" w:cstheme="majorBidi"/>
          <w:b/>
          <w:bCs/>
          <w:sz w:val="24"/>
          <w:szCs w:val="24"/>
        </w:rPr>
        <w:lastRenderedPageBreak/>
        <w:t>Observation Checklist Form</w:t>
      </w:r>
    </w:p>
    <w:tbl>
      <w:tblPr>
        <w:tblStyle w:val="TableGrid"/>
        <w:tblW w:w="0" w:type="auto"/>
        <w:tblLook w:val="04A0" w:firstRow="1" w:lastRow="0" w:firstColumn="1" w:lastColumn="0" w:noHBand="0" w:noVBand="1"/>
      </w:tblPr>
      <w:tblGrid>
        <w:gridCol w:w="570"/>
        <w:gridCol w:w="2389"/>
        <w:gridCol w:w="590"/>
        <w:gridCol w:w="510"/>
        <w:gridCol w:w="1442"/>
      </w:tblGrid>
      <w:tr w:rsidR="00830308" w:rsidRPr="00830308" w14:paraId="22AD0833" w14:textId="77777777" w:rsidTr="00D206B5">
        <w:trPr>
          <w:trHeight w:val="576"/>
        </w:trPr>
        <w:tc>
          <w:tcPr>
            <w:tcW w:w="0" w:type="auto"/>
            <w:hideMark/>
          </w:tcPr>
          <w:p w14:paraId="61EBABA3" w14:textId="77777777" w:rsidR="00055751" w:rsidRPr="00830308" w:rsidRDefault="00055751" w:rsidP="00415C52">
            <w:pPr>
              <w:jc w:val="center"/>
              <w:rPr>
                <w:rFonts w:ascii="Times New Roman" w:eastAsia="Times New Roman" w:hAnsi="Times New Roman" w:cs="Times New Roman"/>
                <w:b/>
                <w:bCs/>
                <w:sz w:val="24"/>
                <w:szCs w:val="24"/>
                <w:lang w:val="en-IN" w:eastAsia="en-IN"/>
              </w:rPr>
            </w:pPr>
            <w:r w:rsidRPr="00830308">
              <w:rPr>
                <w:rFonts w:ascii="Times New Roman" w:eastAsia="Times New Roman" w:hAnsi="Times New Roman" w:cs="Times New Roman"/>
                <w:b/>
                <w:bCs/>
                <w:sz w:val="24"/>
                <w:szCs w:val="24"/>
                <w:lang w:val="en-IN" w:eastAsia="en-IN"/>
              </w:rPr>
              <w:t>No.</w:t>
            </w:r>
          </w:p>
        </w:tc>
        <w:tc>
          <w:tcPr>
            <w:tcW w:w="0" w:type="auto"/>
            <w:hideMark/>
          </w:tcPr>
          <w:p w14:paraId="29247AF7" w14:textId="77777777" w:rsidR="00055751" w:rsidRPr="00830308" w:rsidRDefault="00055751" w:rsidP="00415C52">
            <w:pPr>
              <w:jc w:val="center"/>
              <w:rPr>
                <w:rFonts w:ascii="Times New Roman" w:eastAsia="Times New Roman" w:hAnsi="Times New Roman" w:cs="Times New Roman"/>
                <w:b/>
                <w:bCs/>
                <w:sz w:val="24"/>
                <w:szCs w:val="24"/>
                <w:lang w:val="en-IN" w:eastAsia="en-IN"/>
              </w:rPr>
            </w:pPr>
            <w:r w:rsidRPr="00830308">
              <w:rPr>
                <w:rFonts w:ascii="Times New Roman" w:eastAsia="Times New Roman" w:hAnsi="Times New Roman" w:cs="Times New Roman"/>
                <w:b/>
                <w:bCs/>
                <w:sz w:val="24"/>
                <w:szCs w:val="24"/>
                <w:lang w:val="en-IN" w:eastAsia="en-IN"/>
              </w:rPr>
              <w:t xml:space="preserve">Observed </w:t>
            </w:r>
            <w:proofErr w:type="spellStart"/>
            <w:r w:rsidRPr="00830308">
              <w:rPr>
                <w:rFonts w:ascii="Times New Roman" w:eastAsia="Times New Roman" w:hAnsi="Times New Roman" w:cs="Times New Roman"/>
                <w:b/>
                <w:bCs/>
                <w:sz w:val="24"/>
                <w:szCs w:val="24"/>
                <w:lang w:val="en-IN" w:eastAsia="en-IN"/>
              </w:rPr>
              <w:t>Behavior</w:t>
            </w:r>
            <w:proofErr w:type="spellEnd"/>
            <w:r w:rsidRPr="00830308">
              <w:rPr>
                <w:rFonts w:ascii="Times New Roman" w:eastAsia="Times New Roman" w:hAnsi="Times New Roman" w:cs="Times New Roman"/>
                <w:b/>
                <w:bCs/>
                <w:sz w:val="24"/>
                <w:szCs w:val="24"/>
                <w:lang w:val="en-IN" w:eastAsia="en-IN"/>
              </w:rPr>
              <w:t xml:space="preserve"> / Indicator</w:t>
            </w:r>
          </w:p>
        </w:tc>
        <w:tc>
          <w:tcPr>
            <w:tcW w:w="0" w:type="auto"/>
            <w:hideMark/>
          </w:tcPr>
          <w:p w14:paraId="778E0BAD" w14:textId="77777777" w:rsidR="00055751" w:rsidRPr="00830308" w:rsidRDefault="00055751" w:rsidP="00415C52">
            <w:pPr>
              <w:jc w:val="center"/>
              <w:rPr>
                <w:rFonts w:ascii="Times New Roman" w:eastAsia="Times New Roman" w:hAnsi="Times New Roman" w:cs="Times New Roman"/>
                <w:b/>
                <w:bCs/>
                <w:sz w:val="24"/>
                <w:szCs w:val="24"/>
                <w:lang w:val="en-IN" w:eastAsia="en-IN"/>
              </w:rPr>
            </w:pPr>
            <w:r w:rsidRPr="00830308">
              <w:rPr>
                <w:rFonts w:ascii="Times New Roman" w:eastAsia="Times New Roman" w:hAnsi="Times New Roman" w:cs="Times New Roman"/>
                <w:b/>
                <w:bCs/>
                <w:sz w:val="24"/>
                <w:szCs w:val="24"/>
                <w:lang w:val="en-IN" w:eastAsia="en-IN"/>
              </w:rPr>
              <w:t>Yes</w:t>
            </w:r>
          </w:p>
        </w:tc>
        <w:tc>
          <w:tcPr>
            <w:tcW w:w="0" w:type="auto"/>
            <w:hideMark/>
          </w:tcPr>
          <w:p w14:paraId="1F62E3A9" w14:textId="77777777" w:rsidR="00055751" w:rsidRPr="00830308" w:rsidRDefault="00055751" w:rsidP="00415C52">
            <w:pPr>
              <w:jc w:val="center"/>
              <w:rPr>
                <w:rFonts w:ascii="Times New Roman" w:eastAsia="Times New Roman" w:hAnsi="Times New Roman" w:cs="Times New Roman"/>
                <w:b/>
                <w:bCs/>
                <w:sz w:val="24"/>
                <w:szCs w:val="24"/>
                <w:lang w:val="en-IN" w:eastAsia="en-IN"/>
              </w:rPr>
            </w:pPr>
            <w:r w:rsidRPr="00830308">
              <w:rPr>
                <w:rFonts w:ascii="Times New Roman" w:eastAsia="Times New Roman" w:hAnsi="Times New Roman" w:cs="Times New Roman"/>
                <w:b/>
                <w:bCs/>
                <w:sz w:val="24"/>
                <w:szCs w:val="24"/>
                <w:lang w:val="en-IN" w:eastAsia="en-IN"/>
              </w:rPr>
              <w:t>No</w:t>
            </w:r>
          </w:p>
        </w:tc>
        <w:tc>
          <w:tcPr>
            <w:tcW w:w="0" w:type="auto"/>
            <w:hideMark/>
          </w:tcPr>
          <w:p w14:paraId="2FC48EF5" w14:textId="77777777" w:rsidR="00055751" w:rsidRPr="00830308" w:rsidRDefault="00055751" w:rsidP="00415C52">
            <w:pPr>
              <w:jc w:val="center"/>
              <w:rPr>
                <w:rFonts w:ascii="Times New Roman" w:eastAsia="Times New Roman" w:hAnsi="Times New Roman" w:cs="Times New Roman"/>
                <w:b/>
                <w:bCs/>
                <w:sz w:val="24"/>
                <w:szCs w:val="24"/>
                <w:lang w:val="en-IN" w:eastAsia="en-IN"/>
              </w:rPr>
            </w:pPr>
            <w:r w:rsidRPr="00830308">
              <w:rPr>
                <w:rFonts w:ascii="Times New Roman" w:eastAsia="Times New Roman" w:hAnsi="Times New Roman" w:cs="Times New Roman"/>
                <w:b/>
                <w:bCs/>
                <w:sz w:val="24"/>
                <w:szCs w:val="24"/>
                <w:lang w:val="en-IN" w:eastAsia="en-IN"/>
              </w:rPr>
              <w:t>Notes / Comments</w:t>
            </w:r>
          </w:p>
        </w:tc>
      </w:tr>
      <w:tr w:rsidR="00830308" w:rsidRPr="00830308" w14:paraId="685C542A" w14:textId="77777777" w:rsidTr="002A2F89">
        <w:trPr>
          <w:trHeight w:val="658"/>
        </w:trPr>
        <w:tc>
          <w:tcPr>
            <w:tcW w:w="0" w:type="auto"/>
            <w:hideMark/>
          </w:tcPr>
          <w:p w14:paraId="63205308"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1</w:t>
            </w:r>
          </w:p>
        </w:tc>
        <w:tc>
          <w:tcPr>
            <w:tcW w:w="0" w:type="auto"/>
            <w:hideMark/>
          </w:tcPr>
          <w:p w14:paraId="6A1E572F"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Students show interest when DST is introduced</w:t>
            </w:r>
          </w:p>
        </w:tc>
        <w:tc>
          <w:tcPr>
            <w:tcW w:w="0" w:type="auto"/>
            <w:hideMark/>
          </w:tcPr>
          <w:p w14:paraId="29039AE4" w14:textId="2FF1F29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0A59D720" w14:textId="0C27051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339EA63D" w14:textId="77777777" w:rsidR="00055751" w:rsidRPr="00830308" w:rsidRDefault="00055751" w:rsidP="00415C52">
            <w:pPr>
              <w:rPr>
                <w:rFonts w:ascii="Times New Roman" w:eastAsia="Times New Roman" w:hAnsi="Times New Roman" w:cs="Times New Roman"/>
                <w:sz w:val="24"/>
                <w:szCs w:val="24"/>
                <w:lang w:val="en-IN" w:eastAsia="en-IN"/>
              </w:rPr>
            </w:pPr>
          </w:p>
        </w:tc>
      </w:tr>
      <w:tr w:rsidR="00830308" w:rsidRPr="00830308" w14:paraId="3E6C4515" w14:textId="77777777" w:rsidTr="00D206B5">
        <w:trPr>
          <w:trHeight w:val="576"/>
        </w:trPr>
        <w:tc>
          <w:tcPr>
            <w:tcW w:w="0" w:type="auto"/>
            <w:hideMark/>
          </w:tcPr>
          <w:p w14:paraId="3915BF93"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2</w:t>
            </w:r>
          </w:p>
        </w:tc>
        <w:tc>
          <w:tcPr>
            <w:tcW w:w="0" w:type="auto"/>
            <w:hideMark/>
          </w:tcPr>
          <w:p w14:paraId="12634EF6"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Students participate actively in group discussion</w:t>
            </w:r>
          </w:p>
        </w:tc>
        <w:tc>
          <w:tcPr>
            <w:tcW w:w="0" w:type="auto"/>
            <w:hideMark/>
          </w:tcPr>
          <w:p w14:paraId="06D8DDB5" w14:textId="6D1DB58B"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48BE0DEB" w14:textId="20EC50A4"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3E28CDCF" w14:textId="77777777" w:rsidR="00055751" w:rsidRPr="00830308" w:rsidRDefault="00055751" w:rsidP="00415C52">
            <w:pPr>
              <w:rPr>
                <w:rFonts w:ascii="Times New Roman" w:eastAsia="Times New Roman" w:hAnsi="Times New Roman" w:cs="Times New Roman"/>
                <w:sz w:val="24"/>
                <w:szCs w:val="24"/>
                <w:lang w:val="en-IN" w:eastAsia="en-IN"/>
              </w:rPr>
            </w:pPr>
          </w:p>
        </w:tc>
      </w:tr>
      <w:tr w:rsidR="00830308" w:rsidRPr="00830308" w14:paraId="5DA599E2" w14:textId="77777777" w:rsidTr="00D206B5">
        <w:trPr>
          <w:trHeight w:val="576"/>
        </w:trPr>
        <w:tc>
          <w:tcPr>
            <w:tcW w:w="0" w:type="auto"/>
            <w:hideMark/>
          </w:tcPr>
          <w:p w14:paraId="5AA30A06"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3</w:t>
            </w:r>
          </w:p>
        </w:tc>
        <w:tc>
          <w:tcPr>
            <w:tcW w:w="0" w:type="auto"/>
            <w:hideMark/>
          </w:tcPr>
          <w:p w14:paraId="3BC46863"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Students contribute ideas to the story development</w:t>
            </w:r>
          </w:p>
        </w:tc>
        <w:tc>
          <w:tcPr>
            <w:tcW w:w="0" w:type="auto"/>
            <w:hideMark/>
          </w:tcPr>
          <w:p w14:paraId="78E5807E" w14:textId="01DB18F5"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177F5C82" w14:textId="7194E2F2"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0C0CAF16" w14:textId="77777777" w:rsidR="00055751" w:rsidRPr="00830308" w:rsidRDefault="00055751" w:rsidP="00415C52">
            <w:pPr>
              <w:rPr>
                <w:rFonts w:ascii="Times New Roman" w:eastAsia="Times New Roman" w:hAnsi="Times New Roman" w:cs="Times New Roman"/>
                <w:sz w:val="24"/>
                <w:szCs w:val="24"/>
                <w:lang w:val="en-IN" w:eastAsia="en-IN"/>
              </w:rPr>
            </w:pPr>
          </w:p>
        </w:tc>
      </w:tr>
      <w:tr w:rsidR="00830308" w:rsidRPr="00830308" w14:paraId="295E2542" w14:textId="77777777" w:rsidTr="00D206B5">
        <w:trPr>
          <w:trHeight w:val="576"/>
        </w:trPr>
        <w:tc>
          <w:tcPr>
            <w:tcW w:w="0" w:type="auto"/>
            <w:hideMark/>
          </w:tcPr>
          <w:p w14:paraId="350D6A77"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4</w:t>
            </w:r>
          </w:p>
        </w:tc>
        <w:tc>
          <w:tcPr>
            <w:tcW w:w="0" w:type="auto"/>
            <w:hideMark/>
          </w:tcPr>
          <w:p w14:paraId="5EBA1844"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Students are able to express their ideas in English</w:t>
            </w:r>
          </w:p>
        </w:tc>
        <w:tc>
          <w:tcPr>
            <w:tcW w:w="0" w:type="auto"/>
            <w:hideMark/>
          </w:tcPr>
          <w:p w14:paraId="2441DC05" w14:textId="03A32D14"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0DA27433" w14:textId="2BE7FAF4"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2C508DD6" w14:textId="77777777" w:rsidR="00055751" w:rsidRPr="00830308" w:rsidRDefault="00055751" w:rsidP="00415C52">
            <w:pPr>
              <w:rPr>
                <w:rFonts w:ascii="Times New Roman" w:eastAsia="Times New Roman" w:hAnsi="Times New Roman" w:cs="Times New Roman"/>
                <w:sz w:val="24"/>
                <w:szCs w:val="24"/>
                <w:lang w:val="en-IN" w:eastAsia="en-IN"/>
              </w:rPr>
            </w:pPr>
          </w:p>
        </w:tc>
      </w:tr>
      <w:tr w:rsidR="00830308" w:rsidRPr="00830308" w14:paraId="44E16C30" w14:textId="77777777" w:rsidTr="00D206B5">
        <w:trPr>
          <w:trHeight w:val="576"/>
        </w:trPr>
        <w:tc>
          <w:tcPr>
            <w:tcW w:w="0" w:type="auto"/>
            <w:hideMark/>
          </w:tcPr>
          <w:p w14:paraId="1BC818A4"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5</w:t>
            </w:r>
          </w:p>
        </w:tc>
        <w:tc>
          <w:tcPr>
            <w:tcW w:w="0" w:type="auto"/>
            <w:hideMark/>
          </w:tcPr>
          <w:p w14:paraId="6665FFE0"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Students show understanding when listening to other groups’ stories</w:t>
            </w:r>
          </w:p>
        </w:tc>
        <w:tc>
          <w:tcPr>
            <w:tcW w:w="0" w:type="auto"/>
            <w:hideMark/>
          </w:tcPr>
          <w:p w14:paraId="72162C55" w14:textId="13089D6E"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57AFB1AA" w14:textId="3B5AE6FB"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0A3F991C" w14:textId="77777777" w:rsidR="00055751" w:rsidRPr="00830308" w:rsidRDefault="00055751" w:rsidP="00415C52">
            <w:pPr>
              <w:rPr>
                <w:rFonts w:ascii="Times New Roman" w:eastAsia="Times New Roman" w:hAnsi="Times New Roman" w:cs="Times New Roman"/>
                <w:sz w:val="24"/>
                <w:szCs w:val="24"/>
                <w:lang w:val="en-IN" w:eastAsia="en-IN"/>
              </w:rPr>
            </w:pPr>
          </w:p>
        </w:tc>
      </w:tr>
      <w:tr w:rsidR="00830308" w:rsidRPr="00830308" w14:paraId="3D5E6E8A" w14:textId="77777777" w:rsidTr="00D206B5">
        <w:trPr>
          <w:trHeight w:val="576"/>
        </w:trPr>
        <w:tc>
          <w:tcPr>
            <w:tcW w:w="0" w:type="auto"/>
            <w:hideMark/>
          </w:tcPr>
          <w:p w14:paraId="17003CF0"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6</w:t>
            </w:r>
          </w:p>
        </w:tc>
        <w:tc>
          <w:tcPr>
            <w:tcW w:w="0" w:type="auto"/>
            <w:hideMark/>
          </w:tcPr>
          <w:p w14:paraId="7F2E924F"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Students ask questions or respond during peer presentations</w:t>
            </w:r>
          </w:p>
        </w:tc>
        <w:tc>
          <w:tcPr>
            <w:tcW w:w="0" w:type="auto"/>
            <w:hideMark/>
          </w:tcPr>
          <w:p w14:paraId="38AFD9B6" w14:textId="478D67A2"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 xml:space="preserve">] </w:t>
            </w:r>
          </w:p>
        </w:tc>
        <w:tc>
          <w:tcPr>
            <w:tcW w:w="0" w:type="auto"/>
            <w:hideMark/>
          </w:tcPr>
          <w:p w14:paraId="4D3FDC14" w14:textId="63E57475"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25EAD79D" w14:textId="77777777" w:rsidR="00055751" w:rsidRPr="00830308" w:rsidRDefault="00055751" w:rsidP="00415C52">
            <w:pPr>
              <w:rPr>
                <w:rFonts w:ascii="Times New Roman" w:eastAsia="Times New Roman" w:hAnsi="Times New Roman" w:cs="Times New Roman"/>
                <w:sz w:val="24"/>
                <w:szCs w:val="24"/>
                <w:lang w:val="en-IN" w:eastAsia="en-IN"/>
              </w:rPr>
            </w:pPr>
          </w:p>
        </w:tc>
      </w:tr>
      <w:tr w:rsidR="00830308" w:rsidRPr="00830308" w14:paraId="35A585A1" w14:textId="77777777" w:rsidTr="00D206B5">
        <w:trPr>
          <w:trHeight w:val="576"/>
        </w:trPr>
        <w:tc>
          <w:tcPr>
            <w:tcW w:w="0" w:type="auto"/>
            <w:hideMark/>
          </w:tcPr>
          <w:p w14:paraId="6AC36911"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7</w:t>
            </w:r>
          </w:p>
        </w:tc>
        <w:tc>
          <w:tcPr>
            <w:tcW w:w="0" w:type="auto"/>
            <w:hideMark/>
          </w:tcPr>
          <w:p w14:paraId="65A28F35"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Students use English naturally during presentation</w:t>
            </w:r>
          </w:p>
        </w:tc>
        <w:tc>
          <w:tcPr>
            <w:tcW w:w="0" w:type="auto"/>
            <w:hideMark/>
          </w:tcPr>
          <w:p w14:paraId="285CE2E2" w14:textId="5C3ECFD3"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0E78D0E5" w14:textId="5476AD33"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4BF29E08" w14:textId="77777777" w:rsidR="00055751" w:rsidRPr="00830308" w:rsidRDefault="00055751" w:rsidP="00415C52">
            <w:pPr>
              <w:rPr>
                <w:rFonts w:ascii="Times New Roman" w:eastAsia="Times New Roman" w:hAnsi="Times New Roman" w:cs="Times New Roman"/>
                <w:sz w:val="24"/>
                <w:szCs w:val="24"/>
                <w:lang w:val="en-IN" w:eastAsia="en-IN"/>
              </w:rPr>
            </w:pPr>
          </w:p>
        </w:tc>
      </w:tr>
      <w:tr w:rsidR="00830308" w:rsidRPr="00830308" w14:paraId="4FDE93D2" w14:textId="77777777" w:rsidTr="00D206B5">
        <w:trPr>
          <w:trHeight w:val="576"/>
        </w:trPr>
        <w:tc>
          <w:tcPr>
            <w:tcW w:w="0" w:type="auto"/>
            <w:hideMark/>
          </w:tcPr>
          <w:p w14:paraId="2A043A78"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8</w:t>
            </w:r>
          </w:p>
        </w:tc>
        <w:tc>
          <w:tcPr>
            <w:tcW w:w="0" w:type="auto"/>
            <w:hideMark/>
          </w:tcPr>
          <w:p w14:paraId="7F43E448"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Students help each other during project creation</w:t>
            </w:r>
          </w:p>
        </w:tc>
        <w:tc>
          <w:tcPr>
            <w:tcW w:w="0" w:type="auto"/>
            <w:hideMark/>
          </w:tcPr>
          <w:p w14:paraId="6A99A46D" w14:textId="7E77FF32"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2345D69F" w14:textId="209E2631"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49475040" w14:textId="77777777" w:rsidR="00055751" w:rsidRPr="00830308" w:rsidRDefault="00055751" w:rsidP="00415C52">
            <w:pPr>
              <w:rPr>
                <w:rFonts w:ascii="Times New Roman" w:eastAsia="Times New Roman" w:hAnsi="Times New Roman" w:cs="Times New Roman"/>
                <w:sz w:val="24"/>
                <w:szCs w:val="24"/>
                <w:lang w:val="en-IN" w:eastAsia="en-IN"/>
              </w:rPr>
            </w:pPr>
          </w:p>
        </w:tc>
      </w:tr>
      <w:tr w:rsidR="00830308" w:rsidRPr="00830308" w14:paraId="58A9D9FA" w14:textId="77777777" w:rsidTr="00D206B5">
        <w:trPr>
          <w:trHeight w:val="576"/>
        </w:trPr>
        <w:tc>
          <w:tcPr>
            <w:tcW w:w="0" w:type="auto"/>
            <w:hideMark/>
          </w:tcPr>
          <w:p w14:paraId="28D9C0B3"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9</w:t>
            </w:r>
          </w:p>
        </w:tc>
        <w:tc>
          <w:tcPr>
            <w:tcW w:w="0" w:type="auto"/>
            <w:hideMark/>
          </w:tcPr>
          <w:p w14:paraId="44C24B99"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Students complete the assigned DST task on time</w:t>
            </w:r>
          </w:p>
        </w:tc>
        <w:tc>
          <w:tcPr>
            <w:tcW w:w="0" w:type="auto"/>
            <w:hideMark/>
          </w:tcPr>
          <w:p w14:paraId="6CDB0BBD" w14:textId="24A29A4D"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2A5E45BA" w14:textId="4492FB34"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7DA5B1FB" w14:textId="77777777" w:rsidR="00055751" w:rsidRPr="00830308" w:rsidRDefault="00055751" w:rsidP="00415C52">
            <w:pPr>
              <w:rPr>
                <w:rFonts w:ascii="Times New Roman" w:eastAsia="Times New Roman" w:hAnsi="Times New Roman" w:cs="Times New Roman"/>
                <w:sz w:val="24"/>
                <w:szCs w:val="24"/>
                <w:lang w:val="en-IN" w:eastAsia="en-IN"/>
              </w:rPr>
            </w:pPr>
          </w:p>
        </w:tc>
      </w:tr>
      <w:tr w:rsidR="00830308" w:rsidRPr="00830308" w14:paraId="4189FA2A" w14:textId="77777777" w:rsidTr="00D206B5">
        <w:trPr>
          <w:trHeight w:val="576"/>
        </w:trPr>
        <w:tc>
          <w:tcPr>
            <w:tcW w:w="0" w:type="auto"/>
            <w:hideMark/>
          </w:tcPr>
          <w:p w14:paraId="071C25F6"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lastRenderedPageBreak/>
              <w:t>10</w:t>
            </w:r>
          </w:p>
        </w:tc>
        <w:tc>
          <w:tcPr>
            <w:tcW w:w="0" w:type="auto"/>
            <w:hideMark/>
          </w:tcPr>
          <w:p w14:paraId="5DE9158C" w14:textId="77777777"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Students show improvement in speaking fluency or confidence</w:t>
            </w:r>
          </w:p>
        </w:tc>
        <w:tc>
          <w:tcPr>
            <w:tcW w:w="0" w:type="auto"/>
            <w:hideMark/>
          </w:tcPr>
          <w:p w14:paraId="51EC8B21" w14:textId="22013B3F"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7AA240B5" w14:textId="5D239B86" w:rsidR="00055751" w:rsidRPr="00830308" w:rsidRDefault="00055751" w:rsidP="00415C52">
            <w:pPr>
              <w:rPr>
                <w:rFonts w:ascii="Times New Roman" w:eastAsia="Times New Roman" w:hAnsi="Times New Roman" w:cs="Times New Roman"/>
                <w:sz w:val="24"/>
                <w:szCs w:val="24"/>
                <w:lang w:val="en-IN" w:eastAsia="en-IN"/>
              </w:rPr>
            </w:pPr>
            <w:r w:rsidRPr="00830308">
              <w:rPr>
                <w:rFonts w:ascii="Times New Roman" w:eastAsia="Times New Roman" w:hAnsi="Times New Roman" w:cs="Times New Roman"/>
                <w:sz w:val="24"/>
                <w:szCs w:val="24"/>
                <w:lang w:val="en-IN" w:eastAsia="en-IN"/>
              </w:rPr>
              <w:t>[</w:t>
            </w:r>
            <w:r w:rsidR="00F85A01">
              <w:rPr>
                <w:rFonts w:ascii="Times New Roman" w:eastAsia="Times New Roman" w:hAnsi="Times New Roman" w:cs="Times New Roman"/>
                <w:sz w:val="24"/>
                <w:szCs w:val="24"/>
                <w:lang w:val="en-IN" w:eastAsia="en-IN"/>
              </w:rPr>
              <w:t xml:space="preserve"> </w:t>
            </w:r>
            <w:r w:rsidRPr="00830308">
              <w:rPr>
                <w:rFonts w:ascii="Times New Roman" w:eastAsia="Times New Roman" w:hAnsi="Times New Roman" w:cs="Times New Roman"/>
                <w:sz w:val="24"/>
                <w:szCs w:val="24"/>
                <w:lang w:val="en-IN" w:eastAsia="en-IN"/>
              </w:rPr>
              <w:t>]</w:t>
            </w:r>
          </w:p>
        </w:tc>
        <w:tc>
          <w:tcPr>
            <w:tcW w:w="0" w:type="auto"/>
            <w:hideMark/>
          </w:tcPr>
          <w:p w14:paraId="3D996A26" w14:textId="77777777" w:rsidR="00055751" w:rsidRPr="00830308" w:rsidRDefault="00055751" w:rsidP="00415C52">
            <w:pPr>
              <w:rPr>
                <w:rFonts w:ascii="Times New Roman" w:eastAsia="Times New Roman" w:hAnsi="Times New Roman" w:cs="Times New Roman"/>
                <w:sz w:val="24"/>
                <w:szCs w:val="24"/>
                <w:lang w:val="en-IN" w:eastAsia="en-IN"/>
              </w:rPr>
            </w:pPr>
          </w:p>
        </w:tc>
      </w:tr>
    </w:tbl>
    <w:p w14:paraId="77B6DA1A" w14:textId="0E1883E2" w:rsidR="00936F88" w:rsidRDefault="00EA7ED3" w:rsidP="00415C52">
      <w:pPr>
        <w:spacing w:after="0"/>
        <w:jc w:val="both"/>
        <w:rPr>
          <w:rFonts w:asciiTheme="majorBidi" w:hAnsiTheme="majorBidi" w:cstheme="majorBidi"/>
          <w:b/>
          <w:bCs/>
          <w:sz w:val="24"/>
          <w:szCs w:val="24"/>
        </w:rPr>
      </w:pPr>
      <w:bookmarkStart w:id="119" w:name="_Hlk201087324"/>
      <w:r>
        <w:rPr>
          <w:rFonts w:asciiTheme="majorBidi" w:hAnsiTheme="majorBidi" w:cstheme="majorBidi"/>
          <w:sz w:val="24"/>
          <w:szCs w:val="24"/>
        </w:rPr>
        <w:t xml:space="preserve">Adapted from various sources to the context of this study </w:t>
      </w:r>
      <w:r w:rsidR="00A45FE0">
        <w:rPr>
          <w:rFonts w:asciiTheme="majorBidi" w:hAnsiTheme="majorBidi" w:cstheme="majorBidi"/>
          <w:sz w:val="24"/>
          <w:szCs w:val="24"/>
        </w:rPr>
        <w:fldChar w:fldCharType="begin" w:fldLock="1"/>
      </w:r>
      <w:r w:rsidR="00E84FE2">
        <w:rPr>
          <w:rFonts w:asciiTheme="majorBidi" w:hAnsiTheme="majorBidi" w:cstheme="majorBidi"/>
          <w:sz w:val="24"/>
          <w:szCs w:val="24"/>
        </w:rPr>
        <w:instrText>ADDIN CSL_CITATION {"citationItems":[{"id":"ITEM-1","itemData":{"DOI":"10.1080/00405840802153916","ISSN":"00405841","abstract":"Digital storytelling has emerged over the last few years as a powerful teaching and learning tool that engages both teachers and their students. However, until recently, little attention has been paid to a theoretical framework that could be employed to increase the effectiveness of technology as a tool in a classroom environment. A discussion of the history of digital storytelling and how it is being used educationally is presented in this article. The theoretical framework, technological pedagogical content knowledge (TPCK), is described, along with a discussion of how this model might be used with digital storytelling.","author":[{"dropping-particle":"","family":"Robin","given":"Bernard R.","non-dropping-particle":"","parse-names":false,"suffix":""}],"container-title":"Theory into Practice","id":"ITEM-1","issue":"3","issued":{"date-parts":[["2008","7"]]},"page":"220-228","title":"Digital storytelling: A powerful technology tool for the 21st century classroom","type":"article-journal","volume":"47"},"uris":["http://www.mendeley.com/documents/?uuid=aa893af6-fcd2-3355-a2aa-30d7d876abfd"]},{"id":"ITEM-2","itemData":{"author":[{"dropping-particle":"","family":"Anderson","given":"Lorin W","non-dropping-particle":"","parse-names":false,"suffix":""},{"dropping-particle":"","family":"Krathwohl","given":"David R.","non-dropping-particle":"","parse-names":false,"suffix":""}],"id":"ITEM-2","issued":{"date-parts":[["2001"]]},"publisher":"Longman","publisher-place":"New York","title":"A taxonomy for learning, teaching, and assessing: A revision of Bloom’s taxonomy of educational objectives","type":"book"},"uris":["http://www.mendeley.com/documents/?uuid=4011dc57-21d5-4696-a2d2-e3acff113d55"]}],"mendeley":{"formattedCitation":"(L. W. Anderson &amp; Krathwohl, 2001; Robin, 2008)","plainTextFormattedCitation":"(L. W. Anderson &amp; Krathwohl, 2001; Robin, 2008)","previouslyFormattedCitation":"(L. W. Anderson &amp; Krathwohl, 2001; Robin, 2008)"},"properties":{"noteIndex":0},"schema":"https://github.com/citation-style-language/schema/raw/master/csl-citation.json"}</w:instrText>
      </w:r>
      <w:r w:rsidR="00A45FE0">
        <w:rPr>
          <w:rFonts w:asciiTheme="majorBidi" w:hAnsiTheme="majorBidi" w:cstheme="majorBidi"/>
          <w:sz w:val="24"/>
          <w:szCs w:val="24"/>
        </w:rPr>
        <w:fldChar w:fldCharType="separate"/>
      </w:r>
      <w:r w:rsidR="00E649F1" w:rsidRPr="00E649F1">
        <w:rPr>
          <w:rFonts w:asciiTheme="majorBidi" w:hAnsiTheme="majorBidi" w:cstheme="majorBidi"/>
          <w:noProof/>
          <w:sz w:val="24"/>
          <w:szCs w:val="24"/>
        </w:rPr>
        <w:t>(L. W. Anderson &amp; Krathwohl, 2001; Robin, 2008)</w:t>
      </w:r>
      <w:r w:rsidR="00A45FE0">
        <w:rPr>
          <w:rFonts w:asciiTheme="majorBidi" w:hAnsiTheme="majorBidi" w:cstheme="majorBidi"/>
          <w:sz w:val="24"/>
          <w:szCs w:val="24"/>
        </w:rPr>
        <w:fldChar w:fldCharType="end"/>
      </w:r>
      <w:r w:rsidR="00E649F1">
        <w:rPr>
          <w:rFonts w:asciiTheme="majorBidi" w:hAnsiTheme="majorBidi" w:cstheme="majorBidi"/>
          <w:sz w:val="24"/>
          <w:szCs w:val="24"/>
        </w:rPr>
        <w:t>.</w:t>
      </w:r>
      <w:bookmarkEnd w:id="119"/>
      <w:r w:rsidR="00055751" w:rsidRPr="00830308">
        <w:rPr>
          <w:rFonts w:asciiTheme="majorBidi" w:hAnsiTheme="majorBidi" w:cstheme="majorBidi"/>
          <w:sz w:val="24"/>
          <w:szCs w:val="24"/>
        </w:rPr>
        <w:br w:type="page"/>
      </w:r>
      <w:r w:rsidR="00883735" w:rsidRPr="00883735">
        <w:rPr>
          <w:rFonts w:asciiTheme="majorBidi" w:hAnsiTheme="majorBidi" w:cstheme="majorBidi"/>
          <w:b/>
          <w:bCs/>
          <w:sz w:val="24"/>
          <w:szCs w:val="24"/>
        </w:rPr>
        <w:lastRenderedPageBreak/>
        <w:t xml:space="preserve">Letter of Parental Permission for Participation in Academic Research </w:t>
      </w:r>
    </w:p>
    <w:p w14:paraId="654EE63C" w14:textId="3A0BF4B0" w:rsidR="00987E4D" w:rsidRPr="00883735" w:rsidRDefault="00936F88" w:rsidP="00415C52">
      <w:pPr>
        <w:spacing w:after="0"/>
        <w:ind w:left="-142" w:hanging="142"/>
        <w:jc w:val="both"/>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3FD67E0D" wp14:editId="10A00E25">
            <wp:extent cx="4191000" cy="5224780"/>
            <wp:effectExtent l="0" t="0" r="0" b="0"/>
            <wp:docPr id="1807751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75134" name="Picture 180775134"/>
                    <pic:cNvPicPr/>
                  </pic:nvPicPr>
                  <pic:blipFill rotWithShape="1">
                    <a:blip r:embed="rId21">
                      <a:extLst>
                        <a:ext uri="{28A0092B-C50C-407E-A947-70E740481C1C}">
                          <a14:useLocalDpi xmlns:a14="http://schemas.microsoft.com/office/drawing/2010/main" val="0"/>
                        </a:ext>
                      </a:extLst>
                    </a:blip>
                    <a:srcRect l="33919" t="16047" r="34344" b="6428"/>
                    <a:stretch/>
                  </pic:blipFill>
                  <pic:spPr bwMode="auto">
                    <a:xfrm>
                      <a:off x="0" y="0"/>
                      <a:ext cx="4260968" cy="5312007"/>
                    </a:xfrm>
                    <a:prstGeom prst="rect">
                      <a:avLst/>
                    </a:prstGeom>
                    <a:ln>
                      <a:noFill/>
                    </a:ln>
                    <a:extLst>
                      <a:ext uri="{53640926-AAD7-44D8-BBD7-CCE9431645EC}">
                        <a14:shadowObscured xmlns:a14="http://schemas.microsoft.com/office/drawing/2010/main"/>
                      </a:ext>
                    </a:extLst>
                  </pic:spPr>
                </pic:pic>
              </a:graphicData>
            </a:graphic>
          </wp:inline>
        </w:drawing>
      </w:r>
      <w:r w:rsidR="00987E4D" w:rsidRPr="00883735">
        <w:rPr>
          <w:rFonts w:asciiTheme="majorBidi" w:hAnsiTheme="majorBidi" w:cstheme="majorBidi"/>
          <w:b/>
          <w:bCs/>
          <w:sz w:val="24"/>
          <w:szCs w:val="24"/>
        </w:rPr>
        <w:br w:type="page"/>
      </w:r>
    </w:p>
    <w:p w14:paraId="1EE388DB" w14:textId="77777777" w:rsidR="00055751" w:rsidRPr="00830308" w:rsidRDefault="00055751" w:rsidP="00415C52">
      <w:pPr>
        <w:spacing w:after="0"/>
        <w:rPr>
          <w:rFonts w:asciiTheme="majorBidi" w:hAnsiTheme="majorBidi" w:cstheme="majorBidi"/>
          <w:b/>
          <w:bCs/>
          <w:sz w:val="24"/>
          <w:szCs w:val="24"/>
        </w:rPr>
      </w:pPr>
      <w:r w:rsidRPr="00830308">
        <w:rPr>
          <w:rFonts w:asciiTheme="majorBidi" w:hAnsiTheme="majorBidi" w:cstheme="majorBidi"/>
          <w:b/>
          <w:bCs/>
          <w:sz w:val="24"/>
          <w:szCs w:val="24"/>
        </w:rPr>
        <w:lastRenderedPageBreak/>
        <w:t>Reflective Journal Format (Student)</w:t>
      </w:r>
    </w:p>
    <w:tbl>
      <w:tblPr>
        <w:tblStyle w:val="TableGrid"/>
        <w:tblW w:w="0" w:type="auto"/>
        <w:tblLayout w:type="fixed"/>
        <w:tblLook w:val="04A0" w:firstRow="1" w:lastRow="0" w:firstColumn="1" w:lastColumn="0" w:noHBand="0" w:noVBand="1"/>
      </w:tblPr>
      <w:tblGrid>
        <w:gridCol w:w="3681"/>
        <w:gridCol w:w="1820"/>
      </w:tblGrid>
      <w:tr w:rsidR="00830308" w:rsidRPr="00AC1184" w14:paraId="0F79CF16" w14:textId="77777777" w:rsidTr="00AC1184">
        <w:trPr>
          <w:trHeight w:val="1322"/>
        </w:trPr>
        <w:tc>
          <w:tcPr>
            <w:tcW w:w="3681" w:type="dxa"/>
          </w:tcPr>
          <w:p w14:paraId="1BE0A6DB" w14:textId="587D74B1" w:rsidR="00055751" w:rsidRPr="00AC1184" w:rsidRDefault="00055751" w:rsidP="00415C52">
            <w:pPr>
              <w:jc w:val="both"/>
              <w:rPr>
                <w:rFonts w:asciiTheme="majorBidi" w:hAnsiTheme="majorBidi" w:cstheme="majorBidi"/>
                <w:sz w:val="24"/>
                <w:szCs w:val="24"/>
              </w:rPr>
            </w:pPr>
            <w:r w:rsidRPr="00AC1184">
              <w:rPr>
                <w:rFonts w:asciiTheme="majorBidi" w:hAnsiTheme="majorBidi" w:cstheme="majorBidi"/>
                <w:b/>
                <w:bCs/>
                <w:sz w:val="24"/>
                <w:szCs w:val="24"/>
              </w:rPr>
              <w:t>1.</w:t>
            </w:r>
            <w:r w:rsidRPr="00AC1184">
              <w:rPr>
                <w:rFonts w:asciiTheme="majorBidi" w:hAnsiTheme="majorBidi" w:cstheme="majorBidi"/>
                <w:sz w:val="24"/>
                <w:szCs w:val="24"/>
              </w:rPr>
              <w:t xml:space="preserve"> </w:t>
            </w:r>
            <w:proofErr w:type="spellStart"/>
            <w:r w:rsidRPr="00AC1184">
              <w:rPr>
                <w:rFonts w:asciiTheme="majorBidi" w:hAnsiTheme="majorBidi" w:cstheme="majorBidi"/>
                <w:b/>
                <w:bCs/>
                <w:sz w:val="24"/>
                <w:szCs w:val="24"/>
              </w:rPr>
              <w:t>Apa</w:t>
            </w:r>
            <w:proofErr w:type="spellEnd"/>
            <w:r w:rsidRPr="00AC1184">
              <w:rPr>
                <w:rFonts w:asciiTheme="majorBidi" w:hAnsiTheme="majorBidi" w:cstheme="majorBidi"/>
                <w:b/>
                <w:bCs/>
                <w:sz w:val="24"/>
                <w:szCs w:val="24"/>
              </w:rPr>
              <w:t xml:space="preserve"> yang </w:t>
            </w:r>
            <w:proofErr w:type="spellStart"/>
            <w:r w:rsidRPr="00AC1184">
              <w:rPr>
                <w:rFonts w:asciiTheme="majorBidi" w:hAnsiTheme="majorBidi" w:cstheme="majorBidi"/>
                <w:b/>
                <w:bCs/>
                <w:sz w:val="24"/>
                <w:szCs w:val="24"/>
              </w:rPr>
              <w:t>kamu</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pelajari</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hari</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ini</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dari</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kegiatan</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membuat</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cerita</w:t>
            </w:r>
            <w:proofErr w:type="spellEnd"/>
            <w:r w:rsidRPr="00AC1184">
              <w:rPr>
                <w:rFonts w:asciiTheme="majorBidi" w:hAnsiTheme="majorBidi" w:cstheme="majorBidi"/>
                <w:b/>
                <w:bCs/>
                <w:sz w:val="24"/>
                <w:szCs w:val="24"/>
              </w:rPr>
              <w:t xml:space="preserve"> digital?</w:t>
            </w:r>
            <w:r w:rsidR="003C7DE1">
              <w:rPr>
                <w:rFonts w:asciiTheme="majorBidi" w:hAnsiTheme="majorBidi" w:cstheme="majorBidi"/>
                <w:b/>
                <w:bCs/>
                <w:sz w:val="24"/>
                <w:szCs w:val="24"/>
              </w:rPr>
              <w:br/>
            </w:r>
          </w:p>
          <w:p w14:paraId="1A05F31B" w14:textId="506ED390" w:rsidR="00AA5C85" w:rsidRPr="00AC1184" w:rsidRDefault="00AA5C85" w:rsidP="00415C52">
            <w:pPr>
              <w:jc w:val="both"/>
              <w:rPr>
                <w:rFonts w:asciiTheme="majorBidi" w:hAnsiTheme="majorBidi" w:cstheme="majorBidi"/>
                <w:i/>
                <w:iCs/>
                <w:sz w:val="24"/>
                <w:szCs w:val="24"/>
              </w:rPr>
            </w:pPr>
            <w:r w:rsidRPr="00AC1184">
              <w:rPr>
                <w:rFonts w:asciiTheme="majorBidi" w:hAnsiTheme="majorBidi" w:cstheme="majorBidi"/>
                <w:i/>
                <w:iCs/>
                <w:sz w:val="24"/>
                <w:szCs w:val="24"/>
              </w:rPr>
              <w:t>What did you learn today from the digital storytelling activity?</w:t>
            </w:r>
          </w:p>
        </w:tc>
        <w:tc>
          <w:tcPr>
            <w:tcW w:w="1820" w:type="dxa"/>
          </w:tcPr>
          <w:p w14:paraId="714C1977" w14:textId="77777777" w:rsidR="00055751" w:rsidRPr="00AC1184" w:rsidRDefault="00055751" w:rsidP="00415C52">
            <w:pPr>
              <w:rPr>
                <w:rFonts w:asciiTheme="majorBidi" w:hAnsiTheme="majorBidi" w:cstheme="majorBidi"/>
                <w:sz w:val="24"/>
                <w:szCs w:val="24"/>
              </w:rPr>
            </w:pPr>
          </w:p>
        </w:tc>
      </w:tr>
      <w:tr w:rsidR="00830308" w:rsidRPr="00AC1184" w14:paraId="78F10189" w14:textId="77777777" w:rsidTr="00AC1184">
        <w:trPr>
          <w:trHeight w:val="1340"/>
        </w:trPr>
        <w:tc>
          <w:tcPr>
            <w:tcW w:w="3681" w:type="dxa"/>
          </w:tcPr>
          <w:p w14:paraId="4A3642AE" w14:textId="12A761AB" w:rsidR="00055751" w:rsidRPr="00AC1184" w:rsidRDefault="00055751" w:rsidP="00415C52">
            <w:pPr>
              <w:jc w:val="both"/>
              <w:rPr>
                <w:rFonts w:asciiTheme="majorBidi" w:hAnsiTheme="majorBidi" w:cstheme="majorBidi"/>
                <w:sz w:val="24"/>
                <w:szCs w:val="24"/>
              </w:rPr>
            </w:pPr>
            <w:r w:rsidRPr="00AC1184">
              <w:rPr>
                <w:rFonts w:asciiTheme="majorBidi" w:hAnsiTheme="majorBidi" w:cstheme="majorBidi"/>
                <w:b/>
                <w:bCs/>
                <w:sz w:val="24"/>
                <w:szCs w:val="24"/>
              </w:rPr>
              <w:t>2</w:t>
            </w:r>
            <w:r w:rsidRPr="00AC1184">
              <w:rPr>
                <w:rFonts w:asciiTheme="majorBidi" w:hAnsiTheme="majorBidi" w:cstheme="majorBidi"/>
                <w:sz w:val="24"/>
                <w:szCs w:val="24"/>
              </w:rPr>
              <w:t xml:space="preserve">. </w:t>
            </w:r>
            <w:proofErr w:type="spellStart"/>
            <w:r w:rsidRPr="00AC1184">
              <w:rPr>
                <w:rFonts w:asciiTheme="majorBidi" w:hAnsiTheme="majorBidi" w:cstheme="majorBidi"/>
                <w:b/>
                <w:bCs/>
                <w:sz w:val="24"/>
                <w:szCs w:val="24"/>
              </w:rPr>
              <w:t>Bagaimana</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perasaanmu</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selama</w:t>
            </w:r>
            <w:proofErr w:type="spellEnd"/>
            <w:r w:rsidRPr="00AC1184">
              <w:rPr>
                <w:rFonts w:asciiTheme="majorBidi" w:hAnsiTheme="majorBidi" w:cstheme="majorBidi"/>
                <w:b/>
                <w:bCs/>
                <w:sz w:val="24"/>
                <w:szCs w:val="24"/>
              </w:rPr>
              <w:t xml:space="preserve"> proses </w:t>
            </w:r>
            <w:proofErr w:type="spellStart"/>
            <w:r w:rsidRPr="00AC1184">
              <w:rPr>
                <w:rFonts w:asciiTheme="majorBidi" w:hAnsiTheme="majorBidi" w:cstheme="majorBidi"/>
                <w:b/>
                <w:bCs/>
                <w:sz w:val="24"/>
                <w:szCs w:val="24"/>
              </w:rPr>
              <w:t>ini</w:t>
            </w:r>
            <w:proofErr w:type="spellEnd"/>
            <w:r w:rsidRPr="00AC1184">
              <w:rPr>
                <w:rFonts w:asciiTheme="majorBidi" w:hAnsiTheme="majorBidi" w:cstheme="majorBidi"/>
                <w:b/>
                <w:bCs/>
                <w:sz w:val="24"/>
                <w:szCs w:val="24"/>
              </w:rPr>
              <w:t>?</w:t>
            </w:r>
            <w:r w:rsidR="00AC1184">
              <w:rPr>
                <w:rFonts w:asciiTheme="majorBidi" w:hAnsiTheme="majorBidi" w:cstheme="majorBidi"/>
                <w:b/>
                <w:bCs/>
                <w:sz w:val="24"/>
                <w:szCs w:val="24"/>
              </w:rPr>
              <w:br/>
            </w:r>
          </w:p>
          <w:p w14:paraId="4F0A4559" w14:textId="26ED317D" w:rsidR="00AA5C85" w:rsidRPr="00AC1184" w:rsidRDefault="00AA5C85" w:rsidP="00415C52">
            <w:pPr>
              <w:jc w:val="both"/>
              <w:rPr>
                <w:rFonts w:asciiTheme="majorBidi" w:hAnsiTheme="majorBidi" w:cstheme="majorBidi"/>
                <w:i/>
                <w:iCs/>
                <w:sz w:val="24"/>
                <w:szCs w:val="24"/>
              </w:rPr>
            </w:pPr>
            <w:r w:rsidRPr="00AC1184">
              <w:rPr>
                <w:rFonts w:asciiTheme="majorBidi" w:hAnsiTheme="majorBidi" w:cstheme="majorBidi"/>
                <w:i/>
                <w:iCs/>
                <w:sz w:val="24"/>
                <w:szCs w:val="24"/>
              </w:rPr>
              <w:t>How did you feel during the process?</w:t>
            </w:r>
          </w:p>
        </w:tc>
        <w:tc>
          <w:tcPr>
            <w:tcW w:w="1820" w:type="dxa"/>
          </w:tcPr>
          <w:p w14:paraId="581356AD" w14:textId="77777777" w:rsidR="00055751" w:rsidRPr="00AC1184" w:rsidRDefault="00055751" w:rsidP="00415C52">
            <w:pPr>
              <w:rPr>
                <w:rFonts w:asciiTheme="majorBidi" w:hAnsiTheme="majorBidi" w:cstheme="majorBidi"/>
                <w:sz w:val="24"/>
                <w:szCs w:val="24"/>
              </w:rPr>
            </w:pPr>
          </w:p>
        </w:tc>
      </w:tr>
      <w:tr w:rsidR="00830308" w:rsidRPr="00AC1184" w14:paraId="1116AA86" w14:textId="77777777" w:rsidTr="00AC1184">
        <w:trPr>
          <w:trHeight w:val="1340"/>
        </w:trPr>
        <w:tc>
          <w:tcPr>
            <w:tcW w:w="3681" w:type="dxa"/>
          </w:tcPr>
          <w:p w14:paraId="50D4EB0A" w14:textId="3F469AA4" w:rsidR="00055751" w:rsidRPr="00AC1184" w:rsidRDefault="00055751" w:rsidP="00415C52">
            <w:pPr>
              <w:jc w:val="both"/>
              <w:rPr>
                <w:rFonts w:asciiTheme="majorBidi" w:hAnsiTheme="majorBidi" w:cstheme="majorBidi"/>
                <w:sz w:val="24"/>
                <w:szCs w:val="24"/>
              </w:rPr>
            </w:pPr>
            <w:r w:rsidRPr="00AC1184">
              <w:rPr>
                <w:rFonts w:asciiTheme="majorBidi" w:hAnsiTheme="majorBidi" w:cstheme="majorBidi"/>
                <w:b/>
                <w:bCs/>
                <w:sz w:val="24"/>
                <w:szCs w:val="24"/>
              </w:rPr>
              <w:t xml:space="preserve">3. </w:t>
            </w:r>
            <w:proofErr w:type="spellStart"/>
            <w:r w:rsidRPr="00AC1184">
              <w:rPr>
                <w:rFonts w:asciiTheme="majorBidi" w:hAnsiTheme="majorBidi" w:cstheme="majorBidi"/>
                <w:b/>
                <w:bCs/>
                <w:sz w:val="24"/>
                <w:szCs w:val="24"/>
              </w:rPr>
              <w:t>Apa</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bagian</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tersulit</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dari</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kegiatan</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ini</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menurutmu</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Mengapa</w:t>
            </w:r>
            <w:proofErr w:type="spellEnd"/>
            <w:r w:rsidRPr="00AC1184">
              <w:rPr>
                <w:rFonts w:asciiTheme="majorBidi" w:hAnsiTheme="majorBidi" w:cstheme="majorBidi"/>
                <w:b/>
                <w:bCs/>
                <w:sz w:val="24"/>
                <w:szCs w:val="24"/>
              </w:rPr>
              <w:t>?</w:t>
            </w:r>
            <w:r w:rsidR="00AC1184">
              <w:rPr>
                <w:rFonts w:asciiTheme="majorBidi" w:hAnsiTheme="majorBidi" w:cstheme="majorBidi"/>
                <w:b/>
                <w:bCs/>
                <w:sz w:val="24"/>
                <w:szCs w:val="24"/>
              </w:rPr>
              <w:br/>
            </w:r>
            <w:r w:rsidR="00AA5C85" w:rsidRPr="00AC1184">
              <w:rPr>
                <w:rFonts w:asciiTheme="majorBidi" w:hAnsiTheme="majorBidi" w:cstheme="majorBidi"/>
                <w:sz w:val="24"/>
                <w:szCs w:val="24"/>
              </w:rPr>
              <w:br/>
            </w:r>
            <w:r w:rsidR="00AA5C85" w:rsidRPr="00AC1184">
              <w:rPr>
                <w:rFonts w:asciiTheme="majorBidi" w:hAnsiTheme="majorBidi" w:cstheme="majorBidi"/>
                <w:i/>
                <w:iCs/>
                <w:sz w:val="24"/>
                <w:szCs w:val="24"/>
              </w:rPr>
              <w:t>What was the most difficult part of this activity for you? Why?</w:t>
            </w:r>
          </w:p>
        </w:tc>
        <w:tc>
          <w:tcPr>
            <w:tcW w:w="1820" w:type="dxa"/>
          </w:tcPr>
          <w:p w14:paraId="1349CBA8" w14:textId="77777777" w:rsidR="00055751" w:rsidRPr="00AC1184" w:rsidRDefault="00055751" w:rsidP="00415C52">
            <w:pPr>
              <w:rPr>
                <w:rFonts w:asciiTheme="majorBidi" w:hAnsiTheme="majorBidi" w:cstheme="majorBidi"/>
                <w:sz w:val="24"/>
                <w:szCs w:val="24"/>
              </w:rPr>
            </w:pPr>
          </w:p>
        </w:tc>
      </w:tr>
      <w:tr w:rsidR="00830308" w:rsidRPr="00AC1184" w14:paraId="4D33F6F2" w14:textId="77777777" w:rsidTr="00AC1184">
        <w:trPr>
          <w:trHeight w:val="1430"/>
        </w:trPr>
        <w:tc>
          <w:tcPr>
            <w:tcW w:w="3681" w:type="dxa"/>
          </w:tcPr>
          <w:p w14:paraId="0EF693A9" w14:textId="77777777" w:rsidR="00AC1184" w:rsidRDefault="00055751" w:rsidP="00415C52">
            <w:pPr>
              <w:jc w:val="both"/>
              <w:rPr>
                <w:rFonts w:asciiTheme="majorBidi" w:hAnsiTheme="majorBidi" w:cstheme="majorBidi"/>
                <w:b/>
                <w:bCs/>
                <w:sz w:val="24"/>
                <w:szCs w:val="24"/>
              </w:rPr>
            </w:pPr>
            <w:r w:rsidRPr="00AC1184">
              <w:rPr>
                <w:rFonts w:asciiTheme="majorBidi" w:hAnsiTheme="majorBidi" w:cstheme="majorBidi"/>
                <w:b/>
                <w:bCs/>
                <w:sz w:val="24"/>
                <w:szCs w:val="24"/>
              </w:rPr>
              <w:t xml:space="preserve">4. </w:t>
            </w:r>
            <w:proofErr w:type="spellStart"/>
            <w:r w:rsidRPr="00AC1184">
              <w:rPr>
                <w:rFonts w:asciiTheme="majorBidi" w:hAnsiTheme="majorBidi" w:cstheme="majorBidi"/>
                <w:b/>
                <w:bCs/>
                <w:sz w:val="24"/>
                <w:szCs w:val="24"/>
              </w:rPr>
              <w:t>Apa</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bagian</w:t>
            </w:r>
            <w:proofErr w:type="spellEnd"/>
            <w:r w:rsidRPr="00AC1184">
              <w:rPr>
                <w:rFonts w:asciiTheme="majorBidi" w:hAnsiTheme="majorBidi" w:cstheme="majorBidi"/>
                <w:b/>
                <w:bCs/>
                <w:sz w:val="24"/>
                <w:szCs w:val="24"/>
              </w:rPr>
              <w:t xml:space="preserve"> yang paling </w:t>
            </w:r>
            <w:proofErr w:type="spellStart"/>
            <w:r w:rsidRPr="00AC1184">
              <w:rPr>
                <w:rFonts w:asciiTheme="majorBidi" w:hAnsiTheme="majorBidi" w:cstheme="majorBidi"/>
                <w:b/>
                <w:bCs/>
                <w:sz w:val="24"/>
                <w:szCs w:val="24"/>
              </w:rPr>
              <w:t>menyenangkan</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atau</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menarik</w:t>
            </w:r>
            <w:proofErr w:type="spellEnd"/>
            <w:r w:rsidRPr="00AC1184">
              <w:rPr>
                <w:rFonts w:asciiTheme="majorBidi" w:hAnsiTheme="majorBidi" w:cstheme="majorBidi"/>
                <w:b/>
                <w:bCs/>
                <w:sz w:val="24"/>
                <w:szCs w:val="24"/>
              </w:rPr>
              <w:t xml:space="preserve"> </w:t>
            </w:r>
            <w:proofErr w:type="spellStart"/>
            <w:r w:rsidRPr="00AC1184">
              <w:rPr>
                <w:rFonts w:asciiTheme="majorBidi" w:hAnsiTheme="majorBidi" w:cstheme="majorBidi"/>
                <w:b/>
                <w:bCs/>
                <w:sz w:val="24"/>
                <w:szCs w:val="24"/>
              </w:rPr>
              <w:t>bagimu</w:t>
            </w:r>
            <w:proofErr w:type="spellEnd"/>
            <w:r w:rsidRPr="00AC1184">
              <w:rPr>
                <w:rFonts w:asciiTheme="majorBidi" w:hAnsiTheme="majorBidi" w:cstheme="majorBidi"/>
                <w:b/>
                <w:bCs/>
                <w:sz w:val="24"/>
                <w:szCs w:val="24"/>
              </w:rPr>
              <w:t>?</w:t>
            </w:r>
          </w:p>
          <w:p w14:paraId="2D989CE4" w14:textId="625C6E0B" w:rsidR="00055751" w:rsidRPr="00AC1184" w:rsidRDefault="00AA5C85" w:rsidP="00415C52">
            <w:pPr>
              <w:jc w:val="both"/>
              <w:rPr>
                <w:rFonts w:asciiTheme="majorBidi" w:hAnsiTheme="majorBidi" w:cstheme="majorBidi"/>
                <w:sz w:val="24"/>
                <w:szCs w:val="24"/>
              </w:rPr>
            </w:pPr>
            <w:r w:rsidRPr="00AC1184">
              <w:rPr>
                <w:rFonts w:asciiTheme="majorBidi" w:hAnsiTheme="majorBidi" w:cstheme="majorBidi"/>
                <w:sz w:val="24"/>
                <w:szCs w:val="24"/>
              </w:rPr>
              <w:br/>
            </w:r>
            <w:r w:rsidRPr="00AC1184">
              <w:rPr>
                <w:rFonts w:asciiTheme="majorBidi" w:hAnsiTheme="majorBidi" w:cstheme="majorBidi"/>
                <w:i/>
                <w:iCs/>
                <w:sz w:val="24"/>
                <w:szCs w:val="24"/>
              </w:rPr>
              <w:t>What was the most enjoyable or interesting part for you?</w:t>
            </w:r>
          </w:p>
        </w:tc>
        <w:tc>
          <w:tcPr>
            <w:tcW w:w="1820" w:type="dxa"/>
          </w:tcPr>
          <w:p w14:paraId="52C791DF" w14:textId="77777777" w:rsidR="00055751" w:rsidRPr="00AC1184" w:rsidRDefault="00055751" w:rsidP="00415C52">
            <w:pPr>
              <w:rPr>
                <w:rFonts w:asciiTheme="majorBidi" w:hAnsiTheme="majorBidi" w:cstheme="majorBidi"/>
                <w:sz w:val="24"/>
                <w:szCs w:val="24"/>
              </w:rPr>
            </w:pPr>
          </w:p>
        </w:tc>
      </w:tr>
      <w:tr w:rsidR="00830308" w:rsidRPr="00AC1184" w14:paraId="5C1692A5" w14:textId="77777777" w:rsidTr="00AC1184">
        <w:trPr>
          <w:trHeight w:val="1520"/>
        </w:trPr>
        <w:tc>
          <w:tcPr>
            <w:tcW w:w="3681" w:type="dxa"/>
          </w:tcPr>
          <w:p w14:paraId="36BAEDD4" w14:textId="6934407E" w:rsidR="00AC1184" w:rsidRPr="00AC1184" w:rsidRDefault="00AC1184" w:rsidP="00415C52">
            <w:pPr>
              <w:jc w:val="both"/>
              <w:rPr>
                <w:rFonts w:asciiTheme="majorBidi" w:hAnsiTheme="majorBidi" w:cstheme="majorBidi"/>
                <w:b/>
                <w:bCs/>
                <w:sz w:val="24"/>
                <w:szCs w:val="24"/>
              </w:rPr>
            </w:pPr>
            <w:r>
              <w:rPr>
                <w:rFonts w:asciiTheme="majorBidi" w:hAnsiTheme="majorBidi" w:cstheme="majorBidi"/>
                <w:b/>
                <w:bCs/>
                <w:sz w:val="24"/>
                <w:szCs w:val="24"/>
              </w:rPr>
              <w:t xml:space="preserve">5. </w:t>
            </w:r>
            <w:proofErr w:type="spellStart"/>
            <w:r w:rsidR="00055751" w:rsidRPr="00AC1184">
              <w:rPr>
                <w:rFonts w:asciiTheme="majorBidi" w:hAnsiTheme="majorBidi" w:cstheme="majorBidi"/>
                <w:b/>
                <w:bCs/>
                <w:sz w:val="24"/>
                <w:szCs w:val="24"/>
              </w:rPr>
              <w:t>Menurutmu</w:t>
            </w:r>
            <w:proofErr w:type="spellEnd"/>
            <w:r w:rsidR="00055751" w:rsidRPr="00AC1184">
              <w:rPr>
                <w:rFonts w:asciiTheme="majorBidi" w:hAnsiTheme="majorBidi" w:cstheme="majorBidi"/>
                <w:b/>
                <w:bCs/>
                <w:sz w:val="24"/>
                <w:szCs w:val="24"/>
              </w:rPr>
              <w:t xml:space="preserve">, </w:t>
            </w:r>
            <w:proofErr w:type="spellStart"/>
            <w:r w:rsidR="00055751" w:rsidRPr="00AC1184">
              <w:rPr>
                <w:rFonts w:asciiTheme="majorBidi" w:hAnsiTheme="majorBidi" w:cstheme="majorBidi"/>
                <w:b/>
                <w:bCs/>
                <w:sz w:val="24"/>
                <w:szCs w:val="24"/>
              </w:rPr>
              <w:t>apakah</w:t>
            </w:r>
            <w:proofErr w:type="spellEnd"/>
            <w:r w:rsidR="00055751" w:rsidRPr="00AC1184">
              <w:rPr>
                <w:rFonts w:asciiTheme="majorBidi" w:hAnsiTheme="majorBidi" w:cstheme="majorBidi"/>
                <w:b/>
                <w:bCs/>
                <w:sz w:val="24"/>
                <w:szCs w:val="24"/>
              </w:rPr>
              <w:t xml:space="preserve"> </w:t>
            </w:r>
            <w:proofErr w:type="spellStart"/>
            <w:r w:rsidR="00055751" w:rsidRPr="00AC1184">
              <w:rPr>
                <w:rFonts w:asciiTheme="majorBidi" w:hAnsiTheme="majorBidi" w:cstheme="majorBidi"/>
                <w:b/>
                <w:bCs/>
                <w:sz w:val="24"/>
                <w:szCs w:val="24"/>
              </w:rPr>
              <w:t>kegiatan</w:t>
            </w:r>
            <w:proofErr w:type="spellEnd"/>
            <w:r w:rsidR="00055751" w:rsidRPr="00AC1184">
              <w:rPr>
                <w:rFonts w:asciiTheme="majorBidi" w:hAnsiTheme="majorBidi" w:cstheme="majorBidi"/>
                <w:b/>
                <w:bCs/>
                <w:sz w:val="24"/>
                <w:szCs w:val="24"/>
              </w:rPr>
              <w:t xml:space="preserve"> </w:t>
            </w:r>
            <w:proofErr w:type="spellStart"/>
            <w:r w:rsidR="00055751" w:rsidRPr="00AC1184">
              <w:rPr>
                <w:rFonts w:asciiTheme="majorBidi" w:hAnsiTheme="majorBidi" w:cstheme="majorBidi"/>
                <w:b/>
                <w:bCs/>
                <w:sz w:val="24"/>
                <w:szCs w:val="24"/>
              </w:rPr>
              <w:t>ini</w:t>
            </w:r>
            <w:proofErr w:type="spellEnd"/>
            <w:r w:rsidRPr="00AC1184">
              <w:rPr>
                <w:rFonts w:asciiTheme="majorBidi" w:hAnsiTheme="majorBidi" w:cstheme="majorBidi"/>
                <w:b/>
                <w:bCs/>
                <w:sz w:val="24"/>
                <w:szCs w:val="24"/>
              </w:rPr>
              <w:t> </w:t>
            </w:r>
            <w:proofErr w:type="spellStart"/>
            <w:r w:rsidR="00055751" w:rsidRPr="00AC1184">
              <w:rPr>
                <w:rFonts w:asciiTheme="majorBidi" w:hAnsiTheme="majorBidi" w:cstheme="majorBidi"/>
                <w:b/>
                <w:bCs/>
                <w:sz w:val="24"/>
                <w:szCs w:val="24"/>
              </w:rPr>
              <w:t>membantumu</w:t>
            </w:r>
            <w:proofErr w:type="spellEnd"/>
            <w:r w:rsidRPr="00AC1184">
              <w:rPr>
                <w:rFonts w:asciiTheme="majorBidi" w:hAnsiTheme="majorBidi" w:cstheme="majorBidi"/>
                <w:b/>
                <w:bCs/>
                <w:sz w:val="24"/>
                <w:szCs w:val="24"/>
              </w:rPr>
              <w:t> </w:t>
            </w:r>
            <w:proofErr w:type="spellStart"/>
            <w:r w:rsidR="00055751" w:rsidRPr="00AC1184">
              <w:rPr>
                <w:rFonts w:asciiTheme="majorBidi" w:hAnsiTheme="majorBidi" w:cstheme="majorBidi"/>
                <w:b/>
                <w:bCs/>
                <w:sz w:val="24"/>
                <w:szCs w:val="24"/>
              </w:rPr>
              <w:t>berbicara</w:t>
            </w:r>
            <w:proofErr w:type="spellEnd"/>
            <w:r w:rsidRPr="00AC1184">
              <w:rPr>
                <w:rFonts w:asciiTheme="majorBidi" w:hAnsiTheme="majorBidi" w:cstheme="majorBidi"/>
                <w:b/>
                <w:bCs/>
                <w:sz w:val="24"/>
                <w:szCs w:val="24"/>
              </w:rPr>
              <w:t> </w:t>
            </w:r>
            <w:proofErr w:type="spellStart"/>
            <w:r w:rsidR="00055751" w:rsidRPr="00AC1184">
              <w:rPr>
                <w:rFonts w:asciiTheme="majorBidi" w:hAnsiTheme="majorBidi" w:cstheme="majorBidi"/>
                <w:b/>
                <w:bCs/>
                <w:sz w:val="24"/>
                <w:szCs w:val="24"/>
              </w:rPr>
              <w:t>atau</w:t>
            </w:r>
            <w:proofErr w:type="spellEnd"/>
            <w:r w:rsidRPr="00AC1184">
              <w:rPr>
                <w:rFonts w:asciiTheme="majorBidi" w:hAnsiTheme="majorBidi" w:cstheme="majorBidi"/>
                <w:b/>
                <w:bCs/>
                <w:sz w:val="24"/>
                <w:szCs w:val="24"/>
              </w:rPr>
              <w:t> </w:t>
            </w:r>
            <w:proofErr w:type="spellStart"/>
            <w:r w:rsidR="00055751" w:rsidRPr="00AC1184">
              <w:rPr>
                <w:rFonts w:asciiTheme="majorBidi" w:hAnsiTheme="majorBidi" w:cstheme="majorBidi"/>
                <w:b/>
                <w:bCs/>
                <w:sz w:val="24"/>
                <w:szCs w:val="24"/>
              </w:rPr>
              <w:t>mendengarkan</w:t>
            </w:r>
            <w:proofErr w:type="spellEnd"/>
            <w:r w:rsidR="00055751" w:rsidRPr="00AC1184">
              <w:rPr>
                <w:rFonts w:asciiTheme="majorBidi" w:hAnsiTheme="majorBidi" w:cstheme="majorBidi"/>
                <w:b/>
                <w:bCs/>
                <w:sz w:val="24"/>
                <w:szCs w:val="24"/>
              </w:rPr>
              <w:t xml:space="preserve"> </w:t>
            </w:r>
            <w:proofErr w:type="spellStart"/>
            <w:r w:rsidR="00055751" w:rsidRPr="00AC1184">
              <w:rPr>
                <w:rFonts w:asciiTheme="majorBidi" w:hAnsiTheme="majorBidi" w:cstheme="majorBidi"/>
                <w:b/>
                <w:bCs/>
                <w:sz w:val="24"/>
                <w:szCs w:val="24"/>
              </w:rPr>
              <w:t>bahasa</w:t>
            </w:r>
            <w:proofErr w:type="spellEnd"/>
            <w:r w:rsidR="00055751" w:rsidRPr="00AC1184">
              <w:rPr>
                <w:rFonts w:asciiTheme="majorBidi" w:hAnsiTheme="majorBidi" w:cstheme="majorBidi"/>
                <w:b/>
                <w:bCs/>
                <w:sz w:val="24"/>
                <w:szCs w:val="24"/>
              </w:rPr>
              <w:t xml:space="preserve"> </w:t>
            </w:r>
            <w:proofErr w:type="spellStart"/>
            <w:r w:rsidR="00055751" w:rsidRPr="00AC1184">
              <w:rPr>
                <w:rFonts w:asciiTheme="majorBidi" w:hAnsiTheme="majorBidi" w:cstheme="majorBidi"/>
                <w:b/>
                <w:bCs/>
                <w:sz w:val="24"/>
                <w:szCs w:val="24"/>
              </w:rPr>
              <w:t>Inggris</w:t>
            </w:r>
            <w:proofErr w:type="spellEnd"/>
            <w:r w:rsidR="00055751" w:rsidRPr="00AC1184">
              <w:rPr>
                <w:rFonts w:asciiTheme="majorBidi" w:hAnsiTheme="majorBidi" w:cstheme="majorBidi"/>
                <w:b/>
                <w:bCs/>
                <w:sz w:val="24"/>
                <w:szCs w:val="24"/>
              </w:rPr>
              <w:t xml:space="preserve"> </w:t>
            </w:r>
            <w:proofErr w:type="spellStart"/>
            <w:r w:rsidR="00055751" w:rsidRPr="00AC1184">
              <w:rPr>
                <w:rFonts w:asciiTheme="majorBidi" w:hAnsiTheme="majorBidi" w:cstheme="majorBidi"/>
                <w:b/>
                <w:bCs/>
                <w:sz w:val="24"/>
                <w:szCs w:val="24"/>
              </w:rPr>
              <w:t>dengan</w:t>
            </w:r>
            <w:proofErr w:type="spellEnd"/>
            <w:r w:rsidR="00055751" w:rsidRPr="00AC1184">
              <w:rPr>
                <w:rFonts w:asciiTheme="majorBidi" w:hAnsiTheme="majorBidi" w:cstheme="majorBidi"/>
                <w:b/>
                <w:bCs/>
                <w:sz w:val="24"/>
                <w:szCs w:val="24"/>
              </w:rPr>
              <w:t xml:space="preserve"> </w:t>
            </w:r>
            <w:proofErr w:type="spellStart"/>
            <w:r w:rsidR="00055751" w:rsidRPr="00AC1184">
              <w:rPr>
                <w:rFonts w:asciiTheme="majorBidi" w:hAnsiTheme="majorBidi" w:cstheme="majorBidi"/>
                <w:b/>
                <w:bCs/>
                <w:sz w:val="24"/>
                <w:szCs w:val="24"/>
              </w:rPr>
              <w:t>lebih</w:t>
            </w:r>
            <w:proofErr w:type="spellEnd"/>
            <w:r w:rsidR="00055751" w:rsidRPr="00AC1184">
              <w:rPr>
                <w:rFonts w:asciiTheme="majorBidi" w:hAnsiTheme="majorBidi" w:cstheme="majorBidi"/>
                <w:b/>
                <w:bCs/>
                <w:sz w:val="24"/>
                <w:szCs w:val="24"/>
              </w:rPr>
              <w:t xml:space="preserve"> </w:t>
            </w:r>
            <w:proofErr w:type="spellStart"/>
            <w:r w:rsidR="00055751" w:rsidRPr="00AC1184">
              <w:rPr>
                <w:rFonts w:asciiTheme="majorBidi" w:hAnsiTheme="majorBidi" w:cstheme="majorBidi"/>
                <w:b/>
                <w:bCs/>
                <w:sz w:val="24"/>
                <w:szCs w:val="24"/>
              </w:rPr>
              <w:t>baik</w:t>
            </w:r>
            <w:proofErr w:type="spellEnd"/>
            <w:r w:rsidR="00055751" w:rsidRPr="00AC1184">
              <w:rPr>
                <w:rFonts w:asciiTheme="majorBidi" w:hAnsiTheme="majorBidi" w:cstheme="majorBidi"/>
                <w:b/>
                <w:bCs/>
                <w:sz w:val="24"/>
                <w:szCs w:val="24"/>
              </w:rPr>
              <w:t xml:space="preserve">? </w:t>
            </w:r>
            <w:proofErr w:type="spellStart"/>
            <w:r w:rsidR="00055751" w:rsidRPr="00AC1184">
              <w:rPr>
                <w:rFonts w:asciiTheme="majorBidi" w:hAnsiTheme="majorBidi" w:cstheme="majorBidi"/>
                <w:b/>
                <w:bCs/>
                <w:sz w:val="24"/>
                <w:szCs w:val="24"/>
              </w:rPr>
              <w:t>Jelaskan</w:t>
            </w:r>
            <w:proofErr w:type="spellEnd"/>
            <w:r w:rsidR="00AA5C85" w:rsidRPr="00AC1184">
              <w:rPr>
                <w:rFonts w:asciiTheme="majorBidi" w:hAnsiTheme="majorBidi" w:cstheme="majorBidi"/>
                <w:b/>
                <w:bCs/>
                <w:sz w:val="24"/>
                <w:szCs w:val="24"/>
              </w:rPr>
              <w:t>!</w:t>
            </w:r>
          </w:p>
          <w:p w14:paraId="5D958112" w14:textId="6FA8B880" w:rsidR="00055751" w:rsidRPr="00AC1184" w:rsidRDefault="00AA5C85" w:rsidP="00415C52">
            <w:pPr>
              <w:jc w:val="both"/>
              <w:rPr>
                <w:rFonts w:asciiTheme="majorBidi" w:hAnsiTheme="majorBidi" w:cstheme="majorBidi"/>
                <w:sz w:val="24"/>
                <w:szCs w:val="24"/>
              </w:rPr>
            </w:pPr>
            <w:r w:rsidRPr="00AC1184">
              <w:rPr>
                <w:rFonts w:asciiTheme="majorBidi" w:hAnsiTheme="majorBidi" w:cstheme="majorBidi"/>
                <w:sz w:val="24"/>
                <w:szCs w:val="24"/>
              </w:rPr>
              <w:br/>
            </w:r>
            <w:r w:rsidRPr="00AC1184">
              <w:rPr>
                <w:rFonts w:asciiTheme="majorBidi" w:hAnsiTheme="majorBidi" w:cstheme="majorBidi"/>
                <w:i/>
                <w:iCs/>
                <w:sz w:val="24"/>
                <w:szCs w:val="24"/>
              </w:rPr>
              <w:t>Do you think this activity helped you speak or listen to English better? Please explain!</w:t>
            </w:r>
          </w:p>
        </w:tc>
        <w:tc>
          <w:tcPr>
            <w:tcW w:w="1820" w:type="dxa"/>
          </w:tcPr>
          <w:p w14:paraId="4B85839A" w14:textId="77777777" w:rsidR="00055751" w:rsidRPr="00AC1184" w:rsidRDefault="00055751" w:rsidP="00415C52">
            <w:pPr>
              <w:rPr>
                <w:rFonts w:asciiTheme="majorBidi" w:hAnsiTheme="majorBidi" w:cstheme="majorBidi"/>
                <w:sz w:val="24"/>
                <w:szCs w:val="24"/>
              </w:rPr>
            </w:pPr>
          </w:p>
        </w:tc>
      </w:tr>
    </w:tbl>
    <w:p w14:paraId="6904ACC4" w14:textId="77777777" w:rsidR="00055751" w:rsidRPr="00830308" w:rsidRDefault="00055751" w:rsidP="00415C52">
      <w:pPr>
        <w:spacing w:after="0"/>
        <w:rPr>
          <w:rFonts w:asciiTheme="majorBidi" w:hAnsiTheme="majorBidi" w:cstheme="majorBidi"/>
          <w:sz w:val="24"/>
          <w:szCs w:val="24"/>
        </w:rPr>
      </w:pPr>
      <w:r w:rsidRPr="00830308">
        <w:rPr>
          <w:rFonts w:asciiTheme="majorBidi" w:hAnsiTheme="majorBidi" w:cstheme="majorBidi"/>
          <w:sz w:val="24"/>
          <w:szCs w:val="24"/>
        </w:rPr>
        <w:br w:type="page"/>
      </w:r>
    </w:p>
    <w:p w14:paraId="7364B976" w14:textId="77777777" w:rsidR="00055751" w:rsidRPr="00830308" w:rsidRDefault="00055751" w:rsidP="00415C52">
      <w:pPr>
        <w:spacing w:after="0"/>
        <w:rPr>
          <w:rFonts w:asciiTheme="majorBidi" w:hAnsiTheme="majorBidi" w:cstheme="majorBidi"/>
          <w:b/>
          <w:bCs/>
          <w:sz w:val="24"/>
          <w:szCs w:val="24"/>
        </w:rPr>
      </w:pPr>
      <w:r w:rsidRPr="00830308">
        <w:rPr>
          <w:rFonts w:asciiTheme="majorBidi" w:hAnsiTheme="majorBidi" w:cstheme="majorBidi"/>
          <w:b/>
          <w:bCs/>
          <w:sz w:val="24"/>
          <w:szCs w:val="24"/>
        </w:rPr>
        <w:lastRenderedPageBreak/>
        <w:t>Reflective Journal Format (Teacher-researcher)</w:t>
      </w:r>
    </w:p>
    <w:tbl>
      <w:tblPr>
        <w:tblStyle w:val="TableGrid"/>
        <w:tblW w:w="0" w:type="auto"/>
        <w:tblLook w:val="04A0" w:firstRow="1" w:lastRow="0" w:firstColumn="1" w:lastColumn="0" w:noHBand="0" w:noVBand="1"/>
      </w:tblPr>
      <w:tblGrid>
        <w:gridCol w:w="3643"/>
        <w:gridCol w:w="1858"/>
      </w:tblGrid>
      <w:tr w:rsidR="00830308" w:rsidRPr="00AA5C85" w14:paraId="433FB8B9" w14:textId="77777777" w:rsidTr="00AA5C85">
        <w:trPr>
          <w:trHeight w:val="332"/>
        </w:trPr>
        <w:tc>
          <w:tcPr>
            <w:tcW w:w="3539" w:type="dxa"/>
          </w:tcPr>
          <w:p w14:paraId="00F8F210" w14:textId="4FAFCE76" w:rsidR="00AA5C85" w:rsidRPr="00AA5C85" w:rsidRDefault="00AA5C85" w:rsidP="00415C52">
            <w:pPr>
              <w:jc w:val="both"/>
              <w:rPr>
                <w:rFonts w:asciiTheme="majorBidi" w:hAnsiTheme="majorBidi" w:cstheme="majorBidi"/>
                <w:sz w:val="24"/>
                <w:szCs w:val="24"/>
              </w:rPr>
            </w:pPr>
            <w:r w:rsidRPr="00AA5C85">
              <w:rPr>
                <w:rFonts w:asciiTheme="majorBidi" w:hAnsiTheme="majorBidi" w:cstheme="majorBidi"/>
                <w:sz w:val="24"/>
                <w:szCs w:val="24"/>
              </w:rPr>
              <w:t>Date</w:t>
            </w:r>
          </w:p>
          <w:p w14:paraId="7A2BD109" w14:textId="41B318FE" w:rsidR="00E651C8" w:rsidRPr="00AA5C85" w:rsidRDefault="00E651C8" w:rsidP="00415C52">
            <w:pPr>
              <w:jc w:val="both"/>
              <w:rPr>
                <w:rFonts w:asciiTheme="majorBidi" w:hAnsiTheme="majorBidi" w:cstheme="majorBidi"/>
                <w:i/>
                <w:iCs/>
                <w:sz w:val="24"/>
                <w:szCs w:val="24"/>
              </w:rPr>
            </w:pPr>
          </w:p>
        </w:tc>
        <w:tc>
          <w:tcPr>
            <w:tcW w:w="1962" w:type="dxa"/>
          </w:tcPr>
          <w:p w14:paraId="7DFF3922" w14:textId="77777777" w:rsidR="00055751" w:rsidRPr="00AA5C85" w:rsidRDefault="00055751" w:rsidP="00415C52">
            <w:pPr>
              <w:rPr>
                <w:rFonts w:asciiTheme="majorBidi" w:hAnsiTheme="majorBidi" w:cstheme="majorBidi"/>
                <w:sz w:val="24"/>
                <w:szCs w:val="24"/>
              </w:rPr>
            </w:pPr>
          </w:p>
        </w:tc>
      </w:tr>
      <w:tr w:rsidR="00830308" w:rsidRPr="00AA5C85" w14:paraId="6C7480E5" w14:textId="77777777" w:rsidTr="00AA5C85">
        <w:trPr>
          <w:trHeight w:val="350"/>
        </w:trPr>
        <w:tc>
          <w:tcPr>
            <w:tcW w:w="3539" w:type="dxa"/>
          </w:tcPr>
          <w:p w14:paraId="7E9E7648" w14:textId="18B33E61" w:rsidR="00AA5C85" w:rsidRPr="00AA5C85" w:rsidRDefault="00AA5C85" w:rsidP="00415C52">
            <w:pPr>
              <w:jc w:val="both"/>
              <w:rPr>
                <w:rFonts w:asciiTheme="majorBidi" w:hAnsiTheme="majorBidi" w:cstheme="majorBidi"/>
                <w:sz w:val="24"/>
                <w:szCs w:val="24"/>
              </w:rPr>
            </w:pPr>
            <w:r w:rsidRPr="00AA5C85">
              <w:rPr>
                <w:rFonts w:asciiTheme="majorBidi" w:hAnsiTheme="majorBidi" w:cstheme="majorBidi"/>
                <w:sz w:val="24"/>
                <w:szCs w:val="24"/>
              </w:rPr>
              <w:t>Session No.</w:t>
            </w:r>
          </w:p>
        </w:tc>
        <w:tc>
          <w:tcPr>
            <w:tcW w:w="1962" w:type="dxa"/>
          </w:tcPr>
          <w:p w14:paraId="202CA9A2" w14:textId="77777777" w:rsidR="00055751" w:rsidRPr="00AA5C85" w:rsidRDefault="00055751" w:rsidP="00415C52">
            <w:pPr>
              <w:rPr>
                <w:rFonts w:asciiTheme="majorBidi" w:hAnsiTheme="majorBidi" w:cstheme="majorBidi"/>
                <w:sz w:val="24"/>
                <w:szCs w:val="24"/>
              </w:rPr>
            </w:pPr>
          </w:p>
        </w:tc>
      </w:tr>
      <w:tr w:rsidR="00830308" w:rsidRPr="00AA5C85" w14:paraId="26BAD2D3" w14:textId="77777777" w:rsidTr="00AA5C85">
        <w:trPr>
          <w:trHeight w:val="673"/>
        </w:trPr>
        <w:tc>
          <w:tcPr>
            <w:tcW w:w="3539" w:type="dxa"/>
          </w:tcPr>
          <w:p w14:paraId="1DA9B635" w14:textId="77777777" w:rsidR="00AA5C85" w:rsidRDefault="00AA5C85" w:rsidP="00415C52">
            <w:pPr>
              <w:jc w:val="both"/>
              <w:rPr>
                <w:rFonts w:asciiTheme="majorBidi" w:hAnsiTheme="majorBidi" w:cstheme="majorBidi"/>
                <w:sz w:val="24"/>
                <w:szCs w:val="24"/>
              </w:rPr>
            </w:pPr>
            <w:r w:rsidRPr="00AA5C85">
              <w:rPr>
                <w:rStyle w:val="Strong"/>
                <w:rFonts w:asciiTheme="majorBidi" w:hAnsiTheme="majorBidi" w:cstheme="majorBidi"/>
                <w:sz w:val="24"/>
                <w:szCs w:val="24"/>
              </w:rPr>
              <w:t>Today's Activity</w:t>
            </w:r>
            <w:r w:rsidRPr="00AA5C85">
              <w:rPr>
                <w:rFonts w:asciiTheme="majorBidi" w:hAnsiTheme="majorBidi" w:cstheme="majorBidi"/>
                <w:sz w:val="24"/>
                <w:szCs w:val="24"/>
              </w:rPr>
              <w:t xml:space="preserve"> </w:t>
            </w:r>
          </w:p>
          <w:p w14:paraId="4C81B140" w14:textId="2F45A3CD" w:rsidR="00055751" w:rsidRPr="00AA5C85" w:rsidRDefault="00AA5C85" w:rsidP="00415C52">
            <w:pPr>
              <w:jc w:val="both"/>
              <w:rPr>
                <w:rFonts w:asciiTheme="majorBidi" w:hAnsiTheme="majorBidi" w:cstheme="majorBidi"/>
                <w:sz w:val="24"/>
                <w:szCs w:val="24"/>
              </w:rPr>
            </w:pPr>
            <w:r w:rsidRPr="00AA5C85">
              <w:rPr>
                <w:rStyle w:val="Emphasis"/>
                <w:rFonts w:asciiTheme="majorBidi" w:hAnsiTheme="majorBidi" w:cstheme="majorBidi"/>
                <w:sz w:val="24"/>
                <w:szCs w:val="24"/>
              </w:rPr>
              <w:t>(What did the students do today?)</w:t>
            </w:r>
          </w:p>
        </w:tc>
        <w:tc>
          <w:tcPr>
            <w:tcW w:w="1962" w:type="dxa"/>
          </w:tcPr>
          <w:p w14:paraId="2679B8FF" w14:textId="77777777" w:rsidR="00055751" w:rsidRPr="00AA5C85" w:rsidRDefault="00055751" w:rsidP="00415C52">
            <w:pPr>
              <w:rPr>
                <w:rFonts w:asciiTheme="majorBidi" w:hAnsiTheme="majorBidi" w:cstheme="majorBidi"/>
                <w:sz w:val="24"/>
                <w:szCs w:val="24"/>
              </w:rPr>
            </w:pPr>
          </w:p>
        </w:tc>
      </w:tr>
      <w:tr w:rsidR="00830308" w:rsidRPr="00AA5C85" w14:paraId="38DA8B62" w14:textId="77777777" w:rsidTr="00AA5C85">
        <w:trPr>
          <w:trHeight w:val="980"/>
        </w:trPr>
        <w:tc>
          <w:tcPr>
            <w:tcW w:w="3539" w:type="dxa"/>
          </w:tcPr>
          <w:p w14:paraId="64503291" w14:textId="77777777" w:rsidR="00AA5C85" w:rsidRDefault="00AA5C85" w:rsidP="00415C52">
            <w:pPr>
              <w:jc w:val="both"/>
              <w:rPr>
                <w:rFonts w:asciiTheme="majorBidi" w:hAnsiTheme="majorBidi" w:cstheme="majorBidi"/>
                <w:sz w:val="24"/>
                <w:szCs w:val="24"/>
              </w:rPr>
            </w:pPr>
            <w:r w:rsidRPr="00AA5C85">
              <w:rPr>
                <w:rStyle w:val="Strong"/>
                <w:rFonts w:asciiTheme="majorBidi" w:hAnsiTheme="majorBidi" w:cstheme="majorBidi"/>
                <w:sz w:val="24"/>
                <w:szCs w:val="24"/>
              </w:rPr>
              <w:t>Student Response</w:t>
            </w:r>
            <w:r w:rsidRPr="00AA5C85">
              <w:rPr>
                <w:rFonts w:asciiTheme="majorBidi" w:hAnsiTheme="majorBidi" w:cstheme="majorBidi"/>
                <w:sz w:val="24"/>
                <w:szCs w:val="24"/>
              </w:rPr>
              <w:t xml:space="preserve"> </w:t>
            </w:r>
          </w:p>
          <w:p w14:paraId="6836A75D" w14:textId="12BFD4B7" w:rsidR="00055751" w:rsidRPr="00AA5C85" w:rsidRDefault="00AA5C85" w:rsidP="00415C52">
            <w:pPr>
              <w:jc w:val="both"/>
              <w:rPr>
                <w:rFonts w:asciiTheme="majorBidi" w:hAnsiTheme="majorBidi" w:cstheme="majorBidi"/>
                <w:sz w:val="24"/>
                <w:szCs w:val="24"/>
              </w:rPr>
            </w:pPr>
            <w:r w:rsidRPr="00AA5C85">
              <w:rPr>
                <w:rStyle w:val="Emphasis"/>
                <w:rFonts w:asciiTheme="majorBidi" w:hAnsiTheme="majorBidi" w:cstheme="majorBidi"/>
                <w:sz w:val="24"/>
                <w:szCs w:val="24"/>
              </w:rPr>
              <w:t>(How were their attitudes and engagement toward today’s activity?)</w:t>
            </w:r>
          </w:p>
        </w:tc>
        <w:tc>
          <w:tcPr>
            <w:tcW w:w="1962" w:type="dxa"/>
          </w:tcPr>
          <w:p w14:paraId="13BF9C44" w14:textId="77777777" w:rsidR="00055751" w:rsidRPr="00AA5C85" w:rsidRDefault="00055751" w:rsidP="00415C52">
            <w:pPr>
              <w:rPr>
                <w:rFonts w:asciiTheme="majorBidi" w:hAnsiTheme="majorBidi" w:cstheme="majorBidi"/>
                <w:sz w:val="24"/>
                <w:szCs w:val="24"/>
              </w:rPr>
            </w:pPr>
          </w:p>
        </w:tc>
      </w:tr>
      <w:tr w:rsidR="00830308" w:rsidRPr="00AA5C85" w14:paraId="5DEBEF85" w14:textId="77777777" w:rsidTr="00AA5C85">
        <w:trPr>
          <w:trHeight w:val="1340"/>
        </w:trPr>
        <w:tc>
          <w:tcPr>
            <w:tcW w:w="3539" w:type="dxa"/>
          </w:tcPr>
          <w:p w14:paraId="5FBA51EA" w14:textId="77777777" w:rsidR="00AA5C85" w:rsidRDefault="00AA5C85" w:rsidP="00415C52">
            <w:pPr>
              <w:jc w:val="both"/>
              <w:rPr>
                <w:rFonts w:asciiTheme="majorBidi" w:hAnsiTheme="majorBidi" w:cstheme="majorBidi"/>
                <w:sz w:val="24"/>
                <w:szCs w:val="24"/>
              </w:rPr>
            </w:pPr>
            <w:r w:rsidRPr="00AA5C85">
              <w:rPr>
                <w:rStyle w:val="Strong"/>
                <w:rFonts w:asciiTheme="majorBidi" w:hAnsiTheme="majorBidi" w:cstheme="majorBidi"/>
                <w:sz w:val="24"/>
                <w:szCs w:val="24"/>
              </w:rPr>
              <w:t>Language Development</w:t>
            </w:r>
            <w:r w:rsidRPr="00AA5C85">
              <w:rPr>
                <w:rFonts w:asciiTheme="majorBidi" w:hAnsiTheme="majorBidi" w:cstheme="majorBidi"/>
                <w:sz w:val="24"/>
                <w:szCs w:val="24"/>
              </w:rPr>
              <w:t xml:space="preserve"> </w:t>
            </w:r>
          </w:p>
          <w:p w14:paraId="33220EA9" w14:textId="3FF4F94A" w:rsidR="00055751" w:rsidRPr="00AA5C85" w:rsidRDefault="00AA5C85" w:rsidP="00415C52">
            <w:pPr>
              <w:jc w:val="both"/>
              <w:rPr>
                <w:rFonts w:asciiTheme="majorBidi" w:hAnsiTheme="majorBidi" w:cstheme="majorBidi"/>
                <w:sz w:val="24"/>
                <w:szCs w:val="24"/>
              </w:rPr>
            </w:pPr>
            <w:r w:rsidRPr="00AA5C85">
              <w:rPr>
                <w:rStyle w:val="Emphasis"/>
                <w:rFonts w:asciiTheme="majorBidi" w:hAnsiTheme="majorBidi" w:cstheme="majorBidi"/>
                <w:sz w:val="24"/>
                <w:szCs w:val="24"/>
              </w:rPr>
              <w:t>(Were there any signs of improvement</w:t>
            </w:r>
            <w:r>
              <w:rPr>
                <w:rStyle w:val="Emphasis"/>
                <w:rFonts w:asciiTheme="majorBidi" w:hAnsiTheme="majorBidi" w:cstheme="majorBidi"/>
                <w:sz w:val="24"/>
                <w:szCs w:val="24"/>
              </w:rPr>
              <w:t> </w:t>
            </w:r>
            <w:r w:rsidRPr="00AA5C85">
              <w:rPr>
                <w:rStyle w:val="Emphasis"/>
                <w:rFonts w:asciiTheme="majorBidi" w:hAnsiTheme="majorBidi" w:cstheme="majorBidi"/>
                <w:sz w:val="24"/>
                <w:szCs w:val="24"/>
              </w:rPr>
              <w:t>in</w:t>
            </w:r>
            <w:r>
              <w:rPr>
                <w:rStyle w:val="Emphasis"/>
                <w:rFonts w:asciiTheme="majorBidi" w:hAnsiTheme="majorBidi" w:cstheme="majorBidi"/>
                <w:sz w:val="24"/>
                <w:szCs w:val="24"/>
              </w:rPr>
              <w:t> </w:t>
            </w:r>
            <w:r w:rsidRPr="00AA5C85">
              <w:rPr>
                <w:rStyle w:val="Emphasis"/>
                <w:rFonts w:asciiTheme="majorBidi" w:hAnsiTheme="majorBidi" w:cstheme="majorBidi"/>
                <w:sz w:val="24"/>
                <w:szCs w:val="24"/>
              </w:rPr>
              <w:t>speaking/listening? Give specific examples)</w:t>
            </w:r>
          </w:p>
        </w:tc>
        <w:tc>
          <w:tcPr>
            <w:tcW w:w="1962" w:type="dxa"/>
          </w:tcPr>
          <w:p w14:paraId="3C993DFD" w14:textId="77777777" w:rsidR="00055751" w:rsidRPr="00AA5C85" w:rsidRDefault="00055751" w:rsidP="00415C52">
            <w:pPr>
              <w:rPr>
                <w:rFonts w:asciiTheme="majorBidi" w:hAnsiTheme="majorBidi" w:cstheme="majorBidi"/>
                <w:sz w:val="24"/>
                <w:szCs w:val="24"/>
              </w:rPr>
            </w:pPr>
          </w:p>
        </w:tc>
      </w:tr>
      <w:tr w:rsidR="00830308" w:rsidRPr="00AA5C85" w14:paraId="190672DB" w14:textId="77777777" w:rsidTr="00AA5C85">
        <w:trPr>
          <w:trHeight w:val="985"/>
        </w:trPr>
        <w:tc>
          <w:tcPr>
            <w:tcW w:w="3539" w:type="dxa"/>
          </w:tcPr>
          <w:p w14:paraId="5CB82415" w14:textId="77777777" w:rsidR="00AA5C85" w:rsidRDefault="00AA5C85" w:rsidP="00415C52">
            <w:pPr>
              <w:jc w:val="both"/>
              <w:rPr>
                <w:rFonts w:asciiTheme="majorBidi" w:hAnsiTheme="majorBidi" w:cstheme="majorBidi"/>
                <w:sz w:val="24"/>
                <w:szCs w:val="24"/>
              </w:rPr>
            </w:pPr>
            <w:r w:rsidRPr="00AA5C85">
              <w:rPr>
                <w:rStyle w:val="Strong"/>
                <w:rFonts w:asciiTheme="majorBidi" w:hAnsiTheme="majorBidi" w:cstheme="majorBidi"/>
                <w:sz w:val="24"/>
                <w:szCs w:val="24"/>
              </w:rPr>
              <w:t>Challenges</w:t>
            </w:r>
            <w:r w:rsidRPr="00AA5C85">
              <w:rPr>
                <w:rFonts w:asciiTheme="majorBidi" w:hAnsiTheme="majorBidi" w:cstheme="majorBidi"/>
                <w:sz w:val="24"/>
                <w:szCs w:val="24"/>
              </w:rPr>
              <w:t xml:space="preserve"> </w:t>
            </w:r>
          </w:p>
          <w:p w14:paraId="3F50AEA3" w14:textId="340C7382" w:rsidR="00055751" w:rsidRPr="00AA5C85" w:rsidRDefault="00AA5C85" w:rsidP="00415C52">
            <w:pPr>
              <w:jc w:val="both"/>
              <w:rPr>
                <w:rFonts w:asciiTheme="majorBidi" w:hAnsiTheme="majorBidi" w:cstheme="majorBidi"/>
                <w:sz w:val="24"/>
                <w:szCs w:val="24"/>
              </w:rPr>
            </w:pPr>
            <w:r w:rsidRPr="00AA5C85">
              <w:rPr>
                <w:rStyle w:val="Emphasis"/>
                <w:rFonts w:asciiTheme="majorBidi" w:hAnsiTheme="majorBidi" w:cstheme="majorBidi"/>
                <w:sz w:val="24"/>
                <w:szCs w:val="24"/>
              </w:rPr>
              <w:t>(What difficulties did I face today as a teacher/researcher?)</w:t>
            </w:r>
          </w:p>
        </w:tc>
        <w:tc>
          <w:tcPr>
            <w:tcW w:w="1962" w:type="dxa"/>
          </w:tcPr>
          <w:p w14:paraId="15487D95" w14:textId="77777777" w:rsidR="00055751" w:rsidRPr="00AA5C85" w:rsidRDefault="00055751" w:rsidP="00415C52">
            <w:pPr>
              <w:rPr>
                <w:rFonts w:asciiTheme="majorBidi" w:hAnsiTheme="majorBidi" w:cstheme="majorBidi"/>
                <w:sz w:val="24"/>
                <w:szCs w:val="24"/>
              </w:rPr>
            </w:pPr>
          </w:p>
        </w:tc>
      </w:tr>
      <w:tr w:rsidR="00830308" w:rsidRPr="00AA5C85" w14:paraId="51F8ECB6" w14:textId="77777777" w:rsidTr="00AA5C85">
        <w:trPr>
          <w:trHeight w:val="855"/>
        </w:trPr>
        <w:tc>
          <w:tcPr>
            <w:tcW w:w="3539" w:type="dxa"/>
          </w:tcPr>
          <w:p w14:paraId="6C386585" w14:textId="77777777" w:rsidR="00AA5C85" w:rsidRDefault="00AA5C85" w:rsidP="00415C52">
            <w:pPr>
              <w:jc w:val="both"/>
              <w:rPr>
                <w:rFonts w:asciiTheme="majorBidi" w:hAnsiTheme="majorBidi" w:cstheme="majorBidi"/>
                <w:sz w:val="24"/>
                <w:szCs w:val="24"/>
              </w:rPr>
            </w:pPr>
            <w:r w:rsidRPr="00AA5C85">
              <w:rPr>
                <w:rStyle w:val="Strong"/>
                <w:rFonts w:asciiTheme="majorBidi" w:hAnsiTheme="majorBidi" w:cstheme="majorBidi"/>
                <w:sz w:val="24"/>
                <w:szCs w:val="24"/>
              </w:rPr>
              <w:t>Personal Feelings</w:t>
            </w:r>
            <w:r w:rsidRPr="00AA5C85">
              <w:rPr>
                <w:rFonts w:asciiTheme="majorBidi" w:hAnsiTheme="majorBidi" w:cstheme="majorBidi"/>
                <w:sz w:val="24"/>
                <w:szCs w:val="24"/>
              </w:rPr>
              <w:t xml:space="preserve"> </w:t>
            </w:r>
          </w:p>
          <w:p w14:paraId="2770F81A" w14:textId="1F4D1C03" w:rsidR="00055751" w:rsidRPr="00AA5C85" w:rsidRDefault="00AA5C85" w:rsidP="00415C52">
            <w:pPr>
              <w:jc w:val="both"/>
              <w:rPr>
                <w:rFonts w:asciiTheme="majorBidi" w:hAnsiTheme="majorBidi" w:cstheme="majorBidi"/>
                <w:sz w:val="24"/>
                <w:szCs w:val="24"/>
              </w:rPr>
            </w:pPr>
            <w:r w:rsidRPr="00AA5C85">
              <w:rPr>
                <w:rStyle w:val="Emphasis"/>
                <w:rFonts w:asciiTheme="majorBidi" w:hAnsiTheme="majorBidi" w:cstheme="majorBidi"/>
                <w:sz w:val="24"/>
                <w:szCs w:val="24"/>
              </w:rPr>
              <w:t>(How did I feel during and after the activity?)</w:t>
            </w:r>
          </w:p>
        </w:tc>
        <w:tc>
          <w:tcPr>
            <w:tcW w:w="1962" w:type="dxa"/>
          </w:tcPr>
          <w:p w14:paraId="33EACE4B" w14:textId="77777777" w:rsidR="00055751" w:rsidRPr="00AA5C85" w:rsidRDefault="00055751" w:rsidP="00415C52">
            <w:pPr>
              <w:rPr>
                <w:rFonts w:asciiTheme="majorBidi" w:hAnsiTheme="majorBidi" w:cstheme="majorBidi"/>
                <w:sz w:val="24"/>
                <w:szCs w:val="24"/>
              </w:rPr>
            </w:pPr>
          </w:p>
        </w:tc>
      </w:tr>
      <w:tr w:rsidR="00830308" w:rsidRPr="00AA5C85" w14:paraId="49E77C04" w14:textId="77777777" w:rsidTr="00AA5C85">
        <w:trPr>
          <w:trHeight w:val="1127"/>
        </w:trPr>
        <w:tc>
          <w:tcPr>
            <w:tcW w:w="3539" w:type="dxa"/>
          </w:tcPr>
          <w:p w14:paraId="4DC81422" w14:textId="77777777" w:rsidR="00AA5C85" w:rsidRDefault="00AA5C85" w:rsidP="00415C52">
            <w:pPr>
              <w:jc w:val="both"/>
              <w:rPr>
                <w:rFonts w:asciiTheme="majorBidi" w:hAnsiTheme="majorBidi" w:cstheme="majorBidi"/>
                <w:sz w:val="24"/>
                <w:szCs w:val="24"/>
              </w:rPr>
            </w:pPr>
            <w:r w:rsidRPr="00AA5C85">
              <w:rPr>
                <w:rStyle w:val="Strong"/>
                <w:rFonts w:asciiTheme="majorBidi" w:hAnsiTheme="majorBidi" w:cstheme="majorBidi"/>
                <w:sz w:val="24"/>
                <w:szCs w:val="24"/>
              </w:rPr>
              <w:t>Learning for Myself</w:t>
            </w:r>
            <w:r w:rsidRPr="00AA5C85">
              <w:rPr>
                <w:rFonts w:asciiTheme="majorBidi" w:hAnsiTheme="majorBidi" w:cstheme="majorBidi"/>
                <w:sz w:val="24"/>
                <w:szCs w:val="24"/>
              </w:rPr>
              <w:t xml:space="preserve"> </w:t>
            </w:r>
          </w:p>
          <w:p w14:paraId="559DD74F" w14:textId="4A9B95A1" w:rsidR="00055751" w:rsidRPr="00AA5C85" w:rsidRDefault="00AA5C85" w:rsidP="00415C52">
            <w:pPr>
              <w:jc w:val="both"/>
              <w:rPr>
                <w:rFonts w:asciiTheme="majorBidi" w:hAnsiTheme="majorBidi" w:cstheme="majorBidi"/>
                <w:sz w:val="24"/>
                <w:szCs w:val="24"/>
              </w:rPr>
            </w:pPr>
            <w:r w:rsidRPr="00AA5C85">
              <w:rPr>
                <w:rStyle w:val="Emphasis"/>
                <w:rFonts w:asciiTheme="majorBidi" w:hAnsiTheme="majorBidi" w:cstheme="majorBidi"/>
                <w:sz w:val="24"/>
                <w:szCs w:val="24"/>
              </w:rPr>
              <w:t>(What lesson did I gain as a teacher from this session?)</w:t>
            </w:r>
          </w:p>
        </w:tc>
        <w:tc>
          <w:tcPr>
            <w:tcW w:w="1962" w:type="dxa"/>
          </w:tcPr>
          <w:p w14:paraId="2359DFB2" w14:textId="77777777" w:rsidR="00055751" w:rsidRPr="00AA5C85" w:rsidRDefault="00055751" w:rsidP="00415C52">
            <w:pPr>
              <w:rPr>
                <w:rFonts w:asciiTheme="majorBidi" w:hAnsiTheme="majorBidi" w:cstheme="majorBidi"/>
                <w:sz w:val="24"/>
                <w:szCs w:val="24"/>
              </w:rPr>
            </w:pPr>
          </w:p>
        </w:tc>
      </w:tr>
      <w:tr w:rsidR="00055751" w:rsidRPr="00AA5C85" w14:paraId="3ACA4E9F" w14:textId="77777777" w:rsidTr="00AA5C85">
        <w:trPr>
          <w:trHeight w:val="983"/>
        </w:trPr>
        <w:tc>
          <w:tcPr>
            <w:tcW w:w="3539" w:type="dxa"/>
          </w:tcPr>
          <w:p w14:paraId="51635053" w14:textId="77777777" w:rsidR="00AA5C85" w:rsidRDefault="00AA5C85" w:rsidP="00415C52">
            <w:pPr>
              <w:jc w:val="both"/>
              <w:rPr>
                <w:rFonts w:asciiTheme="majorBidi" w:hAnsiTheme="majorBidi" w:cstheme="majorBidi"/>
                <w:sz w:val="24"/>
                <w:szCs w:val="24"/>
              </w:rPr>
            </w:pPr>
            <w:r w:rsidRPr="00AA5C85">
              <w:rPr>
                <w:rStyle w:val="Strong"/>
                <w:rFonts w:asciiTheme="majorBidi" w:hAnsiTheme="majorBidi" w:cstheme="majorBidi"/>
                <w:sz w:val="24"/>
                <w:szCs w:val="24"/>
              </w:rPr>
              <w:t>Additional Notes</w:t>
            </w:r>
            <w:r w:rsidRPr="00AA5C85">
              <w:rPr>
                <w:rFonts w:asciiTheme="majorBidi" w:hAnsiTheme="majorBidi" w:cstheme="majorBidi"/>
                <w:sz w:val="24"/>
                <w:szCs w:val="24"/>
              </w:rPr>
              <w:t xml:space="preserve"> </w:t>
            </w:r>
          </w:p>
          <w:p w14:paraId="508D82D0" w14:textId="0FB9439B" w:rsidR="00055751" w:rsidRPr="00AA5C85" w:rsidRDefault="00AA5C85" w:rsidP="00415C52">
            <w:pPr>
              <w:jc w:val="both"/>
              <w:rPr>
                <w:rFonts w:asciiTheme="majorBidi" w:hAnsiTheme="majorBidi" w:cstheme="majorBidi"/>
                <w:sz w:val="24"/>
                <w:szCs w:val="24"/>
              </w:rPr>
            </w:pPr>
            <w:r w:rsidRPr="00AA5C85">
              <w:rPr>
                <w:rStyle w:val="Emphasis"/>
                <w:rFonts w:asciiTheme="majorBidi" w:hAnsiTheme="majorBidi" w:cstheme="majorBidi"/>
                <w:sz w:val="24"/>
                <w:szCs w:val="24"/>
              </w:rPr>
              <w:t>(Student quotes, changes of plan, unexpected situations, etc.)</w:t>
            </w:r>
          </w:p>
        </w:tc>
        <w:tc>
          <w:tcPr>
            <w:tcW w:w="1962" w:type="dxa"/>
          </w:tcPr>
          <w:p w14:paraId="5FE04BD7" w14:textId="77777777" w:rsidR="00055751" w:rsidRPr="00AA5C85" w:rsidRDefault="00055751" w:rsidP="00415C52">
            <w:pPr>
              <w:rPr>
                <w:rFonts w:asciiTheme="majorBidi" w:hAnsiTheme="majorBidi" w:cstheme="majorBidi"/>
                <w:sz w:val="24"/>
                <w:szCs w:val="24"/>
              </w:rPr>
            </w:pPr>
          </w:p>
        </w:tc>
      </w:tr>
    </w:tbl>
    <w:p w14:paraId="33AD8241" w14:textId="77777777" w:rsidR="00055751" w:rsidRDefault="00055751" w:rsidP="00415C52">
      <w:pPr>
        <w:spacing w:after="0"/>
        <w:rPr>
          <w:rFonts w:asciiTheme="majorBidi" w:hAnsiTheme="majorBidi" w:cstheme="majorBidi"/>
          <w:b/>
          <w:bCs/>
          <w:sz w:val="24"/>
          <w:szCs w:val="24"/>
        </w:rPr>
      </w:pPr>
    </w:p>
    <w:p w14:paraId="6011F849" w14:textId="77777777" w:rsidR="0078677A" w:rsidRDefault="0078677A" w:rsidP="00415C52">
      <w:pPr>
        <w:spacing w:after="0"/>
        <w:rPr>
          <w:rFonts w:asciiTheme="majorBidi" w:hAnsiTheme="majorBidi" w:cstheme="majorBidi"/>
          <w:b/>
          <w:bCs/>
          <w:sz w:val="24"/>
          <w:szCs w:val="24"/>
        </w:rPr>
      </w:pPr>
    </w:p>
    <w:p w14:paraId="3D88D0A9" w14:textId="77777777" w:rsidR="00415C52" w:rsidRPr="00830308" w:rsidRDefault="00415C52" w:rsidP="00415C52">
      <w:pPr>
        <w:spacing w:after="0"/>
        <w:rPr>
          <w:rFonts w:asciiTheme="majorBidi" w:hAnsiTheme="majorBidi" w:cstheme="majorBidi"/>
          <w:b/>
          <w:bCs/>
          <w:sz w:val="24"/>
          <w:szCs w:val="24"/>
        </w:rPr>
      </w:pPr>
    </w:p>
    <w:p w14:paraId="5028EB92" w14:textId="77777777" w:rsidR="00055751" w:rsidRDefault="00055751" w:rsidP="00415C52">
      <w:pPr>
        <w:spacing w:after="0"/>
        <w:rPr>
          <w:rFonts w:asciiTheme="majorBidi" w:hAnsiTheme="majorBidi" w:cstheme="majorBidi"/>
          <w:b/>
          <w:bCs/>
          <w:sz w:val="24"/>
          <w:szCs w:val="24"/>
        </w:rPr>
      </w:pPr>
      <w:r w:rsidRPr="00830308">
        <w:rPr>
          <w:rFonts w:asciiTheme="majorBidi" w:hAnsiTheme="majorBidi" w:cstheme="majorBidi"/>
          <w:b/>
          <w:bCs/>
          <w:sz w:val="24"/>
          <w:szCs w:val="24"/>
        </w:rPr>
        <w:lastRenderedPageBreak/>
        <w:t>Lesson Planning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2954"/>
      </w:tblGrid>
      <w:tr w:rsidR="00CF1F56" w14:paraId="1E62CE6F" w14:textId="77777777" w:rsidTr="00CF1F56">
        <w:tc>
          <w:tcPr>
            <w:tcW w:w="2263" w:type="dxa"/>
          </w:tcPr>
          <w:p w14:paraId="479F21BE" w14:textId="09875709" w:rsidR="00CF1F56" w:rsidRPr="00CF1F56" w:rsidRDefault="00CF1F56" w:rsidP="00415C52">
            <w:pPr>
              <w:rPr>
                <w:rFonts w:asciiTheme="majorBidi" w:hAnsiTheme="majorBidi" w:cstheme="majorBidi"/>
                <w:b/>
                <w:bCs/>
                <w:sz w:val="24"/>
                <w:szCs w:val="24"/>
              </w:rPr>
            </w:pPr>
            <w:r w:rsidRPr="00CF1F56">
              <w:rPr>
                <w:rFonts w:asciiTheme="majorBidi" w:hAnsiTheme="majorBidi" w:cstheme="majorBidi"/>
                <w:b/>
                <w:bCs/>
                <w:sz w:val="24"/>
                <w:szCs w:val="24"/>
              </w:rPr>
              <w:t xml:space="preserve">Class </w:t>
            </w:r>
          </w:p>
        </w:tc>
        <w:tc>
          <w:tcPr>
            <w:tcW w:w="284" w:type="dxa"/>
          </w:tcPr>
          <w:p w14:paraId="3EDE5ACD" w14:textId="1506F3BE" w:rsidR="00CF1F56" w:rsidRDefault="00CF1F56" w:rsidP="00415C52">
            <w:pPr>
              <w:rPr>
                <w:rFonts w:asciiTheme="majorBidi" w:hAnsiTheme="majorBidi" w:cstheme="majorBidi"/>
                <w:sz w:val="24"/>
                <w:szCs w:val="24"/>
              </w:rPr>
            </w:pPr>
            <w:r>
              <w:rPr>
                <w:rFonts w:asciiTheme="majorBidi" w:hAnsiTheme="majorBidi" w:cstheme="majorBidi"/>
                <w:sz w:val="24"/>
                <w:szCs w:val="24"/>
              </w:rPr>
              <w:t>:</w:t>
            </w:r>
          </w:p>
        </w:tc>
        <w:tc>
          <w:tcPr>
            <w:tcW w:w="2954" w:type="dxa"/>
          </w:tcPr>
          <w:p w14:paraId="734E5013" w14:textId="386C9F35" w:rsidR="00CF1F56" w:rsidRDefault="00CF1F56" w:rsidP="00415C52">
            <w:pPr>
              <w:rPr>
                <w:rFonts w:asciiTheme="majorBidi" w:hAnsiTheme="majorBidi" w:cstheme="majorBidi"/>
                <w:sz w:val="24"/>
                <w:szCs w:val="24"/>
              </w:rPr>
            </w:pPr>
            <w:r>
              <w:rPr>
                <w:rFonts w:asciiTheme="majorBidi" w:hAnsiTheme="majorBidi" w:cstheme="majorBidi"/>
                <w:sz w:val="24"/>
                <w:szCs w:val="24"/>
              </w:rPr>
              <w:t>10</w:t>
            </w:r>
            <w:r w:rsidRPr="00CF1F56">
              <w:rPr>
                <w:rFonts w:asciiTheme="majorBidi" w:hAnsiTheme="majorBidi" w:cstheme="majorBidi"/>
                <w:sz w:val="24"/>
                <w:szCs w:val="24"/>
                <w:vertAlign w:val="superscript"/>
              </w:rPr>
              <w:t>th</w:t>
            </w:r>
            <w:r>
              <w:rPr>
                <w:rFonts w:asciiTheme="majorBidi" w:hAnsiTheme="majorBidi" w:cstheme="majorBidi"/>
                <w:sz w:val="24"/>
                <w:szCs w:val="24"/>
              </w:rPr>
              <w:t xml:space="preserve"> Grade</w:t>
            </w:r>
          </w:p>
        </w:tc>
      </w:tr>
      <w:tr w:rsidR="00CF1F56" w14:paraId="3F5F4B95" w14:textId="77777777" w:rsidTr="00CF1F56">
        <w:tc>
          <w:tcPr>
            <w:tcW w:w="2263" w:type="dxa"/>
          </w:tcPr>
          <w:p w14:paraId="4F963098" w14:textId="48834CEA" w:rsidR="00CF1F56" w:rsidRPr="00CF1F56" w:rsidRDefault="00CF1F56" w:rsidP="00415C52">
            <w:pPr>
              <w:rPr>
                <w:rFonts w:asciiTheme="majorBidi" w:hAnsiTheme="majorBidi" w:cstheme="majorBidi"/>
                <w:b/>
                <w:bCs/>
                <w:sz w:val="24"/>
                <w:szCs w:val="24"/>
              </w:rPr>
            </w:pPr>
            <w:r w:rsidRPr="00CF1F56">
              <w:rPr>
                <w:rFonts w:asciiTheme="majorBidi" w:hAnsiTheme="majorBidi" w:cstheme="majorBidi"/>
                <w:b/>
                <w:bCs/>
                <w:sz w:val="24"/>
                <w:szCs w:val="24"/>
              </w:rPr>
              <w:t xml:space="preserve">School </w:t>
            </w:r>
          </w:p>
        </w:tc>
        <w:tc>
          <w:tcPr>
            <w:tcW w:w="284" w:type="dxa"/>
          </w:tcPr>
          <w:p w14:paraId="4FD320DE" w14:textId="0218ED2D" w:rsidR="00CF1F56" w:rsidRDefault="00CF1F56" w:rsidP="00415C52">
            <w:pPr>
              <w:rPr>
                <w:rFonts w:asciiTheme="majorBidi" w:hAnsiTheme="majorBidi" w:cstheme="majorBidi"/>
                <w:sz w:val="24"/>
                <w:szCs w:val="24"/>
              </w:rPr>
            </w:pPr>
            <w:r>
              <w:rPr>
                <w:rFonts w:asciiTheme="majorBidi" w:hAnsiTheme="majorBidi" w:cstheme="majorBidi"/>
                <w:sz w:val="24"/>
                <w:szCs w:val="24"/>
              </w:rPr>
              <w:t>:</w:t>
            </w:r>
          </w:p>
        </w:tc>
        <w:tc>
          <w:tcPr>
            <w:tcW w:w="2954" w:type="dxa"/>
          </w:tcPr>
          <w:p w14:paraId="71A0C2D5" w14:textId="3E14BF29" w:rsidR="00CF1F56" w:rsidRDefault="00CF1F56" w:rsidP="00415C52">
            <w:pPr>
              <w:rPr>
                <w:rFonts w:asciiTheme="majorBidi" w:hAnsiTheme="majorBidi" w:cstheme="majorBidi"/>
                <w:sz w:val="24"/>
                <w:szCs w:val="24"/>
              </w:rPr>
            </w:pPr>
            <w:r>
              <w:rPr>
                <w:rFonts w:asciiTheme="majorBidi" w:hAnsiTheme="majorBidi" w:cstheme="majorBidi"/>
                <w:sz w:val="24"/>
                <w:szCs w:val="24"/>
              </w:rPr>
              <w:t xml:space="preserve">MA Al </w:t>
            </w:r>
            <w:proofErr w:type="spellStart"/>
            <w:r>
              <w:rPr>
                <w:rFonts w:asciiTheme="majorBidi" w:hAnsiTheme="majorBidi" w:cstheme="majorBidi"/>
                <w:sz w:val="24"/>
                <w:szCs w:val="24"/>
              </w:rPr>
              <w:t>Musyaffa</w:t>
            </w:r>
            <w:proofErr w:type="spellEnd"/>
            <w:r>
              <w:rPr>
                <w:rFonts w:asciiTheme="majorBidi" w:hAnsiTheme="majorBidi" w:cstheme="majorBidi"/>
                <w:sz w:val="24"/>
                <w:szCs w:val="24"/>
              </w:rPr>
              <w:t>’</w:t>
            </w:r>
          </w:p>
        </w:tc>
      </w:tr>
      <w:tr w:rsidR="00CF1F56" w14:paraId="3831434D" w14:textId="77777777" w:rsidTr="00CF1F56">
        <w:tc>
          <w:tcPr>
            <w:tcW w:w="2263" w:type="dxa"/>
          </w:tcPr>
          <w:p w14:paraId="45E363AD" w14:textId="5086A1D9" w:rsidR="00CF1F56" w:rsidRPr="00CF1F56" w:rsidRDefault="00CF1F56" w:rsidP="00415C52">
            <w:pPr>
              <w:rPr>
                <w:rFonts w:asciiTheme="majorBidi" w:hAnsiTheme="majorBidi" w:cstheme="majorBidi"/>
                <w:b/>
                <w:bCs/>
                <w:sz w:val="24"/>
                <w:szCs w:val="24"/>
              </w:rPr>
            </w:pPr>
            <w:r w:rsidRPr="00CF1F56">
              <w:rPr>
                <w:rFonts w:asciiTheme="majorBidi" w:hAnsiTheme="majorBidi" w:cstheme="majorBidi"/>
                <w:b/>
                <w:bCs/>
                <w:sz w:val="24"/>
                <w:szCs w:val="24"/>
              </w:rPr>
              <w:t xml:space="preserve">Week </w:t>
            </w:r>
          </w:p>
        </w:tc>
        <w:tc>
          <w:tcPr>
            <w:tcW w:w="284" w:type="dxa"/>
          </w:tcPr>
          <w:p w14:paraId="3F73C7CD" w14:textId="114F8ECC" w:rsidR="00CF1F56" w:rsidRDefault="00CF1F56" w:rsidP="00415C52">
            <w:pPr>
              <w:rPr>
                <w:rFonts w:asciiTheme="majorBidi" w:hAnsiTheme="majorBidi" w:cstheme="majorBidi"/>
                <w:sz w:val="24"/>
                <w:szCs w:val="24"/>
              </w:rPr>
            </w:pPr>
            <w:r>
              <w:rPr>
                <w:rFonts w:asciiTheme="majorBidi" w:hAnsiTheme="majorBidi" w:cstheme="majorBidi"/>
                <w:sz w:val="24"/>
                <w:szCs w:val="24"/>
              </w:rPr>
              <w:t>:</w:t>
            </w:r>
          </w:p>
        </w:tc>
        <w:tc>
          <w:tcPr>
            <w:tcW w:w="2954" w:type="dxa"/>
          </w:tcPr>
          <w:p w14:paraId="57C4E926" w14:textId="0B76FF8B" w:rsidR="00CF1F56" w:rsidRDefault="00CF1F56" w:rsidP="00415C52">
            <w:pPr>
              <w:rPr>
                <w:rFonts w:asciiTheme="majorBidi" w:hAnsiTheme="majorBidi" w:cstheme="majorBidi"/>
                <w:sz w:val="24"/>
                <w:szCs w:val="24"/>
              </w:rPr>
            </w:pPr>
            <w:r>
              <w:rPr>
                <w:rFonts w:asciiTheme="majorBidi" w:hAnsiTheme="majorBidi" w:cstheme="majorBidi"/>
                <w:sz w:val="24"/>
                <w:szCs w:val="24"/>
              </w:rPr>
              <w:t>5-9 May 2025</w:t>
            </w:r>
          </w:p>
        </w:tc>
      </w:tr>
      <w:tr w:rsidR="00CF1F56" w14:paraId="1CA0E34A" w14:textId="77777777" w:rsidTr="00CF1F56">
        <w:tc>
          <w:tcPr>
            <w:tcW w:w="2263" w:type="dxa"/>
          </w:tcPr>
          <w:p w14:paraId="54EFBB69" w14:textId="7C7BCA04" w:rsidR="00CF1F56" w:rsidRPr="00CF1F56" w:rsidRDefault="00CF1F56" w:rsidP="00415C52">
            <w:pPr>
              <w:rPr>
                <w:rFonts w:asciiTheme="majorBidi" w:hAnsiTheme="majorBidi" w:cstheme="majorBidi"/>
                <w:b/>
                <w:bCs/>
                <w:sz w:val="24"/>
                <w:szCs w:val="24"/>
              </w:rPr>
            </w:pPr>
            <w:r w:rsidRPr="00CF1F56">
              <w:rPr>
                <w:rFonts w:asciiTheme="majorBidi" w:hAnsiTheme="majorBidi" w:cstheme="majorBidi"/>
                <w:b/>
                <w:bCs/>
                <w:sz w:val="24"/>
                <w:szCs w:val="24"/>
              </w:rPr>
              <w:t xml:space="preserve">Subject </w:t>
            </w:r>
          </w:p>
        </w:tc>
        <w:tc>
          <w:tcPr>
            <w:tcW w:w="284" w:type="dxa"/>
          </w:tcPr>
          <w:p w14:paraId="0BF58E34" w14:textId="3425EB79" w:rsidR="00CF1F56" w:rsidRDefault="00CF1F56" w:rsidP="00415C52">
            <w:pPr>
              <w:rPr>
                <w:rFonts w:asciiTheme="majorBidi" w:hAnsiTheme="majorBidi" w:cstheme="majorBidi"/>
                <w:sz w:val="24"/>
                <w:szCs w:val="24"/>
              </w:rPr>
            </w:pPr>
            <w:r>
              <w:rPr>
                <w:rFonts w:asciiTheme="majorBidi" w:hAnsiTheme="majorBidi" w:cstheme="majorBidi"/>
                <w:sz w:val="24"/>
                <w:szCs w:val="24"/>
              </w:rPr>
              <w:t>:</w:t>
            </w:r>
          </w:p>
        </w:tc>
        <w:tc>
          <w:tcPr>
            <w:tcW w:w="2954" w:type="dxa"/>
          </w:tcPr>
          <w:p w14:paraId="665D194F" w14:textId="3ABAB06E" w:rsidR="00CF1F56" w:rsidRDefault="00CF1F56" w:rsidP="00415C52">
            <w:pPr>
              <w:rPr>
                <w:rFonts w:asciiTheme="majorBidi" w:hAnsiTheme="majorBidi" w:cstheme="majorBidi"/>
                <w:sz w:val="24"/>
                <w:szCs w:val="24"/>
              </w:rPr>
            </w:pPr>
            <w:r>
              <w:rPr>
                <w:rFonts w:asciiTheme="majorBidi" w:hAnsiTheme="majorBidi" w:cstheme="majorBidi"/>
                <w:sz w:val="24"/>
                <w:szCs w:val="24"/>
              </w:rPr>
              <w:t>Conversation Class</w:t>
            </w:r>
          </w:p>
        </w:tc>
      </w:tr>
      <w:tr w:rsidR="00CF1F56" w14:paraId="5CBE17DA" w14:textId="77777777" w:rsidTr="00CF1F56">
        <w:tc>
          <w:tcPr>
            <w:tcW w:w="2263" w:type="dxa"/>
          </w:tcPr>
          <w:p w14:paraId="633C3D76" w14:textId="3083C1E1" w:rsidR="00CF1F56" w:rsidRPr="00CF1F56" w:rsidRDefault="00CF1F56" w:rsidP="00415C52">
            <w:pPr>
              <w:rPr>
                <w:rFonts w:asciiTheme="majorBidi" w:hAnsiTheme="majorBidi" w:cstheme="majorBidi"/>
                <w:b/>
                <w:bCs/>
                <w:sz w:val="24"/>
                <w:szCs w:val="24"/>
              </w:rPr>
            </w:pPr>
            <w:r w:rsidRPr="00CF1F56">
              <w:rPr>
                <w:rFonts w:asciiTheme="majorBidi" w:hAnsiTheme="majorBidi" w:cstheme="majorBidi"/>
                <w:b/>
                <w:bCs/>
                <w:sz w:val="24"/>
                <w:szCs w:val="24"/>
              </w:rPr>
              <w:t xml:space="preserve">Topic </w:t>
            </w:r>
          </w:p>
        </w:tc>
        <w:tc>
          <w:tcPr>
            <w:tcW w:w="284" w:type="dxa"/>
          </w:tcPr>
          <w:p w14:paraId="190EBED2" w14:textId="2DC756C0" w:rsidR="00CF1F56" w:rsidRDefault="00CF1F56" w:rsidP="00415C52">
            <w:pPr>
              <w:rPr>
                <w:rFonts w:asciiTheme="majorBidi" w:hAnsiTheme="majorBidi" w:cstheme="majorBidi"/>
                <w:sz w:val="24"/>
                <w:szCs w:val="24"/>
              </w:rPr>
            </w:pPr>
            <w:r>
              <w:rPr>
                <w:rFonts w:asciiTheme="majorBidi" w:hAnsiTheme="majorBidi" w:cstheme="majorBidi"/>
                <w:sz w:val="24"/>
                <w:szCs w:val="24"/>
              </w:rPr>
              <w:t>:</w:t>
            </w:r>
          </w:p>
        </w:tc>
        <w:tc>
          <w:tcPr>
            <w:tcW w:w="2954" w:type="dxa"/>
          </w:tcPr>
          <w:p w14:paraId="65BB47CB" w14:textId="5D7A7F30" w:rsidR="00CF1F56" w:rsidRDefault="00CF1F56" w:rsidP="00415C52">
            <w:pPr>
              <w:rPr>
                <w:rFonts w:asciiTheme="majorBidi" w:hAnsiTheme="majorBidi" w:cstheme="majorBidi"/>
                <w:sz w:val="24"/>
                <w:szCs w:val="24"/>
              </w:rPr>
            </w:pPr>
            <w:r>
              <w:rPr>
                <w:rFonts w:asciiTheme="majorBidi" w:hAnsiTheme="majorBidi" w:cstheme="majorBidi"/>
                <w:sz w:val="24"/>
                <w:szCs w:val="24"/>
              </w:rPr>
              <w:t>Digital Storytelling (DST)</w:t>
            </w:r>
          </w:p>
        </w:tc>
      </w:tr>
      <w:tr w:rsidR="00CF1F56" w14:paraId="40DDCDF4" w14:textId="77777777" w:rsidTr="00CF1F56">
        <w:tc>
          <w:tcPr>
            <w:tcW w:w="2263" w:type="dxa"/>
          </w:tcPr>
          <w:p w14:paraId="03A5EFA0" w14:textId="4E9587A3" w:rsidR="00CF1F56" w:rsidRPr="00CF1F56" w:rsidRDefault="00CF1F56" w:rsidP="00415C52">
            <w:pPr>
              <w:rPr>
                <w:rFonts w:asciiTheme="majorBidi" w:hAnsiTheme="majorBidi" w:cstheme="majorBidi"/>
                <w:b/>
                <w:bCs/>
                <w:sz w:val="24"/>
                <w:szCs w:val="24"/>
              </w:rPr>
            </w:pPr>
            <w:r w:rsidRPr="00CF1F56">
              <w:rPr>
                <w:rFonts w:asciiTheme="majorBidi" w:hAnsiTheme="majorBidi" w:cstheme="majorBidi"/>
                <w:b/>
                <w:bCs/>
                <w:sz w:val="24"/>
                <w:szCs w:val="24"/>
              </w:rPr>
              <w:t>Total Meetings</w:t>
            </w:r>
          </w:p>
        </w:tc>
        <w:tc>
          <w:tcPr>
            <w:tcW w:w="284" w:type="dxa"/>
          </w:tcPr>
          <w:p w14:paraId="0FE6700B" w14:textId="5357DCC4" w:rsidR="00CF1F56" w:rsidRDefault="00CF1F56" w:rsidP="00415C52">
            <w:pPr>
              <w:rPr>
                <w:rFonts w:asciiTheme="majorBidi" w:hAnsiTheme="majorBidi" w:cstheme="majorBidi"/>
                <w:sz w:val="24"/>
                <w:szCs w:val="24"/>
              </w:rPr>
            </w:pPr>
            <w:r>
              <w:rPr>
                <w:rFonts w:asciiTheme="majorBidi" w:hAnsiTheme="majorBidi" w:cstheme="majorBidi"/>
                <w:sz w:val="24"/>
                <w:szCs w:val="24"/>
              </w:rPr>
              <w:t>:</w:t>
            </w:r>
          </w:p>
        </w:tc>
        <w:tc>
          <w:tcPr>
            <w:tcW w:w="2954" w:type="dxa"/>
          </w:tcPr>
          <w:p w14:paraId="16652233" w14:textId="1FC2DC46" w:rsidR="00CF1F56" w:rsidRDefault="00CF1F56" w:rsidP="00415C52">
            <w:pPr>
              <w:rPr>
                <w:rFonts w:asciiTheme="majorBidi" w:hAnsiTheme="majorBidi" w:cstheme="majorBidi"/>
                <w:sz w:val="24"/>
                <w:szCs w:val="24"/>
              </w:rPr>
            </w:pPr>
            <w:r>
              <w:rPr>
                <w:rFonts w:asciiTheme="majorBidi" w:hAnsiTheme="majorBidi" w:cstheme="majorBidi"/>
                <w:sz w:val="24"/>
                <w:szCs w:val="24"/>
              </w:rPr>
              <w:t>5 (Monday-Friday)</w:t>
            </w:r>
          </w:p>
        </w:tc>
      </w:tr>
      <w:tr w:rsidR="00CF1F56" w14:paraId="48EAD539" w14:textId="77777777" w:rsidTr="00CF1F56">
        <w:tc>
          <w:tcPr>
            <w:tcW w:w="2263" w:type="dxa"/>
          </w:tcPr>
          <w:p w14:paraId="1832D1CD" w14:textId="2D3634F3" w:rsidR="00CF1F56" w:rsidRPr="00CF1F56" w:rsidRDefault="00CF1F56" w:rsidP="00415C52">
            <w:pPr>
              <w:rPr>
                <w:rFonts w:asciiTheme="majorBidi" w:hAnsiTheme="majorBidi" w:cstheme="majorBidi"/>
                <w:b/>
                <w:bCs/>
                <w:sz w:val="24"/>
                <w:szCs w:val="24"/>
              </w:rPr>
            </w:pPr>
            <w:r w:rsidRPr="00CF1F56">
              <w:rPr>
                <w:rFonts w:asciiTheme="majorBidi" w:hAnsiTheme="majorBidi" w:cstheme="majorBidi"/>
                <w:b/>
                <w:bCs/>
                <w:sz w:val="24"/>
                <w:szCs w:val="24"/>
              </w:rPr>
              <w:t>Teacher-Researcher</w:t>
            </w:r>
          </w:p>
        </w:tc>
        <w:tc>
          <w:tcPr>
            <w:tcW w:w="284" w:type="dxa"/>
          </w:tcPr>
          <w:p w14:paraId="70A755E0" w14:textId="6CBD1CF3" w:rsidR="00CF1F56" w:rsidRDefault="00CF1F56" w:rsidP="00415C52">
            <w:pPr>
              <w:rPr>
                <w:rFonts w:asciiTheme="majorBidi" w:hAnsiTheme="majorBidi" w:cstheme="majorBidi"/>
                <w:sz w:val="24"/>
                <w:szCs w:val="24"/>
              </w:rPr>
            </w:pPr>
            <w:r>
              <w:rPr>
                <w:rFonts w:asciiTheme="majorBidi" w:hAnsiTheme="majorBidi" w:cstheme="majorBidi"/>
                <w:sz w:val="24"/>
                <w:szCs w:val="24"/>
              </w:rPr>
              <w:t>:</w:t>
            </w:r>
          </w:p>
        </w:tc>
        <w:tc>
          <w:tcPr>
            <w:tcW w:w="2954" w:type="dxa"/>
          </w:tcPr>
          <w:p w14:paraId="5E965940" w14:textId="70930D59" w:rsidR="00CF1F56" w:rsidRDefault="00CF1F56" w:rsidP="00415C52">
            <w:pPr>
              <w:rPr>
                <w:rFonts w:asciiTheme="majorBidi" w:hAnsiTheme="majorBidi" w:cstheme="majorBidi"/>
                <w:sz w:val="24"/>
                <w:szCs w:val="24"/>
              </w:rPr>
            </w:pPr>
            <w:r>
              <w:rPr>
                <w:rFonts w:asciiTheme="majorBidi" w:hAnsiTheme="majorBidi" w:cstheme="majorBidi"/>
                <w:sz w:val="24"/>
                <w:szCs w:val="24"/>
              </w:rPr>
              <w:t>Ulfa Shofiatul Chasanah</w:t>
            </w:r>
          </w:p>
        </w:tc>
      </w:tr>
    </w:tbl>
    <w:p w14:paraId="53103837" w14:textId="77777777" w:rsidR="00055751" w:rsidRPr="00830308" w:rsidRDefault="00055751" w:rsidP="00415C52">
      <w:pPr>
        <w:spacing w:after="0"/>
        <w:rPr>
          <w:rFonts w:asciiTheme="majorBidi" w:hAnsiTheme="majorBidi" w:cstheme="majorBidi"/>
          <w:sz w:val="24"/>
          <w:szCs w:val="24"/>
        </w:rPr>
      </w:pPr>
    </w:p>
    <w:tbl>
      <w:tblPr>
        <w:tblW w:w="7333" w:type="dxa"/>
        <w:tblCellSpacing w:w="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02"/>
        <w:gridCol w:w="1253"/>
        <w:gridCol w:w="1335"/>
        <w:gridCol w:w="1200"/>
        <w:gridCol w:w="1943"/>
      </w:tblGrid>
      <w:tr w:rsidR="00830308" w:rsidRPr="00830308" w14:paraId="34E591ED" w14:textId="77777777" w:rsidTr="00E6564E">
        <w:trPr>
          <w:trHeight w:val="86"/>
          <w:tblHeader/>
          <w:tblCellSpacing w:w="15" w:type="dxa"/>
        </w:trPr>
        <w:tc>
          <w:tcPr>
            <w:tcW w:w="1557" w:type="dxa"/>
            <w:vAlign w:val="center"/>
            <w:hideMark/>
          </w:tcPr>
          <w:p w14:paraId="30497DD5" w14:textId="77777777" w:rsidR="00055751" w:rsidRPr="00830308" w:rsidRDefault="00055751" w:rsidP="00415C52">
            <w:pPr>
              <w:spacing w:after="0" w:line="240" w:lineRule="auto"/>
              <w:jc w:val="center"/>
              <w:rPr>
                <w:rFonts w:ascii="Times New Roman" w:eastAsia="Times New Roman" w:hAnsi="Times New Roman" w:cs="Times New Roman"/>
                <w:b/>
                <w:bCs/>
                <w:sz w:val="24"/>
                <w:szCs w:val="24"/>
                <w:lang w:eastAsia="en-IN"/>
              </w:rPr>
            </w:pPr>
            <w:r w:rsidRPr="00830308">
              <w:rPr>
                <w:rFonts w:ascii="Times New Roman" w:eastAsia="Times New Roman" w:hAnsi="Times New Roman" w:cs="Times New Roman"/>
                <w:b/>
                <w:bCs/>
                <w:sz w:val="24"/>
                <w:szCs w:val="24"/>
                <w:lang w:eastAsia="en-IN"/>
              </w:rPr>
              <w:t>Day</w:t>
            </w:r>
          </w:p>
        </w:tc>
        <w:tc>
          <w:tcPr>
            <w:tcW w:w="1223" w:type="dxa"/>
            <w:vAlign w:val="center"/>
            <w:hideMark/>
          </w:tcPr>
          <w:p w14:paraId="0E6D24C8" w14:textId="77777777" w:rsidR="00055751" w:rsidRPr="00830308" w:rsidRDefault="00055751" w:rsidP="00415C52">
            <w:pPr>
              <w:spacing w:after="0" w:line="240" w:lineRule="auto"/>
              <w:jc w:val="center"/>
              <w:rPr>
                <w:rFonts w:ascii="Times New Roman" w:eastAsia="Times New Roman" w:hAnsi="Times New Roman" w:cs="Times New Roman"/>
                <w:b/>
                <w:bCs/>
                <w:sz w:val="24"/>
                <w:szCs w:val="24"/>
                <w:lang w:eastAsia="en-IN"/>
              </w:rPr>
            </w:pPr>
            <w:r w:rsidRPr="00830308">
              <w:rPr>
                <w:rFonts w:ascii="Times New Roman" w:eastAsia="Times New Roman" w:hAnsi="Times New Roman" w:cs="Times New Roman"/>
                <w:b/>
                <w:bCs/>
                <w:sz w:val="24"/>
                <w:szCs w:val="24"/>
                <w:lang w:eastAsia="en-IN"/>
              </w:rPr>
              <w:t>Objectives</w:t>
            </w:r>
          </w:p>
        </w:tc>
        <w:tc>
          <w:tcPr>
            <w:tcW w:w="1305" w:type="dxa"/>
            <w:vAlign w:val="center"/>
            <w:hideMark/>
          </w:tcPr>
          <w:p w14:paraId="0C28BC50" w14:textId="77777777" w:rsidR="00055751" w:rsidRPr="00830308" w:rsidRDefault="00055751" w:rsidP="00415C52">
            <w:pPr>
              <w:spacing w:after="0" w:line="240" w:lineRule="auto"/>
              <w:jc w:val="center"/>
              <w:rPr>
                <w:rFonts w:ascii="Times New Roman" w:eastAsia="Times New Roman" w:hAnsi="Times New Roman" w:cs="Times New Roman"/>
                <w:b/>
                <w:bCs/>
                <w:sz w:val="24"/>
                <w:szCs w:val="24"/>
                <w:lang w:eastAsia="en-IN"/>
              </w:rPr>
            </w:pPr>
            <w:r w:rsidRPr="00830308">
              <w:rPr>
                <w:rFonts w:ascii="Times New Roman" w:eastAsia="Times New Roman" w:hAnsi="Times New Roman" w:cs="Times New Roman"/>
                <w:b/>
                <w:bCs/>
                <w:sz w:val="24"/>
                <w:szCs w:val="24"/>
                <w:lang w:eastAsia="en-IN"/>
              </w:rPr>
              <w:t>Activities</w:t>
            </w:r>
          </w:p>
        </w:tc>
        <w:tc>
          <w:tcPr>
            <w:tcW w:w="1170" w:type="dxa"/>
            <w:vAlign w:val="center"/>
            <w:hideMark/>
          </w:tcPr>
          <w:p w14:paraId="11CD109F" w14:textId="77777777" w:rsidR="00055751" w:rsidRPr="00830308" w:rsidRDefault="00055751" w:rsidP="00415C52">
            <w:pPr>
              <w:spacing w:after="0" w:line="240" w:lineRule="auto"/>
              <w:jc w:val="center"/>
              <w:rPr>
                <w:rFonts w:ascii="Times New Roman" w:eastAsia="Times New Roman" w:hAnsi="Times New Roman" w:cs="Times New Roman"/>
                <w:b/>
                <w:bCs/>
                <w:sz w:val="24"/>
                <w:szCs w:val="24"/>
                <w:lang w:eastAsia="en-IN"/>
              </w:rPr>
            </w:pPr>
            <w:r w:rsidRPr="00830308">
              <w:rPr>
                <w:rFonts w:ascii="Times New Roman" w:eastAsia="Times New Roman" w:hAnsi="Times New Roman" w:cs="Times New Roman"/>
                <w:b/>
                <w:bCs/>
                <w:sz w:val="24"/>
                <w:szCs w:val="24"/>
                <w:lang w:eastAsia="en-IN"/>
              </w:rPr>
              <w:t>Materials</w:t>
            </w:r>
          </w:p>
        </w:tc>
        <w:tc>
          <w:tcPr>
            <w:tcW w:w="1898" w:type="dxa"/>
            <w:vAlign w:val="center"/>
            <w:hideMark/>
          </w:tcPr>
          <w:p w14:paraId="03036926" w14:textId="77777777" w:rsidR="00055751" w:rsidRPr="00830308" w:rsidRDefault="00055751" w:rsidP="00415C52">
            <w:pPr>
              <w:spacing w:after="0" w:line="240" w:lineRule="auto"/>
              <w:jc w:val="center"/>
              <w:rPr>
                <w:rFonts w:ascii="Times New Roman" w:eastAsia="Times New Roman" w:hAnsi="Times New Roman" w:cs="Times New Roman"/>
                <w:b/>
                <w:bCs/>
                <w:sz w:val="24"/>
                <w:szCs w:val="24"/>
                <w:lang w:eastAsia="en-IN"/>
              </w:rPr>
            </w:pPr>
            <w:r w:rsidRPr="00830308">
              <w:rPr>
                <w:rFonts w:ascii="Times New Roman" w:eastAsia="Times New Roman" w:hAnsi="Times New Roman" w:cs="Times New Roman"/>
                <w:b/>
                <w:bCs/>
                <w:sz w:val="24"/>
                <w:szCs w:val="24"/>
                <w:lang w:eastAsia="en-IN"/>
              </w:rPr>
              <w:t>Assessment / Notes</w:t>
            </w:r>
          </w:p>
        </w:tc>
      </w:tr>
      <w:tr w:rsidR="00830308" w:rsidRPr="00830308" w14:paraId="23093898" w14:textId="77777777" w:rsidTr="00E6564E">
        <w:trPr>
          <w:trHeight w:val="2551"/>
          <w:tblCellSpacing w:w="15" w:type="dxa"/>
        </w:trPr>
        <w:tc>
          <w:tcPr>
            <w:tcW w:w="1557" w:type="dxa"/>
            <w:vAlign w:val="center"/>
            <w:hideMark/>
          </w:tcPr>
          <w:p w14:paraId="78E7B097" w14:textId="70AEDB11" w:rsidR="00E6564E" w:rsidRPr="00830308" w:rsidRDefault="00055751" w:rsidP="00415C52">
            <w:pPr>
              <w:spacing w:after="0" w:line="240" w:lineRule="auto"/>
              <w:rPr>
                <w:rFonts w:ascii="Times New Roman" w:eastAsia="Times New Roman" w:hAnsi="Times New Roman" w:cs="Times New Roman"/>
                <w:b/>
                <w:bCs/>
                <w:sz w:val="24"/>
                <w:szCs w:val="24"/>
                <w:lang w:eastAsia="en-IN"/>
              </w:rPr>
            </w:pPr>
            <w:r w:rsidRPr="00830308">
              <w:rPr>
                <w:rFonts w:ascii="Times New Roman" w:eastAsia="Times New Roman" w:hAnsi="Times New Roman" w:cs="Times New Roman"/>
                <w:b/>
                <w:bCs/>
                <w:sz w:val="24"/>
                <w:szCs w:val="24"/>
                <w:lang w:eastAsia="en-IN"/>
              </w:rPr>
              <w:t xml:space="preserve">Day 1 </w:t>
            </w:r>
          </w:p>
          <w:p w14:paraId="58EB8F41" w14:textId="77777777" w:rsidR="00055751" w:rsidRPr="00830308" w:rsidRDefault="00055751" w:rsidP="00415C52">
            <w:pPr>
              <w:spacing w:after="0" w:line="240" w:lineRule="auto"/>
              <w:rPr>
                <w:rFonts w:ascii="Times New Roman" w:eastAsia="Times New Roman" w:hAnsi="Times New Roman" w:cs="Times New Roman"/>
                <w:sz w:val="24"/>
                <w:szCs w:val="24"/>
                <w:lang w:eastAsia="en-IN"/>
              </w:rPr>
            </w:pPr>
            <w:r w:rsidRPr="00830308">
              <w:rPr>
                <w:rFonts w:ascii="Times New Roman" w:eastAsia="Times New Roman" w:hAnsi="Times New Roman" w:cs="Times New Roman"/>
                <w:b/>
                <w:bCs/>
                <w:sz w:val="24"/>
                <w:szCs w:val="24"/>
                <w:lang w:eastAsia="en-IN"/>
              </w:rPr>
              <w:t>(Intro)</w:t>
            </w:r>
          </w:p>
        </w:tc>
        <w:tc>
          <w:tcPr>
            <w:tcW w:w="1223" w:type="dxa"/>
            <w:vAlign w:val="center"/>
            <w:hideMark/>
          </w:tcPr>
          <w:p w14:paraId="5FE39BFC" w14:textId="2766B911"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Students understand what DST is</w:t>
            </w:r>
          </w:p>
          <w:p w14:paraId="39E3F78D"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tc>
        <w:tc>
          <w:tcPr>
            <w:tcW w:w="1305" w:type="dxa"/>
            <w:vAlign w:val="center"/>
            <w:hideMark/>
          </w:tcPr>
          <w:p w14:paraId="799CB05D" w14:textId="040A8C73"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 xml:space="preserve">- Introduce DST- Watch </w:t>
            </w:r>
            <w:r w:rsidR="007718E8" w:rsidRPr="00830308">
              <w:rPr>
                <w:rFonts w:ascii="Times New Roman" w:eastAsia="Times New Roman" w:hAnsi="Times New Roman" w:cs="Times New Roman"/>
                <w:sz w:val="24"/>
                <w:szCs w:val="24"/>
                <w:lang w:eastAsia="en-IN"/>
              </w:rPr>
              <w:t>DST</w:t>
            </w:r>
            <w:r w:rsidRPr="00830308">
              <w:rPr>
                <w:rFonts w:ascii="Times New Roman" w:eastAsia="Times New Roman" w:hAnsi="Times New Roman" w:cs="Times New Roman"/>
                <w:sz w:val="24"/>
                <w:szCs w:val="24"/>
                <w:lang w:eastAsia="en-IN"/>
              </w:rPr>
              <w:t xml:space="preserve"> video (Angela </w:t>
            </w:r>
            <w:proofErr w:type="spellStart"/>
            <w:r w:rsidRPr="00830308">
              <w:rPr>
                <w:rFonts w:ascii="Times New Roman" w:eastAsia="Times New Roman" w:hAnsi="Times New Roman" w:cs="Times New Roman"/>
                <w:sz w:val="24"/>
                <w:szCs w:val="24"/>
                <w:lang w:eastAsia="en-IN"/>
              </w:rPr>
              <w:t>Magino</w:t>
            </w:r>
            <w:proofErr w:type="spellEnd"/>
            <w:r w:rsidRPr="00830308">
              <w:rPr>
                <w:rFonts w:ascii="Times New Roman" w:eastAsia="Times New Roman" w:hAnsi="Times New Roman" w:cs="Times New Roman"/>
                <w:sz w:val="24"/>
                <w:szCs w:val="24"/>
                <w:lang w:eastAsia="en-IN"/>
              </w:rPr>
              <w:t>)- Class discussion- Group division</w:t>
            </w:r>
          </w:p>
          <w:p w14:paraId="0B26DF51"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p w14:paraId="6D51DFE5"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tc>
        <w:tc>
          <w:tcPr>
            <w:tcW w:w="1170" w:type="dxa"/>
            <w:vAlign w:val="center"/>
            <w:hideMark/>
          </w:tcPr>
          <w:p w14:paraId="79073A3E"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LCD, speaker, video DST, worksheet</w:t>
            </w:r>
          </w:p>
          <w:p w14:paraId="255245A6"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p w14:paraId="6046C526"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p w14:paraId="16062676"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tc>
        <w:tc>
          <w:tcPr>
            <w:tcW w:w="1898" w:type="dxa"/>
            <w:vAlign w:val="center"/>
            <w:hideMark/>
          </w:tcPr>
          <w:p w14:paraId="04FE46AD"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Students ask questions, show initial curiosity</w:t>
            </w:r>
          </w:p>
          <w:p w14:paraId="29EA0B1A"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p w14:paraId="12B8BD63"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p w14:paraId="544649BE"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p w14:paraId="2787E281"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tc>
      </w:tr>
      <w:tr w:rsidR="00830308" w:rsidRPr="00830308" w14:paraId="68CE1EE9" w14:textId="77777777" w:rsidTr="00E6564E">
        <w:trPr>
          <w:trHeight w:val="302"/>
          <w:tblCellSpacing w:w="15" w:type="dxa"/>
        </w:trPr>
        <w:tc>
          <w:tcPr>
            <w:tcW w:w="1557" w:type="dxa"/>
            <w:vAlign w:val="center"/>
            <w:hideMark/>
          </w:tcPr>
          <w:p w14:paraId="40850743" w14:textId="77777777" w:rsidR="00E6564E" w:rsidRPr="00830308" w:rsidRDefault="00055751" w:rsidP="00415C52">
            <w:pPr>
              <w:spacing w:after="0" w:line="240" w:lineRule="auto"/>
              <w:rPr>
                <w:rFonts w:ascii="Times New Roman" w:eastAsia="Times New Roman" w:hAnsi="Times New Roman" w:cs="Times New Roman"/>
                <w:b/>
                <w:bCs/>
                <w:sz w:val="24"/>
                <w:szCs w:val="24"/>
                <w:lang w:eastAsia="en-IN"/>
              </w:rPr>
            </w:pPr>
            <w:r w:rsidRPr="00830308">
              <w:rPr>
                <w:rFonts w:ascii="Times New Roman" w:eastAsia="Times New Roman" w:hAnsi="Times New Roman" w:cs="Times New Roman"/>
                <w:b/>
                <w:bCs/>
                <w:sz w:val="24"/>
                <w:szCs w:val="24"/>
                <w:lang w:eastAsia="en-IN"/>
              </w:rPr>
              <w:t xml:space="preserve">Day 2 </w:t>
            </w:r>
          </w:p>
          <w:p w14:paraId="33CCEEDE" w14:textId="2713DFFF" w:rsidR="00055751" w:rsidRPr="00830308" w:rsidRDefault="00055751" w:rsidP="00415C52">
            <w:pPr>
              <w:spacing w:after="0" w:line="240" w:lineRule="auto"/>
              <w:rPr>
                <w:rFonts w:ascii="Times New Roman" w:eastAsia="Times New Roman" w:hAnsi="Times New Roman" w:cs="Times New Roman"/>
                <w:sz w:val="24"/>
                <w:szCs w:val="24"/>
                <w:lang w:eastAsia="en-IN"/>
              </w:rPr>
            </w:pPr>
            <w:r w:rsidRPr="00830308">
              <w:rPr>
                <w:rFonts w:ascii="Times New Roman" w:eastAsia="Times New Roman" w:hAnsi="Times New Roman" w:cs="Times New Roman"/>
                <w:b/>
                <w:bCs/>
                <w:sz w:val="24"/>
                <w:szCs w:val="24"/>
                <w:lang w:eastAsia="en-IN"/>
              </w:rPr>
              <w:t>(Planning)</w:t>
            </w:r>
          </w:p>
        </w:tc>
        <w:tc>
          <w:tcPr>
            <w:tcW w:w="1223" w:type="dxa"/>
            <w:vAlign w:val="center"/>
            <w:hideMark/>
          </w:tcPr>
          <w:p w14:paraId="57F497B5"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Students plan a story and draft slides</w:t>
            </w:r>
          </w:p>
        </w:tc>
        <w:tc>
          <w:tcPr>
            <w:tcW w:w="1305" w:type="dxa"/>
            <w:vAlign w:val="center"/>
            <w:hideMark/>
          </w:tcPr>
          <w:p w14:paraId="5D6CEB85" w14:textId="23BAD73E"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 xml:space="preserve">- Each group brainstorms story ideas- </w:t>
            </w:r>
          </w:p>
          <w:p w14:paraId="36943551"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p w14:paraId="6ECE42C2"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tc>
        <w:tc>
          <w:tcPr>
            <w:tcW w:w="1170" w:type="dxa"/>
            <w:vAlign w:val="center"/>
            <w:hideMark/>
          </w:tcPr>
          <w:p w14:paraId="79E4009D"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 xml:space="preserve">DST worksheet, paper, laptop </w:t>
            </w:r>
          </w:p>
        </w:tc>
        <w:tc>
          <w:tcPr>
            <w:tcW w:w="1898" w:type="dxa"/>
            <w:vAlign w:val="center"/>
            <w:hideMark/>
          </w:tcPr>
          <w:p w14:paraId="3AF875DB"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Observe group collaboration &amp; creativity</w:t>
            </w:r>
          </w:p>
        </w:tc>
      </w:tr>
      <w:tr w:rsidR="00830308" w:rsidRPr="00830308" w14:paraId="33C02966" w14:textId="77777777" w:rsidTr="00E6564E">
        <w:trPr>
          <w:trHeight w:val="212"/>
          <w:tblCellSpacing w:w="15" w:type="dxa"/>
        </w:trPr>
        <w:tc>
          <w:tcPr>
            <w:tcW w:w="1557" w:type="dxa"/>
            <w:vAlign w:val="center"/>
            <w:hideMark/>
          </w:tcPr>
          <w:p w14:paraId="05E2143A" w14:textId="77777777" w:rsidR="00EE2119" w:rsidRPr="00830308" w:rsidRDefault="00055751" w:rsidP="00415C52">
            <w:pPr>
              <w:spacing w:after="0" w:line="240" w:lineRule="auto"/>
              <w:rPr>
                <w:rFonts w:ascii="Times New Roman" w:eastAsia="Times New Roman" w:hAnsi="Times New Roman" w:cs="Times New Roman"/>
                <w:b/>
                <w:bCs/>
                <w:sz w:val="24"/>
                <w:szCs w:val="24"/>
                <w:lang w:eastAsia="en-IN"/>
              </w:rPr>
            </w:pPr>
            <w:r w:rsidRPr="00830308">
              <w:rPr>
                <w:rFonts w:ascii="Times New Roman" w:eastAsia="Times New Roman" w:hAnsi="Times New Roman" w:cs="Times New Roman"/>
                <w:b/>
                <w:bCs/>
                <w:sz w:val="24"/>
                <w:szCs w:val="24"/>
                <w:lang w:eastAsia="en-IN"/>
              </w:rPr>
              <w:t xml:space="preserve">Day 3 </w:t>
            </w:r>
          </w:p>
          <w:p w14:paraId="4684AE01" w14:textId="559D12AB" w:rsidR="00055751" w:rsidRPr="00830308" w:rsidRDefault="00055751" w:rsidP="00415C52">
            <w:pPr>
              <w:spacing w:after="0" w:line="240" w:lineRule="auto"/>
              <w:rPr>
                <w:rFonts w:ascii="Times New Roman" w:eastAsia="Times New Roman" w:hAnsi="Times New Roman" w:cs="Times New Roman"/>
                <w:sz w:val="24"/>
                <w:szCs w:val="24"/>
                <w:lang w:eastAsia="en-IN"/>
              </w:rPr>
            </w:pPr>
            <w:r w:rsidRPr="00830308">
              <w:rPr>
                <w:rFonts w:ascii="Times New Roman" w:eastAsia="Times New Roman" w:hAnsi="Times New Roman" w:cs="Times New Roman"/>
                <w:b/>
                <w:bCs/>
                <w:sz w:val="24"/>
                <w:szCs w:val="24"/>
                <w:lang w:eastAsia="en-IN"/>
              </w:rPr>
              <w:t>(Development)</w:t>
            </w:r>
          </w:p>
        </w:tc>
        <w:tc>
          <w:tcPr>
            <w:tcW w:w="1223" w:type="dxa"/>
            <w:vAlign w:val="center"/>
            <w:hideMark/>
          </w:tcPr>
          <w:p w14:paraId="6B1442A3"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Students continue DST creation and prepare for presentation</w:t>
            </w:r>
          </w:p>
        </w:tc>
        <w:tc>
          <w:tcPr>
            <w:tcW w:w="1305" w:type="dxa"/>
            <w:vAlign w:val="center"/>
            <w:hideMark/>
          </w:tcPr>
          <w:p w14:paraId="034D6519"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 xml:space="preserve">- Finish story- Arrange slides- Teacher assists with </w:t>
            </w:r>
            <w:r w:rsidRPr="00830308">
              <w:rPr>
                <w:rFonts w:ascii="Times New Roman" w:eastAsia="Times New Roman" w:hAnsi="Times New Roman" w:cs="Times New Roman"/>
                <w:sz w:val="24"/>
                <w:szCs w:val="24"/>
                <w:lang w:eastAsia="en-IN"/>
              </w:rPr>
              <w:lastRenderedPageBreak/>
              <w:t>vocabulary or clarity</w:t>
            </w:r>
          </w:p>
          <w:p w14:paraId="4B2C298D"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p w14:paraId="7842EC46"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tc>
        <w:tc>
          <w:tcPr>
            <w:tcW w:w="1170" w:type="dxa"/>
            <w:vAlign w:val="center"/>
            <w:hideMark/>
          </w:tcPr>
          <w:p w14:paraId="3A6F3968" w14:textId="5204BA58"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lastRenderedPageBreak/>
              <w:t>Laptops, dictionaries</w:t>
            </w:r>
          </w:p>
        </w:tc>
        <w:tc>
          <w:tcPr>
            <w:tcW w:w="1898" w:type="dxa"/>
            <w:vAlign w:val="center"/>
            <w:hideMark/>
          </w:tcPr>
          <w:p w14:paraId="57FA2DE9"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Students revise story and practice speaking</w:t>
            </w:r>
          </w:p>
        </w:tc>
      </w:tr>
      <w:tr w:rsidR="00830308" w:rsidRPr="00830308" w14:paraId="788CA943" w14:textId="77777777" w:rsidTr="00E6564E">
        <w:trPr>
          <w:trHeight w:val="215"/>
          <w:tblCellSpacing w:w="15" w:type="dxa"/>
        </w:trPr>
        <w:tc>
          <w:tcPr>
            <w:tcW w:w="1557" w:type="dxa"/>
            <w:vAlign w:val="center"/>
            <w:hideMark/>
          </w:tcPr>
          <w:p w14:paraId="70E27D7B" w14:textId="352EA23A" w:rsidR="00E6564E" w:rsidRPr="00830308" w:rsidRDefault="00055751" w:rsidP="00415C52">
            <w:pPr>
              <w:spacing w:after="0" w:line="240" w:lineRule="auto"/>
              <w:rPr>
                <w:rFonts w:ascii="Times New Roman" w:eastAsia="Times New Roman" w:hAnsi="Times New Roman" w:cs="Times New Roman"/>
                <w:b/>
                <w:bCs/>
                <w:sz w:val="24"/>
                <w:szCs w:val="24"/>
                <w:lang w:eastAsia="en-IN"/>
              </w:rPr>
            </w:pPr>
            <w:r w:rsidRPr="00830308">
              <w:rPr>
                <w:rFonts w:ascii="Times New Roman" w:eastAsia="Times New Roman" w:hAnsi="Times New Roman" w:cs="Times New Roman"/>
                <w:b/>
                <w:bCs/>
                <w:sz w:val="24"/>
                <w:szCs w:val="24"/>
                <w:lang w:eastAsia="en-IN"/>
              </w:rPr>
              <w:t xml:space="preserve">Day 4 </w:t>
            </w:r>
          </w:p>
          <w:p w14:paraId="6E00FB27" w14:textId="723BFFD3" w:rsidR="00055751" w:rsidRPr="00830308" w:rsidRDefault="00055751" w:rsidP="00415C52">
            <w:pPr>
              <w:spacing w:after="0" w:line="240" w:lineRule="auto"/>
              <w:rPr>
                <w:rFonts w:ascii="Times New Roman" w:eastAsia="Times New Roman" w:hAnsi="Times New Roman" w:cs="Times New Roman"/>
                <w:sz w:val="24"/>
                <w:szCs w:val="24"/>
                <w:lang w:eastAsia="en-IN"/>
              </w:rPr>
            </w:pPr>
            <w:r w:rsidRPr="00830308">
              <w:rPr>
                <w:rFonts w:ascii="Times New Roman" w:eastAsia="Times New Roman" w:hAnsi="Times New Roman" w:cs="Times New Roman"/>
                <w:b/>
                <w:bCs/>
                <w:sz w:val="24"/>
                <w:szCs w:val="24"/>
                <w:lang w:eastAsia="en-IN"/>
              </w:rPr>
              <w:t>(Presentation)</w:t>
            </w:r>
          </w:p>
        </w:tc>
        <w:tc>
          <w:tcPr>
            <w:tcW w:w="1223" w:type="dxa"/>
            <w:vAlign w:val="center"/>
            <w:hideMark/>
          </w:tcPr>
          <w:p w14:paraId="36B003D9"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Students present their DST projects</w:t>
            </w:r>
          </w:p>
        </w:tc>
        <w:tc>
          <w:tcPr>
            <w:tcW w:w="1305" w:type="dxa"/>
            <w:vAlign w:val="center"/>
            <w:hideMark/>
          </w:tcPr>
          <w:p w14:paraId="19907F44"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 Each group presents their story via PPT- Q&amp;A session after each presentation</w:t>
            </w:r>
          </w:p>
          <w:p w14:paraId="576F089A"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p w14:paraId="59A9DEED"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tc>
        <w:tc>
          <w:tcPr>
            <w:tcW w:w="1170" w:type="dxa"/>
            <w:vAlign w:val="center"/>
            <w:hideMark/>
          </w:tcPr>
          <w:p w14:paraId="64DA01E9"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PPT slides, projector</w:t>
            </w:r>
          </w:p>
        </w:tc>
        <w:tc>
          <w:tcPr>
            <w:tcW w:w="1898" w:type="dxa"/>
            <w:vAlign w:val="center"/>
            <w:hideMark/>
          </w:tcPr>
          <w:p w14:paraId="1A88435B"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Evaluate pronunciation, fluency, and confidence</w:t>
            </w:r>
          </w:p>
        </w:tc>
      </w:tr>
      <w:tr w:rsidR="00830308" w:rsidRPr="00830308" w14:paraId="6AF61543" w14:textId="77777777" w:rsidTr="00E6564E">
        <w:trPr>
          <w:trHeight w:val="2932"/>
          <w:tblCellSpacing w:w="15" w:type="dxa"/>
        </w:trPr>
        <w:tc>
          <w:tcPr>
            <w:tcW w:w="1557" w:type="dxa"/>
            <w:vAlign w:val="center"/>
            <w:hideMark/>
          </w:tcPr>
          <w:p w14:paraId="3BA62A3B" w14:textId="7F171FDF" w:rsidR="00E6564E" w:rsidRPr="00830308" w:rsidRDefault="00055751" w:rsidP="00415C52">
            <w:pPr>
              <w:spacing w:after="0" w:line="240" w:lineRule="auto"/>
              <w:rPr>
                <w:rFonts w:ascii="Times New Roman" w:eastAsia="Times New Roman" w:hAnsi="Times New Roman" w:cs="Times New Roman"/>
                <w:b/>
                <w:bCs/>
                <w:sz w:val="24"/>
                <w:szCs w:val="24"/>
                <w:lang w:eastAsia="en-IN"/>
              </w:rPr>
            </w:pPr>
            <w:r w:rsidRPr="00830308">
              <w:rPr>
                <w:rFonts w:ascii="Times New Roman" w:eastAsia="Times New Roman" w:hAnsi="Times New Roman" w:cs="Times New Roman"/>
                <w:b/>
                <w:bCs/>
                <w:sz w:val="24"/>
                <w:szCs w:val="24"/>
                <w:lang w:eastAsia="en-IN"/>
              </w:rPr>
              <w:t>Day 5</w:t>
            </w:r>
          </w:p>
          <w:p w14:paraId="474659D0" w14:textId="4D2EA0FA" w:rsidR="00055751" w:rsidRPr="00830308" w:rsidRDefault="00055751" w:rsidP="00415C52">
            <w:pPr>
              <w:spacing w:after="0" w:line="240" w:lineRule="auto"/>
              <w:rPr>
                <w:rFonts w:ascii="Times New Roman" w:eastAsia="Times New Roman" w:hAnsi="Times New Roman" w:cs="Times New Roman"/>
                <w:sz w:val="24"/>
                <w:szCs w:val="24"/>
                <w:lang w:eastAsia="en-IN"/>
              </w:rPr>
            </w:pPr>
            <w:r w:rsidRPr="00830308">
              <w:rPr>
                <w:rFonts w:ascii="Times New Roman" w:eastAsia="Times New Roman" w:hAnsi="Times New Roman" w:cs="Times New Roman"/>
                <w:b/>
                <w:bCs/>
                <w:sz w:val="24"/>
                <w:szCs w:val="24"/>
                <w:lang w:eastAsia="en-IN"/>
              </w:rPr>
              <w:t xml:space="preserve"> (Reflection)</w:t>
            </w:r>
          </w:p>
        </w:tc>
        <w:tc>
          <w:tcPr>
            <w:tcW w:w="1223" w:type="dxa"/>
            <w:vAlign w:val="center"/>
            <w:hideMark/>
          </w:tcPr>
          <w:p w14:paraId="70F05EBF"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Students and teacher reflect on learning process</w:t>
            </w:r>
          </w:p>
        </w:tc>
        <w:tc>
          <w:tcPr>
            <w:tcW w:w="1305" w:type="dxa"/>
            <w:vAlign w:val="center"/>
            <w:hideMark/>
          </w:tcPr>
          <w:p w14:paraId="506FAB97"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 Fill in reflective journals (students)- Class feedback session- Teacher writes</w:t>
            </w:r>
          </w:p>
          <w:p w14:paraId="67169067"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 xml:space="preserve"> personal reflection</w:t>
            </w:r>
          </w:p>
          <w:p w14:paraId="67AEA35F"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p>
        </w:tc>
        <w:tc>
          <w:tcPr>
            <w:tcW w:w="1170" w:type="dxa"/>
            <w:vAlign w:val="center"/>
            <w:hideMark/>
          </w:tcPr>
          <w:p w14:paraId="31BE5931"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Journal template, pen</w:t>
            </w:r>
          </w:p>
        </w:tc>
        <w:tc>
          <w:tcPr>
            <w:tcW w:w="1898" w:type="dxa"/>
            <w:vAlign w:val="center"/>
            <w:hideMark/>
          </w:tcPr>
          <w:p w14:paraId="6E7072EE" w14:textId="77777777" w:rsidR="00055751" w:rsidRPr="00830308" w:rsidRDefault="00055751" w:rsidP="00415C52">
            <w:pPr>
              <w:spacing w:after="0" w:line="240" w:lineRule="auto"/>
              <w:jc w:val="both"/>
              <w:rPr>
                <w:rFonts w:ascii="Times New Roman" w:eastAsia="Times New Roman" w:hAnsi="Times New Roman" w:cs="Times New Roman"/>
                <w:sz w:val="24"/>
                <w:szCs w:val="24"/>
                <w:lang w:eastAsia="en-IN"/>
              </w:rPr>
            </w:pPr>
            <w:r w:rsidRPr="00830308">
              <w:rPr>
                <w:rFonts w:ascii="Times New Roman" w:eastAsia="Times New Roman" w:hAnsi="Times New Roman" w:cs="Times New Roman"/>
                <w:sz w:val="24"/>
                <w:szCs w:val="24"/>
                <w:lang w:eastAsia="en-IN"/>
              </w:rPr>
              <w:t>Gather student impressions and challenges</w:t>
            </w:r>
          </w:p>
        </w:tc>
      </w:tr>
    </w:tbl>
    <w:p w14:paraId="2D58776C" w14:textId="6D6FF63F" w:rsidR="00055751" w:rsidRPr="00C91066" w:rsidRDefault="00055751" w:rsidP="00415C52">
      <w:pPr>
        <w:spacing w:after="0"/>
        <w:jc w:val="both"/>
        <w:rPr>
          <w:rFonts w:asciiTheme="majorBidi" w:hAnsiTheme="majorBidi" w:cstheme="majorBidi"/>
          <w:sz w:val="24"/>
          <w:szCs w:val="24"/>
        </w:rPr>
      </w:pPr>
      <w:bookmarkStart w:id="120" w:name="_Toc199350626"/>
      <w:r w:rsidRPr="00C91066">
        <w:rPr>
          <w:rFonts w:ascii="Segoe UI Emoji" w:hAnsi="Segoe UI Emoji" w:cs="Segoe UI Emoji"/>
          <w:sz w:val="24"/>
          <w:szCs w:val="24"/>
        </w:rPr>
        <w:t>🔖</w:t>
      </w:r>
      <w:r w:rsidRPr="00C91066">
        <w:rPr>
          <w:rFonts w:asciiTheme="majorBidi" w:hAnsiTheme="majorBidi" w:cstheme="majorBidi"/>
          <w:sz w:val="24"/>
          <w:szCs w:val="24"/>
        </w:rPr>
        <w:t xml:space="preserve"> Notes:</w:t>
      </w:r>
      <w:bookmarkEnd w:id="120"/>
    </w:p>
    <w:p w14:paraId="35EA3E61" w14:textId="77777777" w:rsidR="00055751" w:rsidRPr="00C91066" w:rsidRDefault="00055751" w:rsidP="00415C52">
      <w:pPr>
        <w:pStyle w:val="ListParagraph"/>
        <w:numPr>
          <w:ilvl w:val="0"/>
          <w:numId w:val="22"/>
        </w:numPr>
        <w:spacing w:after="0" w:line="360" w:lineRule="auto"/>
        <w:jc w:val="both"/>
        <w:rPr>
          <w:rFonts w:asciiTheme="majorBidi" w:hAnsiTheme="majorBidi" w:cstheme="majorBidi"/>
          <w:sz w:val="24"/>
          <w:szCs w:val="24"/>
        </w:rPr>
      </w:pPr>
      <w:bookmarkStart w:id="121" w:name="_Toc199350627"/>
      <w:r w:rsidRPr="00C91066">
        <w:rPr>
          <w:rFonts w:asciiTheme="majorBidi" w:hAnsiTheme="majorBidi" w:cstheme="majorBidi"/>
          <w:sz w:val="24"/>
          <w:szCs w:val="24"/>
        </w:rPr>
        <w:t>Presentations were not voice-recorded; instead, they were performed live using PowerPoint and narration.</w:t>
      </w:r>
      <w:bookmarkEnd w:id="121"/>
    </w:p>
    <w:p w14:paraId="7667E866" w14:textId="77777777" w:rsidR="00055751" w:rsidRPr="00C91066" w:rsidRDefault="00055751" w:rsidP="00415C52">
      <w:pPr>
        <w:pStyle w:val="ListParagraph"/>
        <w:numPr>
          <w:ilvl w:val="0"/>
          <w:numId w:val="22"/>
        </w:numPr>
        <w:spacing w:after="0" w:line="360" w:lineRule="auto"/>
        <w:jc w:val="both"/>
        <w:rPr>
          <w:rFonts w:asciiTheme="majorBidi" w:hAnsiTheme="majorBidi" w:cstheme="majorBidi"/>
          <w:sz w:val="24"/>
          <w:szCs w:val="24"/>
        </w:rPr>
      </w:pPr>
      <w:bookmarkStart w:id="122" w:name="_Toc199350628"/>
      <w:r w:rsidRPr="00C91066">
        <w:rPr>
          <w:rFonts w:asciiTheme="majorBidi" w:hAnsiTheme="majorBidi" w:cstheme="majorBidi"/>
          <w:sz w:val="24"/>
          <w:szCs w:val="24"/>
        </w:rPr>
        <w:lastRenderedPageBreak/>
        <w:t>Listening skills were assessed through peer Q&amp;A sessions and attentiveness during presentations.</w:t>
      </w:r>
      <w:bookmarkEnd w:id="122"/>
    </w:p>
    <w:p w14:paraId="0B4B971B" w14:textId="77777777" w:rsidR="00055751" w:rsidRPr="00830308" w:rsidRDefault="00055751" w:rsidP="00415C52">
      <w:pPr>
        <w:pStyle w:val="ListParagraph"/>
        <w:numPr>
          <w:ilvl w:val="0"/>
          <w:numId w:val="22"/>
        </w:numPr>
        <w:spacing w:after="0" w:line="360" w:lineRule="auto"/>
        <w:jc w:val="both"/>
      </w:pPr>
      <w:bookmarkStart w:id="123" w:name="_Toc199350629"/>
      <w:r w:rsidRPr="00C91066">
        <w:rPr>
          <w:rFonts w:asciiTheme="majorBidi" w:hAnsiTheme="majorBidi" w:cstheme="majorBidi"/>
          <w:sz w:val="24"/>
          <w:szCs w:val="24"/>
        </w:rPr>
        <w:t>Reflections from both students and teacher were collected to support the autoethnographic nature of the study.</w:t>
      </w:r>
      <w:bookmarkEnd w:id="123"/>
      <w:r w:rsidRPr="00C91066">
        <w:rPr>
          <w:b/>
          <w:bCs/>
        </w:rPr>
        <w:br w:type="page"/>
      </w:r>
    </w:p>
    <w:p w14:paraId="6DF098A2" w14:textId="77777777" w:rsidR="00055751" w:rsidRPr="00830308" w:rsidRDefault="00055751" w:rsidP="00415C52">
      <w:pPr>
        <w:spacing w:after="0"/>
        <w:jc w:val="center"/>
        <w:rPr>
          <w:rFonts w:asciiTheme="majorBidi" w:hAnsiTheme="majorBidi" w:cstheme="majorBidi"/>
          <w:b/>
          <w:bCs/>
          <w:sz w:val="24"/>
          <w:szCs w:val="24"/>
        </w:rPr>
      </w:pPr>
      <w:r w:rsidRPr="00830308">
        <w:rPr>
          <w:rFonts w:asciiTheme="majorBidi" w:hAnsiTheme="majorBidi" w:cstheme="majorBidi"/>
          <w:b/>
          <w:bCs/>
          <w:sz w:val="24"/>
          <w:szCs w:val="24"/>
        </w:rPr>
        <w:lastRenderedPageBreak/>
        <w:t>APPENDIX 2</w:t>
      </w:r>
    </w:p>
    <w:p w14:paraId="421C7709" w14:textId="77777777" w:rsidR="00055751" w:rsidRPr="00830308" w:rsidRDefault="00055751" w:rsidP="00415C52">
      <w:pPr>
        <w:spacing w:after="0"/>
        <w:jc w:val="center"/>
        <w:rPr>
          <w:rFonts w:asciiTheme="majorBidi" w:hAnsiTheme="majorBidi" w:cstheme="majorBidi"/>
          <w:b/>
          <w:bCs/>
          <w:sz w:val="24"/>
          <w:szCs w:val="24"/>
        </w:rPr>
      </w:pPr>
      <w:r w:rsidRPr="00830308">
        <w:rPr>
          <w:rFonts w:asciiTheme="majorBidi" w:hAnsiTheme="majorBidi" w:cstheme="majorBidi"/>
          <w:b/>
          <w:bCs/>
          <w:sz w:val="24"/>
          <w:szCs w:val="24"/>
        </w:rPr>
        <w:t>Research Results</w:t>
      </w:r>
    </w:p>
    <w:p w14:paraId="38D51555" w14:textId="5452A57C" w:rsidR="00F77598" w:rsidRDefault="00055751" w:rsidP="00415C52">
      <w:pPr>
        <w:spacing w:after="0"/>
        <w:rPr>
          <w:rFonts w:asciiTheme="majorBidi" w:hAnsiTheme="majorBidi" w:cstheme="majorBidi"/>
          <w:noProof/>
          <w:sz w:val="24"/>
          <w:szCs w:val="24"/>
        </w:rPr>
      </w:pPr>
      <w:r w:rsidRPr="00830308">
        <w:rPr>
          <w:rFonts w:asciiTheme="majorBidi" w:hAnsiTheme="majorBidi" w:cstheme="majorBidi"/>
          <w:b/>
          <w:bCs/>
          <w:sz w:val="24"/>
          <w:szCs w:val="24"/>
        </w:rPr>
        <w:t>Reflective Journal Students</w:t>
      </w:r>
    </w:p>
    <w:p w14:paraId="590F7B98" w14:textId="22135974" w:rsidR="00055751" w:rsidRPr="00830308" w:rsidRDefault="00DD4A12" w:rsidP="00415C52">
      <w:pPr>
        <w:spacing w:after="0"/>
        <w:ind w:hanging="426"/>
        <w:rPr>
          <w:rFonts w:asciiTheme="majorBidi" w:hAnsiTheme="majorBidi" w:cstheme="majorBidi"/>
          <w:b/>
          <w:bCs/>
          <w:sz w:val="24"/>
          <w:szCs w:val="24"/>
        </w:rPr>
      </w:pPr>
      <w:r>
        <w:rPr>
          <w:rFonts w:asciiTheme="majorBidi" w:hAnsiTheme="majorBidi" w:cstheme="majorBidi"/>
          <w:noProof/>
          <w:sz w:val="24"/>
          <w:szCs w:val="24"/>
        </w:rPr>
        <mc:AlternateContent>
          <mc:Choice Requires="wps">
            <w:drawing>
              <wp:anchor distT="0" distB="0" distL="114300" distR="114300" simplePos="0" relativeHeight="251689984" behindDoc="0" locked="0" layoutInCell="1" allowOverlap="1" wp14:anchorId="71733F36" wp14:editId="113DDAED">
                <wp:simplePos x="0" y="0"/>
                <wp:positionH relativeFrom="column">
                  <wp:posOffset>1210571</wp:posOffset>
                </wp:positionH>
                <wp:positionV relativeFrom="paragraph">
                  <wp:posOffset>4988858</wp:posOffset>
                </wp:positionV>
                <wp:extent cx="2675965" cy="134470"/>
                <wp:effectExtent l="0" t="0" r="10160" b="18415"/>
                <wp:wrapNone/>
                <wp:docPr id="1038936336"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DB3CF3" id="Rectangle 1" o:spid="_x0000_s1026" style="position:absolute;margin-left:95.3pt;margin-top:392.8pt;width:210.7pt;height:10.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" fillcolor="white [3212]" strokecolor="white [3212]" strokeweight="1pt"/>
            </w:pict>
          </mc:Fallback>
        </mc:AlternateContent>
      </w:r>
      <w:r>
        <w:rPr>
          <w:rFonts w:asciiTheme="majorBidi" w:hAnsiTheme="majorBidi" w:cstheme="majorBidi"/>
          <w:noProof/>
          <w:sz w:val="24"/>
          <w:szCs w:val="24"/>
        </w:rPr>
        <mc:AlternateContent>
          <mc:Choice Requires="wps">
            <w:drawing>
              <wp:anchor distT="0" distB="0" distL="114300" distR="114300" simplePos="0" relativeHeight="251687936" behindDoc="0" locked="0" layoutInCell="1" allowOverlap="1" wp14:anchorId="0E483E57" wp14:editId="69A6E3E8">
                <wp:simplePos x="0" y="0"/>
                <wp:positionH relativeFrom="column">
                  <wp:posOffset>927847</wp:posOffset>
                </wp:positionH>
                <wp:positionV relativeFrom="paragraph">
                  <wp:posOffset>309656</wp:posOffset>
                </wp:positionV>
                <wp:extent cx="2675965" cy="134470"/>
                <wp:effectExtent l="0" t="0" r="10160" b="18415"/>
                <wp:wrapNone/>
                <wp:docPr id="278626264"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61BB95" id="Rectangle 1" o:spid="_x0000_s1026" style="position:absolute;margin-left:73.05pt;margin-top:24.4pt;width:210.7pt;height:10.6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" fillcolor="white [3212]" strokecolor="white [3212]" strokeweight="1pt"/>
            </w:pict>
          </mc:Fallback>
        </mc:AlternateContent>
      </w:r>
      <w:r w:rsidR="002A2F89" w:rsidRPr="00830308">
        <w:rPr>
          <w:rFonts w:asciiTheme="majorBidi" w:hAnsiTheme="majorBidi" w:cstheme="majorBidi"/>
          <w:noProof/>
          <w:sz w:val="24"/>
          <w:szCs w:val="24"/>
        </w:rPr>
        <w:drawing>
          <wp:inline distT="0" distB="0" distL="0" distR="0" wp14:anchorId="4891795A" wp14:editId="7C724B56">
            <wp:extent cx="4405630" cy="5140036"/>
            <wp:effectExtent l="0" t="0" r="0" b="3810"/>
            <wp:docPr id="2976842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84244" name="Picture 297684244"/>
                    <pic:cNvPicPr/>
                  </pic:nvPicPr>
                  <pic:blipFill rotWithShape="1">
                    <a:blip r:embed="rId22" cstate="print">
                      <a:extLst>
                        <a:ext uri="{28A0092B-C50C-407E-A947-70E740481C1C}">
                          <a14:useLocalDpi xmlns:a14="http://schemas.microsoft.com/office/drawing/2010/main" val="0"/>
                        </a:ext>
                      </a:extLst>
                    </a:blip>
                    <a:srcRect l="12209" t="12987" r="13729" b="8482"/>
                    <a:stretch/>
                  </pic:blipFill>
                  <pic:spPr bwMode="auto">
                    <a:xfrm>
                      <a:off x="0" y="0"/>
                      <a:ext cx="4433618" cy="5172689"/>
                    </a:xfrm>
                    <a:prstGeom prst="rect">
                      <a:avLst/>
                    </a:prstGeom>
                    <a:ln>
                      <a:noFill/>
                    </a:ln>
                    <a:extLst>
                      <a:ext uri="{53640926-AAD7-44D8-BBD7-CCE9431645EC}">
                        <a14:shadowObscured xmlns:a14="http://schemas.microsoft.com/office/drawing/2010/main"/>
                      </a:ext>
                    </a:extLst>
                  </pic:spPr>
                </pic:pic>
              </a:graphicData>
            </a:graphic>
          </wp:inline>
        </w:drawing>
      </w:r>
    </w:p>
    <w:p w14:paraId="2A8C4571" w14:textId="404D2D36" w:rsidR="00401FD8" w:rsidRDefault="00DD4A12" w:rsidP="00415C52">
      <w:pPr>
        <w:spacing w:after="0"/>
        <w:ind w:hanging="709"/>
        <w:rPr>
          <w:rFonts w:asciiTheme="majorBidi" w:hAnsiTheme="majorBidi" w:cstheme="majorBidi"/>
          <w:noProof/>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696128" behindDoc="0" locked="0" layoutInCell="1" allowOverlap="1" wp14:anchorId="4EEE5408" wp14:editId="752B9095">
                <wp:simplePos x="0" y="0"/>
                <wp:positionH relativeFrom="column">
                  <wp:posOffset>1667958</wp:posOffset>
                </wp:positionH>
                <wp:positionV relativeFrom="paragraph">
                  <wp:posOffset>5794412</wp:posOffset>
                </wp:positionV>
                <wp:extent cx="2675965" cy="134470"/>
                <wp:effectExtent l="0" t="0" r="10160" b="18415"/>
                <wp:wrapNone/>
                <wp:docPr id="1047304943"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70342C" id="Rectangle 1" o:spid="_x0000_s1026" style="position:absolute;margin-left:131.35pt;margin-top:456.25pt;width:210.7pt;height:10.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" fillcolor="white [3212]" strokecolor="white [3212]" strokeweight="1pt"/>
            </w:pict>
          </mc:Fallback>
        </mc:AlternateContent>
      </w:r>
      <w:r>
        <w:rPr>
          <w:rFonts w:asciiTheme="majorBidi" w:hAnsiTheme="majorBidi" w:cstheme="majorBidi"/>
          <w:noProof/>
          <w:sz w:val="24"/>
          <w:szCs w:val="24"/>
        </w:rPr>
        <mc:AlternateContent>
          <mc:Choice Requires="wps">
            <w:drawing>
              <wp:anchor distT="0" distB="0" distL="114300" distR="114300" simplePos="0" relativeHeight="251692032" behindDoc="0" locked="0" layoutInCell="1" allowOverlap="1" wp14:anchorId="5E01B677" wp14:editId="1F01988A">
                <wp:simplePos x="0" y="0"/>
                <wp:positionH relativeFrom="margin">
                  <wp:align>right</wp:align>
                </wp:positionH>
                <wp:positionV relativeFrom="paragraph">
                  <wp:posOffset>281118</wp:posOffset>
                </wp:positionV>
                <wp:extent cx="2675965" cy="134470"/>
                <wp:effectExtent l="0" t="0" r="10160" b="18415"/>
                <wp:wrapNone/>
                <wp:docPr id="1112545757"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60959C" id="Rectangle 1" o:spid="_x0000_s1026" style="position:absolute;margin-left:159.5pt;margin-top:22.15pt;width:210.7pt;height:10.6pt;z-index:25169203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" fillcolor="white [3212]" strokecolor="white [3212]" strokeweight="1pt">
                <w10:wrap anchorx="margin"/>
              </v:rect>
            </w:pict>
          </mc:Fallback>
        </mc:AlternateContent>
      </w:r>
      <w:r w:rsidR="00055751" w:rsidRPr="00830308">
        <w:rPr>
          <w:rFonts w:asciiTheme="majorBidi" w:hAnsiTheme="majorBidi" w:cstheme="majorBidi"/>
          <w:noProof/>
          <w:sz w:val="24"/>
          <w:szCs w:val="24"/>
        </w:rPr>
        <w:drawing>
          <wp:inline distT="0" distB="0" distL="0" distR="0" wp14:anchorId="3F6F5C56" wp14:editId="72D56FF2">
            <wp:extent cx="4599301" cy="6040581"/>
            <wp:effectExtent l="0" t="0" r="0" b="0"/>
            <wp:docPr id="3697113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11368" name="Picture 369711368"/>
                    <pic:cNvPicPr/>
                  </pic:nvPicPr>
                  <pic:blipFill rotWithShape="1">
                    <a:blip r:embed="rId23" cstate="print">
                      <a:extLst>
                        <a:ext uri="{28A0092B-C50C-407E-A947-70E740481C1C}">
                          <a14:useLocalDpi xmlns:a14="http://schemas.microsoft.com/office/drawing/2010/main" val="0"/>
                        </a:ext>
                      </a:extLst>
                    </a:blip>
                    <a:srcRect l="11347" t="12198" r="13856" b="9069"/>
                    <a:stretch/>
                  </pic:blipFill>
                  <pic:spPr bwMode="auto">
                    <a:xfrm>
                      <a:off x="0" y="0"/>
                      <a:ext cx="4698897" cy="6171387"/>
                    </a:xfrm>
                    <a:prstGeom prst="rect">
                      <a:avLst/>
                    </a:prstGeom>
                    <a:ln>
                      <a:noFill/>
                    </a:ln>
                    <a:extLst>
                      <a:ext uri="{53640926-AAD7-44D8-BBD7-CCE9431645EC}">
                        <a14:shadowObscured xmlns:a14="http://schemas.microsoft.com/office/drawing/2010/main"/>
                      </a:ext>
                    </a:extLst>
                  </pic:spPr>
                </pic:pic>
              </a:graphicData>
            </a:graphic>
          </wp:inline>
        </w:drawing>
      </w:r>
      <w:r w:rsidR="00055751" w:rsidRPr="00830308">
        <w:rPr>
          <w:rFonts w:asciiTheme="majorBidi" w:hAnsiTheme="majorBidi" w:cstheme="majorBidi"/>
          <w:sz w:val="24"/>
          <w:szCs w:val="24"/>
        </w:rPr>
        <w:br w:type="page"/>
      </w:r>
    </w:p>
    <w:p w14:paraId="63A3212D" w14:textId="42ECD340" w:rsidR="00055751" w:rsidRPr="00830308" w:rsidRDefault="00DD4A12" w:rsidP="00415C52">
      <w:pPr>
        <w:spacing w:after="0"/>
        <w:ind w:hanging="567"/>
        <w:rPr>
          <w:rFonts w:asciiTheme="majorBidi" w:hAnsiTheme="majorBidi" w:cstheme="majorBidi"/>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694080" behindDoc="0" locked="0" layoutInCell="1" allowOverlap="1" wp14:anchorId="127103DD" wp14:editId="163D6088">
                <wp:simplePos x="0" y="0"/>
                <wp:positionH relativeFrom="column">
                  <wp:posOffset>873947</wp:posOffset>
                </wp:positionH>
                <wp:positionV relativeFrom="paragraph">
                  <wp:posOffset>441960</wp:posOffset>
                </wp:positionV>
                <wp:extent cx="2675965" cy="134470"/>
                <wp:effectExtent l="0" t="0" r="10160" b="18415"/>
                <wp:wrapNone/>
                <wp:docPr id="88963093"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2DDB4C" id="Rectangle 1" o:spid="_x0000_s1026" style="position:absolute;margin-left:68.8pt;margin-top:34.8pt;width:210.7pt;height:10.6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" fillcolor="white [3212]" strokecolor="white [3212]" strokeweight="1pt"/>
            </w:pict>
          </mc:Fallback>
        </mc:AlternateContent>
      </w:r>
      <w:r w:rsidR="008023A8">
        <w:rPr>
          <w:rFonts w:asciiTheme="majorBidi" w:hAnsiTheme="majorBidi" w:cstheme="majorBidi"/>
          <w:noProof/>
          <w:sz w:val="24"/>
          <w:szCs w:val="24"/>
        </w:rPr>
        <w:drawing>
          <wp:inline distT="0" distB="0" distL="0" distR="0" wp14:anchorId="001F7628" wp14:editId="1D2CC231">
            <wp:extent cx="4502150" cy="6012872"/>
            <wp:effectExtent l="0" t="0" r="0" b="6985"/>
            <wp:docPr id="142590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0653" name="Picture 14259065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15154" cy="6030240"/>
                    </a:xfrm>
                    <a:prstGeom prst="rect">
                      <a:avLst/>
                    </a:prstGeom>
                  </pic:spPr>
                </pic:pic>
              </a:graphicData>
            </a:graphic>
          </wp:inline>
        </w:drawing>
      </w:r>
    </w:p>
    <w:p w14:paraId="043CA6A6" w14:textId="6C2AB300" w:rsidR="00055751" w:rsidRPr="00830308" w:rsidRDefault="00DD4A12" w:rsidP="00415C52">
      <w:pPr>
        <w:spacing w:after="0"/>
        <w:ind w:hanging="567"/>
        <w:rPr>
          <w:rFonts w:asciiTheme="majorBidi" w:hAnsiTheme="majorBidi" w:cstheme="majorBidi"/>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704320" behindDoc="0" locked="0" layoutInCell="1" allowOverlap="1" wp14:anchorId="4FE3748F" wp14:editId="59C8A854">
                <wp:simplePos x="0" y="0"/>
                <wp:positionH relativeFrom="column">
                  <wp:posOffset>1009015</wp:posOffset>
                </wp:positionH>
                <wp:positionV relativeFrom="paragraph">
                  <wp:posOffset>5807859</wp:posOffset>
                </wp:positionV>
                <wp:extent cx="2675965" cy="134470"/>
                <wp:effectExtent l="0" t="0" r="10160" b="18415"/>
                <wp:wrapNone/>
                <wp:docPr id="2117282565"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34443F" id="Rectangle 1" o:spid="_x0000_s1026" style="position:absolute;margin-left:79.45pt;margin-top:457.3pt;width:210.7pt;height:10.6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" fillcolor="white [3212]" strokecolor="white [3212]" strokeweight="1pt"/>
            </w:pict>
          </mc:Fallback>
        </mc:AlternateContent>
      </w:r>
      <w:r>
        <w:rPr>
          <w:rFonts w:asciiTheme="majorBidi" w:hAnsiTheme="majorBidi" w:cstheme="majorBidi"/>
          <w:noProof/>
          <w:sz w:val="24"/>
          <w:szCs w:val="24"/>
        </w:rPr>
        <mc:AlternateContent>
          <mc:Choice Requires="wps">
            <w:drawing>
              <wp:anchor distT="0" distB="0" distL="114300" distR="114300" simplePos="0" relativeHeight="251698176" behindDoc="0" locked="0" layoutInCell="1" allowOverlap="1" wp14:anchorId="43EDE2C6" wp14:editId="357B539E">
                <wp:simplePos x="0" y="0"/>
                <wp:positionH relativeFrom="margin">
                  <wp:align>right</wp:align>
                </wp:positionH>
                <wp:positionV relativeFrom="paragraph">
                  <wp:posOffset>281118</wp:posOffset>
                </wp:positionV>
                <wp:extent cx="2675965" cy="134470"/>
                <wp:effectExtent l="0" t="0" r="10160" b="18415"/>
                <wp:wrapNone/>
                <wp:docPr id="529796195"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3A4E24" id="Rectangle 1" o:spid="_x0000_s1026" style="position:absolute;margin-left:159.5pt;margin-top:22.15pt;width:210.7pt;height:10.6pt;z-index:25169817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" fillcolor="white [3212]" strokecolor="white [3212]" strokeweight="1pt">
                <w10:wrap anchorx="margin"/>
              </v:rect>
            </w:pict>
          </mc:Fallback>
        </mc:AlternateContent>
      </w:r>
      <w:r w:rsidR="00055751" w:rsidRPr="00830308">
        <w:rPr>
          <w:rFonts w:asciiTheme="majorBidi" w:hAnsiTheme="majorBidi" w:cstheme="majorBidi"/>
          <w:noProof/>
          <w:sz w:val="24"/>
          <w:szCs w:val="24"/>
        </w:rPr>
        <w:drawing>
          <wp:inline distT="0" distB="0" distL="0" distR="0" wp14:anchorId="4F2D7793" wp14:editId="61998135">
            <wp:extent cx="4488815" cy="6040581"/>
            <wp:effectExtent l="0" t="0" r="6985" b="0"/>
            <wp:docPr id="16297704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770482" name="Picture 1629770482"/>
                    <pic:cNvPicPr/>
                  </pic:nvPicPr>
                  <pic:blipFill rotWithShape="1">
                    <a:blip r:embed="rId25" cstate="print">
                      <a:extLst>
                        <a:ext uri="{28A0092B-C50C-407E-A947-70E740481C1C}">
                          <a14:useLocalDpi xmlns:a14="http://schemas.microsoft.com/office/drawing/2010/main" val="0"/>
                        </a:ext>
                      </a:extLst>
                    </a:blip>
                    <a:srcRect l="13420" t="11759" r="13177" b="11150"/>
                    <a:stretch/>
                  </pic:blipFill>
                  <pic:spPr bwMode="auto">
                    <a:xfrm>
                      <a:off x="0" y="0"/>
                      <a:ext cx="4548869" cy="6121395"/>
                    </a:xfrm>
                    <a:prstGeom prst="rect">
                      <a:avLst/>
                    </a:prstGeom>
                    <a:ln>
                      <a:noFill/>
                    </a:ln>
                    <a:extLst>
                      <a:ext uri="{53640926-AAD7-44D8-BBD7-CCE9431645EC}">
                        <a14:shadowObscured xmlns:a14="http://schemas.microsoft.com/office/drawing/2010/main"/>
                      </a:ext>
                    </a:extLst>
                  </pic:spPr>
                </pic:pic>
              </a:graphicData>
            </a:graphic>
          </wp:inline>
        </w:drawing>
      </w:r>
    </w:p>
    <w:p w14:paraId="25D1E5FA" w14:textId="37B157E1" w:rsidR="00055751" w:rsidRPr="00830308" w:rsidRDefault="00DD4A12" w:rsidP="00415C52">
      <w:pPr>
        <w:spacing w:after="0"/>
        <w:ind w:hanging="709"/>
        <w:rPr>
          <w:rFonts w:asciiTheme="majorBidi" w:hAnsiTheme="majorBidi" w:cstheme="majorBidi"/>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700224" behindDoc="0" locked="0" layoutInCell="1" allowOverlap="1" wp14:anchorId="298521CA" wp14:editId="235426DF">
                <wp:simplePos x="0" y="0"/>
                <wp:positionH relativeFrom="margin">
                  <wp:align>right</wp:align>
                </wp:positionH>
                <wp:positionV relativeFrom="paragraph">
                  <wp:posOffset>240777</wp:posOffset>
                </wp:positionV>
                <wp:extent cx="2675965" cy="134470"/>
                <wp:effectExtent l="0" t="0" r="10160" b="18415"/>
                <wp:wrapNone/>
                <wp:docPr id="1627504963"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F0F4A0" id="Rectangle 1" o:spid="_x0000_s1026" style="position:absolute;margin-left:159.5pt;margin-top:18.95pt;width:210.7pt;height:10.6pt;z-index:25170022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" fillcolor="white [3212]" strokecolor="white [3212]" strokeweight="1pt">
                <w10:wrap anchorx="margin"/>
              </v:rect>
            </w:pict>
          </mc:Fallback>
        </mc:AlternateContent>
      </w:r>
      <w:r w:rsidR="00055751" w:rsidRPr="00830308">
        <w:rPr>
          <w:rFonts w:asciiTheme="majorBidi" w:hAnsiTheme="majorBidi" w:cstheme="majorBidi"/>
          <w:noProof/>
          <w:sz w:val="24"/>
          <w:szCs w:val="24"/>
        </w:rPr>
        <w:drawing>
          <wp:inline distT="0" distB="0" distL="0" distR="0" wp14:anchorId="28031037" wp14:editId="77224284">
            <wp:extent cx="4474845" cy="6012872"/>
            <wp:effectExtent l="0" t="0" r="1905" b="6985"/>
            <wp:docPr id="2469839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83948" name="Picture 246983948"/>
                    <pic:cNvPicPr/>
                  </pic:nvPicPr>
                  <pic:blipFill rotWithShape="1">
                    <a:blip r:embed="rId26" cstate="print">
                      <a:extLst>
                        <a:ext uri="{28A0092B-C50C-407E-A947-70E740481C1C}">
                          <a14:useLocalDpi xmlns:a14="http://schemas.microsoft.com/office/drawing/2010/main" val="0"/>
                        </a:ext>
                      </a:extLst>
                    </a:blip>
                    <a:srcRect l="11705" t="14829" r="12571" b="6764"/>
                    <a:stretch/>
                  </pic:blipFill>
                  <pic:spPr bwMode="auto">
                    <a:xfrm>
                      <a:off x="0" y="0"/>
                      <a:ext cx="4546229" cy="6108791"/>
                    </a:xfrm>
                    <a:prstGeom prst="rect">
                      <a:avLst/>
                    </a:prstGeom>
                    <a:ln>
                      <a:noFill/>
                    </a:ln>
                    <a:extLst>
                      <a:ext uri="{53640926-AAD7-44D8-BBD7-CCE9431645EC}">
                        <a14:shadowObscured xmlns:a14="http://schemas.microsoft.com/office/drawing/2010/main"/>
                      </a:ext>
                    </a:extLst>
                  </pic:spPr>
                </pic:pic>
              </a:graphicData>
            </a:graphic>
          </wp:inline>
        </w:drawing>
      </w:r>
    </w:p>
    <w:p w14:paraId="33FA2ED8" w14:textId="6E63F5ED" w:rsidR="00F77598" w:rsidRDefault="00DD4A12" w:rsidP="00415C52">
      <w:pPr>
        <w:spacing w:after="0"/>
        <w:ind w:left="-284" w:hanging="425"/>
        <w:rPr>
          <w:rFonts w:asciiTheme="majorBidi" w:hAnsiTheme="majorBidi" w:cstheme="majorBidi"/>
          <w:noProof/>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702272" behindDoc="0" locked="0" layoutInCell="1" allowOverlap="1" wp14:anchorId="0BDE78CA" wp14:editId="17F4FDE1">
                <wp:simplePos x="0" y="0"/>
                <wp:positionH relativeFrom="margin">
                  <wp:align>right</wp:align>
                </wp:positionH>
                <wp:positionV relativeFrom="paragraph">
                  <wp:posOffset>281118</wp:posOffset>
                </wp:positionV>
                <wp:extent cx="2675965" cy="134470"/>
                <wp:effectExtent l="0" t="0" r="10160" b="18415"/>
                <wp:wrapNone/>
                <wp:docPr id="361087652"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7FC50A" id="Rectangle 1" o:spid="_x0000_s1026" style="position:absolute;margin-left:159.5pt;margin-top:22.15pt;width:210.7pt;height:10.6pt;z-index:25170227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" fillcolor="white [3212]" strokecolor="white [3212]" strokeweight="1pt">
                <w10:wrap anchorx="margin"/>
              </v:rect>
            </w:pict>
          </mc:Fallback>
        </mc:AlternateContent>
      </w:r>
      <w:r w:rsidR="00055751" w:rsidRPr="00830308">
        <w:rPr>
          <w:rFonts w:asciiTheme="majorBidi" w:hAnsiTheme="majorBidi" w:cstheme="majorBidi"/>
          <w:noProof/>
          <w:sz w:val="24"/>
          <w:szCs w:val="24"/>
        </w:rPr>
        <w:drawing>
          <wp:inline distT="0" distB="0" distL="0" distR="0" wp14:anchorId="2E71CC3E" wp14:editId="143BEA1F">
            <wp:extent cx="4599305" cy="6054436"/>
            <wp:effectExtent l="0" t="0" r="0" b="3810"/>
            <wp:docPr id="21464603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60305" name="Picture 2146460305"/>
                    <pic:cNvPicPr/>
                  </pic:nvPicPr>
                  <pic:blipFill rotWithShape="1">
                    <a:blip r:embed="rId27" cstate="print">
                      <a:extLst>
                        <a:ext uri="{28A0092B-C50C-407E-A947-70E740481C1C}">
                          <a14:useLocalDpi xmlns:a14="http://schemas.microsoft.com/office/drawing/2010/main" val="0"/>
                        </a:ext>
                      </a:extLst>
                    </a:blip>
                    <a:srcRect l="9910" t="13624" r="14034" b="8711"/>
                    <a:stretch/>
                  </pic:blipFill>
                  <pic:spPr bwMode="auto">
                    <a:xfrm>
                      <a:off x="0" y="0"/>
                      <a:ext cx="4674724" cy="6153717"/>
                    </a:xfrm>
                    <a:prstGeom prst="rect">
                      <a:avLst/>
                    </a:prstGeom>
                    <a:ln>
                      <a:noFill/>
                    </a:ln>
                    <a:extLst>
                      <a:ext uri="{53640926-AAD7-44D8-BBD7-CCE9431645EC}">
                        <a14:shadowObscured xmlns:a14="http://schemas.microsoft.com/office/drawing/2010/main"/>
                      </a:ext>
                    </a:extLst>
                  </pic:spPr>
                </pic:pic>
              </a:graphicData>
            </a:graphic>
          </wp:inline>
        </w:drawing>
      </w:r>
    </w:p>
    <w:p w14:paraId="05089F12" w14:textId="3D2201CF" w:rsidR="00F77598" w:rsidRDefault="00DD4A12" w:rsidP="00415C52">
      <w:pPr>
        <w:spacing w:after="0"/>
        <w:ind w:hanging="426"/>
        <w:rPr>
          <w:rFonts w:asciiTheme="majorBidi" w:hAnsiTheme="majorBidi" w:cstheme="majorBidi"/>
          <w:noProof/>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706368" behindDoc="0" locked="0" layoutInCell="1" allowOverlap="1" wp14:anchorId="5CAC30F3" wp14:editId="1CFAA222">
                <wp:simplePos x="0" y="0"/>
                <wp:positionH relativeFrom="margin">
                  <wp:align>right</wp:align>
                </wp:positionH>
                <wp:positionV relativeFrom="paragraph">
                  <wp:posOffset>402142</wp:posOffset>
                </wp:positionV>
                <wp:extent cx="2675965" cy="134470"/>
                <wp:effectExtent l="0" t="0" r="10160" b="18415"/>
                <wp:wrapNone/>
                <wp:docPr id="1108925687"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909319" id="Rectangle 1" o:spid="_x0000_s1026" style="position:absolute;margin-left:159.5pt;margin-top:31.65pt;width:210.7pt;height:10.6pt;z-index:25170636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" fillcolor="white [3212]" strokecolor="white [3212]" strokeweight="1pt">
                <w10:wrap anchorx="margin"/>
              </v:rect>
            </w:pict>
          </mc:Fallback>
        </mc:AlternateContent>
      </w:r>
      <w:r w:rsidR="00055751" w:rsidRPr="00830308">
        <w:rPr>
          <w:rFonts w:asciiTheme="majorBidi" w:hAnsiTheme="majorBidi" w:cstheme="majorBidi"/>
          <w:noProof/>
          <w:sz w:val="24"/>
          <w:szCs w:val="24"/>
        </w:rPr>
        <w:drawing>
          <wp:inline distT="0" distB="0" distL="0" distR="0" wp14:anchorId="66906E34" wp14:editId="2B91E35A">
            <wp:extent cx="4432935" cy="6054436"/>
            <wp:effectExtent l="0" t="0" r="5715" b="3810"/>
            <wp:docPr id="18476838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83817" name="Picture 1847683817"/>
                    <pic:cNvPicPr/>
                  </pic:nvPicPr>
                  <pic:blipFill rotWithShape="1">
                    <a:blip r:embed="rId28" cstate="print">
                      <a:extLst>
                        <a:ext uri="{28A0092B-C50C-407E-A947-70E740481C1C}">
                          <a14:useLocalDpi xmlns:a14="http://schemas.microsoft.com/office/drawing/2010/main" val="0"/>
                        </a:ext>
                      </a:extLst>
                    </a:blip>
                    <a:srcRect l="12175" t="13894" r="14509" b="13306"/>
                    <a:stretch/>
                  </pic:blipFill>
                  <pic:spPr bwMode="auto">
                    <a:xfrm>
                      <a:off x="0" y="0"/>
                      <a:ext cx="4494811" cy="6138945"/>
                    </a:xfrm>
                    <a:prstGeom prst="rect">
                      <a:avLst/>
                    </a:prstGeom>
                    <a:ln>
                      <a:noFill/>
                    </a:ln>
                    <a:extLst>
                      <a:ext uri="{53640926-AAD7-44D8-BBD7-CCE9431645EC}">
                        <a14:shadowObscured xmlns:a14="http://schemas.microsoft.com/office/drawing/2010/main"/>
                      </a:ext>
                    </a:extLst>
                  </pic:spPr>
                </pic:pic>
              </a:graphicData>
            </a:graphic>
          </wp:inline>
        </w:drawing>
      </w:r>
    </w:p>
    <w:p w14:paraId="00708017" w14:textId="31085DB5" w:rsidR="00055751" w:rsidRPr="00830308" w:rsidRDefault="00DD4A12" w:rsidP="00415C52">
      <w:pPr>
        <w:spacing w:after="0"/>
        <w:ind w:hanging="851"/>
        <w:rPr>
          <w:rFonts w:asciiTheme="majorBidi" w:hAnsiTheme="majorBidi" w:cstheme="majorBidi"/>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710464" behindDoc="0" locked="0" layoutInCell="1" allowOverlap="1" wp14:anchorId="2FBB769B" wp14:editId="37667B06">
                <wp:simplePos x="0" y="0"/>
                <wp:positionH relativeFrom="column">
                  <wp:posOffset>1559411</wp:posOffset>
                </wp:positionH>
                <wp:positionV relativeFrom="paragraph">
                  <wp:posOffset>5686687</wp:posOffset>
                </wp:positionV>
                <wp:extent cx="2675965" cy="134470"/>
                <wp:effectExtent l="0" t="0" r="10160" b="18415"/>
                <wp:wrapNone/>
                <wp:docPr id="2146916546"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5DB81" id="Rectangle 1" o:spid="_x0000_s1026" style="position:absolute;margin-left:122.8pt;margin-top:447.75pt;width:210.7pt;height:10.6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" fillcolor="white [3212]" strokecolor="white [3212]" strokeweight="1pt"/>
            </w:pict>
          </mc:Fallback>
        </mc:AlternateContent>
      </w:r>
      <w:r>
        <w:rPr>
          <w:rFonts w:asciiTheme="majorBidi" w:hAnsiTheme="majorBidi" w:cstheme="majorBidi"/>
          <w:noProof/>
          <w:sz w:val="24"/>
          <w:szCs w:val="24"/>
        </w:rPr>
        <mc:AlternateContent>
          <mc:Choice Requires="wps">
            <w:drawing>
              <wp:anchor distT="0" distB="0" distL="114300" distR="114300" simplePos="0" relativeHeight="251708416" behindDoc="0" locked="0" layoutInCell="1" allowOverlap="1" wp14:anchorId="4110DAAF" wp14:editId="4E97E300">
                <wp:simplePos x="0" y="0"/>
                <wp:positionH relativeFrom="margin">
                  <wp:align>right</wp:align>
                </wp:positionH>
                <wp:positionV relativeFrom="paragraph">
                  <wp:posOffset>227330</wp:posOffset>
                </wp:positionV>
                <wp:extent cx="2675965" cy="134470"/>
                <wp:effectExtent l="0" t="0" r="10160" b="18415"/>
                <wp:wrapNone/>
                <wp:docPr id="1924882018" name="Rectangle 1"/>
                <wp:cNvGraphicFramePr/>
                <a:graphic xmlns:a="http://schemas.openxmlformats.org/drawingml/2006/main">
                  <a:graphicData uri="http://schemas.microsoft.com/office/word/2010/wordprocessingShape">
                    <wps:wsp>
                      <wps:cNvSpPr/>
                      <wps:spPr>
                        <a:xfrm>
                          <a:off x="0" y="0"/>
                          <a:ext cx="2675965" cy="13447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7ED137" id="Rectangle 1" o:spid="_x0000_s1026" style="position:absolute;margin-left:159.5pt;margin-top:17.9pt;width:210.7pt;height:10.6pt;z-index:25170841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" fillcolor="white [3212]" strokecolor="white [3212]" strokeweight="1pt">
                <w10:wrap anchorx="margin"/>
              </v:rect>
            </w:pict>
          </mc:Fallback>
        </mc:AlternateContent>
      </w:r>
      <w:r w:rsidR="00055751" w:rsidRPr="00830308">
        <w:rPr>
          <w:rFonts w:asciiTheme="majorBidi" w:hAnsiTheme="majorBidi" w:cstheme="majorBidi"/>
          <w:noProof/>
          <w:sz w:val="24"/>
          <w:szCs w:val="24"/>
        </w:rPr>
        <w:drawing>
          <wp:inline distT="0" distB="0" distL="0" distR="0" wp14:anchorId="3D82BF43" wp14:editId="41AF18D6">
            <wp:extent cx="4668982" cy="6012815"/>
            <wp:effectExtent l="0" t="0" r="0" b="6985"/>
            <wp:docPr id="19752414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241421" name="Picture 1975241421"/>
                    <pic:cNvPicPr/>
                  </pic:nvPicPr>
                  <pic:blipFill rotWithShape="1">
                    <a:blip r:embed="rId29" cstate="print">
                      <a:extLst>
                        <a:ext uri="{28A0092B-C50C-407E-A947-70E740481C1C}">
                          <a14:useLocalDpi xmlns:a14="http://schemas.microsoft.com/office/drawing/2010/main" val="0"/>
                        </a:ext>
                      </a:extLst>
                    </a:blip>
                    <a:srcRect l="11055" t="12695" r="11678" b="5316"/>
                    <a:stretch/>
                  </pic:blipFill>
                  <pic:spPr bwMode="auto">
                    <a:xfrm>
                      <a:off x="0" y="0"/>
                      <a:ext cx="4733468" cy="6095862"/>
                    </a:xfrm>
                    <a:prstGeom prst="rect">
                      <a:avLst/>
                    </a:prstGeom>
                    <a:ln>
                      <a:noFill/>
                    </a:ln>
                    <a:extLst>
                      <a:ext uri="{53640926-AAD7-44D8-BBD7-CCE9431645EC}">
                        <a14:shadowObscured xmlns:a14="http://schemas.microsoft.com/office/drawing/2010/main"/>
                      </a:ext>
                    </a:extLst>
                  </pic:spPr>
                </pic:pic>
              </a:graphicData>
            </a:graphic>
          </wp:inline>
        </w:drawing>
      </w:r>
    </w:p>
    <w:p w14:paraId="45EEB253" w14:textId="47C121FF" w:rsidR="00F77598" w:rsidRDefault="00055751" w:rsidP="00415C52">
      <w:pPr>
        <w:spacing w:after="0"/>
        <w:ind w:left="-810"/>
        <w:rPr>
          <w:rFonts w:asciiTheme="majorBidi" w:hAnsiTheme="majorBidi" w:cstheme="majorBidi"/>
          <w:b/>
          <w:bCs/>
          <w:sz w:val="24"/>
          <w:szCs w:val="24"/>
        </w:rPr>
      </w:pPr>
      <w:r w:rsidRPr="00830308">
        <w:rPr>
          <w:rFonts w:asciiTheme="majorBidi" w:hAnsiTheme="majorBidi" w:cstheme="majorBidi"/>
          <w:b/>
          <w:bCs/>
          <w:sz w:val="24"/>
          <w:szCs w:val="24"/>
        </w:rPr>
        <w:lastRenderedPageBreak/>
        <w:t>Reflective Journal Teacher-researcher</w:t>
      </w:r>
    </w:p>
    <w:p w14:paraId="3C346FDD" w14:textId="2C0138D9" w:rsidR="00055751" w:rsidRPr="00830308" w:rsidRDefault="00055751" w:rsidP="00415C52">
      <w:pPr>
        <w:spacing w:after="0"/>
        <w:ind w:hanging="567"/>
        <w:rPr>
          <w:rFonts w:asciiTheme="majorBidi" w:hAnsiTheme="majorBidi" w:cstheme="majorBidi"/>
          <w:b/>
          <w:bCs/>
          <w:sz w:val="24"/>
          <w:szCs w:val="24"/>
        </w:rPr>
      </w:pPr>
      <w:r w:rsidRPr="00830308">
        <w:rPr>
          <w:rFonts w:asciiTheme="majorBidi" w:hAnsiTheme="majorBidi" w:cstheme="majorBidi"/>
          <w:b/>
          <w:bCs/>
          <w:noProof/>
          <w:sz w:val="24"/>
          <w:szCs w:val="24"/>
        </w:rPr>
        <w:drawing>
          <wp:inline distT="0" distB="0" distL="0" distR="0" wp14:anchorId="286C697A" wp14:editId="28E5F5AA">
            <wp:extent cx="4516582" cy="5708015"/>
            <wp:effectExtent l="0" t="0" r="0" b="6985"/>
            <wp:docPr id="18350807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080727" name="Picture 1835080727"/>
                    <pic:cNvPicPr/>
                  </pic:nvPicPr>
                  <pic:blipFill rotWithShape="1">
                    <a:blip r:embed="rId30" cstate="print">
                      <a:extLst>
                        <a:ext uri="{28A0092B-C50C-407E-A947-70E740481C1C}">
                          <a14:useLocalDpi xmlns:a14="http://schemas.microsoft.com/office/drawing/2010/main" val="0"/>
                        </a:ext>
                      </a:extLst>
                    </a:blip>
                    <a:srcRect l="9186" t="8734" r="14657" b="10894"/>
                    <a:stretch/>
                  </pic:blipFill>
                  <pic:spPr bwMode="auto">
                    <a:xfrm>
                      <a:off x="0" y="0"/>
                      <a:ext cx="4531713" cy="5727137"/>
                    </a:xfrm>
                    <a:prstGeom prst="rect">
                      <a:avLst/>
                    </a:prstGeom>
                    <a:ln>
                      <a:noFill/>
                    </a:ln>
                    <a:extLst>
                      <a:ext uri="{53640926-AAD7-44D8-BBD7-CCE9431645EC}">
                        <a14:shadowObscured xmlns:a14="http://schemas.microsoft.com/office/drawing/2010/main"/>
                      </a:ext>
                    </a:extLst>
                  </pic:spPr>
                </pic:pic>
              </a:graphicData>
            </a:graphic>
          </wp:inline>
        </w:drawing>
      </w:r>
    </w:p>
    <w:p w14:paraId="42B4432F" w14:textId="2DDED12F" w:rsidR="00055751" w:rsidRPr="00830308" w:rsidRDefault="00055751" w:rsidP="00415C52">
      <w:pPr>
        <w:spacing w:after="0"/>
        <w:ind w:hanging="567"/>
        <w:rPr>
          <w:rFonts w:asciiTheme="majorBidi" w:hAnsiTheme="majorBidi" w:cstheme="majorBidi"/>
          <w:b/>
          <w:bCs/>
          <w:sz w:val="24"/>
          <w:szCs w:val="24"/>
        </w:rPr>
      </w:pPr>
      <w:r w:rsidRPr="00830308">
        <w:rPr>
          <w:rFonts w:asciiTheme="majorBidi" w:hAnsiTheme="majorBidi" w:cstheme="majorBidi"/>
          <w:b/>
          <w:bCs/>
          <w:noProof/>
          <w:sz w:val="24"/>
          <w:szCs w:val="24"/>
        </w:rPr>
        <w:lastRenderedPageBreak/>
        <w:drawing>
          <wp:inline distT="0" distB="0" distL="0" distR="0" wp14:anchorId="2DFB70A4" wp14:editId="5A70D192">
            <wp:extent cx="4488873" cy="5998845"/>
            <wp:effectExtent l="0" t="0" r="6985" b="1905"/>
            <wp:docPr id="1618488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8899" name="Picture 161848899"/>
                    <pic:cNvPicPr/>
                  </pic:nvPicPr>
                  <pic:blipFill rotWithShape="1">
                    <a:blip r:embed="rId31" cstate="print">
                      <a:extLst>
                        <a:ext uri="{28A0092B-C50C-407E-A947-70E740481C1C}">
                          <a14:useLocalDpi xmlns:a14="http://schemas.microsoft.com/office/drawing/2010/main" val="0"/>
                        </a:ext>
                      </a:extLst>
                    </a:blip>
                    <a:srcRect l="12297" t="9938" r="13692" b="12395"/>
                    <a:stretch/>
                  </pic:blipFill>
                  <pic:spPr bwMode="auto">
                    <a:xfrm>
                      <a:off x="0" y="0"/>
                      <a:ext cx="4494992" cy="6007022"/>
                    </a:xfrm>
                    <a:prstGeom prst="rect">
                      <a:avLst/>
                    </a:prstGeom>
                    <a:ln>
                      <a:noFill/>
                    </a:ln>
                    <a:extLst>
                      <a:ext uri="{53640926-AAD7-44D8-BBD7-CCE9431645EC}">
                        <a14:shadowObscured xmlns:a14="http://schemas.microsoft.com/office/drawing/2010/main"/>
                      </a:ext>
                    </a:extLst>
                  </pic:spPr>
                </pic:pic>
              </a:graphicData>
            </a:graphic>
          </wp:inline>
        </w:drawing>
      </w:r>
    </w:p>
    <w:p w14:paraId="6487AD9C" w14:textId="3250FEE9" w:rsidR="007E7663" w:rsidRDefault="00055751" w:rsidP="00415C52">
      <w:pPr>
        <w:spacing w:after="0"/>
        <w:ind w:left="-567" w:hanging="284"/>
        <w:rPr>
          <w:rFonts w:asciiTheme="majorBidi" w:hAnsiTheme="majorBidi" w:cstheme="majorBidi"/>
          <w:b/>
          <w:bCs/>
          <w:sz w:val="24"/>
          <w:szCs w:val="24"/>
        </w:rPr>
      </w:pPr>
      <w:r w:rsidRPr="00830308">
        <w:rPr>
          <w:rFonts w:asciiTheme="majorBidi" w:hAnsiTheme="majorBidi" w:cstheme="majorBidi"/>
          <w:b/>
          <w:bCs/>
          <w:noProof/>
          <w:sz w:val="24"/>
          <w:szCs w:val="24"/>
        </w:rPr>
        <w:lastRenderedPageBreak/>
        <w:drawing>
          <wp:inline distT="0" distB="0" distL="0" distR="0" wp14:anchorId="52829D98" wp14:editId="5C92E5E7">
            <wp:extent cx="4627418" cy="6026150"/>
            <wp:effectExtent l="0" t="0" r="1905" b="0"/>
            <wp:docPr id="19061710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71005" name="Picture 1906171005"/>
                    <pic:cNvPicPr/>
                  </pic:nvPicPr>
                  <pic:blipFill rotWithShape="1">
                    <a:blip r:embed="rId32" cstate="print">
                      <a:extLst>
                        <a:ext uri="{28A0092B-C50C-407E-A947-70E740481C1C}">
                          <a14:useLocalDpi xmlns:a14="http://schemas.microsoft.com/office/drawing/2010/main" val="0"/>
                        </a:ext>
                      </a:extLst>
                    </a:blip>
                    <a:srcRect l="12545" t="8007" r="13917" b="14857"/>
                    <a:stretch/>
                  </pic:blipFill>
                  <pic:spPr bwMode="auto">
                    <a:xfrm>
                      <a:off x="0" y="0"/>
                      <a:ext cx="4704995" cy="6127176"/>
                    </a:xfrm>
                    <a:prstGeom prst="rect">
                      <a:avLst/>
                    </a:prstGeom>
                    <a:ln>
                      <a:noFill/>
                    </a:ln>
                    <a:extLst>
                      <a:ext uri="{53640926-AAD7-44D8-BBD7-CCE9431645EC}">
                        <a14:shadowObscured xmlns:a14="http://schemas.microsoft.com/office/drawing/2010/main"/>
                      </a:ext>
                    </a:extLst>
                  </pic:spPr>
                </pic:pic>
              </a:graphicData>
            </a:graphic>
          </wp:inline>
        </w:drawing>
      </w:r>
    </w:p>
    <w:p w14:paraId="743D1A03" w14:textId="3A4C458E" w:rsidR="00055751" w:rsidRPr="00830308" w:rsidRDefault="00055751" w:rsidP="00415C52">
      <w:pPr>
        <w:spacing w:after="0"/>
        <w:ind w:left="-810" w:firstLine="101"/>
        <w:rPr>
          <w:rFonts w:asciiTheme="majorBidi" w:hAnsiTheme="majorBidi" w:cstheme="majorBidi"/>
          <w:b/>
          <w:bCs/>
          <w:sz w:val="24"/>
          <w:szCs w:val="24"/>
        </w:rPr>
      </w:pPr>
      <w:r w:rsidRPr="00830308">
        <w:rPr>
          <w:rFonts w:asciiTheme="majorBidi" w:hAnsiTheme="majorBidi" w:cstheme="majorBidi"/>
          <w:b/>
          <w:bCs/>
          <w:noProof/>
          <w:sz w:val="24"/>
          <w:szCs w:val="24"/>
        </w:rPr>
        <w:lastRenderedPageBreak/>
        <w:drawing>
          <wp:inline distT="0" distB="0" distL="0" distR="0" wp14:anchorId="1AA1D005" wp14:editId="026B4C99">
            <wp:extent cx="4585854" cy="6042978"/>
            <wp:effectExtent l="0" t="0" r="5715" b="0"/>
            <wp:docPr id="139462799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27995" name="Picture 1394627995"/>
                    <pic:cNvPicPr/>
                  </pic:nvPicPr>
                  <pic:blipFill rotWithShape="1">
                    <a:blip r:embed="rId33" cstate="print">
                      <a:extLst>
                        <a:ext uri="{28A0092B-C50C-407E-A947-70E740481C1C}">
                          <a14:useLocalDpi xmlns:a14="http://schemas.microsoft.com/office/drawing/2010/main" val="0"/>
                        </a:ext>
                      </a:extLst>
                    </a:blip>
                    <a:srcRect l="8086" t="7555" r="13285" b="12078"/>
                    <a:stretch/>
                  </pic:blipFill>
                  <pic:spPr bwMode="auto">
                    <a:xfrm>
                      <a:off x="0" y="0"/>
                      <a:ext cx="4665032" cy="6147314"/>
                    </a:xfrm>
                    <a:prstGeom prst="rect">
                      <a:avLst/>
                    </a:prstGeom>
                    <a:ln>
                      <a:noFill/>
                    </a:ln>
                    <a:extLst>
                      <a:ext uri="{53640926-AAD7-44D8-BBD7-CCE9431645EC}">
                        <a14:shadowObscured xmlns:a14="http://schemas.microsoft.com/office/drawing/2010/main"/>
                      </a:ext>
                    </a:extLst>
                  </pic:spPr>
                </pic:pic>
              </a:graphicData>
            </a:graphic>
          </wp:inline>
        </w:drawing>
      </w:r>
    </w:p>
    <w:p w14:paraId="54925096" w14:textId="44755070" w:rsidR="00055751" w:rsidRPr="00830308" w:rsidRDefault="00055751" w:rsidP="00D2559D">
      <w:pPr>
        <w:jc w:val="both"/>
        <w:rPr>
          <w:rFonts w:asciiTheme="majorBidi" w:hAnsiTheme="majorBidi" w:cstheme="majorBidi"/>
          <w:b/>
          <w:bCs/>
          <w:sz w:val="24"/>
          <w:szCs w:val="24"/>
        </w:rPr>
      </w:pPr>
      <w:r w:rsidRPr="00830308">
        <w:rPr>
          <w:rFonts w:asciiTheme="majorBidi" w:hAnsiTheme="majorBidi" w:cstheme="majorBidi"/>
          <w:b/>
          <w:bCs/>
          <w:sz w:val="24"/>
          <w:szCs w:val="24"/>
        </w:rPr>
        <w:lastRenderedPageBreak/>
        <w:t>Interview Transcript</w:t>
      </w:r>
    </w:p>
    <w:p w14:paraId="46301C75" w14:textId="77777777" w:rsidR="00814EE5" w:rsidRPr="00D2559D" w:rsidRDefault="00814EE5" w:rsidP="00D2559D">
      <w:pPr>
        <w:pStyle w:val="ListParagraph"/>
        <w:ind w:left="0"/>
        <w:jc w:val="both"/>
        <w:rPr>
          <w:rStyle w:val="Emphasis"/>
          <w:rFonts w:asciiTheme="majorBidi" w:hAnsiTheme="majorBidi" w:cstheme="majorBidi"/>
        </w:rPr>
      </w:pPr>
      <w:r w:rsidRPr="00D2559D">
        <w:rPr>
          <w:rFonts w:asciiTheme="majorBidi" w:hAnsiTheme="majorBidi" w:cstheme="majorBidi"/>
          <w:b/>
          <w:bCs/>
        </w:rPr>
        <w:t xml:space="preserve">Q1: </w:t>
      </w:r>
      <w:proofErr w:type="spellStart"/>
      <w:r w:rsidRPr="00D2559D">
        <w:rPr>
          <w:rFonts w:asciiTheme="majorBidi" w:hAnsiTheme="majorBidi" w:cstheme="majorBidi"/>
          <w:b/>
          <w:bCs/>
        </w:rPr>
        <w:t>Bagaimana</w:t>
      </w:r>
      <w:proofErr w:type="spellEnd"/>
      <w:r w:rsidRPr="00D2559D">
        <w:rPr>
          <w:rFonts w:asciiTheme="majorBidi" w:hAnsiTheme="majorBidi" w:cstheme="majorBidi"/>
          <w:b/>
          <w:bCs/>
        </w:rPr>
        <w:t xml:space="preserve"> </w:t>
      </w:r>
      <w:proofErr w:type="spellStart"/>
      <w:r w:rsidRPr="00D2559D">
        <w:rPr>
          <w:rFonts w:asciiTheme="majorBidi" w:hAnsiTheme="majorBidi" w:cstheme="majorBidi"/>
          <w:b/>
          <w:bCs/>
        </w:rPr>
        <w:t>perasaanmu</w:t>
      </w:r>
      <w:proofErr w:type="spellEnd"/>
      <w:r w:rsidRPr="00D2559D">
        <w:rPr>
          <w:rFonts w:asciiTheme="majorBidi" w:hAnsiTheme="majorBidi" w:cstheme="majorBidi"/>
          <w:b/>
          <w:bCs/>
        </w:rPr>
        <w:t xml:space="preserve"> </w:t>
      </w:r>
      <w:proofErr w:type="spellStart"/>
      <w:r w:rsidRPr="00D2559D">
        <w:rPr>
          <w:rFonts w:asciiTheme="majorBidi" w:hAnsiTheme="majorBidi" w:cstheme="majorBidi"/>
          <w:b/>
          <w:bCs/>
        </w:rPr>
        <w:t>saat</w:t>
      </w:r>
      <w:proofErr w:type="spellEnd"/>
      <w:r w:rsidRPr="00D2559D">
        <w:rPr>
          <w:rFonts w:asciiTheme="majorBidi" w:hAnsiTheme="majorBidi" w:cstheme="majorBidi"/>
          <w:b/>
          <w:bCs/>
        </w:rPr>
        <w:t xml:space="preserve"> </w:t>
      </w:r>
      <w:proofErr w:type="spellStart"/>
      <w:r w:rsidRPr="00D2559D">
        <w:rPr>
          <w:rFonts w:asciiTheme="majorBidi" w:hAnsiTheme="majorBidi" w:cstheme="majorBidi"/>
          <w:b/>
          <w:bCs/>
        </w:rPr>
        <w:t>pertama</w:t>
      </w:r>
      <w:proofErr w:type="spellEnd"/>
      <w:r w:rsidRPr="00D2559D">
        <w:rPr>
          <w:rFonts w:asciiTheme="majorBidi" w:hAnsiTheme="majorBidi" w:cstheme="majorBidi"/>
          <w:b/>
          <w:bCs/>
        </w:rPr>
        <w:t xml:space="preserve"> kali </w:t>
      </w:r>
      <w:proofErr w:type="spellStart"/>
      <w:r w:rsidRPr="00D2559D">
        <w:rPr>
          <w:rFonts w:asciiTheme="majorBidi" w:hAnsiTheme="majorBidi" w:cstheme="majorBidi"/>
          <w:b/>
          <w:bCs/>
        </w:rPr>
        <w:t>diminta</w:t>
      </w:r>
      <w:proofErr w:type="spellEnd"/>
      <w:r w:rsidRPr="00D2559D">
        <w:rPr>
          <w:rFonts w:asciiTheme="majorBidi" w:hAnsiTheme="majorBidi" w:cstheme="majorBidi"/>
          <w:b/>
          <w:bCs/>
        </w:rPr>
        <w:t xml:space="preserve"> </w:t>
      </w:r>
      <w:proofErr w:type="spellStart"/>
      <w:r w:rsidRPr="00D2559D">
        <w:rPr>
          <w:rFonts w:asciiTheme="majorBidi" w:hAnsiTheme="majorBidi" w:cstheme="majorBidi"/>
          <w:b/>
          <w:bCs/>
        </w:rPr>
        <w:t>membuat</w:t>
      </w:r>
      <w:proofErr w:type="spellEnd"/>
      <w:r w:rsidRPr="00D2559D">
        <w:rPr>
          <w:rFonts w:asciiTheme="majorBidi" w:hAnsiTheme="majorBidi" w:cstheme="majorBidi"/>
          <w:b/>
          <w:bCs/>
        </w:rPr>
        <w:t xml:space="preserve"> </w:t>
      </w:r>
      <w:proofErr w:type="spellStart"/>
      <w:r w:rsidRPr="00D2559D">
        <w:rPr>
          <w:rFonts w:asciiTheme="majorBidi" w:hAnsiTheme="majorBidi" w:cstheme="majorBidi"/>
          <w:b/>
          <w:bCs/>
        </w:rPr>
        <w:t>cerita</w:t>
      </w:r>
      <w:proofErr w:type="spellEnd"/>
      <w:r w:rsidRPr="00D2559D">
        <w:rPr>
          <w:rFonts w:asciiTheme="majorBidi" w:hAnsiTheme="majorBidi" w:cstheme="majorBidi"/>
          <w:b/>
          <w:bCs/>
        </w:rPr>
        <w:t xml:space="preserve"> digital storytelling? (</w:t>
      </w:r>
      <w:r w:rsidRPr="00D2559D">
        <w:rPr>
          <w:rFonts w:asciiTheme="majorBidi" w:hAnsiTheme="majorBidi" w:cstheme="majorBidi"/>
          <w:b/>
          <w:bCs/>
          <w:i/>
          <w:iCs/>
        </w:rPr>
        <w:t xml:space="preserve">How did you feel </w:t>
      </w:r>
      <w:r w:rsidRPr="00D2559D">
        <w:rPr>
          <w:rStyle w:val="Emphasis"/>
          <w:rFonts w:asciiTheme="majorBidi" w:hAnsiTheme="majorBidi" w:cstheme="majorBidi"/>
          <w:b/>
          <w:bCs/>
        </w:rPr>
        <w:t>when you were first asked to create a digital story?)</w:t>
      </w:r>
    </w:p>
    <w:p w14:paraId="23034A8E" w14:textId="639BBE83" w:rsidR="00F015C3" w:rsidRPr="00D2559D" w:rsidRDefault="00F015C3" w:rsidP="00814EE5">
      <w:pPr>
        <w:pStyle w:val="ListParagraph"/>
        <w:ind w:left="0"/>
        <w:rPr>
          <w:rStyle w:val="Emphasis"/>
          <w:rFonts w:asciiTheme="majorBidi" w:hAnsiTheme="majorBidi" w:cstheme="majorBidi"/>
        </w:rPr>
      </w:pPr>
    </w:p>
    <w:p w14:paraId="6D28AF7C" w14:textId="5B4DE8D1" w:rsidR="005D44E5" w:rsidRPr="00D2559D" w:rsidRDefault="00B63FEE" w:rsidP="00B63FEE">
      <w:pPr>
        <w:pStyle w:val="ListParagraph"/>
        <w:ind w:left="0"/>
        <w:jc w:val="both"/>
        <w:rPr>
          <w:rFonts w:asciiTheme="majorBidi" w:hAnsiTheme="majorBidi" w:cstheme="majorBidi"/>
          <w:i/>
          <w:iCs/>
        </w:rPr>
      </w:pPr>
      <w:r w:rsidRPr="00D2559D">
        <w:rPr>
          <w:rStyle w:val="Emphasis"/>
          <w:rFonts w:asciiTheme="majorBidi" w:hAnsiTheme="majorBidi" w:cstheme="majorBidi"/>
          <w:i w:val="0"/>
          <w:iCs w:val="0"/>
        </w:rPr>
        <w:t xml:space="preserve">RT1: </w:t>
      </w:r>
      <w:r w:rsidR="007551DF" w:rsidRPr="00D2559D">
        <w:rPr>
          <w:rFonts w:asciiTheme="majorBidi" w:hAnsiTheme="majorBidi" w:cstheme="majorBidi"/>
        </w:rPr>
        <w:t xml:space="preserve">Saat </w:t>
      </w:r>
      <w:proofErr w:type="spellStart"/>
      <w:r w:rsidR="007551DF" w:rsidRPr="00D2559D">
        <w:rPr>
          <w:rFonts w:asciiTheme="majorBidi" w:hAnsiTheme="majorBidi" w:cstheme="majorBidi"/>
        </w:rPr>
        <w:t>pertama</w:t>
      </w:r>
      <w:proofErr w:type="spellEnd"/>
      <w:r w:rsidR="007551DF" w:rsidRPr="00D2559D">
        <w:rPr>
          <w:rFonts w:asciiTheme="majorBidi" w:hAnsiTheme="majorBidi" w:cstheme="majorBidi"/>
        </w:rPr>
        <w:t xml:space="preserve"> kali </w:t>
      </w:r>
      <w:proofErr w:type="spellStart"/>
      <w:r w:rsidR="007551DF" w:rsidRPr="00D2559D">
        <w:rPr>
          <w:rFonts w:asciiTheme="majorBidi" w:hAnsiTheme="majorBidi" w:cstheme="majorBidi"/>
        </w:rPr>
        <w:t>diminta</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membuat</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cerita</w:t>
      </w:r>
      <w:proofErr w:type="spellEnd"/>
      <w:r w:rsidR="007551DF" w:rsidRPr="00D2559D">
        <w:rPr>
          <w:rFonts w:asciiTheme="majorBidi" w:hAnsiTheme="majorBidi" w:cstheme="majorBidi"/>
        </w:rPr>
        <w:t xml:space="preserve"> digital storytelling, </w:t>
      </w:r>
      <w:proofErr w:type="spellStart"/>
      <w:r w:rsidR="007551DF" w:rsidRPr="00D2559D">
        <w:rPr>
          <w:rFonts w:asciiTheme="majorBidi" w:hAnsiTheme="majorBidi" w:cstheme="majorBidi"/>
        </w:rPr>
        <w:t>saya</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merasa</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tertantang</w:t>
      </w:r>
      <w:proofErr w:type="spellEnd"/>
      <w:r w:rsidR="007551DF" w:rsidRPr="00D2559D">
        <w:rPr>
          <w:rFonts w:asciiTheme="majorBidi" w:hAnsiTheme="majorBidi" w:cstheme="majorBidi"/>
        </w:rPr>
        <w:t xml:space="preserve"> dan </w:t>
      </w:r>
      <w:proofErr w:type="spellStart"/>
      <w:r w:rsidR="007551DF" w:rsidRPr="00D2559D">
        <w:rPr>
          <w:rFonts w:asciiTheme="majorBidi" w:hAnsiTheme="majorBidi" w:cstheme="majorBidi"/>
        </w:rPr>
        <w:t>bersemangat</w:t>
      </w:r>
      <w:proofErr w:type="spellEnd"/>
      <w:r w:rsidR="007551DF" w:rsidRPr="00D2559D">
        <w:rPr>
          <w:rFonts w:asciiTheme="majorBidi" w:hAnsiTheme="majorBidi" w:cstheme="majorBidi"/>
        </w:rPr>
        <w:t xml:space="preserve">. Ini </w:t>
      </w:r>
      <w:proofErr w:type="spellStart"/>
      <w:r w:rsidR="007551DF" w:rsidRPr="00D2559D">
        <w:rPr>
          <w:rFonts w:asciiTheme="majorBidi" w:hAnsiTheme="majorBidi" w:cstheme="majorBidi"/>
        </w:rPr>
        <w:t>pengalaman</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baru</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bagi</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saya</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untuk</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membuat</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cerita</w:t>
      </w:r>
      <w:proofErr w:type="spellEnd"/>
      <w:r w:rsidR="007551DF" w:rsidRPr="00D2559D">
        <w:rPr>
          <w:rFonts w:asciiTheme="majorBidi" w:hAnsiTheme="majorBidi" w:cstheme="majorBidi"/>
        </w:rPr>
        <w:t xml:space="preserve"> yang </w:t>
      </w:r>
      <w:proofErr w:type="spellStart"/>
      <w:r w:rsidR="007551DF" w:rsidRPr="00D2559D">
        <w:rPr>
          <w:rFonts w:asciiTheme="majorBidi" w:hAnsiTheme="majorBidi" w:cstheme="majorBidi"/>
        </w:rPr>
        <w:t>tidak</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hanya</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ditulis</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tapi</w:t>
      </w:r>
      <w:proofErr w:type="spellEnd"/>
      <w:r w:rsidR="007551DF" w:rsidRPr="00D2559D">
        <w:rPr>
          <w:rFonts w:asciiTheme="majorBidi" w:hAnsiTheme="majorBidi" w:cstheme="majorBidi"/>
        </w:rPr>
        <w:t xml:space="preserve"> juga </w:t>
      </w:r>
      <w:proofErr w:type="spellStart"/>
      <w:r w:rsidR="007551DF" w:rsidRPr="00D2559D">
        <w:rPr>
          <w:rFonts w:asciiTheme="majorBidi" w:hAnsiTheme="majorBidi" w:cstheme="majorBidi"/>
        </w:rPr>
        <w:t>harus</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disusun</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dalam</w:t>
      </w:r>
      <w:proofErr w:type="spellEnd"/>
      <w:r w:rsidR="007551DF" w:rsidRPr="00D2559D">
        <w:rPr>
          <w:rFonts w:asciiTheme="majorBidi" w:hAnsiTheme="majorBidi" w:cstheme="majorBidi"/>
        </w:rPr>
        <w:t xml:space="preserve"> PowerPoint dan </w:t>
      </w:r>
      <w:proofErr w:type="spellStart"/>
      <w:r w:rsidR="007551DF" w:rsidRPr="00D2559D">
        <w:rPr>
          <w:rFonts w:asciiTheme="majorBidi" w:hAnsiTheme="majorBidi" w:cstheme="majorBidi"/>
        </w:rPr>
        <w:t>dipresentasikan</w:t>
      </w:r>
      <w:proofErr w:type="spellEnd"/>
      <w:r w:rsidR="007551DF" w:rsidRPr="00D2559D">
        <w:rPr>
          <w:rFonts w:asciiTheme="majorBidi" w:hAnsiTheme="majorBidi" w:cstheme="majorBidi"/>
        </w:rPr>
        <w:t xml:space="preserve">. Saya </w:t>
      </w:r>
      <w:proofErr w:type="spellStart"/>
      <w:r w:rsidR="007551DF" w:rsidRPr="00D2559D">
        <w:rPr>
          <w:rFonts w:asciiTheme="majorBidi" w:hAnsiTheme="majorBidi" w:cstheme="majorBidi"/>
        </w:rPr>
        <w:t>merasa</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senang</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karena</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bisa</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mengekspresikan</w:t>
      </w:r>
      <w:proofErr w:type="spellEnd"/>
      <w:r w:rsidR="007551DF" w:rsidRPr="00D2559D">
        <w:rPr>
          <w:rFonts w:asciiTheme="majorBidi" w:hAnsiTheme="majorBidi" w:cstheme="majorBidi"/>
        </w:rPr>
        <w:t xml:space="preserve"> ide </w:t>
      </w:r>
      <w:proofErr w:type="spellStart"/>
      <w:r w:rsidR="007551DF" w:rsidRPr="00D2559D">
        <w:rPr>
          <w:rFonts w:asciiTheme="majorBidi" w:hAnsiTheme="majorBidi" w:cstheme="majorBidi"/>
        </w:rPr>
        <w:t>dengan</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cara</w:t>
      </w:r>
      <w:proofErr w:type="spellEnd"/>
      <w:r w:rsidR="007551DF" w:rsidRPr="00D2559D">
        <w:rPr>
          <w:rFonts w:asciiTheme="majorBidi" w:hAnsiTheme="majorBidi" w:cstheme="majorBidi"/>
        </w:rPr>
        <w:t xml:space="preserve"> yang </w:t>
      </w:r>
      <w:proofErr w:type="spellStart"/>
      <w:r w:rsidR="007551DF" w:rsidRPr="00D2559D">
        <w:rPr>
          <w:rFonts w:asciiTheme="majorBidi" w:hAnsiTheme="majorBidi" w:cstheme="majorBidi"/>
        </w:rPr>
        <w:t>lebih</w:t>
      </w:r>
      <w:proofErr w:type="spellEnd"/>
      <w:r w:rsidR="007551DF" w:rsidRPr="00D2559D">
        <w:rPr>
          <w:rFonts w:asciiTheme="majorBidi" w:hAnsiTheme="majorBidi" w:cstheme="majorBidi"/>
        </w:rPr>
        <w:t xml:space="preserve"> </w:t>
      </w:r>
      <w:proofErr w:type="spellStart"/>
      <w:r w:rsidR="007551DF" w:rsidRPr="00D2559D">
        <w:rPr>
          <w:rFonts w:asciiTheme="majorBidi" w:hAnsiTheme="majorBidi" w:cstheme="majorBidi"/>
        </w:rPr>
        <w:t>kreatif</w:t>
      </w:r>
      <w:proofErr w:type="spellEnd"/>
      <w:r w:rsidR="007551DF" w:rsidRPr="00D2559D">
        <w:rPr>
          <w:rFonts w:asciiTheme="majorBidi" w:hAnsiTheme="majorBidi" w:cstheme="majorBidi"/>
        </w:rPr>
        <w:t xml:space="preserve"> dan </w:t>
      </w:r>
      <w:proofErr w:type="spellStart"/>
      <w:r w:rsidR="007551DF" w:rsidRPr="00D2559D">
        <w:rPr>
          <w:rFonts w:asciiTheme="majorBidi" w:hAnsiTheme="majorBidi" w:cstheme="majorBidi"/>
        </w:rPr>
        <w:t>tentunya</w:t>
      </w:r>
      <w:proofErr w:type="spellEnd"/>
      <w:r w:rsidR="007551DF" w:rsidRPr="00D2559D">
        <w:rPr>
          <w:rFonts w:asciiTheme="majorBidi" w:hAnsiTheme="majorBidi" w:cstheme="majorBidi"/>
        </w:rPr>
        <w:t xml:space="preserve"> </w:t>
      </w:r>
      <w:proofErr w:type="spellStart"/>
      <w:r w:rsidRPr="00D2559D">
        <w:rPr>
          <w:rStyle w:val="Emphasis"/>
          <w:rFonts w:asciiTheme="majorBidi" w:hAnsiTheme="majorBidi" w:cstheme="majorBidi"/>
          <w:i w:val="0"/>
          <w:iCs w:val="0"/>
        </w:rPr>
        <w:t>meningkatkan</w:t>
      </w:r>
      <w:proofErr w:type="spellEnd"/>
      <w:r w:rsidRPr="00D2559D">
        <w:rPr>
          <w:rStyle w:val="Emphasis"/>
          <w:rFonts w:asciiTheme="majorBidi" w:hAnsiTheme="majorBidi" w:cstheme="majorBidi"/>
          <w:i w:val="0"/>
          <w:iCs w:val="0"/>
        </w:rPr>
        <w:t xml:space="preserve"> skill </w:t>
      </w:r>
      <w:proofErr w:type="spellStart"/>
      <w:r w:rsidRPr="00D2559D">
        <w:rPr>
          <w:rStyle w:val="Emphasis"/>
          <w:rFonts w:asciiTheme="majorBidi" w:hAnsiTheme="majorBidi" w:cstheme="majorBidi"/>
          <w:i w:val="0"/>
          <w:iCs w:val="0"/>
        </w:rPr>
        <w:t>saya</w:t>
      </w:r>
      <w:proofErr w:type="spellEnd"/>
      <w:r w:rsidRPr="00D2559D">
        <w:rPr>
          <w:rStyle w:val="Emphasis"/>
          <w:rFonts w:asciiTheme="majorBidi" w:hAnsiTheme="majorBidi" w:cstheme="majorBidi"/>
          <w:i w:val="0"/>
          <w:iCs w:val="0"/>
        </w:rPr>
        <w:t xml:space="preserve"> </w:t>
      </w:r>
      <w:proofErr w:type="spellStart"/>
      <w:r w:rsidRPr="00D2559D">
        <w:rPr>
          <w:rStyle w:val="Emphasis"/>
          <w:rFonts w:asciiTheme="majorBidi" w:hAnsiTheme="majorBidi" w:cstheme="majorBidi"/>
          <w:i w:val="0"/>
          <w:iCs w:val="0"/>
        </w:rPr>
        <w:t>dalam</w:t>
      </w:r>
      <w:proofErr w:type="spellEnd"/>
      <w:r w:rsidRPr="00D2559D">
        <w:rPr>
          <w:rStyle w:val="Emphasis"/>
          <w:rFonts w:asciiTheme="majorBidi" w:hAnsiTheme="majorBidi" w:cstheme="majorBidi"/>
          <w:i w:val="0"/>
          <w:iCs w:val="0"/>
        </w:rPr>
        <w:t xml:space="preserve"> </w:t>
      </w:r>
      <w:proofErr w:type="spellStart"/>
      <w:r w:rsidRPr="00D2559D">
        <w:rPr>
          <w:rStyle w:val="Emphasis"/>
          <w:rFonts w:asciiTheme="majorBidi" w:hAnsiTheme="majorBidi" w:cstheme="majorBidi"/>
          <w:i w:val="0"/>
          <w:iCs w:val="0"/>
        </w:rPr>
        <w:t>berbahasa</w:t>
      </w:r>
      <w:proofErr w:type="spellEnd"/>
      <w:r w:rsidRPr="00D2559D">
        <w:rPr>
          <w:rStyle w:val="Emphasis"/>
          <w:rFonts w:asciiTheme="majorBidi" w:hAnsiTheme="majorBidi" w:cstheme="majorBidi"/>
          <w:i w:val="0"/>
          <w:iCs w:val="0"/>
        </w:rPr>
        <w:t xml:space="preserve"> </w:t>
      </w:r>
      <w:proofErr w:type="spellStart"/>
      <w:r w:rsidRPr="00D2559D">
        <w:rPr>
          <w:rStyle w:val="Emphasis"/>
          <w:rFonts w:asciiTheme="majorBidi" w:hAnsiTheme="majorBidi" w:cstheme="majorBidi"/>
          <w:i w:val="0"/>
          <w:iCs w:val="0"/>
        </w:rPr>
        <w:t>Inggris</w:t>
      </w:r>
      <w:proofErr w:type="spellEnd"/>
      <w:r w:rsidR="007551DF" w:rsidRPr="00D2559D">
        <w:rPr>
          <w:rStyle w:val="Emphasis"/>
          <w:rFonts w:asciiTheme="majorBidi" w:hAnsiTheme="majorBidi" w:cstheme="majorBidi"/>
          <w:i w:val="0"/>
          <w:iCs w:val="0"/>
        </w:rPr>
        <w:t>.</w:t>
      </w:r>
      <w:r w:rsidR="00EE49AD" w:rsidRPr="00D2559D">
        <w:rPr>
          <w:rStyle w:val="Emphasis"/>
          <w:rFonts w:asciiTheme="majorBidi" w:hAnsiTheme="majorBidi" w:cstheme="majorBidi"/>
          <w:i w:val="0"/>
          <w:iCs w:val="0"/>
        </w:rPr>
        <w:t xml:space="preserve"> (</w:t>
      </w:r>
      <w:r w:rsidR="00EE49AD" w:rsidRPr="00D2559D">
        <w:rPr>
          <w:rFonts w:asciiTheme="majorBidi" w:hAnsiTheme="majorBidi" w:cstheme="majorBidi"/>
          <w:i/>
          <w:iCs/>
        </w:rPr>
        <w:t>When I was first asked to create a digital storytelling project, I felt challenged and excited. It was a new experience for me to create a story that wasn’t just written, but also had to be arranged in PowerPoint and presented. I felt happy because I could express my ideas in a more creative way and, of course, improve my English skills).</w:t>
      </w:r>
    </w:p>
    <w:p w14:paraId="27A62986" w14:textId="77777777" w:rsidR="00F015C3" w:rsidRPr="00D2559D" w:rsidRDefault="00F015C3" w:rsidP="00B63FEE">
      <w:pPr>
        <w:pStyle w:val="ListParagraph"/>
        <w:ind w:left="0"/>
        <w:jc w:val="both"/>
        <w:rPr>
          <w:rStyle w:val="Emphasis"/>
          <w:rFonts w:asciiTheme="majorBidi" w:hAnsiTheme="majorBidi" w:cstheme="majorBidi"/>
          <w:i w:val="0"/>
          <w:iCs w:val="0"/>
        </w:rPr>
      </w:pPr>
    </w:p>
    <w:p w14:paraId="7EF4E588" w14:textId="6A3918B1" w:rsidR="00B63FEE" w:rsidRPr="00D2559D" w:rsidRDefault="00B63FEE" w:rsidP="00B63FEE">
      <w:pPr>
        <w:pStyle w:val="ListParagraph"/>
        <w:ind w:left="0"/>
        <w:jc w:val="both"/>
        <w:rPr>
          <w:rStyle w:val="Emphasis"/>
          <w:rFonts w:asciiTheme="majorBidi" w:hAnsiTheme="majorBidi" w:cstheme="majorBidi"/>
          <w:b/>
          <w:bCs/>
          <w:i w:val="0"/>
          <w:iCs w:val="0"/>
        </w:rPr>
      </w:pPr>
      <w:r w:rsidRPr="00D2559D">
        <w:rPr>
          <w:rStyle w:val="Emphasis"/>
          <w:rFonts w:asciiTheme="majorBidi" w:hAnsiTheme="majorBidi" w:cstheme="majorBidi"/>
          <w:i w:val="0"/>
          <w:iCs w:val="0"/>
        </w:rPr>
        <w:t>RT2:</w:t>
      </w:r>
      <w:r w:rsidR="00F85A01" w:rsidRPr="00D2559D">
        <w:rPr>
          <w:rStyle w:val="Emphasis"/>
          <w:rFonts w:asciiTheme="majorBidi" w:hAnsiTheme="majorBidi" w:cstheme="majorBidi"/>
          <w:i w:val="0"/>
          <w:iCs w:val="0"/>
        </w:rPr>
        <w:t xml:space="preserve"> </w:t>
      </w:r>
      <w:proofErr w:type="spellStart"/>
      <w:r w:rsidR="004B77DC" w:rsidRPr="00D2559D">
        <w:rPr>
          <w:rFonts w:asciiTheme="majorBidi" w:hAnsiTheme="majorBidi" w:cstheme="majorBidi"/>
        </w:rPr>
        <w:t>Jujur</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saya</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gugup</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waktu</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tahu</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harus</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presentasi</w:t>
      </w:r>
      <w:proofErr w:type="spellEnd"/>
      <w:r w:rsidR="004B77DC" w:rsidRPr="00D2559D">
        <w:rPr>
          <w:rFonts w:asciiTheme="majorBidi" w:hAnsiTheme="majorBidi" w:cstheme="majorBidi"/>
        </w:rPr>
        <w:t xml:space="preserve"> di </w:t>
      </w:r>
      <w:proofErr w:type="spellStart"/>
      <w:r w:rsidR="004B77DC" w:rsidRPr="00D2559D">
        <w:rPr>
          <w:rFonts w:asciiTheme="majorBidi" w:hAnsiTheme="majorBidi" w:cstheme="majorBidi"/>
        </w:rPr>
        <w:t>depan</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kelas</w:t>
      </w:r>
      <w:proofErr w:type="spellEnd"/>
      <w:r w:rsidR="004B77DC" w:rsidRPr="00D2559D">
        <w:rPr>
          <w:rFonts w:asciiTheme="majorBidi" w:hAnsiTheme="majorBidi" w:cstheme="majorBidi"/>
        </w:rPr>
        <w:t xml:space="preserve">. Saya </w:t>
      </w:r>
      <w:proofErr w:type="spellStart"/>
      <w:r w:rsidR="004B77DC" w:rsidRPr="00D2559D">
        <w:rPr>
          <w:rFonts w:asciiTheme="majorBidi" w:hAnsiTheme="majorBidi" w:cstheme="majorBidi"/>
        </w:rPr>
        <w:t>tidak</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terlalu</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suka</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tampil</w:t>
      </w:r>
      <w:proofErr w:type="spellEnd"/>
      <w:r w:rsidR="004B77DC" w:rsidRPr="00D2559D">
        <w:rPr>
          <w:rFonts w:asciiTheme="majorBidi" w:hAnsiTheme="majorBidi" w:cstheme="majorBidi"/>
        </w:rPr>
        <w:t xml:space="preserve"> di </w:t>
      </w:r>
      <w:proofErr w:type="spellStart"/>
      <w:r w:rsidR="004B77DC" w:rsidRPr="00D2559D">
        <w:rPr>
          <w:rFonts w:asciiTheme="majorBidi" w:hAnsiTheme="majorBidi" w:cstheme="majorBidi"/>
        </w:rPr>
        <w:t>depan</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banyak</w:t>
      </w:r>
      <w:proofErr w:type="spellEnd"/>
      <w:r w:rsidR="004B77DC" w:rsidRPr="00D2559D">
        <w:rPr>
          <w:rFonts w:asciiTheme="majorBidi" w:hAnsiTheme="majorBidi" w:cstheme="majorBidi"/>
        </w:rPr>
        <w:t xml:space="preserve"> orang, </w:t>
      </w:r>
      <w:proofErr w:type="spellStart"/>
      <w:r w:rsidR="004B77DC" w:rsidRPr="00D2559D">
        <w:rPr>
          <w:rFonts w:asciiTheme="majorBidi" w:hAnsiTheme="majorBidi" w:cstheme="majorBidi"/>
        </w:rPr>
        <w:t>apalagi</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bercerita</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pakai</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bahasa</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Inggris</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Meski</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masih</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grogi</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saat</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tampil</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saya</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jadi</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merasa</w:t>
      </w:r>
      <w:proofErr w:type="spellEnd"/>
      <w:r w:rsidR="004B77DC" w:rsidRPr="00D2559D">
        <w:rPr>
          <w:rFonts w:asciiTheme="majorBidi" w:hAnsiTheme="majorBidi" w:cstheme="majorBidi"/>
        </w:rPr>
        <w:t xml:space="preserve"> punya </w:t>
      </w:r>
      <w:proofErr w:type="spellStart"/>
      <w:r w:rsidR="004B77DC" w:rsidRPr="00D2559D">
        <w:rPr>
          <w:rFonts w:asciiTheme="majorBidi" w:hAnsiTheme="majorBidi" w:cstheme="majorBidi"/>
        </w:rPr>
        <w:t>kesempatan</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untuk</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mencoba</w:t>
      </w:r>
      <w:proofErr w:type="spellEnd"/>
      <w:r w:rsidR="004B77DC" w:rsidRPr="00D2559D">
        <w:rPr>
          <w:rFonts w:asciiTheme="majorBidi" w:hAnsiTheme="majorBidi" w:cstheme="majorBidi"/>
        </w:rPr>
        <w:t xml:space="preserve">, dan </w:t>
      </w:r>
      <w:proofErr w:type="spellStart"/>
      <w:r w:rsidR="004B77DC" w:rsidRPr="00D2559D">
        <w:rPr>
          <w:rFonts w:asciiTheme="majorBidi" w:hAnsiTheme="majorBidi" w:cstheme="majorBidi"/>
        </w:rPr>
        <w:t>ternyata</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teman-teman</w:t>
      </w:r>
      <w:proofErr w:type="spellEnd"/>
      <w:r w:rsidR="004B77DC" w:rsidRPr="00D2559D">
        <w:rPr>
          <w:rFonts w:asciiTheme="majorBidi" w:hAnsiTheme="majorBidi" w:cstheme="majorBidi"/>
        </w:rPr>
        <w:t xml:space="preserve"> juga </w:t>
      </w:r>
      <w:proofErr w:type="spellStart"/>
      <w:r w:rsidR="004B77DC" w:rsidRPr="00D2559D">
        <w:rPr>
          <w:rFonts w:asciiTheme="majorBidi" w:hAnsiTheme="majorBidi" w:cstheme="majorBidi"/>
        </w:rPr>
        <w:t>mendukung</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jadi</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sedikit</w:t>
      </w:r>
      <w:proofErr w:type="spellEnd"/>
      <w:r w:rsidR="004B77DC" w:rsidRPr="00D2559D">
        <w:rPr>
          <w:rFonts w:asciiTheme="majorBidi" w:hAnsiTheme="majorBidi" w:cstheme="majorBidi"/>
        </w:rPr>
        <w:t xml:space="preserve"> demi </w:t>
      </w:r>
      <w:proofErr w:type="spellStart"/>
      <w:r w:rsidR="004B77DC" w:rsidRPr="00D2559D">
        <w:rPr>
          <w:rFonts w:asciiTheme="majorBidi" w:hAnsiTheme="majorBidi" w:cstheme="majorBidi"/>
        </w:rPr>
        <w:t>sedikit</w:t>
      </w:r>
      <w:proofErr w:type="spellEnd"/>
      <w:r w:rsidR="004B77DC" w:rsidRPr="00D2559D">
        <w:rPr>
          <w:rFonts w:asciiTheme="majorBidi" w:hAnsiTheme="majorBidi" w:cstheme="majorBidi"/>
        </w:rPr>
        <w:t xml:space="preserve"> rasa </w:t>
      </w:r>
      <w:proofErr w:type="spellStart"/>
      <w:r w:rsidR="004B77DC" w:rsidRPr="00D2559D">
        <w:rPr>
          <w:rFonts w:asciiTheme="majorBidi" w:hAnsiTheme="majorBidi" w:cstheme="majorBidi"/>
        </w:rPr>
        <w:t>takutnya</w:t>
      </w:r>
      <w:proofErr w:type="spellEnd"/>
      <w:r w:rsidR="004B77DC" w:rsidRPr="00D2559D">
        <w:rPr>
          <w:rFonts w:asciiTheme="majorBidi" w:hAnsiTheme="majorBidi" w:cstheme="majorBidi"/>
        </w:rPr>
        <w:t xml:space="preserve"> </w:t>
      </w:r>
      <w:proofErr w:type="spellStart"/>
      <w:r w:rsidR="004B77DC" w:rsidRPr="00D2559D">
        <w:rPr>
          <w:rFonts w:asciiTheme="majorBidi" w:hAnsiTheme="majorBidi" w:cstheme="majorBidi"/>
        </w:rPr>
        <w:t>berkurang</w:t>
      </w:r>
      <w:proofErr w:type="spellEnd"/>
      <w:r w:rsidR="004B77DC" w:rsidRPr="00D2559D">
        <w:rPr>
          <w:rFonts w:asciiTheme="majorBidi" w:hAnsiTheme="majorBidi" w:cstheme="majorBidi"/>
        </w:rPr>
        <w:t xml:space="preserve">. </w:t>
      </w:r>
      <w:r w:rsidR="00EE49AD" w:rsidRPr="00D2559D">
        <w:rPr>
          <w:rFonts w:asciiTheme="majorBidi" w:hAnsiTheme="majorBidi" w:cstheme="majorBidi"/>
          <w:i/>
          <w:iCs/>
        </w:rPr>
        <w:t>(Honestly, I was nervous when I found out I had to present in front of the class. I don’t really like speaking in front of a lot of people, especially telling a story in English. Even though I was still anxious during the presentation, I felt like I had the chance to try, and it turned out my classmates were supportive too, so little by little, the fear started to fade).</w:t>
      </w:r>
    </w:p>
    <w:p w14:paraId="5EE636A4" w14:textId="74A850AD" w:rsidR="00814EE5" w:rsidRPr="00D2559D" w:rsidRDefault="00814EE5" w:rsidP="00B63FEE">
      <w:pPr>
        <w:jc w:val="both"/>
        <w:rPr>
          <w:rStyle w:val="Emphasis"/>
          <w:rFonts w:asciiTheme="majorBidi" w:hAnsiTheme="majorBidi" w:cstheme="majorBidi"/>
        </w:rPr>
      </w:pPr>
      <w:r w:rsidRPr="00D2559D">
        <w:rPr>
          <w:rStyle w:val="Emphasis"/>
          <w:rFonts w:asciiTheme="majorBidi" w:hAnsiTheme="majorBidi" w:cstheme="majorBidi"/>
          <w:b/>
          <w:bCs/>
          <w:i w:val="0"/>
          <w:iCs w:val="0"/>
        </w:rPr>
        <w:lastRenderedPageBreak/>
        <w:t xml:space="preserve">Q2: </w:t>
      </w:r>
      <w:proofErr w:type="spellStart"/>
      <w:r w:rsidRPr="00D2559D">
        <w:rPr>
          <w:rStyle w:val="Strong"/>
          <w:rFonts w:asciiTheme="majorBidi" w:hAnsiTheme="majorBidi" w:cstheme="majorBidi"/>
        </w:rPr>
        <w:t>Apa</w:t>
      </w:r>
      <w:proofErr w:type="spellEnd"/>
      <w:r w:rsidRPr="00D2559D">
        <w:rPr>
          <w:rStyle w:val="Strong"/>
          <w:rFonts w:asciiTheme="majorBidi" w:hAnsiTheme="majorBidi" w:cstheme="majorBidi"/>
        </w:rPr>
        <w:t xml:space="preserve"> </w:t>
      </w:r>
      <w:proofErr w:type="spellStart"/>
      <w:r w:rsidRPr="00D2559D">
        <w:rPr>
          <w:rStyle w:val="Strong"/>
          <w:rFonts w:asciiTheme="majorBidi" w:hAnsiTheme="majorBidi" w:cstheme="majorBidi"/>
        </w:rPr>
        <w:t>bagian</w:t>
      </w:r>
      <w:proofErr w:type="spellEnd"/>
      <w:r w:rsidRPr="00D2559D">
        <w:rPr>
          <w:rStyle w:val="Strong"/>
          <w:rFonts w:asciiTheme="majorBidi" w:hAnsiTheme="majorBidi" w:cstheme="majorBidi"/>
        </w:rPr>
        <w:t xml:space="preserve"> yang paling </w:t>
      </w:r>
      <w:proofErr w:type="spellStart"/>
      <w:r w:rsidRPr="00D2559D">
        <w:rPr>
          <w:rStyle w:val="Strong"/>
          <w:rFonts w:asciiTheme="majorBidi" w:hAnsiTheme="majorBidi" w:cstheme="majorBidi"/>
        </w:rPr>
        <w:t>sulit</w:t>
      </w:r>
      <w:proofErr w:type="spellEnd"/>
      <w:r w:rsidRPr="00D2559D">
        <w:rPr>
          <w:rStyle w:val="Strong"/>
          <w:rFonts w:asciiTheme="majorBidi" w:hAnsiTheme="majorBidi" w:cstheme="majorBidi"/>
        </w:rPr>
        <w:t xml:space="preserve"> </w:t>
      </w:r>
      <w:proofErr w:type="spellStart"/>
      <w:r w:rsidRPr="00D2559D">
        <w:rPr>
          <w:rStyle w:val="Strong"/>
          <w:rFonts w:asciiTheme="majorBidi" w:hAnsiTheme="majorBidi" w:cstheme="majorBidi"/>
        </w:rPr>
        <w:t>dalam</w:t>
      </w:r>
      <w:proofErr w:type="spellEnd"/>
      <w:r w:rsidRPr="00D2559D">
        <w:rPr>
          <w:rStyle w:val="Strong"/>
          <w:rFonts w:asciiTheme="majorBidi" w:hAnsiTheme="majorBidi" w:cstheme="majorBidi"/>
        </w:rPr>
        <w:t xml:space="preserve"> </w:t>
      </w:r>
      <w:proofErr w:type="spellStart"/>
      <w:r w:rsidRPr="00D2559D">
        <w:rPr>
          <w:rStyle w:val="Strong"/>
          <w:rFonts w:asciiTheme="majorBidi" w:hAnsiTheme="majorBidi" w:cstheme="majorBidi"/>
        </w:rPr>
        <w:t>membuat</w:t>
      </w:r>
      <w:proofErr w:type="spellEnd"/>
      <w:r w:rsidRPr="00D2559D">
        <w:rPr>
          <w:rStyle w:val="Strong"/>
          <w:rFonts w:asciiTheme="majorBidi" w:hAnsiTheme="majorBidi" w:cstheme="majorBidi"/>
        </w:rPr>
        <w:t xml:space="preserve"> </w:t>
      </w:r>
      <w:proofErr w:type="spellStart"/>
      <w:r w:rsidRPr="00D2559D">
        <w:rPr>
          <w:rStyle w:val="Strong"/>
          <w:rFonts w:asciiTheme="majorBidi" w:hAnsiTheme="majorBidi" w:cstheme="majorBidi"/>
        </w:rPr>
        <w:t>atau</w:t>
      </w:r>
      <w:proofErr w:type="spellEnd"/>
      <w:r w:rsidRPr="00D2559D">
        <w:rPr>
          <w:rStyle w:val="Strong"/>
          <w:rFonts w:asciiTheme="majorBidi" w:hAnsiTheme="majorBidi" w:cstheme="majorBidi"/>
        </w:rPr>
        <w:t xml:space="preserve"> </w:t>
      </w:r>
      <w:proofErr w:type="spellStart"/>
      <w:r w:rsidRPr="00D2559D">
        <w:rPr>
          <w:rStyle w:val="Strong"/>
          <w:rFonts w:asciiTheme="majorBidi" w:hAnsiTheme="majorBidi" w:cstheme="majorBidi"/>
        </w:rPr>
        <w:t>menyampaikan</w:t>
      </w:r>
      <w:proofErr w:type="spellEnd"/>
      <w:r w:rsidRPr="00D2559D">
        <w:rPr>
          <w:rStyle w:val="Strong"/>
          <w:rFonts w:asciiTheme="majorBidi" w:hAnsiTheme="majorBidi" w:cstheme="majorBidi"/>
        </w:rPr>
        <w:t xml:space="preserve"> </w:t>
      </w:r>
      <w:proofErr w:type="spellStart"/>
      <w:r w:rsidRPr="00D2559D">
        <w:rPr>
          <w:rStyle w:val="Strong"/>
          <w:rFonts w:asciiTheme="majorBidi" w:hAnsiTheme="majorBidi" w:cstheme="majorBidi"/>
        </w:rPr>
        <w:t>cerita</w:t>
      </w:r>
      <w:proofErr w:type="spellEnd"/>
      <w:r w:rsidRPr="00D2559D">
        <w:rPr>
          <w:rStyle w:val="Strong"/>
          <w:rFonts w:asciiTheme="majorBidi" w:hAnsiTheme="majorBidi" w:cstheme="majorBidi"/>
        </w:rPr>
        <w:t xml:space="preserve"> </w:t>
      </w:r>
      <w:proofErr w:type="spellStart"/>
      <w:r w:rsidRPr="00D2559D">
        <w:rPr>
          <w:rStyle w:val="Strong"/>
          <w:rFonts w:asciiTheme="majorBidi" w:hAnsiTheme="majorBidi" w:cstheme="majorBidi"/>
        </w:rPr>
        <w:t>digitalmu</w:t>
      </w:r>
      <w:proofErr w:type="spellEnd"/>
      <w:r w:rsidRPr="00D2559D">
        <w:rPr>
          <w:rStyle w:val="Strong"/>
          <w:rFonts w:asciiTheme="majorBidi" w:hAnsiTheme="majorBidi" w:cstheme="majorBidi"/>
        </w:rPr>
        <w:t xml:space="preserve">? </w:t>
      </w:r>
      <w:r w:rsidRPr="00D2559D">
        <w:rPr>
          <w:rFonts w:asciiTheme="majorBidi" w:hAnsiTheme="majorBidi" w:cstheme="majorBidi"/>
          <w:b/>
          <w:bCs/>
        </w:rPr>
        <w:t>(</w:t>
      </w:r>
      <w:r w:rsidRPr="00D2559D">
        <w:rPr>
          <w:rStyle w:val="Emphasis"/>
          <w:rFonts w:asciiTheme="majorBidi" w:hAnsiTheme="majorBidi" w:cstheme="majorBidi"/>
          <w:b/>
          <w:bCs/>
        </w:rPr>
        <w:t>What was the most difficult part of making or presenting your digital story?)</w:t>
      </w:r>
    </w:p>
    <w:p w14:paraId="387D5557" w14:textId="042BBB9C" w:rsidR="004B77DC" w:rsidRPr="00D2559D" w:rsidRDefault="004B77DC" w:rsidP="00B63FEE">
      <w:pPr>
        <w:jc w:val="both"/>
        <w:rPr>
          <w:rFonts w:asciiTheme="majorBidi" w:hAnsiTheme="majorBidi" w:cstheme="majorBidi"/>
        </w:rPr>
      </w:pPr>
      <w:r w:rsidRPr="00D2559D">
        <w:rPr>
          <w:rStyle w:val="Emphasis"/>
          <w:rFonts w:asciiTheme="majorBidi" w:hAnsiTheme="majorBidi" w:cstheme="majorBidi"/>
          <w:i w:val="0"/>
          <w:iCs w:val="0"/>
        </w:rPr>
        <w:t xml:space="preserve">RT1: </w:t>
      </w:r>
      <w:r w:rsidRPr="00D2559D">
        <w:rPr>
          <w:rFonts w:asciiTheme="majorBidi" w:hAnsiTheme="majorBidi" w:cstheme="majorBidi"/>
        </w:rPr>
        <w:t xml:space="preserve">Bagian paling </w:t>
      </w:r>
      <w:proofErr w:type="spellStart"/>
      <w:r w:rsidRPr="00D2559D">
        <w:rPr>
          <w:rFonts w:asciiTheme="majorBidi" w:hAnsiTheme="majorBidi" w:cstheme="majorBidi"/>
        </w:rPr>
        <w:t>sulit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menurut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adalah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memilih</w:t>
      </w:r>
      <w:proofErr w:type="spellEnd"/>
      <w:r w:rsidRPr="00D2559D">
        <w:rPr>
          <w:rFonts w:asciiTheme="majorBidi" w:hAnsiTheme="majorBidi" w:cstheme="majorBidi"/>
        </w:rPr>
        <w:t xml:space="preserve"> kata-kata yang </w:t>
      </w:r>
      <w:proofErr w:type="spellStart"/>
      <w:r w:rsidRPr="00D2559D">
        <w:rPr>
          <w:rFonts w:asciiTheme="majorBidi" w:hAnsiTheme="majorBidi" w:cstheme="majorBidi"/>
        </w:rPr>
        <w:t>tepat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dalam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bahasa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Inggris</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menyusunnya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menjadi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w:t>
      </w:r>
      <w:proofErr w:type="spellEnd"/>
      <w:r w:rsidRPr="00D2559D">
        <w:rPr>
          <w:rFonts w:asciiTheme="majorBidi" w:hAnsiTheme="majorBidi" w:cstheme="majorBidi"/>
        </w:rPr>
        <w:t xml:space="preserve"> yang </w:t>
      </w:r>
      <w:proofErr w:type="spellStart"/>
      <w:r w:rsidRPr="00D2559D">
        <w:rPr>
          <w:rFonts w:asciiTheme="majorBidi" w:hAnsiTheme="majorBidi" w:cstheme="majorBidi"/>
        </w:rPr>
        <w:t>enak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didengar</w:t>
      </w:r>
      <w:proofErr w:type="spellEnd"/>
      <w:r w:rsidRPr="00D2559D">
        <w:rPr>
          <w:rFonts w:asciiTheme="majorBidi" w:hAnsiTheme="majorBidi" w:cstheme="majorBidi"/>
        </w:rPr>
        <w:t xml:space="preserve">. Saya </w:t>
      </w:r>
      <w:proofErr w:type="spellStart"/>
      <w:r w:rsidRPr="00D2559D">
        <w:rPr>
          <w:rFonts w:asciiTheme="majorBidi" w:hAnsiTheme="majorBidi" w:cstheme="majorBidi"/>
        </w:rPr>
        <w:t>ingin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menarik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tapi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kadang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bingung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bagaimana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menyampaikan</w:t>
      </w:r>
      <w:proofErr w:type="spellEnd"/>
      <w:r w:rsidRPr="00D2559D">
        <w:rPr>
          <w:rFonts w:asciiTheme="majorBidi" w:hAnsiTheme="majorBidi" w:cstheme="majorBidi"/>
        </w:rPr>
        <w:t xml:space="preserve"> ide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dalam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kalimat</w:t>
      </w:r>
      <w:proofErr w:type="spellEnd"/>
      <w:r w:rsidRPr="00D2559D">
        <w:rPr>
          <w:rFonts w:asciiTheme="majorBidi" w:hAnsiTheme="majorBidi" w:cstheme="majorBidi"/>
        </w:rPr>
        <w:t xml:space="preserve"> yang </w:t>
      </w:r>
      <w:proofErr w:type="spellStart"/>
      <w:r w:rsidRPr="00D2559D">
        <w:rPr>
          <w:rFonts w:asciiTheme="majorBidi" w:hAnsiTheme="majorBidi" w:cstheme="majorBidi"/>
        </w:rPr>
        <w:t>benar</w:t>
      </w:r>
      <w:proofErr w:type="spellEnd"/>
      <w:r w:rsidRPr="00D2559D">
        <w:rPr>
          <w:rFonts w:asciiTheme="majorBidi" w:hAnsiTheme="majorBidi" w:cstheme="majorBidi"/>
        </w:rPr>
        <w:t xml:space="preserve">. Waktu </w:t>
      </w:r>
      <w:proofErr w:type="spellStart"/>
      <w:r w:rsidRPr="00D2559D">
        <w:rPr>
          <w:rFonts w:asciiTheme="majorBidi" w:hAnsiTheme="majorBidi" w:cstheme="majorBidi"/>
        </w:rPr>
        <w:t>presentasi</w:t>
      </w:r>
      <w:proofErr w:type="spellEnd"/>
      <w:r w:rsidRPr="00D2559D">
        <w:rPr>
          <w:rFonts w:asciiTheme="majorBidi" w:hAnsiTheme="majorBidi" w:cstheme="majorBidi"/>
        </w:rPr>
        <w:t xml:space="preserve"> juga </w:t>
      </w:r>
      <w:proofErr w:type="spellStart"/>
      <w:r w:rsidRPr="00D2559D">
        <w:rPr>
          <w:rFonts w:asciiTheme="majorBidi" w:hAnsiTheme="majorBidi" w:cstheme="majorBidi"/>
        </w:rPr>
        <w:t>menantang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harus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lancar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tanpa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terlalu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sering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melihat</w:t>
      </w:r>
      <w:proofErr w:type="spellEnd"/>
      <w:r w:rsidRPr="00D2559D">
        <w:rPr>
          <w:rFonts w:asciiTheme="majorBidi" w:hAnsiTheme="majorBidi" w:cstheme="majorBidi"/>
        </w:rPr>
        <w:t xml:space="preserve"> slide. Tapi </w:t>
      </w:r>
      <w:proofErr w:type="spellStart"/>
      <w:r w:rsidRPr="00D2559D">
        <w:rPr>
          <w:rFonts w:asciiTheme="majorBidi" w:hAnsiTheme="majorBidi" w:cstheme="majorBidi"/>
        </w:rPr>
        <w:t>justru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dari</w:t>
      </w:r>
      <w:proofErr w:type="spellEnd"/>
      <w:r w:rsidRPr="00D2559D">
        <w:rPr>
          <w:rFonts w:asciiTheme="majorBidi" w:hAnsiTheme="majorBidi" w:cstheme="majorBidi"/>
        </w:rPr>
        <w:t xml:space="preserve"> situ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banyak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untuk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meningkatkan</w:t>
      </w:r>
      <w:proofErr w:type="spellEnd"/>
      <w:r w:rsidRPr="00D2559D">
        <w:rPr>
          <w:rFonts w:asciiTheme="majorBidi" w:hAnsiTheme="majorBidi" w:cstheme="majorBidi"/>
        </w:rPr>
        <w:t xml:space="preserve"> speaking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terutama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soal</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pengucapan</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intonasi</w:t>
      </w:r>
      <w:proofErr w:type="spellEnd"/>
      <w:r w:rsidRPr="00D2559D">
        <w:rPr>
          <w:rFonts w:asciiTheme="majorBidi" w:hAnsiTheme="majorBidi" w:cstheme="majorBidi"/>
        </w:rPr>
        <w:t>.</w:t>
      </w:r>
      <w:r w:rsidR="00BC6B32" w:rsidRPr="00D2559D">
        <w:rPr>
          <w:rFonts w:asciiTheme="majorBidi" w:hAnsiTheme="majorBidi" w:cstheme="majorBidi"/>
        </w:rPr>
        <w:t xml:space="preserve"> </w:t>
      </w:r>
      <w:r w:rsidR="00BC6B32" w:rsidRPr="00D2559D">
        <w:rPr>
          <w:rFonts w:asciiTheme="majorBidi" w:hAnsiTheme="majorBidi" w:cstheme="majorBidi"/>
          <w:i/>
          <w:iCs/>
        </w:rPr>
        <w:t>(The most difficult part for me was choosing the right words in English and organizing them into a story that sounded good. I wanted the story to be interesting, but sometimes I got confused about how to express my ideas in proper sentences. The presentation was also challenging because I had to speak fluently without looking at the slides too often. But that’s exactly where I learned a lot to improve my speaking skills, especially in terms of pronunciation and intonation)</w:t>
      </w:r>
      <w:r w:rsidR="00BC6B32" w:rsidRPr="00D2559D">
        <w:rPr>
          <w:rFonts w:asciiTheme="majorBidi" w:hAnsiTheme="majorBidi" w:cstheme="majorBidi"/>
        </w:rPr>
        <w:t>.</w:t>
      </w:r>
    </w:p>
    <w:p w14:paraId="47477717" w14:textId="782BFAF3" w:rsidR="004B77DC" w:rsidRPr="00D2559D" w:rsidRDefault="004B77DC" w:rsidP="00B63FEE">
      <w:pPr>
        <w:jc w:val="both"/>
        <w:rPr>
          <w:rStyle w:val="Emphasis"/>
          <w:rFonts w:asciiTheme="majorBidi" w:hAnsiTheme="majorBidi" w:cstheme="majorBidi"/>
          <w:i w:val="0"/>
          <w:iCs w:val="0"/>
        </w:rPr>
      </w:pPr>
      <w:r w:rsidRPr="00D2559D">
        <w:rPr>
          <w:rFonts w:asciiTheme="majorBidi" w:hAnsiTheme="majorBidi" w:cstheme="majorBidi"/>
        </w:rPr>
        <w:t xml:space="preserve">RT2: Buat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yang paling </w:t>
      </w:r>
      <w:proofErr w:type="spellStart"/>
      <w:r w:rsidRPr="00D2559D">
        <w:rPr>
          <w:rFonts w:asciiTheme="majorBidi" w:hAnsiTheme="majorBidi" w:cstheme="majorBidi"/>
        </w:rPr>
        <w:t>sulit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adalah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harus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menyampaikan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w:t>
      </w:r>
      <w:proofErr w:type="spellEnd"/>
      <w:r w:rsidRPr="00D2559D">
        <w:rPr>
          <w:rFonts w:asciiTheme="majorBidi" w:hAnsiTheme="majorBidi" w:cstheme="majorBidi"/>
        </w:rPr>
        <w:t xml:space="preserve"> di </w:t>
      </w:r>
      <w:proofErr w:type="spellStart"/>
      <w:r w:rsidRPr="00D2559D">
        <w:rPr>
          <w:rFonts w:asciiTheme="majorBidi" w:hAnsiTheme="majorBidi" w:cstheme="majorBidi"/>
        </w:rPr>
        <w:t>depan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kelas</w:t>
      </w:r>
      <w:proofErr w:type="spellEnd"/>
      <w:r w:rsidRPr="00D2559D">
        <w:rPr>
          <w:rFonts w:asciiTheme="majorBidi" w:hAnsiTheme="majorBidi" w:cstheme="majorBidi"/>
        </w:rPr>
        <w:t xml:space="preserve">. Saya </w:t>
      </w:r>
      <w:proofErr w:type="spellStart"/>
      <w:r w:rsidRPr="00D2559D">
        <w:rPr>
          <w:rFonts w:asciiTheme="majorBidi" w:hAnsiTheme="majorBidi" w:cstheme="majorBidi"/>
        </w:rPr>
        <w:t>kurang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percaya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diri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berbicara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dalam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bahasa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Inggris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apalagi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takut</w:t>
      </w:r>
      <w:proofErr w:type="spellEnd"/>
      <w:r w:rsidRPr="00D2559D">
        <w:rPr>
          <w:rFonts w:asciiTheme="majorBidi" w:hAnsiTheme="majorBidi" w:cstheme="majorBidi"/>
        </w:rPr>
        <w:t xml:space="preserve"> salah </w:t>
      </w:r>
      <w:proofErr w:type="spellStart"/>
      <w:r w:rsidRPr="00D2559D">
        <w:rPr>
          <w:rFonts w:asciiTheme="majorBidi" w:hAnsiTheme="majorBidi" w:cstheme="majorBidi"/>
        </w:rPr>
        <w:t>ucap</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atau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lupa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artinya</w:t>
      </w:r>
      <w:proofErr w:type="spellEnd"/>
      <w:r w:rsidRPr="00D2559D">
        <w:rPr>
          <w:rFonts w:asciiTheme="majorBidi" w:hAnsiTheme="majorBidi" w:cstheme="majorBidi"/>
        </w:rPr>
        <w:t xml:space="preserve">. Saat </w:t>
      </w:r>
      <w:proofErr w:type="spellStart"/>
      <w:r w:rsidRPr="00D2559D">
        <w:rPr>
          <w:rFonts w:asciiTheme="majorBidi" w:hAnsiTheme="majorBidi" w:cstheme="majorBidi"/>
        </w:rPr>
        <w:t>menulis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ceritanya</w:t>
      </w:r>
      <w:proofErr w:type="spellEnd"/>
      <w:r w:rsidRPr="00D2559D">
        <w:rPr>
          <w:rFonts w:asciiTheme="majorBidi" w:hAnsiTheme="majorBidi" w:cstheme="majorBidi"/>
        </w:rPr>
        <w:t xml:space="preserve"> juga </w:t>
      </w:r>
      <w:proofErr w:type="spellStart"/>
      <w:r w:rsidRPr="00D2559D">
        <w:rPr>
          <w:rFonts w:asciiTheme="majorBidi" w:hAnsiTheme="majorBidi" w:cstheme="majorBidi"/>
        </w:rPr>
        <w:t>sulit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bingung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menyusun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kalimat</w:t>
      </w:r>
      <w:proofErr w:type="spellEnd"/>
      <w:r w:rsidRPr="00D2559D">
        <w:rPr>
          <w:rFonts w:asciiTheme="majorBidi" w:hAnsiTheme="majorBidi" w:cstheme="majorBidi"/>
        </w:rPr>
        <w:t xml:space="preserve">. Tapi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harus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latihan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dulu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sebelum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tampil</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jadi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sering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mendengarkan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pengucapan</w:t>
      </w:r>
      <w:proofErr w:type="spellEnd"/>
      <w:r w:rsidRPr="00D2559D">
        <w:rPr>
          <w:rFonts w:asciiTheme="majorBidi" w:hAnsiTheme="majorBidi" w:cstheme="majorBidi"/>
        </w:rPr>
        <w:t xml:space="preserve"> yang </w:t>
      </w:r>
      <w:proofErr w:type="spellStart"/>
      <w:r w:rsidRPr="00D2559D">
        <w:rPr>
          <w:rFonts w:asciiTheme="majorBidi" w:hAnsiTheme="majorBidi" w:cstheme="majorBidi"/>
        </w:rPr>
        <w:t>benar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teman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atau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dari</w:t>
      </w:r>
      <w:proofErr w:type="spellEnd"/>
      <w:r w:rsidRPr="00D2559D">
        <w:rPr>
          <w:rFonts w:asciiTheme="majorBidi" w:hAnsiTheme="majorBidi" w:cstheme="majorBidi"/>
        </w:rPr>
        <w:t xml:space="preserve"> guru. </w:t>
      </w:r>
      <w:r w:rsidR="00BC6B32" w:rsidRPr="00D2559D">
        <w:rPr>
          <w:rFonts w:asciiTheme="majorBidi" w:hAnsiTheme="majorBidi" w:cstheme="majorBidi"/>
          <w:i/>
          <w:iCs/>
        </w:rPr>
        <w:t>(For me, the hardest part was delivering the story in front of the class. I wasn’t very confident speaking in English, especially because I was afraid of mispronouncing words or forgetting their meanings. Writing the story was also difficult because I struggled to structure the sentences. But since we had to practice before performing, I ended up listening more often to the correct pronunciation from my friends or the teacher).</w:t>
      </w:r>
    </w:p>
    <w:p w14:paraId="51EAE76D" w14:textId="4D643F8C" w:rsidR="00814EE5" w:rsidRPr="00D2559D" w:rsidRDefault="00814EE5" w:rsidP="00B63FEE">
      <w:pPr>
        <w:jc w:val="both"/>
        <w:rPr>
          <w:rStyle w:val="Emphasis"/>
          <w:rFonts w:asciiTheme="majorBidi" w:hAnsiTheme="majorBidi" w:cstheme="majorBidi"/>
        </w:rPr>
      </w:pPr>
      <w:r w:rsidRPr="00D2559D">
        <w:rPr>
          <w:rStyle w:val="Emphasis"/>
          <w:rFonts w:asciiTheme="majorBidi" w:hAnsiTheme="majorBidi" w:cstheme="majorBidi"/>
          <w:b/>
          <w:bCs/>
          <w:i w:val="0"/>
          <w:iCs w:val="0"/>
        </w:rPr>
        <w:lastRenderedPageBreak/>
        <w:t xml:space="preserve">Q3: </w:t>
      </w:r>
      <w:proofErr w:type="spellStart"/>
      <w:r w:rsidRPr="00D2559D">
        <w:rPr>
          <w:rStyle w:val="Emphasis"/>
          <w:rFonts w:asciiTheme="majorBidi" w:hAnsiTheme="majorBidi" w:cstheme="majorBidi"/>
          <w:b/>
          <w:bCs/>
          <w:i w:val="0"/>
          <w:iCs w:val="0"/>
        </w:rPr>
        <w:t>Menurutmu</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apakah</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kemampuan</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berbicaramu</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meningkat</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setelah</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proyek</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ini</w:t>
      </w:r>
      <w:proofErr w:type="spellEnd"/>
      <w:r w:rsidRPr="00D2559D">
        <w:rPr>
          <w:rStyle w:val="Emphasis"/>
          <w:rFonts w:asciiTheme="majorBidi" w:hAnsiTheme="majorBidi" w:cstheme="majorBidi"/>
          <w:b/>
          <w:bCs/>
          <w:i w:val="0"/>
          <w:iCs w:val="0"/>
        </w:rPr>
        <w:t xml:space="preserve">? Bisa </w:t>
      </w:r>
      <w:proofErr w:type="spellStart"/>
      <w:r w:rsidRPr="00D2559D">
        <w:rPr>
          <w:rStyle w:val="Emphasis"/>
          <w:rFonts w:asciiTheme="majorBidi" w:hAnsiTheme="majorBidi" w:cstheme="majorBidi"/>
          <w:b/>
          <w:bCs/>
          <w:i w:val="0"/>
          <w:iCs w:val="0"/>
        </w:rPr>
        <w:t>dijelaskan</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bagaimana</w:t>
      </w:r>
      <w:proofErr w:type="spellEnd"/>
      <w:r w:rsidRPr="00D2559D">
        <w:rPr>
          <w:rStyle w:val="Emphasis"/>
          <w:rFonts w:asciiTheme="majorBidi" w:hAnsiTheme="majorBidi" w:cstheme="majorBidi"/>
          <w:b/>
          <w:bCs/>
          <w:i w:val="0"/>
          <w:iCs w:val="0"/>
        </w:rPr>
        <w:t xml:space="preserve">? </w:t>
      </w:r>
      <w:r w:rsidRPr="00D2559D">
        <w:rPr>
          <w:rStyle w:val="Emphasis"/>
          <w:rFonts w:asciiTheme="majorBidi" w:hAnsiTheme="majorBidi" w:cstheme="majorBidi"/>
          <w:b/>
          <w:bCs/>
        </w:rPr>
        <w:t>(Do you think your speaking skill improved after this project? Can you explain how?)</w:t>
      </w:r>
    </w:p>
    <w:p w14:paraId="23E31D53" w14:textId="55B15229" w:rsidR="004B77DC" w:rsidRPr="00D2559D" w:rsidRDefault="004B77DC" w:rsidP="00B63FEE">
      <w:pPr>
        <w:jc w:val="both"/>
        <w:rPr>
          <w:rFonts w:asciiTheme="majorBidi" w:hAnsiTheme="majorBidi" w:cstheme="majorBidi"/>
        </w:rPr>
      </w:pPr>
      <w:r w:rsidRPr="00D2559D">
        <w:rPr>
          <w:rStyle w:val="Emphasis"/>
          <w:rFonts w:asciiTheme="majorBidi" w:hAnsiTheme="majorBidi" w:cstheme="majorBidi"/>
          <w:i w:val="0"/>
          <w:iCs w:val="0"/>
        </w:rPr>
        <w:t xml:space="preserve">RT1: </w:t>
      </w:r>
      <w:r w:rsidRPr="00D2559D">
        <w:rPr>
          <w:rFonts w:asciiTheme="majorBidi" w:hAnsiTheme="majorBidi" w:cstheme="majorBidi"/>
        </w:rPr>
        <w:t xml:space="preserve">Iya,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kemampuan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berbicara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meningkat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setelah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membuat</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mempresentasikan</w:t>
      </w:r>
      <w:proofErr w:type="spellEnd"/>
      <w:r w:rsidRPr="00D2559D">
        <w:rPr>
          <w:rFonts w:asciiTheme="majorBidi" w:hAnsiTheme="majorBidi" w:cstheme="majorBidi"/>
        </w:rPr>
        <w:t xml:space="preserve"> digital storytelling </w:t>
      </w:r>
      <w:proofErr w:type="spellStart"/>
      <w:r w:rsidRPr="00D2559D">
        <w:rPr>
          <w:rFonts w:asciiTheme="majorBidi" w:hAnsiTheme="majorBidi" w:cstheme="majorBidi"/>
        </w:rPr>
        <w:t>ini</w:t>
      </w:r>
      <w:proofErr w:type="spellEnd"/>
      <w:r w:rsidRPr="00D2559D">
        <w:rPr>
          <w:rFonts w:asciiTheme="majorBidi" w:hAnsiTheme="majorBidi" w:cstheme="majorBidi"/>
        </w:rPr>
        <w:t xml:space="preserve">. Karena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harus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menulis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sendiri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lalu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latihan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membacanya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dengan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intonasi</w:t>
      </w:r>
      <w:proofErr w:type="spellEnd"/>
      <w:r w:rsidRPr="00D2559D">
        <w:rPr>
          <w:rFonts w:asciiTheme="majorBidi" w:hAnsiTheme="majorBidi" w:cstheme="majorBidi"/>
        </w:rPr>
        <w:t xml:space="preserve"> yang </w:t>
      </w:r>
      <w:proofErr w:type="spellStart"/>
      <w:r w:rsidRPr="00D2559D">
        <w:rPr>
          <w:rFonts w:asciiTheme="majorBidi" w:hAnsiTheme="majorBidi" w:cstheme="majorBidi"/>
        </w:rPr>
        <w:t>tepat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jadi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terbiasa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memilih</w:t>
      </w:r>
      <w:proofErr w:type="spellEnd"/>
      <w:r w:rsidRPr="00D2559D">
        <w:rPr>
          <w:rFonts w:asciiTheme="majorBidi" w:hAnsiTheme="majorBidi" w:cstheme="majorBidi"/>
        </w:rPr>
        <w:t xml:space="preserve"> kata-kata dan </w:t>
      </w:r>
      <w:proofErr w:type="spellStart"/>
      <w:r w:rsidRPr="00D2559D">
        <w:rPr>
          <w:rFonts w:asciiTheme="majorBidi" w:hAnsiTheme="majorBidi" w:cstheme="majorBidi"/>
        </w:rPr>
        <w:t>menyampaikan</w:t>
      </w:r>
      <w:proofErr w:type="spellEnd"/>
      <w:r w:rsidRPr="00D2559D">
        <w:rPr>
          <w:rFonts w:asciiTheme="majorBidi" w:hAnsiTheme="majorBidi" w:cstheme="majorBidi"/>
        </w:rPr>
        <w:t xml:space="preserve"> ide </w:t>
      </w:r>
      <w:proofErr w:type="spellStart"/>
      <w:r w:rsidRPr="00D2559D">
        <w:rPr>
          <w:rFonts w:asciiTheme="majorBidi" w:hAnsiTheme="majorBidi" w:cstheme="majorBidi"/>
        </w:rPr>
        <w:t>dalam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bahasa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Inggris</w:t>
      </w:r>
      <w:proofErr w:type="spellEnd"/>
      <w:r w:rsidRPr="00D2559D">
        <w:rPr>
          <w:rFonts w:asciiTheme="majorBidi" w:hAnsiTheme="majorBidi" w:cstheme="majorBidi"/>
        </w:rPr>
        <w:t xml:space="preserve">. Saat </w:t>
      </w:r>
      <w:proofErr w:type="spellStart"/>
      <w:r w:rsidRPr="00D2559D">
        <w:rPr>
          <w:rFonts w:asciiTheme="majorBidi" w:hAnsiTheme="majorBidi" w:cstheme="majorBidi"/>
        </w:rPr>
        <w:t>presentasi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juga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untuk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percaya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diri</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tidak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terlalu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bergantung</w:t>
      </w:r>
      <w:proofErr w:type="spellEnd"/>
      <w:r w:rsidRPr="00D2559D">
        <w:rPr>
          <w:rFonts w:asciiTheme="majorBidi" w:hAnsiTheme="majorBidi" w:cstheme="majorBidi"/>
        </w:rPr>
        <w:t xml:space="preserve"> pada </w:t>
      </w:r>
      <w:proofErr w:type="spellStart"/>
      <w:r w:rsidRPr="00D2559D">
        <w:rPr>
          <w:rFonts w:asciiTheme="majorBidi" w:hAnsiTheme="majorBidi" w:cstheme="majorBidi"/>
        </w:rPr>
        <w:t>teks</w:t>
      </w:r>
      <w:proofErr w:type="spellEnd"/>
      <w:r w:rsidRPr="00D2559D">
        <w:rPr>
          <w:rFonts w:asciiTheme="majorBidi" w:hAnsiTheme="majorBidi" w:cstheme="majorBidi"/>
        </w:rPr>
        <w:t xml:space="preserve">. Jadi, </w:t>
      </w:r>
      <w:proofErr w:type="spellStart"/>
      <w:r w:rsidRPr="00D2559D">
        <w:rPr>
          <w:rFonts w:asciiTheme="majorBidi" w:hAnsiTheme="majorBidi" w:cstheme="majorBidi"/>
        </w:rPr>
        <w:t>selain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meningkatkan</w:t>
      </w:r>
      <w:proofErr w:type="spellEnd"/>
      <w:r w:rsidRPr="00D2559D">
        <w:rPr>
          <w:rFonts w:asciiTheme="majorBidi" w:hAnsiTheme="majorBidi" w:cstheme="majorBidi"/>
        </w:rPr>
        <w:t xml:space="preserve"> grammar, </w:t>
      </w:r>
      <w:proofErr w:type="spellStart"/>
      <w:r w:rsidRPr="00D2559D">
        <w:rPr>
          <w:rFonts w:asciiTheme="majorBidi" w:hAnsiTheme="majorBidi" w:cstheme="majorBidi"/>
        </w:rPr>
        <w:t>proyek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ini</w:t>
      </w:r>
      <w:proofErr w:type="spellEnd"/>
      <w:r w:rsidRPr="00D2559D">
        <w:rPr>
          <w:rFonts w:asciiTheme="majorBidi" w:hAnsiTheme="majorBidi" w:cstheme="majorBidi"/>
        </w:rPr>
        <w:t xml:space="preserve"> juga </w:t>
      </w:r>
      <w:proofErr w:type="spellStart"/>
      <w:r w:rsidRPr="00D2559D">
        <w:rPr>
          <w:rFonts w:asciiTheme="majorBidi" w:hAnsiTheme="majorBidi" w:cstheme="majorBidi"/>
        </w:rPr>
        <w:t>bantu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lancar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dalam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berbicara</w:t>
      </w:r>
      <w:proofErr w:type="spellEnd"/>
      <w:r w:rsidRPr="00D2559D">
        <w:rPr>
          <w:rFonts w:asciiTheme="majorBidi" w:hAnsiTheme="majorBidi" w:cstheme="majorBidi"/>
        </w:rPr>
        <w:t>.</w:t>
      </w:r>
      <w:r w:rsidR="00BC6B32" w:rsidRPr="00D2559D">
        <w:rPr>
          <w:rFonts w:asciiTheme="majorBidi" w:hAnsiTheme="majorBidi" w:cstheme="majorBidi"/>
        </w:rPr>
        <w:t xml:space="preserve"> </w:t>
      </w:r>
      <w:r w:rsidR="00BC6B32" w:rsidRPr="00D2559D">
        <w:rPr>
          <w:rFonts w:asciiTheme="majorBidi" w:hAnsiTheme="majorBidi" w:cstheme="majorBidi"/>
          <w:i/>
          <w:iCs/>
        </w:rPr>
        <w:t>(Yes, I feel that my speaking skills improved after creating and presenting this digital storytelling project. Since I had to write my own story and practice reading it with the right intonation, I became more used to choosing words and expressing ideas in English. During the presentation, I also learned to be more confident and not rely too much on the script. So, besides improving my grammar, this project also helped me become more fluent in speaking).</w:t>
      </w:r>
    </w:p>
    <w:p w14:paraId="00A8BB07" w14:textId="47E40216" w:rsidR="004B77DC" w:rsidRPr="00D2559D" w:rsidRDefault="004B77DC" w:rsidP="00B63FEE">
      <w:pPr>
        <w:jc w:val="both"/>
        <w:rPr>
          <w:rStyle w:val="Emphasis"/>
          <w:rFonts w:asciiTheme="majorBidi" w:hAnsiTheme="majorBidi" w:cstheme="majorBidi"/>
          <w:i w:val="0"/>
          <w:iCs w:val="0"/>
        </w:rPr>
      </w:pPr>
      <w:r w:rsidRPr="00D2559D">
        <w:rPr>
          <w:rStyle w:val="Emphasis"/>
          <w:rFonts w:asciiTheme="majorBidi" w:hAnsiTheme="majorBidi" w:cstheme="majorBidi"/>
          <w:i w:val="0"/>
          <w:iCs w:val="0"/>
        </w:rPr>
        <w:t xml:space="preserve">RT2: </w:t>
      </w:r>
      <w:proofErr w:type="spellStart"/>
      <w:r w:rsidRPr="00D2559D">
        <w:rPr>
          <w:rFonts w:asciiTheme="majorBidi" w:hAnsiTheme="majorBidi" w:cstheme="majorBidi"/>
        </w:rPr>
        <w:t>Menurut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ada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peningkatan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walaupun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belum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terlalu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besar</w:t>
      </w:r>
      <w:proofErr w:type="spellEnd"/>
      <w:r w:rsidRPr="00D2559D">
        <w:rPr>
          <w:rFonts w:asciiTheme="majorBidi" w:hAnsiTheme="majorBidi" w:cstheme="majorBidi"/>
        </w:rPr>
        <w:t xml:space="preserve">. Saya </w:t>
      </w:r>
      <w:proofErr w:type="spellStart"/>
      <w:r w:rsidRPr="00D2559D">
        <w:rPr>
          <w:rFonts w:asciiTheme="majorBidi" w:hAnsiTheme="majorBidi" w:cstheme="majorBidi"/>
        </w:rPr>
        <w:t>biasanya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jarang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berbicara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dalam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bahasa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Inggris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tapi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proyek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harus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latihan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ngomong</w:t>
      </w:r>
      <w:proofErr w:type="spellEnd"/>
      <w:r w:rsidRPr="00D2559D">
        <w:rPr>
          <w:rFonts w:asciiTheme="majorBidi" w:hAnsiTheme="majorBidi" w:cstheme="majorBidi"/>
        </w:rPr>
        <w:t xml:space="preserve">, minimal </w:t>
      </w:r>
      <w:proofErr w:type="spellStart"/>
      <w:r w:rsidRPr="00D2559D">
        <w:rPr>
          <w:rFonts w:asciiTheme="majorBidi" w:hAnsiTheme="majorBidi" w:cstheme="majorBidi"/>
        </w:rPr>
        <w:t>membaca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teks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sendiri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jadi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sedikit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banyak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pengucapan</w:t>
      </w:r>
      <w:proofErr w:type="spellEnd"/>
      <w:r w:rsidRPr="00D2559D">
        <w:rPr>
          <w:rFonts w:asciiTheme="majorBidi" w:hAnsiTheme="majorBidi" w:cstheme="majorBidi"/>
        </w:rPr>
        <w:t xml:space="preserve"> yang </w:t>
      </w:r>
      <w:proofErr w:type="spellStart"/>
      <w:r w:rsidRPr="00D2559D">
        <w:rPr>
          <w:rFonts w:asciiTheme="majorBidi" w:hAnsiTheme="majorBidi" w:cstheme="majorBidi"/>
        </w:rPr>
        <w:t>benar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Sekarang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jadi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berani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untuk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mencoba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walaupun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masih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pelan-pelan</w:t>
      </w:r>
      <w:proofErr w:type="spellEnd"/>
      <w:r w:rsidRPr="00D2559D">
        <w:rPr>
          <w:rFonts w:asciiTheme="majorBidi" w:hAnsiTheme="majorBidi" w:cstheme="majorBidi"/>
        </w:rPr>
        <w:t xml:space="preserve">. </w:t>
      </w:r>
      <w:r w:rsidR="00BC6B32" w:rsidRPr="00D2559D">
        <w:rPr>
          <w:rFonts w:asciiTheme="majorBidi" w:hAnsiTheme="majorBidi" w:cstheme="majorBidi"/>
          <w:i/>
          <w:iCs/>
        </w:rPr>
        <w:t>(In my opinion, there has been some improvement, even though it’s not very significant yet. I usually rarely speak in English, but because of this project, I had to practice speaking, at least by reading my own script, so I learned the correct pronunciation little by little. Now I feel braver to try speaking, even if it’s still slowly).</w:t>
      </w:r>
    </w:p>
    <w:p w14:paraId="480145F8" w14:textId="19E6C08B" w:rsidR="00814EE5" w:rsidRPr="00D2559D" w:rsidRDefault="00814EE5" w:rsidP="00814EE5">
      <w:pPr>
        <w:jc w:val="both"/>
        <w:rPr>
          <w:rStyle w:val="Emphasis"/>
          <w:rFonts w:asciiTheme="majorBidi" w:hAnsiTheme="majorBidi" w:cstheme="majorBidi"/>
          <w:b/>
          <w:bCs/>
          <w:i w:val="0"/>
          <w:iCs w:val="0"/>
        </w:rPr>
      </w:pPr>
      <w:r w:rsidRPr="00D2559D">
        <w:rPr>
          <w:rStyle w:val="Emphasis"/>
          <w:rFonts w:asciiTheme="majorBidi" w:hAnsiTheme="majorBidi" w:cstheme="majorBidi"/>
          <w:b/>
          <w:bCs/>
          <w:i w:val="0"/>
          <w:iCs w:val="0"/>
        </w:rPr>
        <w:lastRenderedPageBreak/>
        <w:t xml:space="preserve">Q4: </w:t>
      </w:r>
      <w:proofErr w:type="spellStart"/>
      <w:r w:rsidRPr="00D2559D">
        <w:rPr>
          <w:rStyle w:val="Emphasis"/>
          <w:rFonts w:asciiTheme="majorBidi" w:hAnsiTheme="majorBidi" w:cstheme="majorBidi"/>
          <w:b/>
          <w:bCs/>
          <w:i w:val="0"/>
          <w:iCs w:val="0"/>
        </w:rPr>
        <w:t>Bagaimana</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pengalamanmu</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saat</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mendengarkan</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cerita</w:t>
      </w:r>
      <w:proofErr w:type="spellEnd"/>
      <w:r w:rsidRPr="00D2559D">
        <w:rPr>
          <w:rStyle w:val="Emphasis"/>
          <w:rFonts w:asciiTheme="majorBidi" w:hAnsiTheme="majorBidi" w:cstheme="majorBidi"/>
          <w:b/>
          <w:bCs/>
          <w:i w:val="0"/>
          <w:iCs w:val="0"/>
        </w:rPr>
        <w:t xml:space="preserve"> digital </w:t>
      </w:r>
      <w:proofErr w:type="spellStart"/>
      <w:r w:rsidRPr="00D2559D">
        <w:rPr>
          <w:rStyle w:val="Emphasis"/>
          <w:rFonts w:asciiTheme="majorBidi" w:hAnsiTheme="majorBidi" w:cstheme="majorBidi"/>
          <w:b/>
          <w:bCs/>
          <w:i w:val="0"/>
          <w:iCs w:val="0"/>
        </w:rPr>
        <w:t>dari</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teman-temanmu</w:t>
      </w:r>
      <w:proofErr w:type="spellEnd"/>
      <w:r w:rsidRPr="00D2559D">
        <w:rPr>
          <w:rStyle w:val="Emphasis"/>
          <w:rFonts w:asciiTheme="majorBidi" w:hAnsiTheme="majorBidi" w:cstheme="majorBidi"/>
          <w:b/>
          <w:bCs/>
          <w:i w:val="0"/>
          <w:iCs w:val="0"/>
        </w:rPr>
        <w:t xml:space="preserve">? </w:t>
      </w:r>
      <w:r w:rsidRPr="00D2559D">
        <w:rPr>
          <w:rStyle w:val="Emphasis"/>
          <w:rFonts w:asciiTheme="majorBidi" w:hAnsiTheme="majorBidi" w:cstheme="majorBidi"/>
          <w:b/>
          <w:bCs/>
        </w:rPr>
        <w:t>(How was your experience listening to your friends' digital stories?)</w:t>
      </w:r>
      <w:r w:rsidRPr="00D2559D">
        <w:rPr>
          <w:rStyle w:val="Emphasis"/>
          <w:rFonts w:asciiTheme="majorBidi" w:hAnsiTheme="majorBidi" w:cstheme="majorBidi"/>
          <w:b/>
          <w:bCs/>
          <w:i w:val="0"/>
          <w:iCs w:val="0"/>
        </w:rPr>
        <w:t xml:space="preserve"> </w:t>
      </w:r>
    </w:p>
    <w:p w14:paraId="3C0DC1C9" w14:textId="3D3DDB93" w:rsidR="004B77DC" w:rsidRPr="00D2559D" w:rsidRDefault="004B77DC" w:rsidP="00814EE5">
      <w:pPr>
        <w:jc w:val="both"/>
        <w:rPr>
          <w:rFonts w:asciiTheme="majorBidi" w:hAnsiTheme="majorBidi" w:cstheme="majorBidi"/>
        </w:rPr>
      </w:pPr>
      <w:r w:rsidRPr="00D2559D">
        <w:rPr>
          <w:rStyle w:val="Emphasis"/>
          <w:rFonts w:asciiTheme="majorBidi" w:hAnsiTheme="majorBidi" w:cstheme="majorBidi"/>
          <w:i w:val="0"/>
          <w:iCs w:val="0"/>
        </w:rPr>
        <w:t>RT1:</w:t>
      </w:r>
      <w:r w:rsidRPr="00D2559D">
        <w:rPr>
          <w:rStyle w:val="Emphasis"/>
          <w:rFonts w:asciiTheme="majorBidi" w:hAnsiTheme="majorBidi" w:cstheme="majorBidi"/>
          <w:b/>
          <w:bCs/>
          <w:i w:val="0"/>
          <w:iCs w:val="0"/>
        </w:rPr>
        <w:t xml:space="preserve"> </w:t>
      </w:r>
      <w:proofErr w:type="spellStart"/>
      <w:r w:rsidRPr="00D2559D">
        <w:rPr>
          <w:rFonts w:asciiTheme="majorBidi" w:hAnsiTheme="majorBidi" w:cstheme="majorBidi"/>
        </w:rPr>
        <w:t>Menurut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bagian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jawab</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setelah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presentasi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itu</w:t>
      </w:r>
      <w:proofErr w:type="spellEnd"/>
      <w:r w:rsidRPr="00D2559D">
        <w:rPr>
          <w:rFonts w:asciiTheme="majorBidi" w:hAnsiTheme="majorBidi" w:cstheme="majorBidi"/>
        </w:rPr>
        <w:t xml:space="preserve"> sangat </w:t>
      </w:r>
      <w:proofErr w:type="spellStart"/>
      <w:r w:rsidRPr="00D2559D">
        <w:rPr>
          <w:rFonts w:asciiTheme="majorBidi" w:hAnsiTheme="majorBidi" w:cstheme="majorBidi"/>
        </w:rPr>
        <w:t>bermanfaat</w:t>
      </w:r>
      <w:proofErr w:type="spellEnd"/>
      <w:r w:rsidRPr="00D2559D">
        <w:rPr>
          <w:rFonts w:asciiTheme="majorBidi" w:hAnsiTheme="majorBidi" w:cstheme="majorBidi"/>
        </w:rPr>
        <w:t xml:space="preserve">. Saya </w:t>
      </w:r>
      <w:proofErr w:type="spellStart"/>
      <w:r w:rsidRPr="00D2559D">
        <w:rPr>
          <w:rFonts w:asciiTheme="majorBidi" w:hAnsiTheme="majorBidi" w:cstheme="majorBidi"/>
        </w:rPr>
        <w:t>jadi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mendengarkan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pertanyaan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teman-teman</w:t>
      </w:r>
      <w:proofErr w:type="spellEnd"/>
      <w:r w:rsidRPr="00D2559D">
        <w:rPr>
          <w:rFonts w:asciiTheme="majorBidi" w:hAnsiTheme="majorBidi" w:cstheme="majorBidi"/>
        </w:rPr>
        <w:t xml:space="preserve"> dan guru </w:t>
      </w:r>
      <w:proofErr w:type="spellStart"/>
      <w:r w:rsidRPr="00D2559D">
        <w:rPr>
          <w:rFonts w:asciiTheme="majorBidi" w:hAnsiTheme="majorBidi" w:cstheme="majorBidi"/>
        </w:rPr>
        <w:t>dengan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fokus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supaya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menjawab</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dengan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tepat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Kadang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pertanyaannya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sederhana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tapi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ada</w:t>
      </w:r>
      <w:proofErr w:type="spellEnd"/>
      <w:r w:rsidRPr="00D2559D">
        <w:rPr>
          <w:rFonts w:asciiTheme="majorBidi" w:hAnsiTheme="majorBidi" w:cstheme="majorBidi"/>
        </w:rPr>
        <w:t xml:space="preserve"> juga yang </w:t>
      </w:r>
      <w:proofErr w:type="spellStart"/>
      <w:r w:rsidRPr="00D2559D">
        <w:rPr>
          <w:rFonts w:asciiTheme="majorBidi" w:hAnsiTheme="majorBidi" w:cstheme="majorBidi"/>
        </w:rPr>
        <w:t>membuat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berpikir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dalam</w:t>
      </w:r>
      <w:proofErr w:type="spellEnd"/>
      <w:r w:rsidRPr="00D2559D">
        <w:rPr>
          <w:rFonts w:asciiTheme="majorBidi" w:hAnsiTheme="majorBidi" w:cstheme="majorBidi"/>
        </w:rPr>
        <w:t xml:space="preserve">. Dari situ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kemampuan</w:t>
      </w:r>
      <w:proofErr w:type="spellEnd"/>
      <w:r w:rsidRPr="00D2559D">
        <w:rPr>
          <w:rFonts w:asciiTheme="majorBidi" w:hAnsiTheme="majorBidi" w:cstheme="majorBidi"/>
        </w:rPr>
        <w:t xml:space="preserve"> listening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meningkat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benar-benar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harus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paham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apa</w:t>
      </w:r>
      <w:proofErr w:type="spellEnd"/>
      <w:r w:rsidRPr="00D2559D">
        <w:rPr>
          <w:rFonts w:asciiTheme="majorBidi" w:hAnsiTheme="majorBidi" w:cstheme="majorBidi"/>
        </w:rPr>
        <w:t xml:space="preserve"> yang </w:t>
      </w:r>
      <w:proofErr w:type="spellStart"/>
      <w:r w:rsidRPr="00D2559D">
        <w:rPr>
          <w:rFonts w:asciiTheme="majorBidi" w:hAnsiTheme="majorBidi" w:cstheme="majorBidi"/>
        </w:rPr>
        <w:t>ditanyakan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bukan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cuma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dengar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sekilas</w:t>
      </w:r>
      <w:proofErr w:type="spellEnd"/>
      <w:r w:rsidRPr="00D2559D">
        <w:rPr>
          <w:rFonts w:asciiTheme="majorBidi" w:hAnsiTheme="majorBidi" w:cstheme="majorBidi"/>
        </w:rPr>
        <w:t>.</w:t>
      </w:r>
      <w:r w:rsidR="00BC6B32" w:rsidRPr="00D2559D">
        <w:rPr>
          <w:rFonts w:asciiTheme="majorBidi" w:hAnsiTheme="majorBidi" w:cstheme="majorBidi"/>
        </w:rPr>
        <w:t xml:space="preserve"> </w:t>
      </w:r>
      <w:r w:rsidR="00BC6B32" w:rsidRPr="00D2559D">
        <w:rPr>
          <w:rFonts w:asciiTheme="majorBidi" w:hAnsiTheme="majorBidi" w:cstheme="majorBidi"/>
          <w:i/>
          <w:iCs/>
        </w:rPr>
        <w:t>(In my opinion, the Q&amp;A session after the presentation was very valuable. I learned to listen more carefully to questions from my classmates and teacher so I could respond accurately. Sometimes the questions were simple, but there were also ones that made me think more deeply. From that experience, I feel my listening skills improved because I really had to understand what was being asked, not just hear it briefly).</w:t>
      </w:r>
    </w:p>
    <w:p w14:paraId="1F132A1A" w14:textId="62D95D7A" w:rsidR="004B77DC" w:rsidRPr="00D2559D" w:rsidRDefault="004B77DC" w:rsidP="00814EE5">
      <w:pPr>
        <w:jc w:val="both"/>
        <w:rPr>
          <w:rStyle w:val="Emphasis"/>
          <w:rFonts w:asciiTheme="majorBidi" w:hAnsiTheme="majorBidi" w:cstheme="majorBidi"/>
          <w:i w:val="0"/>
          <w:iCs w:val="0"/>
        </w:rPr>
      </w:pPr>
      <w:r w:rsidRPr="00D2559D">
        <w:rPr>
          <w:rFonts w:asciiTheme="majorBidi" w:hAnsiTheme="majorBidi" w:cstheme="majorBidi"/>
        </w:rPr>
        <w:t xml:space="preserve">RT2: Waktu </w:t>
      </w:r>
      <w:proofErr w:type="spellStart"/>
      <w:r w:rsidRPr="00D2559D">
        <w:rPr>
          <w:rFonts w:asciiTheme="majorBidi" w:hAnsiTheme="majorBidi" w:cstheme="majorBidi"/>
        </w:rPr>
        <w:t>sesi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jawab</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cukup</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tegang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harus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dengar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pertanyaan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dalam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bahasa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Inggris</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langsung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menjawab</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Kadang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tidak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langsung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paham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jadi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harus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benar-benar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konsentrasi</w:t>
      </w:r>
      <w:proofErr w:type="spellEnd"/>
      <w:r w:rsidRPr="00D2559D">
        <w:rPr>
          <w:rFonts w:asciiTheme="majorBidi" w:hAnsiTheme="majorBidi" w:cstheme="majorBidi"/>
        </w:rPr>
        <w:t xml:space="preserve">. Tapi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itu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listening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sedikit-sedikit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meningkat</w:t>
      </w:r>
      <w:proofErr w:type="spellEnd"/>
      <w:r w:rsidRPr="00D2559D">
        <w:rPr>
          <w:rFonts w:asciiTheme="majorBidi" w:hAnsiTheme="majorBidi" w:cstheme="majorBidi"/>
        </w:rPr>
        <w:t xml:space="preserve">. Saya </w:t>
      </w:r>
      <w:proofErr w:type="spellStart"/>
      <w:r w:rsidRPr="00D2559D">
        <w:rPr>
          <w:rFonts w:asciiTheme="majorBidi" w:hAnsiTheme="majorBidi" w:cstheme="majorBidi"/>
        </w:rPr>
        <w:t>jadi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terbiasa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memahami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bahasa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Inggris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lisan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meskipun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masih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pelan-pelan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Dengar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teman-teman</w:t>
      </w:r>
      <w:proofErr w:type="spellEnd"/>
      <w:r w:rsidRPr="00D2559D">
        <w:rPr>
          <w:rFonts w:asciiTheme="majorBidi" w:hAnsiTheme="majorBidi" w:cstheme="majorBidi"/>
        </w:rPr>
        <w:t xml:space="preserve"> lain </w:t>
      </w:r>
      <w:proofErr w:type="spellStart"/>
      <w:r w:rsidRPr="00D2559D">
        <w:rPr>
          <w:rFonts w:asciiTheme="majorBidi" w:hAnsiTheme="majorBidi" w:cstheme="majorBidi"/>
        </w:rPr>
        <w:t>bertanya</w:t>
      </w:r>
      <w:proofErr w:type="spellEnd"/>
      <w:r w:rsidRPr="00D2559D">
        <w:rPr>
          <w:rFonts w:asciiTheme="majorBidi" w:hAnsiTheme="majorBidi" w:cstheme="majorBidi"/>
        </w:rPr>
        <w:t xml:space="preserve"> juga </w:t>
      </w:r>
      <w:proofErr w:type="spellStart"/>
      <w:r w:rsidRPr="00D2559D">
        <w:rPr>
          <w:rFonts w:asciiTheme="majorBidi" w:hAnsiTheme="majorBidi" w:cstheme="majorBidi"/>
        </w:rPr>
        <w:t>membantu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mereka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menyampaikan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pertanyaan</w:t>
      </w:r>
      <w:proofErr w:type="spellEnd"/>
      <w:r w:rsidRPr="00D2559D">
        <w:rPr>
          <w:rFonts w:asciiTheme="majorBidi" w:hAnsiTheme="majorBidi" w:cstheme="majorBidi"/>
        </w:rPr>
        <w:t>.</w:t>
      </w:r>
      <w:r w:rsidR="00BC6B32" w:rsidRPr="00D2559D">
        <w:rPr>
          <w:rFonts w:asciiTheme="majorBidi" w:hAnsiTheme="majorBidi" w:cstheme="majorBidi"/>
        </w:rPr>
        <w:t xml:space="preserve"> </w:t>
      </w:r>
      <w:r w:rsidR="00BC6B32" w:rsidRPr="00D2559D">
        <w:rPr>
          <w:rFonts w:asciiTheme="majorBidi" w:hAnsiTheme="majorBidi" w:cstheme="majorBidi"/>
          <w:i/>
          <w:iCs/>
        </w:rPr>
        <w:t>(During the Q&amp;A session, I felt quite tense because I had to listen to questions in English and respond right away. Sometimes I didn’t understand immediately, so I really had to concentrate. But because of that, I feel my listening skills have gradually improved. I’m becoming more used to understanding spoken English, even if it's still slow. Listening to my classmates ask questions also helped me learn from the way they expressed their ideas).</w:t>
      </w:r>
    </w:p>
    <w:p w14:paraId="46822B7E" w14:textId="509E4567" w:rsidR="00814EE5" w:rsidRPr="00D2559D" w:rsidRDefault="00814EE5" w:rsidP="00814EE5">
      <w:pPr>
        <w:jc w:val="both"/>
        <w:rPr>
          <w:rStyle w:val="Emphasis"/>
          <w:rFonts w:asciiTheme="majorBidi" w:hAnsiTheme="majorBidi" w:cstheme="majorBidi"/>
        </w:rPr>
      </w:pPr>
      <w:r w:rsidRPr="00D2559D">
        <w:rPr>
          <w:rStyle w:val="Emphasis"/>
          <w:rFonts w:asciiTheme="majorBidi" w:hAnsiTheme="majorBidi" w:cstheme="majorBidi"/>
          <w:b/>
          <w:bCs/>
          <w:i w:val="0"/>
          <w:iCs w:val="0"/>
        </w:rPr>
        <w:lastRenderedPageBreak/>
        <w:t xml:space="preserve">Q5: </w:t>
      </w:r>
      <w:proofErr w:type="spellStart"/>
      <w:r w:rsidRPr="00D2559D">
        <w:rPr>
          <w:rStyle w:val="Emphasis"/>
          <w:rFonts w:asciiTheme="majorBidi" w:hAnsiTheme="majorBidi" w:cstheme="majorBidi"/>
          <w:b/>
          <w:bCs/>
          <w:i w:val="0"/>
          <w:iCs w:val="0"/>
        </w:rPr>
        <w:t>Setelah</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mengikuti</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proyek</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ini</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apakah</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kamu</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merasa</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lebih</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percaya</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diri</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berbicara</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dalam</w:t>
      </w:r>
      <w:proofErr w:type="spellEnd"/>
      <w:r w:rsidRPr="00D2559D">
        <w:rPr>
          <w:rStyle w:val="Emphasis"/>
          <w:rFonts w:asciiTheme="majorBidi" w:hAnsiTheme="majorBidi" w:cstheme="majorBidi"/>
          <w:b/>
          <w:bCs/>
          <w:i w:val="0"/>
          <w:iCs w:val="0"/>
        </w:rPr>
        <w:t xml:space="preserve"> Bahasa </w:t>
      </w:r>
      <w:proofErr w:type="spellStart"/>
      <w:r w:rsidRPr="00D2559D">
        <w:rPr>
          <w:rStyle w:val="Emphasis"/>
          <w:rFonts w:asciiTheme="majorBidi" w:hAnsiTheme="majorBidi" w:cstheme="majorBidi"/>
          <w:b/>
          <w:bCs/>
          <w:i w:val="0"/>
          <w:iCs w:val="0"/>
        </w:rPr>
        <w:t>Inggris</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Kenapa</w:t>
      </w:r>
      <w:proofErr w:type="spellEnd"/>
      <w:r w:rsidRPr="00D2559D">
        <w:rPr>
          <w:rStyle w:val="Emphasis"/>
          <w:rFonts w:asciiTheme="majorBidi" w:hAnsiTheme="majorBidi" w:cstheme="majorBidi"/>
          <w:b/>
          <w:bCs/>
          <w:i w:val="0"/>
          <w:iCs w:val="0"/>
        </w:rPr>
        <w:t xml:space="preserve">? </w:t>
      </w:r>
      <w:r w:rsidRPr="00D2559D">
        <w:rPr>
          <w:rStyle w:val="Emphasis"/>
          <w:rFonts w:asciiTheme="majorBidi" w:hAnsiTheme="majorBidi" w:cstheme="majorBidi"/>
          <w:b/>
          <w:bCs/>
        </w:rPr>
        <w:t>(After this project, do you feel more confident speaking in English? Why?)</w:t>
      </w:r>
      <w:r w:rsidR="00717287" w:rsidRPr="00D2559D">
        <w:rPr>
          <w:rFonts w:asciiTheme="majorBidi" w:hAnsiTheme="majorBidi" w:cstheme="majorBidi"/>
          <w:i/>
          <w:iCs/>
          <w:noProof/>
        </w:rPr>
        <w:t xml:space="preserve"> </w:t>
      </w:r>
    </w:p>
    <w:p w14:paraId="25E5B6B0" w14:textId="6CF1648C" w:rsidR="004B77DC" w:rsidRPr="00D2559D" w:rsidRDefault="004B77DC" w:rsidP="00814EE5">
      <w:pPr>
        <w:jc w:val="both"/>
        <w:rPr>
          <w:rFonts w:asciiTheme="majorBidi" w:hAnsiTheme="majorBidi" w:cstheme="majorBidi"/>
          <w:i/>
          <w:iCs/>
        </w:rPr>
      </w:pPr>
      <w:r w:rsidRPr="00D2559D">
        <w:rPr>
          <w:rStyle w:val="Emphasis"/>
          <w:rFonts w:asciiTheme="majorBidi" w:hAnsiTheme="majorBidi" w:cstheme="majorBidi"/>
          <w:i w:val="0"/>
          <w:iCs w:val="0"/>
        </w:rPr>
        <w:t xml:space="preserve">RT1: </w:t>
      </w:r>
      <w:r w:rsidRPr="00D2559D">
        <w:rPr>
          <w:rFonts w:asciiTheme="majorBidi" w:hAnsiTheme="majorBidi" w:cstheme="majorBidi"/>
        </w:rPr>
        <w:t xml:space="preserve">Iya,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percaya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diri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sekarang</w:t>
      </w:r>
      <w:proofErr w:type="spellEnd"/>
      <w:r w:rsidRPr="00D2559D">
        <w:rPr>
          <w:rFonts w:asciiTheme="majorBidi" w:hAnsiTheme="majorBidi" w:cstheme="majorBidi"/>
        </w:rPr>
        <w:t xml:space="preserve">. Karena </w:t>
      </w:r>
      <w:proofErr w:type="spellStart"/>
      <w:r w:rsidRPr="00D2559D">
        <w:rPr>
          <w:rFonts w:asciiTheme="majorBidi" w:hAnsiTheme="majorBidi" w:cstheme="majorBidi"/>
        </w:rPr>
        <w:t>selama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proyek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punya </w:t>
      </w:r>
      <w:proofErr w:type="spellStart"/>
      <w:r w:rsidRPr="00D2559D">
        <w:rPr>
          <w:rFonts w:asciiTheme="majorBidi" w:hAnsiTheme="majorBidi" w:cstheme="majorBidi"/>
        </w:rPr>
        <w:t>kesempatan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untuk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menyusun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sendiri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latihan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lalu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menyampaikan</w:t>
      </w:r>
      <w:proofErr w:type="spellEnd"/>
      <w:r w:rsidRPr="00D2559D">
        <w:rPr>
          <w:rFonts w:asciiTheme="majorBidi" w:hAnsiTheme="majorBidi" w:cstheme="majorBidi"/>
        </w:rPr>
        <w:t xml:space="preserve"> di </w:t>
      </w:r>
      <w:proofErr w:type="spellStart"/>
      <w:r w:rsidRPr="00D2559D">
        <w:rPr>
          <w:rFonts w:asciiTheme="majorBidi" w:hAnsiTheme="majorBidi" w:cstheme="majorBidi"/>
        </w:rPr>
        <w:t>depan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kelas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jadi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terbiasa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menggunakan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bahasa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Inggris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langsung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Walaupun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awalnya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grogi</w:t>
      </w:r>
      <w:proofErr w:type="spellEnd"/>
      <w:r w:rsidRPr="00D2559D">
        <w:rPr>
          <w:rFonts w:asciiTheme="majorBidi" w:hAnsiTheme="majorBidi" w:cstheme="majorBidi"/>
        </w:rPr>
        <w:t xml:space="preserve">, lama-lama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nyaman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teman-teman</w:t>
      </w:r>
      <w:proofErr w:type="spellEnd"/>
      <w:r w:rsidRPr="00D2559D">
        <w:rPr>
          <w:rFonts w:asciiTheme="majorBidi" w:hAnsiTheme="majorBidi" w:cstheme="majorBidi"/>
        </w:rPr>
        <w:t xml:space="preserve"> juga </w:t>
      </w:r>
      <w:proofErr w:type="spellStart"/>
      <w:r w:rsidRPr="00D2559D">
        <w:rPr>
          <w:rFonts w:asciiTheme="majorBidi" w:hAnsiTheme="majorBidi" w:cstheme="majorBidi"/>
        </w:rPr>
        <w:t>melakukan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hal</w:t>
      </w:r>
      <w:proofErr w:type="spellEnd"/>
      <w:r w:rsidRPr="00D2559D">
        <w:rPr>
          <w:rFonts w:asciiTheme="majorBidi" w:hAnsiTheme="majorBidi" w:cstheme="majorBidi"/>
        </w:rPr>
        <w:t xml:space="preserve"> yang </w:t>
      </w:r>
      <w:proofErr w:type="spellStart"/>
      <w:r w:rsidRPr="00D2559D">
        <w:rPr>
          <w:rFonts w:asciiTheme="majorBidi" w:hAnsiTheme="majorBidi" w:cstheme="majorBidi"/>
        </w:rPr>
        <w:t>sama</w:t>
      </w:r>
      <w:proofErr w:type="spellEnd"/>
      <w:r w:rsidRPr="00D2559D">
        <w:rPr>
          <w:rFonts w:asciiTheme="majorBidi" w:hAnsiTheme="majorBidi" w:cstheme="majorBidi"/>
        </w:rPr>
        <w:t xml:space="preserve">, dan guru </w:t>
      </w:r>
      <w:proofErr w:type="spellStart"/>
      <w:r w:rsidRPr="00D2559D">
        <w:rPr>
          <w:rFonts w:asciiTheme="majorBidi" w:hAnsiTheme="majorBidi" w:cstheme="majorBidi"/>
        </w:rPr>
        <w:t>memberikan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respon</w:t>
      </w:r>
      <w:proofErr w:type="spellEnd"/>
      <w:r w:rsidRPr="00D2559D">
        <w:rPr>
          <w:rFonts w:asciiTheme="majorBidi" w:hAnsiTheme="majorBidi" w:cstheme="majorBidi"/>
        </w:rPr>
        <w:t xml:space="preserve"> yang </w:t>
      </w:r>
      <w:proofErr w:type="spellStart"/>
      <w:r w:rsidRPr="00D2559D">
        <w:rPr>
          <w:rFonts w:asciiTheme="majorBidi" w:hAnsiTheme="majorBidi" w:cstheme="majorBidi"/>
        </w:rPr>
        <w:t>positif</w:t>
      </w:r>
      <w:proofErr w:type="spellEnd"/>
      <w:r w:rsidRPr="00D2559D">
        <w:rPr>
          <w:rFonts w:asciiTheme="majorBidi" w:hAnsiTheme="majorBidi" w:cstheme="majorBidi"/>
        </w:rPr>
        <w:t xml:space="preserve">. Itu </w:t>
      </w:r>
      <w:proofErr w:type="spellStart"/>
      <w:r w:rsidRPr="00D2559D">
        <w:rPr>
          <w:rFonts w:asciiTheme="majorBidi" w:hAnsiTheme="majorBidi" w:cstheme="majorBidi"/>
        </w:rPr>
        <w:t>membuat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berani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untuk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mencoba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berbicara</w:t>
      </w:r>
      <w:proofErr w:type="spellEnd"/>
      <w:r w:rsidRPr="00D2559D">
        <w:rPr>
          <w:rFonts w:asciiTheme="majorBidi" w:hAnsiTheme="majorBidi" w:cstheme="majorBidi"/>
        </w:rPr>
        <w:t>.</w:t>
      </w:r>
      <w:r w:rsidR="00BC6B32" w:rsidRPr="00D2559D">
        <w:rPr>
          <w:rFonts w:asciiTheme="majorBidi" w:hAnsiTheme="majorBidi" w:cstheme="majorBidi"/>
        </w:rPr>
        <w:t xml:space="preserve"> </w:t>
      </w:r>
      <w:r w:rsidR="00BC6B32" w:rsidRPr="00D2559D">
        <w:rPr>
          <w:rFonts w:asciiTheme="majorBidi" w:hAnsiTheme="majorBidi" w:cstheme="majorBidi"/>
          <w:i/>
          <w:iCs/>
        </w:rPr>
        <w:t>(Yes, I feel more confident now. Throughout this project, I had the opportunity to write my own story, practice speaking, and present it in front of the class, which helped me get used to using English in real situations. Although I was nervous at first, over time I started to feel more comfortable because my classmates were doing the same, and the teacher gave positive feedback. That made me more willing to try speaking).</w:t>
      </w:r>
    </w:p>
    <w:p w14:paraId="2EEA7E02" w14:textId="5D3A17BE" w:rsidR="004B77DC" w:rsidRPr="00D2559D" w:rsidRDefault="004B77DC" w:rsidP="00814EE5">
      <w:pPr>
        <w:jc w:val="both"/>
        <w:rPr>
          <w:rStyle w:val="Emphasis"/>
          <w:rFonts w:asciiTheme="majorBidi" w:hAnsiTheme="majorBidi" w:cstheme="majorBidi"/>
          <w:b/>
          <w:bCs/>
          <w:i w:val="0"/>
          <w:iCs w:val="0"/>
        </w:rPr>
      </w:pPr>
      <w:r w:rsidRPr="00D2559D">
        <w:rPr>
          <w:rFonts w:asciiTheme="majorBidi" w:hAnsiTheme="majorBidi" w:cstheme="majorBidi"/>
        </w:rPr>
        <w:t xml:space="preserve">RT2: </w:t>
      </w:r>
      <w:proofErr w:type="spellStart"/>
      <w:r w:rsidRPr="00D2559D">
        <w:rPr>
          <w:rFonts w:asciiTheme="majorBidi" w:hAnsiTheme="majorBidi" w:cstheme="majorBidi"/>
        </w:rPr>
        <w:t>Sedikit</w:t>
      </w:r>
      <w:proofErr w:type="spellEnd"/>
      <w:r w:rsidRPr="00D2559D">
        <w:rPr>
          <w:rFonts w:asciiTheme="majorBidi" w:hAnsiTheme="majorBidi" w:cstheme="majorBidi"/>
        </w:rPr>
        <w:t xml:space="preserve"> demi </w:t>
      </w:r>
      <w:proofErr w:type="spellStart"/>
      <w:r w:rsidRPr="00D2559D">
        <w:rPr>
          <w:rFonts w:asciiTheme="majorBidi" w:hAnsiTheme="majorBidi" w:cstheme="majorBidi"/>
        </w:rPr>
        <w:t>sedikit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percaya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diri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Awalnya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takut</w:t>
      </w:r>
      <w:proofErr w:type="spellEnd"/>
      <w:r w:rsidRPr="00D2559D">
        <w:rPr>
          <w:rFonts w:asciiTheme="majorBidi" w:hAnsiTheme="majorBidi" w:cstheme="majorBidi"/>
        </w:rPr>
        <w:t xml:space="preserve"> salah </w:t>
      </w:r>
      <w:proofErr w:type="spellStart"/>
      <w:r w:rsidRPr="00D2559D">
        <w:rPr>
          <w:rFonts w:asciiTheme="majorBidi" w:hAnsiTheme="majorBidi" w:cstheme="majorBidi"/>
        </w:rPr>
        <w:t>ngomong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atau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diejek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tapi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ternyata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suasananya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mendukung</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semua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teman</w:t>
      </w:r>
      <w:proofErr w:type="spellEnd"/>
      <w:r w:rsidRPr="00D2559D">
        <w:rPr>
          <w:rFonts w:asciiTheme="majorBidi" w:hAnsiTheme="majorBidi" w:cstheme="majorBidi"/>
        </w:rPr>
        <w:t xml:space="preserve"> juga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Proyek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membantu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keluar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dari</w:t>
      </w:r>
      <w:proofErr w:type="spellEnd"/>
      <w:r w:rsidRPr="00D2559D">
        <w:rPr>
          <w:rFonts w:asciiTheme="majorBidi" w:hAnsiTheme="majorBidi" w:cstheme="majorBidi"/>
        </w:rPr>
        <w:t xml:space="preserve"> zona </w:t>
      </w:r>
      <w:proofErr w:type="spellStart"/>
      <w:r w:rsidRPr="00D2559D">
        <w:rPr>
          <w:rFonts w:asciiTheme="majorBidi" w:hAnsiTheme="majorBidi" w:cstheme="majorBidi"/>
        </w:rPr>
        <w:t>nyaman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harus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latihan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bicara</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menjawab</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pertanyaan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Sekarang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berani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mencoba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berbicara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meskipun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masih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sederhana</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terbata</w:t>
      </w:r>
      <w:proofErr w:type="spellEnd"/>
      <w:r w:rsidRPr="00D2559D">
        <w:rPr>
          <w:rFonts w:asciiTheme="majorBidi" w:hAnsiTheme="majorBidi" w:cstheme="majorBidi"/>
        </w:rPr>
        <w:t>-bata.</w:t>
      </w:r>
      <w:r w:rsidR="00BC6B32" w:rsidRPr="00D2559D">
        <w:rPr>
          <w:rFonts w:asciiTheme="majorBidi" w:hAnsiTheme="majorBidi" w:cstheme="majorBidi"/>
        </w:rPr>
        <w:t xml:space="preserve"> </w:t>
      </w:r>
      <w:r w:rsidR="00BC6B32" w:rsidRPr="00D2559D">
        <w:rPr>
          <w:rFonts w:asciiTheme="majorBidi" w:hAnsiTheme="majorBidi" w:cstheme="majorBidi"/>
          <w:i/>
          <w:iCs/>
        </w:rPr>
        <w:t>(I have gradually started to feel more confident. At first, I was afraid of making mistakes or being laughed at, but it turned out the atmosphere was supportive and everyone was learning too. This project helped me step out of my comfort zone because I had to practice speaking and answer questions. Now I feel braver to try speaking, even though it’s still simple and a bit hesitant).</w:t>
      </w:r>
      <w:r w:rsidR="00717287" w:rsidRPr="00D2559D">
        <w:rPr>
          <w:rFonts w:asciiTheme="majorBidi" w:hAnsiTheme="majorBidi" w:cstheme="majorBidi"/>
          <w:i/>
          <w:iCs/>
          <w:noProof/>
        </w:rPr>
        <w:t xml:space="preserve"> </w:t>
      </w:r>
    </w:p>
    <w:p w14:paraId="2EC4BCD4" w14:textId="687E4EB4" w:rsidR="00814EE5" w:rsidRPr="00D2559D" w:rsidRDefault="00814EE5" w:rsidP="00814EE5">
      <w:pPr>
        <w:jc w:val="both"/>
        <w:rPr>
          <w:rStyle w:val="Emphasis"/>
          <w:rFonts w:asciiTheme="majorBidi" w:hAnsiTheme="majorBidi" w:cstheme="majorBidi"/>
        </w:rPr>
      </w:pPr>
      <w:r w:rsidRPr="00D2559D">
        <w:rPr>
          <w:rStyle w:val="Emphasis"/>
          <w:rFonts w:asciiTheme="majorBidi" w:hAnsiTheme="majorBidi" w:cstheme="majorBidi"/>
          <w:b/>
          <w:bCs/>
          <w:i w:val="0"/>
          <w:iCs w:val="0"/>
        </w:rPr>
        <w:lastRenderedPageBreak/>
        <w:t xml:space="preserve">Q6: </w:t>
      </w:r>
      <w:proofErr w:type="spellStart"/>
      <w:r w:rsidRPr="00D2559D">
        <w:rPr>
          <w:rStyle w:val="Emphasis"/>
          <w:rFonts w:asciiTheme="majorBidi" w:hAnsiTheme="majorBidi" w:cstheme="majorBidi"/>
          <w:b/>
          <w:bCs/>
          <w:i w:val="0"/>
          <w:iCs w:val="0"/>
        </w:rPr>
        <w:t>Menurutmu</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belajar</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melalui</w:t>
      </w:r>
      <w:proofErr w:type="spellEnd"/>
      <w:r w:rsidRPr="00D2559D">
        <w:rPr>
          <w:rStyle w:val="Emphasis"/>
          <w:rFonts w:asciiTheme="majorBidi" w:hAnsiTheme="majorBidi" w:cstheme="majorBidi"/>
          <w:b/>
          <w:bCs/>
          <w:i w:val="0"/>
          <w:iCs w:val="0"/>
        </w:rPr>
        <w:t xml:space="preserve"> digital storytelling </w:t>
      </w:r>
      <w:proofErr w:type="spellStart"/>
      <w:r w:rsidRPr="00D2559D">
        <w:rPr>
          <w:rStyle w:val="Emphasis"/>
          <w:rFonts w:asciiTheme="majorBidi" w:hAnsiTheme="majorBidi" w:cstheme="majorBidi"/>
          <w:b/>
          <w:bCs/>
          <w:i w:val="0"/>
          <w:iCs w:val="0"/>
        </w:rPr>
        <w:t>lebih</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menyenangkan</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atau</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tidak</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dibandingkan</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cara</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belajar</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biasa</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Jelaskan</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ya</w:t>
      </w:r>
      <w:proofErr w:type="spellEnd"/>
      <w:r w:rsidRPr="00D2559D">
        <w:rPr>
          <w:rStyle w:val="Emphasis"/>
          <w:rFonts w:asciiTheme="majorBidi" w:hAnsiTheme="majorBidi" w:cstheme="majorBidi"/>
          <w:b/>
          <w:bCs/>
          <w:i w:val="0"/>
          <w:iCs w:val="0"/>
        </w:rPr>
        <w:t>.</w:t>
      </w:r>
      <w:r w:rsidRPr="00D2559D">
        <w:rPr>
          <w:rStyle w:val="Emphasis"/>
          <w:rFonts w:asciiTheme="majorBidi" w:hAnsiTheme="majorBidi" w:cstheme="majorBidi"/>
          <w:b/>
          <w:bCs/>
        </w:rPr>
        <w:t xml:space="preserve"> (Do you think learning through digital storytelling is more fun than regular lessons? Please explain).</w:t>
      </w:r>
    </w:p>
    <w:p w14:paraId="3A22904D" w14:textId="4E44633D" w:rsidR="007551DF" w:rsidRPr="00D2559D" w:rsidRDefault="007551DF" w:rsidP="00814EE5">
      <w:pPr>
        <w:jc w:val="both"/>
        <w:rPr>
          <w:rFonts w:asciiTheme="majorBidi" w:hAnsiTheme="majorBidi" w:cstheme="majorBidi"/>
        </w:rPr>
      </w:pPr>
      <w:r w:rsidRPr="00D2559D">
        <w:rPr>
          <w:rStyle w:val="Emphasis"/>
          <w:rFonts w:asciiTheme="majorBidi" w:hAnsiTheme="majorBidi" w:cstheme="majorBidi"/>
          <w:i w:val="0"/>
          <w:iCs w:val="0"/>
        </w:rPr>
        <w:t xml:space="preserve">RT1: </w:t>
      </w:r>
      <w:proofErr w:type="spellStart"/>
      <w:r w:rsidRPr="00D2559D">
        <w:rPr>
          <w:rStyle w:val="Emphasis"/>
          <w:rFonts w:asciiTheme="majorBidi" w:hAnsiTheme="majorBidi" w:cstheme="majorBidi"/>
          <w:i w:val="0"/>
          <w:iCs w:val="0"/>
        </w:rPr>
        <w:t>M</w:t>
      </w:r>
      <w:r w:rsidRPr="00D2559D">
        <w:rPr>
          <w:rFonts w:asciiTheme="majorBidi" w:hAnsiTheme="majorBidi" w:cstheme="majorBidi"/>
        </w:rPr>
        <w:t>enurut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dengan</w:t>
      </w:r>
      <w:proofErr w:type="spellEnd"/>
      <w:r w:rsidRPr="00D2559D">
        <w:rPr>
          <w:rFonts w:asciiTheme="majorBidi" w:hAnsiTheme="majorBidi" w:cstheme="majorBidi"/>
        </w:rPr>
        <w:t xml:space="preserve"> digital storytelling </w:t>
      </w:r>
      <w:proofErr w:type="spellStart"/>
      <w:r w:rsidRPr="00D2559D">
        <w:rPr>
          <w:rFonts w:asciiTheme="majorBidi" w:hAnsiTheme="majorBidi" w:cstheme="majorBidi"/>
        </w:rPr>
        <w:t>jauh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menyenangkan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dibanding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biasa</w:t>
      </w:r>
      <w:proofErr w:type="spellEnd"/>
      <w:r w:rsidRPr="00D2559D">
        <w:rPr>
          <w:rFonts w:asciiTheme="majorBidi" w:hAnsiTheme="majorBidi" w:cstheme="majorBidi"/>
        </w:rPr>
        <w:t xml:space="preserve">. Saya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bebas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mengekspresikan</w:t>
      </w:r>
      <w:proofErr w:type="spellEnd"/>
      <w:r w:rsidRPr="00D2559D">
        <w:rPr>
          <w:rFonts w:asciiTheme="majorBidi" w:hAnsiTheme="majorBidi" w:cstheme="majorBidi"/>
        </w:rPr>
        <w:t xml:space="preserve"> ide, dan proses </w:t>
      </w:r>
      <w:proofErr w:type="spellStart"/>
      <w:r w:rsidRPr="00D2559D">
        <w:rPr>
          <w:rFonts w:asciiTheme="majorBidi" w:hAnsiTheme="majorBidi" w:cstheme="majorBidi"/>
        </w:rPr>
        <w:t>menyusun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w:t>
      </w:r>
      <w:proofErr w:type="spellEnd"/>
      <w:r w:rsidRPr="00D2559D">
        <w:rPr>
          <w:rFonts w:asciiTheme="majorBidi" w:hAnsiTheme="majorBidi" w:cstheme="majorBidi"/>
        </w:rPr>
        <w:t xml:space="preserve"> di PowerPoint </w:t>
      </w:r>
      <w:proofErr w:type="spellStart"/>
      <w:r w:rsidRPr="00D2559D">
        <w:rPr>
          <w:rFonts w:asciiTheme="majorBidi" w:hAnsiTheme="majorBidi" w:cstheme="majorBidi"/>
        </w:rPr>
        <w:t>membuat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kreatif</w:t>
      </w:r>
      <w:proofErr w:type="spellEnd"/>
      <w:r w:rsidRPr="00D2559D">
        <w:rPr>
          <w:rFonts w:asciiTheme="majorBidi" w:hAnsiTheme="majorBidi" w:cstheme="majorBidi"/>
        </w:rPr>
        <w:t xml:space="preserve">. Tidak </w:t>
      </w:r>
      <w:proofErr w:type="spellStart"/>
      <w:r w:rsidRPr="00D2559D">
        <w:rPr>
          <w:rFonts w:asciiTheme="majorBidi" w:hAnsiTheme="majorBidi" w:cstheme="majorBidi"/>
        </w:rPr>
        <w:t>hanya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menulis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tapi</w:t>
      </w:r>
      <w:proofErr w:type="spellEnd"/>
      <w:r w:rsidRPr="00D2559D">
        <w:rPr>
          <w:rFonts w:asciiTheme="majorBidi" w:hAnsiTheme="majorBidi" w:cstheme="majorBidi"/>
        </w:rPr>
        <w:t xml:space="preserve"> juga </w:t>
      </w:r>
      <w:proofErr w:type="spellStart"/>
      <w:r w:rsidRPr="00D2559D">
        <w:rPr>
          <w:rFonts w:asciiTheme="majorBidi" w:hAnsiTheme="majorBidi" w:cstheme="majorBidi"/>
        </w:rPr>
        <w:t>berpikir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bagaimana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menyusun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gambar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teks</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alurnya</w:t>
      </w:r>
      <w:proofErr w:type="spellEnd"/>
      <w:r w:rsidRPr="00D2559D">
        <w:rPr>
          <w:rFonts w:asciiTheme="majorBidi" w:hAnsiTheme="majorBidi" w:cstheme="majorBidi"/>
        </w:rPr>
        <w:t xml:space="preserve"> agar </w:t>
      </w:r>
      <w:proofErr w:type="spellStart"/>
      <w:r w:rsidRPr="00D2559D">
        <w:rPr>
          <w:rFonts w:asciiTheme="majorBidi" w:hAnsiTheme="majorBidi" w:cstheme="majorBidi"/>
        </w:rPr>
        <w:t>menarik</w:t>
      </w:r>
      <w:proofErr w:type="spellEnd"/>
      <w:r w:rsidRPr="00D2559D">
        <w:rPr>
          <w:rFonts w:asciiTheme="majorBidi" w:hAnsiTheme="majorBidi" w:cstheme="majorBidi"/>
        </w:rPr>
        <w:t xml:space="preserve">. Saya juga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terlibat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menyampaikan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langsung</w:t>
      </w:r>
      <w:proofErr w:type="spellEnd"/>
      <w:r w:rsidRPr="00D2559D">
        <w:rPr>
          <w:rFonts w:asciiTheme="majorBidi" w:hAnsiTheme="majorBidi" w:cstheme="majorBidi"/>
        </w:rPr>
        <w:t xml:space="preserve"> di </w:t>
      </w:r>
      <w:proofErr w:type="spellStart"/>
      <w:r w:rsidRPr="00D2559D">
        <w:rPr>
          <w:rFonts w:asciiTheme="majorBidi" w:hAnsiTheme="majorBidi" w:cstheme="majorBidi"/>
        </w:rPr>
        <w:t>depan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kelas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jadi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tidak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bosan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seperti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mendengarkan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penjelasan</w:t>
      </w:r>
      <w:proofErr w:type="spellEnd"/>
      <w:r w:rsidRPr="00D2559D">
        <w:rPr>
          <w:rFonts w:asciiTheme="majorBidi" w:hAnsiTheme="majorBidi" w:cstheme="majorBidi"/>
        </w:rPr>
        <w:t xml:space="preserve"> guru.</w:t>
      </w:r>
      <w:r w:rsidR="00BC6B32" w:rsidRPr="00D2559D">
        <w:rPr>
          <w:rFonts w:asciiTheme="majorBidi" w:hAnsiTheme="majorBidi" w:cstheme="majorBidi"/>
        </w:rPr>
        <w:t xml:space="preserve"> </w:t>
      </w:r>
      <w:r w:rsidR="00BC6B32" w:rsidRPr="00D2559D">
        <w:rPr>
          <w:rFonts w:asciiTheme="majorBidi" w:hAnsiTheme="majorBidi" w:cstheme="majorBidi"/>
          <w:i/>
          <w:iCs/>
        </w:rPr>
        <w:t>(In my opinion, learning through digital storytelling was much more enjoyable compared to the usual methods. I felt freer to express my ideas, and the process of arranging the story in PowerPoint made me more creative. It wasn’t just about writing, but also thinking about how to organize images, text, and the flow to make it interesting. I also felt more involved because I got to present directly in front of the class, so it wasn’t boring like just listening to the teacher’s explanation).</w:t>
      </w:r>
    </w:p>
    <w:p w14:paraId="436E84C8" w14:textId="4A473117" w:rsidR="007551DF" w:rsidRPr="00D2559D" w:rsidRDefault="007551DF" w:rsidP="00814EE5">
      <w:pPr>
        <w:jc w:val="both"/>
        <w:rPr>
          <w:rStyle w:val="Emphasis"/>
          <w:rFonts w:asciiTheme="majorBidi" w:hAnsiTheme="majorBidi" w:cstheme="majorBidi"/>
          <w:b/>
          <w:bCs/>
          <w:i w:val="0"/>
          <w:iCs w:val="0"/>
        </w:rPr>
      </w:pPr>
      <w:r w:rsidRPr="00D2559D">
        <w:rPr>
          <w:rFonts w:asciiTheme="majorBidi" w:hAnsiTheme="majorBidi" w:cstheme="majorBidi"/>
        </w:rPr>
        <w:t xml:space="preserve">RT2: </w:t>
      </w:r>
      <w:proofErr w:type="spellStart"/>
      <w:r w:rsidRPr="00D2559D">
        <w:rPr>
          <w:rFonts w:asciiTheme="majorBidi" w:hAnsiTheme="majorBidi" w:cstheme="majorBidi"/>
        </w:rPr>
        <w:t>Awalnya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agak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sulit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tapi</w:t>
      </w:r>
      <w:proofErr w:type="spellEnd"/>
      <w:r w:rsidRPr="00D2559D">
        <w:rPr>
          <w:rFonts w:asciiTheme="majorBidi" w:hAnsiTheme="majorBidi" w:cstheme="majorBidi"/>
        </w:rPr>
        <w:t xml:space="preserve"> lama-lama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senang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dengan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ini</w:t>
      </w:r>
      <w:proofErr w:type="spellEnd"/>
      <w:r w:rsidRPr="00D2559D">
        <w:rPr>
          <w:rFonts w:asciiTheme="majorBidi" w:hAnsiTheme="majorBidi" w:cstheme="majorBidi"/>
        </w:rPr>
        <w:t xml:space="preserve">. Digital storytelling </w:t>
      </w:r>
      <w:proofErr w:type="spellStart"/>
      <w:r w:rsidRPr="00D2559D">
        <w:rPr>
          <w:rFonts w:asciiTheme="majorBidi" w:hAnsiTheme="majorBidi" w:cstheme="majorBidi"/>
        </w:rPr>
        <w:t>membuat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aktif</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berpikir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bukan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cuma</w:t>
      </w:r>
      <w:proofErr w:type="spellEnd"/>
      <w:r w:rsidRPr="00D2559D">
        <w:rPr>
          <w:rFonts w:asciiTheme="majorBidi" w:hAnsiTheme="majorBidi" w:cstheme="majorBidi"/>
        </w:rPr>
        <w:t xml:space="preserve"> duduk </w:t>
      </w:r>
      <w:proofErr w:type="spellStart"/>
      <w:r w:rsidRPr="00D2559D">
        <w:rPr>
          <w:rFonts w:asciiTheme="majorBidi" w:hAnsiTheme="majorBidi" w:cstheme="majorBidi"/>
        </w:rPr>
        <w:t>mendengarkan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Walaupun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tidak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terlalu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suka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tampil</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tetap</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menarik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daripada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mengerjakan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tugas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atau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membaca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buku</w:t>
      </w:r>
      <w:proofErr w:type="spellEnd"/>
      <w:r w:rsidRPr="00D2559D">
        <w:rPr>
          <w:rFonts w:asciiTheme="majorBidi" w:hAnsiTheme="majorBidi" w:cstheme="majorBidi"/>
        </w:rPr>
        <w:t xml:space="preserve">. Saya juga </w:t>
      </w:r>
      <w:proofErr w:type="spellStart"/>
      <w:r w:rsidRPr="00D2559D">
        <w:rPr>
          <w:rFonts w:asciiTheme="majorBidi" w:hAnsiTheme="majorBidi" w:cstheme="majorBidi"/>
        </w:rPr>
        <w:t>bisa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teman-teman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jadi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suasananya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hidup</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tidak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membosankan</w:t>
      </w:r>
      <w:proofErr w:type="spellEnd"/>
      <w:r w:rsidRPr="00D2559D">
        <w:rPr>
          <w:rFonts w:asciiTheme="majorBidi" w:hAnsiTheme="majorBidi" w:cstheme="majorBidi"/>
        </w:rPr>
        <w:t xml:space="preserve">. </w:t>
      </w:r>
      <w:r w:rsidR="00BC6B32" w:rsidRPr="00D2559D">
        <w:rPr>
          <w:rFonts w:asciiTheme="majorBidi" w:hAnsiTheme="majorBidi" w:cstheme="majorBidi"/>
          <w:i/>
          <w:iCs/>
        </w:rPr>
        <w:t xml:space="preserve">(At first, I found it a bit difficult, but gradually I started to enjoy learning this way more. Digital storytelling made me actively think, not just sit and listen. Although I didn’t really like presenting, I still felt this method was more interesting than doing regular assignments or reading books. I </w:t>
      </w:r>
      <w:r w:rsidR="00BC6B32" w:rsidRPr="00D2559D">
        <w:rPr>
          <w:rFonts w:asciiTheme="majorBidi" w:hAnsiTheme="majorBidi" w:cstheme="majorBidi"/>
          <w:i/>
          <w:iCs/>
        </w:rPr>
        <w:lastRenderedPageBreak/>
        <w:t>could also learn from my classmates’ stories, so the atmosphere was livelier and not boring).</w:t>
      </w:r>
      <w:r w:rsidR="00717287" w:rsidRPr="00D2559D">
        <w:rPr>
          <w:rFonts w:asciiTheme="majorBidi" w:hAnsiTheme="majorBidi" w:cstheme="majorBidi"/>
          <w:i/>
          <w:iCs/>
          <w:noProof/>
        </w:rPr>
        <w:t xml:space="preserve"> </w:t>
      </w:r>
    </w:p>
    <w:p w14:paraId="6555D51E" w14:textId="5FC6A69B" w:rsidR="00814EE5" w:rsidRPr="00D2559D" w:rsidRDefault="00814EE5" w:rsidP="00814EE5">
      <w:pPr>
        <w:jc w:val="both"/>
        <w:rPr>
          <w:rStyle w:val="Emphasis"/>
          <w:rFonts w:asciiTheme="majorBidi" w:hAnsiTheme="majorBidi" w:cstheme="majorBidi"/>
          <w:b/>
          <w:bCs/>
        </w:rPr>
      </w:pPr>
      <w:r w:rsidRPr="00D2559D">
        <w:rPr>
          <w:rStyle w:val="Emphasis"/>
          <w:rFonts w:asciiTheme="majorBidi" w:hAnsiTheme="majorBidi" w:cstheme="majorBidi"/>
          <w:b/>
          <w:bCs/>
          <w:i w:val="0"/>
          <w:iCs w:val="0"/>
        </w:rPr>
        <w:t xml:space="preserve">Q7: </w:t>
      </w:r>
      <w:proofErr w:type="spellStart"/>
      <w:r w:rsidRPr="00D2559D">
        <w:rPr>
          <w:rStyle w:val="Emphasis"/>
          <w:rFonts w:asciiTheme="majorBidi" w:hAnsiTheme="majorBidi" w:cstheme="majorBidi"/>
          <w:b/>
          <w:bCs/>
          <w:i w:val="0"/>
          <w:iCs w:val="0"/>
        </w:rPr>
        <w:t>Apa</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hal</w:t>
      </w:r>
      <w:proofErr w:type="spellEnd"/>
      <w:r w:rsidRPr="00D2559D">
        <w:rPr>
          <w:rStyle w:val="Emphasis"/>
          <w:rFonts w:asciiTheme="majorBidi" w:hAnsiTheme="majorBidi" w:cstheme="majorBidi"/>
          <w:b/>
          <w:bCs/>
          <w:i w:val="0"/>
          <w:iCs w:val="0"/>
        </w:rPr>
        <w:t xml:space="preserve"> yang paling </w:t>
      </w:r>
      <w:proofErr w:type="spellStart"/>
      <w:r w:rsidRPr="00D2559D">
        <w:rPr>
          <w:rStyle w:val="Emphasis"/>
          <w:rFonts w:asciiTheme="majorBidi" w:hAnsiTheme="majorBidi" w:cstheme="majorBidi"/>
          <w:b/>
          <w:bCs/>
          <w:i w:val="0"/>
          <w:iCs w:val="0"/>
        </w:rPr>
        <w:t>kamu</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sukai</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dari</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kegiatan</w:t>
      </w:r>
      <w:proofErr w:type="spellEnd"/>
      <w:r w:rsidRPr="00D2559D">
        <w:rPr>
          <w:rStyle w:val="Emphasis"/>
          <w:rFonts w:asciiTheme="majorBidi" w:hAnsiTheme="majorBidi" w:cstheme="majorBidi"/>
          <w:b/>
          <w:bCs/>
          <w:i w:val="0"/>
          <w:iCs w:val="0"/>
        </w:rPr>
        <w:t xml:space="preserve"> digital storytelling </w:t>
      </w:r>
      <w:proofErr w:type="spellStart"/>
      <w:r w:rsidRPr="00D2559D">
        <w:rPr>
          <w:rStyle w:val="Emphasis"/>
          <w:rFonts w:asciiTheme="majorBidi" w:hAnsiTheme="majorBidi" w:cstheme="majorBidi"/>
          <w:b/>
          <w:bCs/>
          <w:i w:val="0"/>
          <w:iCs w:val="0"/>
        </w:rPr>
        <w:t>ini</w:t>
      </w:r>
      <w:proofErr w:type="spellEnd"/>
      <w:r w:rsidRPr="00D2559D">
        <w:rPr>
          <w:rStyle w:val="Emphasis"/>
          <w:rFonts w:asciiTheme="majorBidi" w:hAnsiTheme="majorBidi" w:cstheme="majorBidi"/>
          <w:b/>
          <w:bCs/>
          <w:i w:val="0"/>
          <w:iCs w:val="0"/>
        </w:rPr>
        <w:t xml:space="preserve">? </w:t>
      </w:r>
      <w:r w:rsidRPr="00D2559D">
        <w:rPr>
          <w:rStyle w:val="Emphasis"/>
          <w:rFonts w:asciiTheme="majorBidi" w:hAnsiTheme="majorBidi" w:cstheme="majorBidi"/>
          <w:b/>
          <w:bCs/>
        </w:rPr>
        <w:t>(What did you enjoy the most about this digital storytelling activity?)</w:t>
      </w:r>
      <w:r w:rsidR="00717287" w:rsidRPr="00D2559D">
        <w:rPr>
          <w:rFonts w:asciiTheme="majorBidi" w:hAnsiTheme="majorBidi" w:cstheme="majorBidi"/>
          <w:b/>
          <w:bCs/>
          <w:i/>
          <w:iCs/>
          <w:noProof/>
        </w:rPr>
        <w:t xml:space="preserve"> </w:t>
      </w:r>
    </w:p>
    <w:p w14:paraId="2EB07CDE" w14:textId="7FE8F33C" w:rsidR="007551DF" w:rsidRPr="00D2559D" w:rsidRDefault="007551DF" w:rsidP="00814EE5">
      <w:pPr>
        <w:jc w:val="both"/>
        <w:rPr>
          <w:rFonts w:asciiTheme="majorBidi" w:hAnsiTheme="majorBidi" w:cstheme="majorBidi"/>
          <w:i/>
          <w:iCs/>
        </w:rPr>
      </w:pPr>
      <w:r w:rsidRPr="00D2559D">
        <w:rPr>
          <w:rStyle w:val="Emphasis"/>
          <w:rFonts w:asciiTheme="majorBidi" w:hAnsiTheme="majorBidi" w:cstheme="majorBidi"/>
          <w:i w:val="0"/>
          <w:iCs w:val="0"/>
        </w:rPr>
        <w:t xml:space="preserve">RT1: </w:t>
      </w:r>
      <w:r w:rsidRPr="00D2559D">
        <w:rPr>
          <w:rFonts w:asciiTheme="majorBidi" w:hAnsiTheme="majorBidi" w:cstheme="majorBidi"/>
        </w:rPr>
        <w:t xml:space="preserve">Saya paling </w:t>
      </w:r>
      <w:proofErr w:type="spellStart"/>
      <w:r w:rsidRPr="00D2559D">
        <w:rPr>
          <w:rFonts w:asciiTheme="majorBidi" w:hAnsiTheme="majorBidi" w:cstheme="majorBidi"/>
        </w:rPr>
        <w:t>suka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bagian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berkreasi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memilih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gambar</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menyusun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sesuai</w:t>
      </w:r>
      <w:proofErr w:type="spellEnd"/>
      <w:r w:rsidRPr="00D2559D">
        <w:rPr>
          <w:rFonts w:asciiTheme="majorBidi" w:hAnsiTheme="majorBidi" w:cstheme="majorBidi"/>
        </w:rPr>
        <w:t xml:space="preserve"> ide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sendiri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Rasanya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menyenangkan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menggabungkan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teks</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gambar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untuk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membuat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w:t>
      </w:r>
      <w:proofErr w:type="spellEnd"/>
      <w:r w:rsidRPr="00D2559D">
        <w:rPr>
          <w:rFonts w:asciiTheme="majorBidi" w:hAnsiTheme="majorBidi" w:cstheme="majorBidi"/>
        </w:rPr>
        <w:t xml:space="preserve"> yang </w:t>
      </w:r>
      <w:proofErr w:type="spellStart"/>
      <w:r w:rsidRPr="00D2559D">
        <w:rPr>
          <w:rFonts w:asciiTheme="majorBidi" w:hAnsiTheme="majorBidi" w:cstheme="majorBidi"/>
        </w:rPr>
        <w:t>menarik</w:t>
      </w:r>
      <w:proofErr w:type="spellEnd"/>
      <w:r w:rsidRPr="00D2559D">
        <w:rPr>
          <w:rFonts w:asciiTheme="majorBidi" w:hAnsiTheme="majorBidi" w:cstheme="majorBidi"/>
        </w:rPr>
        <w:t xml:space="preserve">. Selain </w:t>
      </w:r>
      <w:proofErr w:type="spellStart"/>
      <w:r w:rsidRPr="00D2559D">
        <w:rPr>
          <w:rFonts w:asciiTheme="majorBidi" w:hAnsiTheme="majorBidi" w:cstheme="majorBidi"/>
        </w:rPr>
        <w:t>itu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juga </w:t>
      </w:r>
      <w:proofErr w:type="spellStart"/>
      <w:r w:rsidRPr="00D2559D">
        <w:rPr>
          <w:rFonts w:asciiTheme="majorBidi" w:hAnsiTheme="majorBidi" w:cstheme="majorBidi"/>
        </w:rPr>
        <w:t>senang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harus</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presentasi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itu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membuat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percaya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diri</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dapat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langsung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berinteraksi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dengan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teman-teman</w:t>
      </w:r>
      <w:proofErr w:type="spellEnd"/>
      <w:r w:rsidRPr="00D2559D">
        <w:rPr>
          <w:rFonts w:asciiTheme="majorBidi" w:hAnsiTheme="majorBidi" w:cstheme="majorBidi"/>
        </w:rPr>
        <w:t>.</w:t>
      </w:r>
      <w:r w:rsidR="00BC6B32" w:rsidRPr="00D2559D">
        <w:rPr>
          <w:rFonts w:asciiTheme="majorBidi" w:hAnsiTheme="majorBidi" w:cstheme="majorBidi"/>
        </w:rPr>
        <w:t xml:space="preserve"> </w:t>
      </w:r>
      <w:r w:rsidR="00BC6B32" w:rsidRPr="00D2559D">
        <w:rPr>
          <w:rFonts w:asciiTheme="majorBidi" w:hAnsiTheme="majorBidi" w:cstheme="majorBidi"/>
          <w:i/>
          <w:iCs/>
        </w:rPr>
        <w:t>(I liked the part where I could be creative by choosing images and arranging the story according to my own ideas the most. It felt enjoyable to combine text and pictures to create an interesting story. Besides that, I also enjoyed presenting because it made me feel more confident and allowed me to interact directly with my classmates).</w:t>
      </w:r>
    </w:p>
    <w:p w14:paraId="6CBB57E7" w14:textId="62F27973" w:rsidR="007551DF" w:rsidRPr="00D2559D" w:rsidRDefault="007551DF" w:rsidP="00F015C3">
      <w:pPr>
        <w:jc w:val="both"/>
        <w:rPr>
          <w:rStyle w:val="Emphasis"/>
          <w:rFonts w:asciiTheme="majorBidi" w:hAnsiTheme="majorBidi" w:cstheme="majorBidi"/>
          <w:i w:val="0"/>
          <w:iCs w:val="0"/>
        </w:rPr>
      </w:pPr>
      <w:r w:rsidRPr="00D2559D">
        <w:rPr>
          <w:rFonts w:asciiTheme="majorBidi" w:hAnsiTheme="majorBidi" w:cstheme="majorBidi"/>
        </w:rPr>
        <w:t xml:space="preserve">RT2: Saya paling </w:t>
      </w:r>
      <w:proofErr w:type="spellStart"/>
      <w:r w:rsidRPr="00D2559D">
        <w:rPr>
          <w:rFonts w:asciiTheme="majorBidi" w:hAnsiTheme="majorBidi" w:cstheme="majorBidi"/>
        </w:rPr>
        <w:t>suka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dengan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cara</w:t>
      </w:r>
      <w:proofErr w:type="spellEnd"/>
      <w:r w:rsidRPr="00D2559D">
        <w:rPr>
          <w:rFonts w:asciiTheme="majorBidi" w:hAnsiTheme="majorBidi" w:cstheme="majorBidi"/>
        </w:rPr>
        <w:t xml:space="preserve"> yang </w:t>
      </w:r>
      <w:proofErr w:type="spellStart"/>
      <w:r w:rsidRPr="00D2559D">
        <w:rPr>
          <w:rFonts w:asciiTheme="majorBidi" w:hAnsiTheme="majorBidi" w:cstheme="majorBidi"/>
        </w:rPr>
        <w:t>tidak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membosankan</w:t>
      </w:r>
      <w:proofErr w:type="spellEnd"/>
      <w:r w:rsidRPr="00D2559D">
        <w:rPr>
          <w:rFonts w:asciiTheme="majorBidi" w:hAnsiTheme="majorBidi" w:cstheme="majorBidi"/>
        </w:rPr>
        <w:t xml:space="preserve">. Saya juga </w:t>
      </w:r>
      <w:proofErr w:type="spellStart"/>
      <w:r w:rsidRPr="00D2559D">
        <w:rPr>
          <w:rFonts w:asciiTheme="majorBidi" w:hAnsiTheme="majorBidi" w:cstheme="majorBidi"/>
        </w:rPr>
        <w:t>merasa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mudah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memahami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teman-teman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lewat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gambar</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teks</w:t>
      </w:r>
      <w:proofErr w:type="spellEnd"/>
      <w:r w:rsidRPr="00D2559D">
        <w:rPr>
          <w:rFonts w:asciiTheme="majorBidi" w:hAnsiTheme="majorBidi" w:cstheme="majorBidi"/>
        </w:rPr>
        <w:t xml:space="preserve"> di PowerPoint. </w:t>
      </w:r>
      <w:proofErr w:type="spellStart"/>
      <w:r w:rsidRPr="00D2559D">
        <w:rPr>
          <w:rFonts w:asciiTheme="majorBidi" w:hAnsiTheme="majorBidi" w:cstheme="majorBidi"/>
        </w:rPr>
        <w:t>Walaupun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malu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presentasi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senang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karena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mendapat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kesempatan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untuk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mencoba</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dari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teman-teman</w:t>
      </w:r>
      <w:proofErr w:type="spellEnd"/>
      <w:r w:rsidRPr="00D2559D">
        <w:rPr>
          <w:rFonts w:asciiTheme="majorBidi" w:hAnsiTheme="majorBidi" w:cstheme="majorBidi"/>
        </w:rPr>
        <w:t>.</w:t>
      </w:r>
      <w:r w:rsidR="00BC6B32" w:rsidRPr="00D2559D">
        <w:rPr>
          <w:rFonts w:asciiTheme="majorBidi" w:hAnsiTheme="majorBidi" w:cstheme="majorBidi"/>
        </w:rPr>
        <w:t xml:space="preserve"> </w:t>
      </w:r>
      <w:r w:rsidR="00BC6B32" w:rsidRPr="00D2559D">
        <w:rPr>
          <w:rFonts w:asciiTheme="majorBidi" w:hAnsiTheme="majorBidi" w:cstheme="majorBidi"/>
          <w:i/>
          <w:iCs/>
        </w:rPr>
        <w:t>(I liked it the most because I could learn in a way that wasn’t boring. I also found it easier to understand my classmates’ stories through the pictures and text in PowerPoint. Although I felt shy during the presentation, I was happy because I got the chance to try and learn from my friends).</w:t>
      </w:r>
    </w:p>
    <w:p w14:paraId="3CB8F75C" w14:textId="0B2A1542" w:rsidR="00814EE5" w:rsidRPr="00D2559D" w:rsidRDefault="00814EE5" w:rsidP="00814EE5">
      <w:pPr>
        <w:jc w:val="both"/>
        <w:rPr>
          <w:rStyle w:val="Emphasis"/>
          <w:rFonts w:asciiTheme="majorBidi" w:hAnsiTheme="majorBidi" w:cstheme="majorBidi"/>
        </w:rPr>
      </w:pPr>
      <w:r w:rsidRPr="00D2559D">
        <w:rPr>
          <w:rStyle w:val="Emphasis"/>
          <w:rFonts w:asciiTheme="majorBidi" w:hAnsiTheme="majorBidi" w:cstheme="majorBidi"/>
          <w:b/>
          <w:bCs/>
          <w:i w:val="0"/>
          <w:iCs w:val="0"/>
        </w:rPr>
        <w:t xml:space="preserve">Q8: Kalau </w:t>
      </w:r>
      <w:proofErr w:type="spellStart"/>
      <w:r w:rsidRPr="00D2559D">
        <w:rPr>
          <w:rStyle w:val="Emphasis"/>
          <w:rFonts w:asciiTheme="majorBidi" w:hAnsiTheme="majorBidi" w:cstheme="majorBidi"/>
          <w:b/>
          <w:bCs/>
          <w:i w:val="0"/>
          <w:iCs w:val="0"/>
        </w:rPr>
        <w:t>diberi</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kesempatan</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mengulang</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atau</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memperbaiki</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proyek</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ini</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apa</w:t>
      </w:r>
      <w:proofErr w:type="spellEnd"/>
      <w:r w:rsidRPr="00D2559D">
        <w:rPr>
          <w:rStyle w:val="Emphasis"/>
          <w:rFonts w:asciiTheme="majorBidi" w:hAnsiTheme="majorBidi" w:cstheme="majorBidi"/>
          <w:b/>
          <w:bCs/>
          <w:i w:val="0"/>
          <w:iCs w:val="0"/>
        </w:rPr>
        <w:t xml:space="preserve"> yang </w:t>
      </w:r>
      <w:proofErr w:type="spellStart"/>
      <w:r w:rsidRPr="00D2559D">
        <w:rPr>
          <w:rStyle w:val="Emphasis"/>
          <w:rFonts w:asciiTheme="majorBidi" w:hAnsiTheme="majorBidi" w:cstheme="majorBidi"/>
          <w:b/>
          <w:bCs/>
          <w:i w:val="0"/>
          <w:iCs w:val="0"/>
        </w:rPr>
        <w:t>ingin</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kamu</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ubah</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atau</w:t>
      </w:r>
      <w:proofErr w:type="spellEnd"/>
      <w:r w:rsidRPr="00D2559D">
        <w:rPr>
          <w:rStyle w:val="Emphasis"/>
          <w:rFonts w:asciiTheme="majorBidi" w:hAnsiTheme="majorBidi" w:cstheme="majorBidi"/>
          <w:b/>
          <w:bCs/>
          <w:i w:val="0"/>
          <w:iCs w:val="0"/>
        </w:rPr>
        <w:t xml:space="preserve"> </w:t>
      </w:r>
      <w:proofErr w:type="spellStart"/>
      <w:r w:rsidRPr="00D2559D">
        <w:rPr>
          <w:rStyle w:val="Emphasis"/>
          <w:rFonts w:asciiTheme="majorBidi" w:hAnsiTheme="majorBidi" w:cstheme="majorBidi"/>
          <w:b/>
          <w:bCs/>
          <w:i w:val="0"/>
          <w:iCs w:val="0"/>
        </w:rPr>
        <w:t>tingkatkan</w:t>
      </w:r>
      <w:proofErr w:type="spellEnd"/>
      <w:r w:rsidRPr="00D2559D">
        <w:rPr>
          <w:rStyle w:val="Emphasis"/>
          <w:rFonts w:asciiTheme="majorBidi" w:hAnsiTheme="majorBidi" w:cstheme="majorBidi"/>
          <w:b/>
          <w:bCs/>
          <w:i w:val="0"/>
          <w:iCs w:val="0"/>
        </w:rPr>
        <w:t xml:space="preserve">? </w:t>
      </w:r>
      <w:r w:rsidRPr="00D2559D">
        <w:rPr>
          <w:rStyle w:val="Emphasis"/>
          <w:rFonts w:asciiTheme="majorBidi" w:hAnsiTheme="majorBidi" w:cstheme="majorBidi"/>
          <w:b/>
          <w:bCs/>
        </w:rPr>
        <w:t>(If you had the chance to redo or improve the project, what would you change or improve?)</w:t>
      </w:r>
    </w:p>
    <w:p w14:paraId="2211B8BD" w14:textId="5381E0F3" w:rsidR="007551DF" w:rsidRPr="00D2559D" w:rsidRDefault="007551DF" w:rsidP="00814EE5">
      <w:pPr>
        <w:jc w:val="both"/>
        <w:rPr>
          <w:rFonts w:asciiTheme="majorBidi" w:hAnsiTheme="majorBidi" w:cstheme="majorBidi"/>
          <w:i/>
          <w:iCs/>
        </w:rPr>
      </w:pPr>
      <w:r w:rsidRPr="00D2559D">
        <w:rPr>
          <w:rStyle w:val="Emphasis"/>
          <w:rFonts w:asciiTheme="majorBidi" w:hAnsiTheme="majorBidi" w:cstheme="majorBidi"/>
          <w:i w:val="0"/>
          <w:iCs w:val="0"/>
        </w:rPr>
        <w:lastRenderedPageBreak/>
        <w:t xml:space="preserve">RT1: </w:t>
      </w:r>
      <w:r w:rsidRPr="00D2559D">
        <w:rPr>
          <w:rFonts w:asciiTheme="majorBidi" w:hAnsiTheme="majorBidi" w:cstheme="majorBidi"/>
        </w:rPr>
        <w:t xml:space="preserve">Kalau </w:t>
      </w:r>
      <w:proofErr w:type="spellStart"/>
      <w:r w:rsidRPr="00D2559D">
        <w:rPr>
          <w:rFonts w:asciiTheme="majorBidi" w:hAnsiTheme="majorBidi" w:cstheme="majorBidi"/>
        </w:rPr>
        <w:t>bisa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mengulang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ingin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banyak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waktu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untuk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mempersiapkan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presentasi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supaya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membuatnya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menarik</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lancar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menyampaikan</w:t>
      </w:r>
      <w:proofErr w:type="spellEnd"/>
      <w:r w:rsidRPr="00D2559D">
        <w:rPr>
          <w:rFonts w:asciiTheme="majorBidi" w:hAnsiTheme="majorBidi" w:cstheme="majorBidi"/>
        </w:rPr>
        <w:t xml:space="preserve">. Saya juga </w:t>
      </w:r>
      <w:proofErr w:type="spellStart"/>
      <w:r w:rsidRPr="00D2559D">
        <w:rPr>
          <w:rFonts w:asciiTheme="majorBidi" w:hAnsiTheme="majorBidi" w:cstheme="majorBidi"/>
        </w:rPr>
        <w:t>ingin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mencoba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menambahkan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banyak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elemen</w:t>
      </w:r>
      <w:proofErr w:type="spellEnd"/>
      <w:r w:rsidRPr="00D2559D">
        <w:rPr>
          <w:rFonts w:asciiTheme="majorBidi" w:hAnsiTheme="majorBidi" w:cstheme="majorBidi"/>
        </w:rPr>
        <w:t xml:space="preserve"> visual </w:t>
      </w:r>
      <w:proofErr w:type="spellStart"/>
      <w:r w:rsidRPr="00D2559D">
        <w:rPr>
          <w:rFonts w:asciiTheme="majorBidi" w:hAnsiTheme="majorBidi" w:cstheme="majorBidi"/>
        </w:rPr>
        <w:t>atau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desain</w:t>
      </w:r>
      <w:proofErr w:type="spellEnd"/>
      <w:r w:rsidRPr="00D2559D">
        <w:rPr>
          <w:rFonts w:asciiTheme="majorBidi" w:hAnsiTheme="majorBidi" w:cstheme="majorBidi"/>
        </w:rPr>
        <w:t xml:space="preserve"> di PowerPoint </w:t>
      </w:r>
      <w:proofErr w:type="spellStart"/>
      <w:r w:rsidRPr="00D2559D">
        <w:rPr>
          <w:rFonts w:asciiTheme="majorBidi" w:hAnsiTheme="majorBidi" w:cstheme="majorBidi"/>
        </w:rPr>
        <w:t>supaya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ceritanya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makin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hidup</w:t>
      </w:r>
      <w:proofErr w:type="spellEnd"/>
      <w:r w:rsidRPr="00D2559D">
        <w:rPr>
          <w:rFonts w:asciiTheme="majorBidi" w:hAnsiTheme="majorBidi" w:cstheme="majorBidi"/>
        </w:rPr>
        <w:t xml:space="preserve">. Selain </w:t>
      </w:r>
      <w:proofErr w:type="spellStart"/>
      <w:r w:rsidRPr="00D2559D">
        <w:rPr>
          <w:rFonts w:asciiTheme="majorBidi" w:hAnsiTheme="majorBidi" w:cstheme="majorBidi"/>
        </w:rPr>
        <w:t>itu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ingin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berlatih</w:t>
      </w:r>
      <w:proofErr w:type="spellEnd"/>
      <w:r w:rsidRPr="00D2559D">
        <w:rPr>
          <w:rFonts w:asciiTheme="majorBidi" w:hAnsiTheme="majorBidi" w:cstheme="majorBidi"/>
        </w:rPr>
        <w:t xml:space="preserve"> speaking </w:t>
      </w:r>
      <w:proofErr w:type="spellStart"/>
      <w:r w:rsidRPr="00D2559D">
        <w:rPr>
          <w:rFonts w:asciiTheme="majorBidi" w:hAnsiTheme="majorBidi" w:cstheme="majorBidi"/>
        </w:rPr>
        <w:t>supaya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presentasi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percaya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diri</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tidak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grogi</w:t>
      </w:r>
      <w:proofErr w:type="spellEnd"/>
      <w:r w:rsidRPr="00D2559D">
        <w:rPr>
          <w:rFonts w:asciiTheme="majorBidi" w:hAnsiTheme="majorBidi" w:cstheme="majorBidi"/>
        </w:rPr>
        <w:t>.</w:t>
      </w:r>
      <w:r w:rsidR="00BC6B32" w:rsidRPr="00D2559D">
        <w:rPr>
          <w:rFonts w:asciiTheme="majorBidi" w:hAnsiTheme="majorBidi" w:cstheme="majorBidi"/>
        </w:rPr>
        <w:t xml:space="preserve"> </w:t>
      </w:r>
      <w:r w:rsidR="00BC6B32" w:rsidRPr="00D2559D">
        <w:rPr>
          <w:rFonts w:asciiTheme="majorBidi" w:hAnsiTheme="majorBidi" w:cstheme="majorBidi"/>
          <w:i/>
          <w:iCs/>
        </w:rPr>
        <w:t>(If I could do it again, I would want more time to prepare the story and presentation so I could make it more interesting and deliver it more smoothly. I would also like to try adding more visual elements or designs in PowerPoint to make the story come alive. Besides that, I want to practice speaking more so that during the presentation I feel more confident and less nervous.)</w:t>
      </w:r>
    </w:p>
    <w:p w14:paraId="7FECC78B" w14:textId="77777777" w:rsidR="00D9001D" w:rsidRPr="00D2559D" w:rsidRDefault="007551DF" w:rsidP="00747205">
      <w:pPr>
        <w:jc w:val="both"/>
        <w:rPr>
          <w:rFonts w:asciiTheme="majorBidi" w:hAnsiTheme="majorBidi" w:cstheme="majorBidi"/>
        </w:rPr>
      </w:pPr>
      <w:r w:rsidRPr="00D2559D">
        <w:rPr>
          <w:rFonts w:asciiTheme="majorBidi" w:hAnsiTheme="majorBidi" w:cstheme="majorBidi"/>
        </w:rPr>
        <w:t xml:space="preserve">RT2: Saya </w:t>
      </w:r>
      <w:proofErr w:type="spellStart"/>
      <w:r w:rsidRPr="00D2559D">
        <w:rPr>
          <w:rFonts w:asciiTheme="majorBidi" w:hAnsiTheme="majorBidi" w:cstheme="majorBidi"/>
        </w:rPr>
        <w:t>ingin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belajar</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banyak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tentang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membuat</w:t>
      </w:r>
      <w:proofErr w:type="spellEnd"/>
      <w:r w:rsidRPr="00D2559D">
        <w:rPr>
          <w:rFonts w:asciiTheme="majorBidi" w:hAnsiTheme="majorBidi" w:cstheme="majorBidi"/>
        </w:rPr>
        <w:t xml:space="preserve"> slide yang </w:t>
      </w:r>
      <w:proofErr w:type="spellStart"/>
      <w:r w:rsidRPr="00D2559D">
        <w:rPr>
          <w:rFonts w:asciiTheme="majorBidi" w:hAnsiTheme="majorBidi" w:cstheme="majorBidi"/>
        </w:rPr>
        <w:t>bagus</w:t>
      </w:r>
      <w:proofErr w:type="spellEnd"/>
      <w:r w:rsidRPr="00D2559D">
        <w:rPr>
          <w:rFonts w:asciiTheme="majorBidi" w:hAnsiTheme="majorBidi" w:cstheme="majorBidi"/>
        </w:rPr>
        <w:t xml:space="preserve"> dan </w:t>
      </w:r>
      <w:proofErr w:type="spellStart"/>
      <w:r w:rsidRPr="00D2559D">
        <w:rPr>
          <w:rFonts w:asciiTheme="majorBidi" w:hAnsiTheme="majorBidi" w:cstheme="majorBidi"/>
        </w:rPr>
        <w:t>cara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menyusun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cerita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supaya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jelas</w:t>
      </w:r>
      <w:proofErr w:type="spellEnd"/>
      <w:r w:rsidRPr="00D2559D">
        <w:rPr>
          <w:rFonts w:asciiTheme="majorBidi" w:hAnsiTheme="majorBidi" w:cstheme="majorBidi"/>
        </w:rPr>
        <w:t xml:space="preserve">. Kalau </w:t>
      </w:r>
      <w:proofErr w:type="spellStart"/>
      <w:r w:rsidRPr="00D2559D">
        <w:rPr>
          <w:rFonts w:asciiTheme="majorBidi" w:hAnsiTheme="majorBidi" w:cstheme="majorBidi"/>
        </w:rPr>
        <w:t>bisa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juga </w:t>
      </w:r>
      <w:proofErr w:type="spellStart"/>
      <w:r w:rsidRPr="00D2559D">
        <w:rPr>
          <w:rFonts w:asciiTheme="majorBidi" w:hAnsiTheme="majorBidi" w:cstheme="majorBidi"/>
        </w:rPr>
        <w:t>ingin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latihan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presentasi</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sering</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supaya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tidak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terlalu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gugup</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saat</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berbicara</w:t>
      </w:r>
      <w:proofErr w:type="spellEnd"/>
      <w:r w:rsidRPr="00D2559D">
        <w:rPr>
          <w:rFonts w:asciiTheme="majorBidi" w:hAnsiTheme="majorBidi" w:cstheme="majorBidi"/>
        </w:rPr>
        <w:t xml:space="preserve"> di </w:t>
      </w:r>
      <w:proofErr w:type="spellStart"/>
      <w:r w:rsidRPr="00D2559D">
        <w:rPr>
          <w:rFonts w:asciiTheme="majorBidi" w:hAnsiTheme="majorBidi" w:cstheme="majorBidi"/>
        </w:rPr>
        <w:t>depan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kelas</w:t>
      </w:r>
      <w:proofErr w:type="spellEnd"/>
      <w:r w:rsidRPr="00D2559D">
        <w:rPr>
          <w:rFonts w:asciiTheme="majorBidi" w:hAnsiTheme="majorBidi" w:cstheme="majorBidi"/>
        </w:rPr>
        <w:t xml:space="preserve">. Saya </w:t>
      </w:r>
      <w:proofErr w:type="spellStart"/>
      <w:r w:rsidRPr="00D2559D">
        <w:rPr>
          <w:rFonts w:asciiTheme="majorBidi" w:hAnsiTheme="majorBidi" w:cstheme="majorBidi"/>
        </w:rPr>
        <w:t>berharap</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ada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banyak</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bimbingan</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atau</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contoh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supaya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saya</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lebih</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paham</w:t>
      </w:r>
      <w:proofErr w:type="spellEnd"/>
      <w:r w:rsidRPr="00D2559D">
        <w:rPr>
          <w:rFonts w:asciiTheme="majorBidi" w:hAnsiTheme="majorBidi" w:cstheme="majorBidi"/>
        </w:rPr>
        <w:t xml:space="preserve"> </w:t>
      </w:r>
      <w:proofErr w:type="spellStart"/>
      <w:r w:rsidRPr="00D2559D">
        <w:rPr>
          <w:rFonts w:asciiTheme="majorBidi" w:hAnsiTheme="majorBidi" w:cstheme="majorBidi"/>
        </w:rPr>
        <w:t>langkah-langkahnya</w:t>
      </w:r>
      <w:proofErr w:type="spellEnd"/>
      <w:r w:rsidRPr="00D2559D">
        <w:rPr>
          <w:rFonts w:asciiTheme="majorBidi" w:hAnsiTheme="majorBidi" w:cstheme="majorBidi"/>
        </w:rPr>
        <w:t>.</w:t>
      </w:r>
      <w:r w:rsidR="00BC6B32" w:rsidRPr="00D2559D">
        <w:rPr>
          <w:rFonts w:asciiTheme="majorBidi" w:hAnsiTheme="majorBidi" w:cstheme="majorBidi"/>
        </w:rPr>
        <w:t xml:space="preserve"> </w:t>
      </w:r>
      <w:r w:rsidR="00BC6B32" w:rsidRPr="00D2559D">
        <w:rPr>
          <w:rFonts w:asciiTheme="majorBidi" w:hAnsiTheme="majorBidi" w:cstheme="majorBidi"/>
          <w:i/>
          <w:iCs/>
        </w:rPr>
        <w:t>(I want to learn more about how to make good slides and how to organize a story more clearly. If possible, I would also like to practice presenting more often so I’m not too nervous when speaking in front of the class. I hope there will be more guidance or examples so I can better understand the steps).</w:t>
      </w:r>
      <w:r w:rsidR="00BC6B32" w:rsidRPr="00D2559D">
        <w:rPr>
          <w:rFonts w:asciiTheme="majorBidi" w:hAnsiTheme="majorBidi" w:cstheme="majorBidi"/>
        </w:rPr>
        <w:t xml:space="preserve"> </w:t>
      </w:r>
    </w:p>
    <w:p w14:paraId="360E2829" w14:textId="77777777" w:rsidR="0078677A" w:rsidRDefault="0078677A" w:rsidP="00F027EE">
      <w:pPr>
        <w:rPr>
          <w:rFonts w:asciiTheme="majorBidi" w:hAnsiTheme="majorBidi" w:cstheme="majorBidi"/>
          <w:b/>
          <w:bCs/>
        </w:rPr>
      </w:pPr>
    </w:p>
    <w:p w14:paraId="00D2DBAE" w14:textId="77777777" w:rsidR="0078677A" w:rsidRDefault="0078677A" w:rsidP="00F027EE">
      <w:pPr>
        <w:rPr>
          <w:rFonts w:asciiTheme="majorBidi" w:hAnsiTheme="majorBidi" w:cstheme="majorBidi"/>
          <w:b/>
          <w:bCs/>
        </w:rPr>
      </w:pPr>
    </w:p>
    <w:p w14:paraId="6CB936D2" w14:textId="77777777" w:rsidR="0078677A" w:rsidRDefault="0078677A" w:rsidP="00F027EE">
      <w:pPr>
        <w:rPr>
          <w:rFonts w:asciiTheme="majorBidi" w:hAnsiTheme="majorBidi" w:cstheme="majorBidi"/>
          <w:b/>
          <w:bCs/>
        </w:rPr>
      </w:pPr>
    </w:p>
    <w:p w14:paraId="74BBEB85" w14:textId="77777777" w:rsidR="0078677A" w:rsidRDefault="0078677A">
      <w:pPr>
        <w:rPr>
          <w:rFonts w:asciiTheme="majorBidi" w:hAnsiTheme="majorBidi" w:cstheme="majorBidi"/>
          <w:b/>
          <w:bCs/>
        </w:rPr>
      </w:pPr>
      <w:r>
        <w:rPr>
          <w:rFonts w:asciiTheme="majorBidi" w:hAnsiTheme="majorBidi" w:cstheme="majorBidi"/>
          <w:b/>
          <w:bCs/>
        </w:rPr>
        <w:br w:type="page"/>
      </w:r>
    </w:p>
    <w:p w14:paraId="0176C989" w14:textId="451E2C2A" w:rsidR="0078677A" w:rsidRDefault="00D9001D" w:rsidP="0078677A">
      <w:pPr>
        <w:rPr>
          <w:rFonts w:asciiTheme="majorBidi" w:hAnsiTheme="majorBidi" w:cstheme="majorBidi"/>
          <w:b/>
          <w:bCs/>
        </w:rPr>
      </w:pPr>
      <w:r>
        <w:rPr>
          <w:rFonts w:asciiTheme="majorBidi" w:hAnsiTheme="majorBidi" w:cstheme="majorBidi"/>
          <w:b/>
          <w:bCs/>
        </w:rPr>
        <w:lastRenderedPageBreak/>
        <w:t>Observation Checklist Result</w:t>
      </w:r>
    </w:p>
    <w:p w14:paraId="4CC137A1" w14:textId="4CD3781D" w:rsidR="00402B26" w:rsidRPr="0078677A" w:rsidRDefault="00402B26" w:rsidP="0078677A">
      <w:pPr>
        <w:rPr>
          <w:rFonts w:asciiTheme="majorBidi" w:hAnsiTheme="majorBidi" w:cstheme="majorBidi"/>
          <w:b/>
          <w:bCs/>
        </w:rPr>
      </w:pPr>
      <w:r>
        <w:rPr>
          <w:rFonts w:asciiTheme="majorBidi" w:hAnsiTheme="majorBidi" w:cstheme="majorBidi"/>
          <w:noProof/>
        </w:rPr>
        <w:drawing>
          <wp:inline distT="0" distB="0" distL="0" distR="0" wp14:anchorId="67B3D816" wp14:editId="4DB2ABFC">
            <wp:extent cx="4047072" cy="5298141"/>
            <wp:effectExtent l="0" t="0" r="0" b="0"/>
            <wp:docPr id="20678253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825324" name="Picture 2067825324"/>
                    <pic:cNvPicPr/>
                  </pic:nvPicPr>
                  <pic:blipFill rotWithShape="1">
                    <a:blip r:embed="rId34" cstate="print">
                      <a:extLst>
                        <a:ext uri="{28A0092B-C50C-407E-A947-70E740481C1C}">
                          <a14:useLocalDpi xmlns:a14="http://schemas.microsoft.com/office/drawing/2010/main" val="0"/>
                        </a:ext>
                      </a:extLst>
                    </a:blip>
                    <a:srcRect l="7302" t="8712" r="7774" b="30612"/>
                    <a:stretch/>
                  </pic:blipFill>
                  <pic:spPr bwMode="auto">
                    <a:xfrm>
                      <a:off x="0" y="0"/>
                      <a:ext cx="4057797" cy="5312182"/>
                    </a:xfrm>
                    <a:prstGeom prst="rect">
                      <a:avLst/>
                    </a:prstGeom>
                    <a:ln>
                      <a:noFill/>
                    </a:ln>
                    <a:extLst>
                      <a:ext uri="{53640926-AAD7-44D8-BBD7-CCE9431645EC}">
                        <a14:shadowObscured xmlns:a14="http://schemas.microsoft.com/office/drawing/2010/main"/>
                      </a:ext>
                    </a:extLst>
                  </pic:spPr>
                </pic:pic>
              </a:graphicData>
            </a:graphic>
          </wp:inline>
        </w:drawing>
      </w:r>
    </w:p>
    <w:p w14:paraId="2167CF77" w14:textId="0314B795" w:rsidR="00402B26" w:rsidRDefault="00D9001D" w:rsidP="008E4C2B">
      <w:pPr>
        <w:ind w:left="-284" w:hanging="567"/>
        <w:rPr>
          <w:rFonts w:asciiTheme="majorBidi" w:hAnsiTheme="majorBidi" w:cstheme="majorBidi"/>
          <w:noProof/>
        </w:rPr>
      </w:pPr>
      <w:r>
        <w:rPr>
          <w:rFonts w:asciiTheme="majorBidi" w:hAnsiTheme="majorBidi" w:cstheme="majorBidi"/>
        </w:rPr>
        <w:br w:type="page"/>
      </w:r>
    </w:p>
    <w:p w14:paraId="552656B5" w14:textId="2A07479B" w:rsidR="00055751" w:rsidRPr="00830308" w:rsidRDefault="00055751" w:rsidP="00055751">
      <w:pPr>
        <w:rPr>
          <w:rFonts w:asciiTheme="majorBidi" w:hAnsiTheme="majorBidi" w:cstheme="majorBidi"/>
          <w:b/>
          <w:bCs/>
          <w:sz w:val="24"/>
          <w:szCs w:val="24"/>
        </w:rPr>
      </w:pPr>
      <w:r w:rsidRPr="00830308">
        <w:rPr>
          <w:rFonts w:asciiTheme="majorBidi" w:hAnsiTheme="majorBidi" w:cstheme="majorBidi"/>
          <w:b/>
          <w:bCs/>
          <w:sz w:val="24"/>
          <w:szCs w:val="24"/>
        </w:rPr>
        <w:lastRenderedPageBreak/>
        <w:t xml:space="preserve">Students’ Worksheets or DST Project </w:t>
      </w:r>
    </w:p>
    <w:p w14:paraId="3AD94D8C" w14:textId="764C4D28" w:rsidR="00055751" w:rsidRPr="00830308" w:rsidRDefault="00055751" w:rsidP="00055751">
      <w:pPr>
        <w:rPr>
          <w:rFonts w:asciiTheme="majorBidi" w:hAnsiTheme="majorBidi" w:cstheme="majorBidi"/>
          <w:b/>
          <w:bCs/>
          <w:sz w:val="24"/>
          <w:szCs w:val="24"/>
        </w:rPr>
      </w:pPr>
      <w:r w:rsidRPr="00830308">
        <w:rPr>
          <w:rFonts w:asciiTheme="majorBidi" w:hAnsiTheme="majorBidi" w:cstheme="majorBidi"/>
          <w:b/>
          <w:bCs/>
          <w:sz w:val="24"/>
          <w:szCs w:val="24"/>
        </w:rPr>
        <w:t xml:space="preserve">DST Project - Group </w:t>
      </w:r>
      <w:r w:rsidR="00B72456" w:rsidRPr="00830308">
        <w:rPr>
          <w:rFonts w:asciiTheme="majorBidi" w:hAnsiTheme="majorBidi" w:cstheme="majorBidi"/>
          <w:b/>
          <w:bCs/>
          <w:sz w:val="24"/>
          <w:szCs w:val="24"/>
        </w:rPr>
        <w:t>1</w:t>
      </w:r>
    </w:p>
    <w:tbl>
      <w:tblPr>
        <w:tblStyle w:val="TableGrid"/>
        <w:tblW w:w="0" w:type="auto"/>
        <w:tblLook w:val="04A0" w:firstRow="1" w:lastRow="0" w:firstColumn="1" w:lastColumn="0" w:noHBand="0" w:noVBand="1"/>
      </w:tblPr>
      <w:tblGrid>
        <w:gridCol w:w="1448"/>
        <w:gridCol w:w="4053"/>
      </w:tblGrid>
      <w:tr w:rsidR="00830308" w:rsidRPr="00830308" w14:paraId="6879DCFA" w14:textId="77777777" w:rsidTr="00D206B5">
        <w:trPr>
          <w:trHeight w:val="422"/>
        </w:trPr>
        <w:tc>
          <w:tcPr>
            <w:tcW w:w="1908" w:type="dxa"/>
          </w:tcPr>
          <w:p w14:paraId="3D80CE00" w14:textId="77777777" w:rsidR="00055751" w:rsidRPr="00830308" w:rsidRDefault="00055751" w:rsidP="00D206B5">
            <w:pPr>
              <w:rPr>
                <w:rFonts w:asciiTheme="majorBidi" w:hAnsiTheme="majorBidi" w:cstheme="majorBidi"/>
                <w:b/>
                <w:bCs/>
                <w:sz w:val="24"/>
                <w:szCs w:val="24"/>
              </w:rPr>
            </w:pPr>
            <w:r w:rsidRPr="00830308">
              <w:rPr>
                <w:rFonts w:asciiTheme="majorBidi" w:hAnsiTheme="majorBidi" w:cstheme="majorBidi"/>
                <w:b/>
                <w:bCs/>
                <w:sz w:val="24"/>
                <w:szCs w:val="24"/>
              </w:rPr>
              <w:t xml:space="preserve">Title </w:t>
            </w:r>
          </w:p>
        </w:tc>
        <w:tc>
          <w:tcPr>
            <w:tcW w:w="6579" w:type="dxa"/>
          </w:tcPr>
          <w:p w14:paraId="116B9D2F" w14:textId="77777777" w:rsidR="00055751" w:rsidRPr="00830308" w:rsidRDefault="00055751" w:rsidP="00D206B5">
            <w:pPr>
              <w:rPr>
                <w:rFonts w:asciiTheme="majorBidi" w:hAnsiTheme="majorBidi" w:cstheme="majorBidi"/>
                <w:sz w:val="24"/>
                <w:szCs w:val="24"/>
              </w:rPr>
            </w:pPr>
            <w:r w:rsidRPr="00830308">
              <w:rPr>
                <w:rFonts w:asciiTheme="majorBidi" w:hAnsiTheme="majorBidi" w:cstheme="majorBidi"/>
                <w:sz w:val="24"/>
                <w:szCs w:val="24"/>
              </w:rPr>
              <w:t>The Story of Prophet Nuh AS</w:t>
            </w:r>
          </w:p>
        </w:tc>
      </w:tr>
      <w:tr w:rsidR="00830308" w:rsidRPr="00830308" w14:paraId="48ECE358" w14:textId="77777777" w:rsidTr="00D206B5">
        <w:trPr>
          <w:trHeight w:val="359"/>
        </w:trPr>
        <w:tc>
          <w:tcPr>
            <w:tcW w:w="1908" w:type="dxa"/>
          </w:tcPr>
          <w:p w14:paraId="261F58E9" w14:textId="77777777" w:rsidR="00055751" w:rsidRPr="00830308" w:rsidRDefault="00055751" w:rsidP="00D206B5">
            <w:pPr>
              <w:rPr>
                <w:rFonts w:asciiTheme="majorBidi" w:hAnsiTheme="majorBidi" w:cstheme="majorBidi"/>
                <w:b/>
                <w:bCs/>
                <w:sz w:val="24"/>
                <w:szCs w:val="24"/>
              </w:rPr>
            </w:pPr>
            <w:r w:rsidRPr="00830308">
              <w:rPr>
                <w:rFonts w:asciiTheme="majorBidi" w:hAnsiTheme="majorBidi" w:cstheme="majorBidi"/>
                <w:b/>
                <w:bCs/>
                <w:sz w:val="24"/>
                <w:szCs w:val="24"/>
              </w:rPr>
              <w:t xml:space="preserve">Presenters </w:t>
            </w:r>
          </w:p>
        </w:tc>
        <w:tc>
          <w:tcPr>
            <w:tcW w:w="6579" w:type="dxa"/>
          </w:tcPr>
          <w:p w14:paraId="1BA2A050" w14:textId="728C83B3" w:rsidR="00055751" w:rsidRPr="00830308" w:rsidRDefault="00055751" w:rsidP="00D206B5">
            <w:pPr>
              <w:rPr>
                <w:rFonts w:asciiTheme="majorBidi" w:hAnsiTheme="majorBidi" w:cstheme="majorBidi"/>
                <w:sz w:val="24"/>
                <w:szCs w:val="24"/>
              </w:rPr>
            </w:pPr>
            <w:proofErr w:type="spellStart"/>
            <w:r w:rsidRPr="00830308">
              <w:rPr>
                <w:rFonts w:asciiTheme="majorBidi" w:hAnsiTheme="majorBidi" w:cstheme="majorBidi"/>
                <w:sz w:val="24"/>
                <w:szCs w:val="24"/>
              </w:rPr>
              <w:t>Aqsha</w:t>
            </w:r>
            <w:proofErr w:type="spellEnd"/>
            <w:r w:rsidRPr="00830308">
              <w:rPr>
                <w:rFonts w:asciiTheme="majorBidi" w:hAnsiTheme="majorBidi" w:cstheme="majorBidi"/>
                <w:sz w:val="24"/>
                <w:szCs w:val="24"/>
              </w:rPr>
              <w:t xml:space="preserve">, </w:t>
            </w:r>
            <w:proofErr w:type="spellStart"/>
            <w:r w:rsidRPr="00830308">
              <w:rPr>
                <w:rFonts w:asciiTheme="majorBidi" w:hAnsiTheme="majorBidi" w:cstheme="majorBidi"/>
                <w:sz w:val="24"/>
                <w:szCs w:val="24"/>
              </w:rPr>
              <w:t>Labiq</w:t>
            </w:r>
            <w:proofErr w:type="spellEnd"/>
            <w:r w:rsidRPr="00830308">
              <w:rPr>
                <w:rFonts w:asciiTheme="majorBidi" w:hAnsiTheme="majorBidi" w:cstheme="majorBidi"/>
                <w:sz w:val="24"/>
                <w:szCs w:val="24"/>
              </w:rPr>
              <w:t>, Hilmi, Ibdal</w:t>
            </w:r>
            <w:r w:rsidR="00B72456" w:rsidRPr="00830308">
              <w:rPr>
                <w:rFonts w:asciiTheme="majorBidi" w:hAnsiTheme="majorBidi" w:cstheme="majorBidi"/>
                <w:sz w:val="24"/>
                <w:szCs w:val="24"/>
              </w:rPr>
              <w:t xml:space="preserve">, </w:t>
            </w:r>
            <w:proofErr w:type="spellStart"/>
            <w:r w:rsidR="00B72456" w:rsidRPr="00830308">
              <w:rPr>
                <w:rFonts w:asciiTheme="majorBidi" w:hAnsiTheme="majorBidi" w:cstheme="majorBidi"/>
                <w:sz w:val="24"/>
                <w:szCs w:val="24"/>
              </w:rPr>
              <w:t>Nafis</w:t>
            </w:r>
            <w:proofErr w:type="spellEnd"/>
            <w:r w:rsidR="00B72456" w:rsidRPr="00830308">
              <w:rPr>
                <w:rFonts w:asciiTheme="majorBidi" w:hAnsiTheme="majorBidi" w:cstheme="majorBidi"/>
                <w:sz w:val="24"/>
                <w:szCs w:val="24"/>
              </w:rPr>
              <w:t xml:space="preserve">, </w:t>
            </w:r>
            <w:proofErr w:type="spellStart"/>
            <w:r w:rsidR="00B72456" w:rsidRPr="00830308">
              <w:rPr>
                <w:rFonts w:asciiTheme="majorBidi" w:hAnsiTheme="majorBidi" w:cstheme="majorBidi"/>
                <w:sz w:val="24"/>
                <w:szCs w:val="24"/>
              </w:rPr>
              <w:t>Rusyan</w:t>
            </w:r>
            <w:proofErr w:type="spellEnd"/>
          </w:p>
        </w:tc>
      </w:tr>
      <w:tr w:rsidR="00830308" w:rsidRPr="00830308" w14:paraId="0DCDF648" w14:textId="77777777" w:rsidTr="00D206B5">
        <w:tc>
          <w:tcPr>
            <w:tcW w:w="1908" w:type="dxa"/>
            <w:vMerge w:val="restart"/>
          </w:tcPr>
          <w:p w14:paraId="42DA8F58" w14:textId="77777777" w:rsidR="00055751" w:rsidRPr="00830308" w:rsidRDefault="00055751" w:rsidP="00D206B5">
            <w:pPr>
              <w:rPr>
                <w:rFonts w:asciiTheme="majorBidi" w:hAnsiTheme="majorBidi" w:cstheme="majorBidi"/>
                <w:b/>
                <w:bCs/>
                <w:sz w:val="24"/>
                <w:szCs w:val="24"/>
              </w:rPr>
            </w:pPr>
            <w:r w:rsidRPr="00830308">
              <w:rPr>
                <w:rFonts w:asciiTheme="majorBidi" w:hAnsiTheme="majorBidi" w:cstheme="majorBidi"/>
                <w:b/>
                <w:bCs/>
                <w:sz w:val="24"/>
                <w:szCs w:val="24"/>
              </w:rPr>
              <w:t>Slide Preview</w:t>
            </w:r>
          </w:p>
        </w:tc>
        <w:tc>
          <w:tcPr>
            <w:tcW w:w="6579" w:type="dxa"/>
          </w:tcPr>
          <w:p w14:paraId="5B49C130" w14:textId="3D6025EA" w:rsidR="00055751" w:rsidRPr="00830308" w:rsidRDefault="00055751" w:rsidP="00EA2237">
            <w:pPr>
              <w:rPr>
                <w:rFonts w:asciiTheme="majorBidi" w:hAnsiTheme="majorBidi" w:cstheme="majorBidi"/>
                <w:sz w:val="24"/>
                <w:szCs w:val="24"/>
              </w:rPr>
            </w:pPr>
            <w:r w:rsidRPr="00830308">
              <w:rPr>
                <w:rFonts w:asciiTheme="majorBidi" w:hAnsiTheme="majorBidi" w:cstheme="majorBidi"/>
                <w:sz w:val="24"/>
                <w:szCs w:val="24"/>
              </w:rPr>
              <w:t xml:space="preserve">Slide 1 - Title Page </w:t>
            </w:r>
          </w:p>
          <w:p w14:paraId="37853EFB" w14:textId="77777777" w:rsidR="00055751" w:rsidRPr="00830308" w:rsidRDefault="00055751" w:rsidP="00D206B5">
            <w:pPr>
              <w:rPr>
                <w:rFonts w:asciiTheme="majorBidi" w:hAnsiTheme="majorBidi" w:cstheme="majorBidi"/>
                <w:sz w:val="24"/>
                <w:szCs w:val="24"/>
              </w:rPr>
            </w:pPr>
            <w:r w:rsidRPr="00830308">
              <w:rPr>
                <w:rFonts w:asciiTheme="majorBidi" w:hAnsiTheme="majorBidi" w:cstheme="majorBidi"/>
                <w:noProof/>
                <w:sz w:val="24"/>
                <w:szCs w:val="24"/>
              </w:rPr>
              <w:drawing>
                <wp:inline distT="0" distB="0" distL="0" distR="0" wp14:anchorId="000A8A81" wp14:editId="024DB646">
                  <wp:extent cx="1854680" cy="1057014"/>
                  <wp:effectExtent l="0" t="0" r="0" b="0"/>
                  <wp:docPr id="1733774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74325" name="Picture 1733774325"/>
                          <pic:cNvPicPr/>
                        </pic:nvPicPr>
                        <pic:blipFill rotWithShape="1">
                          <a:blip r:embed="rId35" cstate="print">
                            <a:extLst>
                              <a:ext uri="{28A0092B-C50C-407E-A947-70E740481C1C}">
                                <a14:useLocalDpi xmlns:a14="http://schemas.microsoft.com/office/drawing/2010/main" val="0"/>
                              </a:ext>
                            </a:extLst>
                          </a:blip>
                          <a:srcRect l="28177" t="24592" r="13413" b="16197"/>
                          <a:stretch/>
                        </pic:blipFill>
                        <pic:spPr bwMode="auto">
                          <a:xfrm>
                            <a:off x="0" y="0"/>
                            <a:ext cx="1900956" cy="1083387"/>
                          </a:xfrm>
                          <a:prstGeom prst="rect">
                            <a:avLst/>
                          </a:prstGeom>
                          <a:ln>
                            <a:noFill/>
                          </a:ln>
                          <a:extLst>
                            <a:ext uri="{53640926-AAD7-44D8-BBD7-CCE9431645EC}">
                              <a14:shadowObscured xmlns:a14="http://schemas.microsoft.com/office/drawing/2010/main"/>
                            </a:ext>
                          </a:extLst>
                        </pic:spPr>
                      </pic:pic>
                    </a:graphicData>
                  </a:graphic>
                </wp:inline>
              </w:drawing>
            </w:r>
          </w:p>
        </w:tc>
      </w:tr>
      <w:tr w:rsidR="00830308" w:rsidRPr="00830308" w14:paraId="770015FA" w14:textId="77777777" w:rsidTr="00D206B5">
        <w:tc>
          <w:tcPr>
            <w:tcW w:w="1908" w:type="dxa"/>
            <w:vMerge/>
          </w:tcPr>
          <w:p w14:paraId="316DEC7E" w14:textId="77777777" w:rsidR="00055751" w:rsidRPr="00830308" w:rsidRDefault="00055751" w:rsidP="00D206B5">
            <w:pPr>
              <w:rPr>
                <w:rFonts w:asciiTheme="majorBidi" w:hAnsiTheme="majorBidi" w:cstheme="majorBidi"/>
                <w:b/>
                <w:bCs/>
                <w:sz w:val="24"/>
                <w:szCs w:val="24"/>
              </w:rPr>
            </w:pPr>
          </w:p>
        </w:tc>
        <w:tc>
          <w:tcPr>
            <w:tcW w:w="6579" w:type="dxa"/>
          </w:tcPr>
          <w:p w14:paraId="33FDAA78" w14:textId="2C9B4BF7" w:rsidR="00055751" w:rsidRPr="00830308" w:rsidRDefault="00055751" w:rsidP="00EA2237">
            <w:pPr>
              <w:rPr>
                <w:rFonts w:asciiTheme="majorBidi" w:hAnsiTheme="majorBidi" w:cstheme="majorBidi"/>
                <w:sz w:val="24"/>
                <w:szCs w:val="24"/>
              </w:rPr>
            </w:pPr>
            <w:r w:rsidRPr="00830308">
              <w:rPr>
                <w:rFonts w:asciiTheme="majorBidi" w:hAnsiTheme="majorBidi" w:cstheme="majorBidi"/>
                <w:sz w:val="24"/>
                <w:szCs w:val="24"/>
              </w:rPr>
              <w:t>Slide 4 – Conflict</w:t>
            </w:r>
          </w:p>
          <w:p w14:paraId="25819363" w14:textId="77777777" w:rsidR="00055751" w:rsidRPr="00830308" w:rsidRDefault="00055751" w:rsidP="00D206B5">
            <w:pPr>
              <w:rPr>
                <w:rFonts w:asciiTheme="majorBidi" w:hAnsiTheme="majorBidi" w:cstheme="majorBidi"/>
                <w:sz w:val="24"/>
                <w:szCs w:val="24"/>
              </w:rPr>
            </w:pPr>
            <w:r w:rsidRPr="00830308">
              <w:rPr>
                <w:rFonts w:asciiTheme="majorBidi" w:hAnsiTheme="majorBidi" w:cstheme="majorBidi"/>
                <w:noProof/>
                <w:sz w:val="24"/>
                <w:szCs w:val="24"/>
              </w:rPr>
              <w:drawing>
                <wp:inline distT="0" distB="0" distL="0" distR="0" wp14:anchorId="7E514F0D" wp14:editId="53564403">
                  <wp:extent cx="1897812" cy="1072310"/>
                  <wp:effectExtent l="0" t="0" r="7620" b="0"/>
                  <wp:docPr id="14167175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17570" name="Picture 1416717570"/>
                          <pic:cNvPicPr/>
                        </pic:nvPicPr>
                        <pic:blipFill rotWithShape="1">
                          <a:blip r:embed="rId36" cstate="print">
                            <a:extLst>
                              <a:ext uri="{28A0092B-C50C-407E-A947-70E740481C1C}">
                                <a14:useLocalDpi xmlns:a14="http://schemas.microsoft.com/office/drawing/2010/main" val="0"/>
                              </a:ext>
                            </a:extLst>
                          </a:blip>
                          <a:srcRect l="27665" t="24592" r="13419" b="16197"/>
                          <a:stretch/>
                        </pic:blipFill>
                        <pic:spPr bwMode="auto">
                          <a:xfrm>
                            <a:off x="0" y="0"/>
                            <a:ext cx="1928628" cy="1089722"/>
                          </a:xfrm>
                          <a:prstGeom prst="rect">
                            <a:avLst/>
                          </a:prstGeom>
                          <a:ln>
                            <a:noFill/>
                          </a:ln>
                          <a:extLst>
                            <a:ext uri="{53640926-AAD7-44D8-BBD7-CCE9431645EC}">
                              <a14:shadowObscured xmlns:a14="http://schemas.microsoft.com/office/drawing/2010/main"/>
                            </a:ext>
                          </a:extLst>
                        </pic:spPr>
                      </pic:pic>
                    </a:graphicData>
                  </a:graphic>
                </wp:inline>
              </w:drawing>
            </w:r>
          </w:p>
        </w:tc>
      </w:tr>
      <w:tr w:rsidR="00830308" w:rsidRPr="00830308" w14:paraId="4E1BC9F2" w14:textId="77777777" w:rsidTr="00D206B5">
        <w:tc>
          <w:tcPr>
            <w:tcW w:w="1908" w:type="dxa"/>
            <w:vMerge/>
          </w:tcPr>
          <w:p w14:paraId="59580FEE" w14:textId="77777777" w:rsidR="00055751" w:rsidRPr="00830308" w:rsidRDefault="00055751" w:rsidP="00D206B5">
            <w:pPr>
              <w:rPr>
                <w:rFonts w:asciiTheme="majorBidi" w:hAnsiTheme="majorBidi" w:cstheme="majorBidi"/>
                <w:b/>
                <w:bCs/>
                <w:sz w:val="24"/>
                <w:szCs w:val="24"/>
              </w:rPr>
            </w:pPr>
          </w:p>
        </w:tc>
        <w:tc>
          <w:tcPr>
            <w:tcW w:w="6579" w:type="dxa"/>
          </w:tcPr>
          <w:p w14:paraId="0A840B44" w14:textId="5CBE00EB" w:rsidR="00055751" w:rsidRPr="00830308" w:rsidRDefault="00055751" w:rsidP="00EA2237">
            <w:pPr>
              <w:rPr>
                <w:rFonts w:asciiTheme="majorBidi" w:hAnsiTheme="majorBidi" w:cstheme="majorBidi"/>
                <w:sz w:val="24"/>
                <w:szCs w:val="24"/>
              </w:rPr>
            </w:pPr>
            <w:r w:rsidRPr="00830308">
              <w:rPr>
                <w:rFonts w:asciiTheme="majorBidi" w:hAnsiTheme="majorBidi" w:cstheme="majorBidi"/>
                <w:sz w:val="24"/>
                <w:szCs w:val="24"/>
              </w:rPr>
              <w:t>Slide 7 – Resolution</w:t>
            </w:r>
          </w:p>
          <w:p w14:paraId="06B0F7B7" w14:textId="77777777" w:rsidR="00055751" w:rsidRPr="00830308" w:rsidRDefault="00055751" w:rsidP="00D206B5">
            <w:pPr>
              <w:rPr>
                <w:rFonts w:asciiTheme="majorBidi" w:hAnsiTheme="majorBidi" w:cstheme="majorBidi"/>
                <w:sz w:val="24"/>
                <w:szCs w:val="24"/>
              </w:rPr>
            </w:pPr>
            <w:r w:rsidRPr="00830308">
              <w:rPr>
                <w:rFonts w:asciiTheme="majorBidi" w:hAnsiTheme="majorBidi" w:cstheme="majorBidi"/>
                <w:noProof/>
                <w:sz w:val="24"/>
                <w:szCs w:val="24"/>
              </w:rPr>
              <w:drawing>
                <wp:inline distT="0" distB="0" distL="0" distR="0" wp14:anchorId="4AFCA624" wp14:editId="51AC9095">
                  <wp:extent cx="1901410" cy="1088498"/>
                  <wp:effectExtent l="0" t="0" r="3810" b="0"/>
                  <wp:docPr id="20557200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20087" name="Picture 2055720087"/>
                          <pic:cNvPicPr/>
                        </pic:nvPicPr>
                        <pic:blipFill rotWithShape="1">
                          <a:blip r:embed="rId37" cstate="print">
                            <a:extLst>
                              <a:ext uri="{28A0092B-C50C-407E-A947-70E740481C1C}">
                                <a14:useLocalDpi xmlns:a14="http://schemas.microsoft.com/office/drawing/2010/main" val="0"/>
                              </a:ext>
                            </a:extLst>
                          </a:blip>
                          <a:srcRect l="27920" t="25048" r="13934" b="15745"/>
                          <a:stretch/>
                        </pic:blipFill>
                        <pic:spPr bwMode="auto">
                          <a:xfrm>
                            <a:off x="0" y="0"/>
                            <a:ext cx="1940875" cy="111109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838FC61" w14:textId="77777777" w:rsidR="00B72456" w:rsidRPr="00830308" w:rsidRDefault="00055751" w:rsidP="00B72456">
      <w:pPr>
        <w:rPr>
          <w:rFonts w:asciiTheme="majorBidi" w:hAnsiTheme="majorBidi" w:cstheme="majorBidi"/>
          <w:b/>
          <w:bCs/>
          <w:sz w:val="24"/>
          <w:szCs w:val="24"/>
        </w:rPr>
      </w:pPr>
      <w:r w:rsidRPr="00830308">
        <w:rPr>
          <w:rFonts w:asciiTheme="majorBidi" w:hAnsiTheme="majorBidi" w:cstheme="majorBidi"/>
          <w:b/>
          <w:bCs/>
          <w:sz w:val="24"/>
          <w:szCs w:val="24"/>
        </w:rPr>
        <w:br w:type="page"/>
      </w:r>
      <w:r w:rsidR="00B72456" w:rsidRPr="00830308">
        <w:rPr>
          <w:rFonts w:asciiTheme="majorBidi" w:hAnsiTheme="majorBidi" w:cstheme="majorBidi"/>
          <w:b/>
          <w:bCs/>
          <w:sz w:val="24"/>
          <w:szCs w:val="24"/>
        </w:rPr>
        <w:lastRenderedPageBreak/>
        <w:t>DST Project - Group 2</w:t>
      </w:r>
    </w:p>
    <w:tbl>
      <w:tblPr>
        <w:tblStyle w:val="TableGrid"/>
        <w:tblW w:w="0" w:type="auto"/>
        <w:tblLook w:val="04A0" w:firstRow="1" w:lastRow="0" w:firstColumn="1" w:lastColumn="0" w:noHBand="0" w:noVBand="1"/>
      </w:tblPr>
      <w:tblGrid>
        <w:gridCol w:w="1452"/>
        <w:gridCol w:w="4049"/>
      </w:tblGrid>
      <w:tr w:rsidR="00830308" w:rsidRPr="00830308" w14:paraId="7E6A29F1" w14:textId="77777777" w:rsidTr="00501941">
        <w:trPr>
          <w:trHeight w:val="422"/>
        </w:trPr>
        <w:tc>
          <w:tcPr>
            <w:tcW w:w="1908" w:type="dxa"/>
          </w:tcPr>
          <w:p w14:paraId="5602ADCB" w14:textId="77777777" w:rsidR="00B72456" w:rsidRPr="00830308" w:rsidRDefault="00B72456" w:rsidP="00501941">
            <w:pPr>
              <w:rPr>
                <w:rFonts w:asciiTheme="majorBidi" w:hAnsiTheme="majorBidi" w:cstheme="majorBidi"/>
                <w:b/>
                <w:bCs/>
                <w:sz w:val="24"/>
                <w:szCs w:val="24"/>
              </w:rPr>
            </w:pPr>
            <w:r w:rsidRPr="00830308">
              <w:rPr>
                <w:rFonts w:asciiTheme="majorBidi" w:hAnsiTheme="majorBidi" w:cstheme="majorBidi"/>
                <w:b/>
                <w:bCs/>
                <w:sz w:val="24"/>
                <w:szCs w:val="24"/>
              </w:rPr>
              <w:t xml:space="preserve">Title </w:t>
            </w:r>
          </w:p>
        </w:tc>
        <w:tc>
          <w:tcPr>
            <w:tcW w:w="6579" w:type="dxa"/>
          </w:tcPr>
          <w:p w14:paraId="3FD235E3" w14:textId="523BF133" w:rsidR="00B72456" w:rsidRPr="00830308" w:rsidRDefault="00B72456" w:rsidP="00501941">
            <w:pPr>
              <w:rPr>
                <w:rFonts w:asciiTheme="majorBidi" w:hAnsiTheme="majorBidi" w:cstheme="majorBidi"/>
                <w:sz w:val="24"/>
                <w:szCs w:val="24"/>
              </w:rPr>
            </w:pPr>
            <w:r w:rsidRPr="00830308">
              <w:rPr>
                <w:rFonts w:asciiTheme="majorBidi" w:hAnsiTheme="majorBidi" w:cstheme="majorBidi"/>
                <w:sz w:val="24"/>
                <w:szCs w:val="24"/>
              </w:rPr>
              <w:t>The Lost Ball</w:t>
            </w:r>
          </w:p>
        </w:tc>
      </w:tr>
      <w:tr w:rsidR="00830308" w:rsidRPr="00830308" w14:paraId="005344EC" w14:textId="77777777" w:rsidTr="00501941">
        <w:trPr>
          <w:trHeight w:val="359"/>
        </w:trPr>
        <w:tc>
          <w:tcPr>
            <w:tcW w:w="1908" w:type="dxa"/>
          </w:tcPr>
          <w:p w14:paraId="49D7F2A5" w14:textId="77777777" w:rsidR="00B72456" w:rsidRPr="00830308" w:rsidRDefault="00B72456" w:rsidP="00501941">
            <w:pPr>
              <w:rPr>
                <w:rFonts w:asciiTheme="majorBidi" w:hAnsiTheme="majorBidi" w:cstheme="majorBidi"/>
                <w:b/>
                <w:bCs/>
                <w:sz w:val="24"/>
                <w:szCs w:val="24"/>
              </w:rPr>
            </w:pPr>
            <w:r w:rsidRPr="00830308">
              <w:rPr>
                <w:rFonts w:asciiTheme="majorBidi" w:hAnsiTheme="majorBidi" w:cstheme="majorBidi"/>
                <w:b/>
                <w:bCs/>
                <w:sz w:val="24"/>
                <w:szCs w:val="24"/>
              </w:rPr>
              <w:t xml:space="preserve">Presenters </w:t>
            </w:r>
          </w:p>
        </w:tc>
        <w:tc>
          <w:tcPr>
            <w:tcW w:w="6579" w:type="dxa"/>
          </w:tcPr>
          <w:p w14:paraId="7C847396" w14:textId="5E74C717" w:rsidR="00B72456" w:rsidRPr="00830308" w:rsidRDefault="00B72456" w:rsidP="00501941">
            <w:pPr>
              <w:rPr>
                <w:rFonts w:asciiTheme="majorBidi" w:hAnsiTheme="majorBidi" w:cstheme="majorBidi"/>
                <w:sz w:val="24"/>
                <w:szCs w:val="24"/>
              </w:rPr>
            </w:pPr>
            <w:r w:rsidRPr="00830308">
              <w:rPr>
                <w:rFonts w:asciiTheme="majorBidi" w:hAnsiTheme="majorBidi" w:cstheme="majorBidi"/>
                <w:sz w:val="24"/>
                <w:szCs w:val="24"/>
              </w:rPr>
              <w:t xml:space="preserve">Hamam, Ulwan, Adam, Fatan, </w:t>
            </w:r>
            <w:proofErr w:type="spellStart"/>
            <w:r w:rsidRPr="00830308">
              <w:rPr>
                <w:rFonts w:asciiTheme="majorBidi" w:hAnsiTheme="majorBidi" w:cstheme="majorBidi"/>
                <w:sz w:val="24"/>
                <w:szCs w:val="24"/>
              </w:rPr>
              <w:t>Khusaini</w:t>
            </w:r>
            <w:proofErr w:type="spellEnd"/>
            <w:r w:rsidRPr="00830308">
              <w:rPr>
                <w:rFonts w:asciiTheme="majorBidi" w:hAnsiTheme="majorBidi" w:cstheme="majorBidi"/>
                <w:sz w:val="24"/>
                <w:szCs w:val="24"/>
              </w:rPr>
              <w:t xml:space="preserve">, </w:t>
            </w:r>
            <w:proofErr w:type="spellStart"/>
            <w:r w:rsidRPr="00830308">
              <w:rPr>
                <w:rFonts w:asciiTheme="majorBidi" w:hAnsiTheme="majorBidi" w:cstheme="majorBidi"/>
                <w:sz w:val="24"/>
                <w:szCs w:val="24"/>
              </w:rPr>
              <w:t>Fathul</w:t>
            </w:r>
            <w:proofErr w:type="spellEnd"/>
          </w:p>
        </w:tc>
      </w:tr>
      <w:tr w:rsidR="00830308" w:rsidRPr="00830308" w14:paraId="77573B0F" w14:textId="77777777" w:rsidTr="00501941">
        <w:tc>
          <w:tcPr>
            <w:tcW w:w="1908" w:type="dxa"/>
            <w:vMerge w:val="restart"/>
          </w:tcPr>
          <w:p w14:paraId="1587B5ED" w14:textId="77777777" w:rsidR="00B72456" w:rsidRPr="00830308" w:rsidRDefault="00B72456" w:rsidP="00501941">
            <w:pPr>
              <w:rPr>
                <w:rFonts w:asciiTheme="majorBidi" w:hAnsiTheme="majorBidi" w:cstheme="majorBidi"/>
                <w:b/>
                <w:bCs/>
                <w:sz w:val="24"/>
                <w:szCs w:val="24"/>
              </w:rPr>
            </w:pPr>
            <w:r w:rsidRPr="00830308">
              <w:rPr>
                <w:rFonts w:asciiTheme="majorBidi" w:hAnsiTheme="majorBidi" w:cstheme="majorBidi"/>
                <w:b/>
                <w:bCs/>
                <w:sz w:val="24"/>
                <w:szCs w:val="24"/>
              </w:rPr>
              <w:t>Slide Preview</w:t>
            </w:r>
          </w:p>
        </w:tc>
        <w:tc>
          <w:tcPr>
            <w:tcW w:w="6579" w:type="dxa"/>
          </w:tcPr>
          <w:p w14:paraId="054AE540" w14:textId="4E36E6D2" w:rsidR="005B017E" w:rsidRPr="00830308" w:rsidRDefault="00B72456" w:rsidP="005B017E">
            <w:pPr>
              <w:rPr>
                <w:rFonts w:asciiTheme="majorBidi" w:hAnsiTheme="majorBidi" w:cstheme="majorBidi"/>
                <w:sz w:val="24"/>
                <w:szCs w:val="24"/>
              </w:rPr>
            </w:pPr>
            <w:r w:rsidRPr="00830308">
              <w:rPr>
                <w:rFonts w:asciiTheme="majorBidi" w:hAnsiTheme="majorBidi" w:cstheme="majorBidi"/>
                <w:sz w:val="24"/>
                <w:szCs w:val="24"/>
              </w:rPr>
              <w:t xml:space="preserve">Slide 1 - Title Page </w:t>
            </w:r>
          </w:p>
          <w:p w14:paraId="4B34EEF2" w14:textId="76CBD8D9" w:rsidR="00B72456" w:rsidRPr="00830308" w:rsidRDefault="005B017E" w:rsidP="00501941">
            <w:pPr>
              <w:rPr>
                <w:rFonts w:asciiTheme="majorBidi" w:hAnsiTheme="majorBidi" w:cstheme="majorBidi"/>
                <w:noProof/>
                <w:sz w:val="24"/>
                <w:szCs w:val="24"/>
              </w:rPr>
            </w:pPr>
            <w:r w:rsidRPr="00830308">
              <w:rPr>
                <w:rFonts w:asciiTheme="majorBidi" w:hAnsiTheme="majorBidi" w:cstheme="majorBidi"/>
                <w:noProof/>
                <w:sz w:val="24"/>
                <w:szCs w:val="24"/>
              </w:rPr>
              <w:drawing>
                <wp:inline distT="0" distB="0" distL="0" distR="0" wp14:anchorId="109F3AD1" wp14:editId="4D2FFD08">
                  <wp:extent cx="1842247" cy="1056619"/>
                  <wp:effectExtent l="0" t="0" r="5715" b="0"/>
                  <wp:docPr id="152902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2792" name="Picture 152902792"/>
                          <pic:cNvPicPr/>
                        </pic:nvPicPr>
                        <pic:blipFill rotWithShape="1">
                          <a:blip r:embed="rId38" cstate="print">
                            <a:extLst>
                              <a:ext uri="{28A0092B-C50C-407E-A947-70E740481C1C}">
                                <a14:useLocalDpi xmlns:a14="http://schemas.microsoft.com/office/drawing/2010/main" val="0"/>
                              </a:ext>
                            </a:extLst>
                          </a:blip>
                          <a:srcRect b="14340"/>
                          <a:stretch/>
                        </pic:blipFill>
                        <pic:spPr bwMode="auto">
                          <a:xfrm>
                            <a:off x="0" y="0"/>
                            <a:ext cx="1922126" cy="1102434"/>
                          </a:xfrm>
                          <a:prstGeom prst="rect">
                            <a:avLst/>
                          </a:prstGeom>
                          <a:ln>
                            <a:noFill/>
                          </a:ln>
                          <a:extLst>
                            <a:ext uri="{53640926-AAD7-44D8-BBD7-CCE9431645EC}">
                              <a14:shadowObscured xmlns:a14="http://schemas.microsoft.com/office/drawing/2010/main"/>
                            </a:ext>
                          </a:extLst>
                        </pic:spPr>
                      </pic:pic>
                    </a:graphicData>
                  </a:graphic>
                </wp:inline>
              </w:drawing>
            </w:r>
          </w:p>
          <w:p w14:paraId="48BF8B7E" w14:textId="13A554CE" w:rsidR="00B72456" w:rsidRPr="00830308" w:rsidRDefault="00B72456" w:rsidP="00501941">
            <w:pPr>
              <w:rPr>
                <w:rFonts w:asciiTheme="majorBidi" w:hAnsiTheme="majorBidi" w:cstheme="majorBidi"/>
                <w:sz w:val="24"/>
                <w:szCs w:val="24"/>
              </w:rPr>
            </w:pPr>
          </w:p>
        </w:tc>
      </w:tr>
      <w:tr w:rsidR="00830308" w:rsidRPr="00830308" w14:paraId="4E4415CA" w14:textId="77777777" w:rsidTr="00501941">
        <w:tc>
          <w:tcPr>
            <w:tcW w:w="1908" w:type="dxa"/>
            <w:vMerge/>
          </w:tcPr>
          <w:p w14:paraId="6881A9EE" w14:textId="77777777" w:rsidR="00B72456" w:rsidRPr="00830308" w:rsidRDefault="00B72456" w:rsidP="00501941">
            <w:pPr>
              <w:rPr>
                <w:rFonts w:asciiTheme="majorBidi" w:hAnsiTheme="majorBidi" w:cstheme="majorBidi"/>
                <w:b/>
                <w:bCs/>
                <w:sz w:val="24"/>
                <w:szCs w:val="24"/>
              </w:rPr>
            </w:pPr>
          </w:p>
        </w:tc>
        <w:tc>
          <w:tcPr>
            <w:tcW w:w="6579" w:type="dxa"/>
          </w:tcPr>
          <w:p w14:paraId="2FC55291" w14:textId="3FFD5A3F" w:rsidR="005B017E" w:rsidRPr="00830308" w:rsidRDefault="00B72456" w:rsidP="005B017E">
            <w:pPr>
              <w:rPr>
                <w:rFonts w:asciiTheme="majorBidi" w:hAnsiTheme="majorBidi" w:cstheme="majorBidi"/>
                <w:sz w:val="24"/>
                <w:szCs w:val="24"/>
              </w:rPr>
            </w:pPr>
            <w:r w:rsidRPr="00830308">
              <w:rPr>
                <w:rFonts w:asciiTheme="majorBidi" w:hAnsiTheme="majorBidi" w:cstheme="majorBidi"/>
                <w:sz w:val="24"/>
                <w:szCs w:val="24"/>
              </w:rPr>
              <w:t>Slide 4 – Conflict</w:t>
            </w:r>
          </w:p>
          <w:p w14:paraId="0FDCE9E3" w14:textId="22C30C8D" w:rsidR="00B72456" w:rsidRPr="00830308" w:rsidRDefault="005B017E" w:rsidP="00501941">
            <w:pPr>
              <w:rPr>
                <w:rFonts w:asciiTheme="majorBidi" w:hAnsiTheme="majorBidi" w:cstheme="majorBidi"/>
                <w:noProof/>
                <w:sz w:val="24"/>
                <w:szCs w:val="24"/>
              </w:rPr>
            </w:pPr>
            <w:r w:rsidRPr="00830308">
              <w:rPr>
                <w:rFonts w:asciiTheme="majorBidi" w:hAnsiTheme="majorBidi" w:cstheme="majorBidi"/>
                <w:noProof/>
                <w:sz w:val="24"/>
                <w:szCs w:val="24"/>
              </w:rPr>
              <w:drawing>
                <wp:inline distT="0" distB="0" distL="0" distR="0" wp14:anchorId="6C0C0DA9" wp14:editId="50E4A13D">
                  <wp:extent cx="1869141" cy="1152355"/>
                  <wp:effectExtent l="0" t="0" r="0" b="0"/>
                  <wp:docPr id="10003081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8157" name="Picture 1000308157"/>
                          <pic:cNvPicPr/>
                        </pic:nvPicPr>
                        <pic:blipFill rotWithShape="1">
                          <a:blip r:embed="rId39" cstate="print">
                            <a:extLst>
                              <a:ext uri="{28A0092B-C50C-407E-A947-70E740481C1C}">
                                <a14:useLocalDpi xmlns:a14="http://schemas.microsoft.com/office/drawing/2010/main" val="0"/>
                              </a:ext>
                            </a:extLst>
                          </a:blip>
                          <a:srcRect b="33946"/>
                          <a:stretch/>
                        </pic:blipFill>
                        <pic:spPr bwMode="auto">
                          <a:xfrm>
                            <a:off x="0" y="0"/>
                            <a:ext cx="1906630" cy="1175467"/>
                          </a:xfrm>
                          <a:prstGeom prst="rect">
                            <a:avLst/>
                          </a:prstGeom>
                          <a:ln>
                            <a:noFill/>
                          </a:ln>
                          <a:extLst>
                            <a:ext uri="{53640926-AAD7-44D8-BBD7-CCE9431645EC}">
                              <a14:shadowObscured xmlns:a14="http://schemas.microsoft.com/office/drawing/2010/main"/>
                            </a:ext>
                          </a:extLst>
                        </pic:spPr>
                      </pic:pic>
                    </a:graphicData>
                  </a:graphic>
                </wp:inline>
              </w:drawing>
            </w:r>
          </w:p>
          <w:p w14:paraId="29056017" w14:textId="48B3102B" w:rsidR="00B72456" w:rsidRPr="00830308" w:rsidRDefault="00B72456" w:rsidP="00501941">
            <w:pPr>
              <w:rPr>
                <w:rFonts w:asciiTheme="majorBidi" w:hAnsiTheme="majorBidi" w:cstheme="majorBidi"/>
                <w:sz w:val="24"/>
                <w:szCs w:val="24"/>
              </w:rPr>
            </w:pPr>
          </w:p>
        </w:tc>
      </w:tr>
      <w:tr w:rsidR="00173CD3" w:rsidRPr="00830308" w14:paraId="0F797245" w14:textId="77777777" w:rsidTr="00501941">
        <w:tc>
          <w:tcPr>
            <w:tcW w:w="1908" w:type="dxa"/>
            <w:vMerge/>
          </w:tcPr>
          <w:p w14:paraId="2504D282" w14:textId="77777777" w:rsidR="00B72456" w:rsidRPr="00830308" w:rsidRDefault="00B72456" w:rsidP="00501941">
            <w:pPr>
              <w:rPr>
                <w:rFonts w:asciiTheme="majorBidi" w:hAnsiTheme="majorBidi" w:cstheme="majorBidi"/>
                <w:b/>
                <w:bCs/>
                <w:sz w:val="24"/>
                <w:szCs w:val="24"/>
              </w:rPr>
            </w:pPr>
          </w:p>
        </w:tc>
        <w:tc>
          <w:tcPr>
            <w:tcW w:w="6579" w:type="dxa"/>
          </w:tcPr>
          <w:p w14:paraId="08135AC3" w14:textId="42C9ED17" w:rsidR="00173CD3" w:rsidRPr="00830308" w:rsidRDefault="00B72456" w:rsidP="00173CD3">
            <w:pPr>
              <w:rPr>
                <w:rFonts w:asciiTheme="majorBidi" w:hAnsiTheme="majorBidi" w:cstheme="majorBidi"/>
                <w:sz w:val="24"/>
                <w:szCs w:val="24"/>
              </w:rPr>
            </w:pPr>
            <w:r w:rsidRPr="00830308">
              <w:rPr>
                <w:rFonts w:asciiTheme="majorBidi" w:hAnsiTheme="majorBidi" w:cstheme="majorBidi"/>
                <w:sz w:val="24"/>
                <w:szCs w:val="24"/>
              </w:rPr>
              <w:t>Slide 7 – Resolution</w:t>
            </w:r>
          </w:p>
          <w:p w14:paraId="0B1D7BF4" w14:textId="04994C5E" w:rsidR="00B72456" w:rsidRPr="00830308" w:rsidRDefault="00173CD3" w:rsidP="00501941">
            <w:pPr>
              <w:rPr>
                <w:rFonts w:asciiTheme="majorBidi" w:hAnsiTheme="majorBidi" w:cstheme="majorBidi"/>
                <w:noProof/>
                <w:sz w:val="24"/>
                <w:szCs w:val="24"/>
              </w:rPr>
            </w:pPr>
            <w:r w:rsidRPr="00830308">
              <w:rPr>
                <w:rFonts w:asciiTheme="majorBidi" w:hAnsiTheme="majorBidi" w:cstheme="majorBidi"/>
                <w:noProof/>
                <w:sz w:val="24"/>
                <w:szCs w:val="24"/>
              </w:rPr>
              <w:drawing>
                <wp:inline distT="0" distB="0" distL="0" distR="0" wp14:anchorId="299D225A" wp14:editId="745030D4">
                  <wp:extent cx="1882589" cy="1030882"/>
                  <wp:effectExtent l="0" t="0" r="3810" b="0"/>
                  <wp:docPr id="3932379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37937" name="Picture 393237937"/>
                          <pic:cNvPicPr/>
                        </pic:nvPicPr>
                        <pic:blipFill rotWithShape="1">
                          <a:blip r:embed="rId40" cstate="print">
                            <a:extLst>
                              <a:ext uri="{28A0092B-C50C-407E-A947-70E740481C1C}">
                                <a14:useLocalDpi xmlns:a14="http://schemas.microsoft.com/office/drawing/2010/main" val="0"/>
                              </a:ext>
                            </a:extLst>
                          </a:blip>
                          <a:srcRect t="9881" b="35772"/>
                          <a:stretch/>
                        </pic:blipFill>
                        <pic:spPr bwMode="auto">
                          <a:xfrm>
                            <a:off x="0" y="0"/>
                            <a:ext cx="1930960" cy="1057369"/>
                          </a:xfrm>
                          <a:prstGeom prst="rect">
                            <a:avLst/>
                          </a:prstGeom>
                          <a:ln>
                            <a:noFill/>
                          </a:ln>
                          <a:extLst>
                            <a:ext uri="{53640926-AAD7-44D8-BBD7-CCE9431645EC}">
                              <a14:shadowObscured xmlns:a14="http://schemas.microsoft.com/office/drawing/2010/main"/>
                            </a:ext>
                          </a:extLst>
                        </pic:spPr>
                      </pic:pic>
                    </a:graphicData>
                  </a:graphic>
                </wp:inline>
              </w:drawing>
            </w:r>
          </w:p>
          <w:p w14:paraId="0528F631" w14:textId="18801757" w:rsidR="00B72456" w:rsidRPr="00830308" w:rsidRDefault="00B72456" w:rsidP="00501941">
            <w:pPr>
              <w:rPr>
                <w:rFonts w:asciiTheme="majorBidi" w:hAnsiTheme="majorBidi" w:cstheme="majorBidi"/>
                <w:sz w:val="24"/>
                <w:szCs w:val="24"/>
              </w:rPr>
            </w:pPr>
          </w:p>
        </w:tc>
      </w:tr>
    </w:tbl>
    <w:p w14:paraId="3B80C497" w14:textId="77777777" w:rsidR="00B72456" w:rsidRPr="00830308" w:rsidRDefault="00B72456" w:rsidP="00B72456">
      <w:pPr>
        <w:rPr>
          <w:rFonts w:asciiTheme="majorBidi" w:hAnsiTheme="majorBidi" w:cstheme="majorBidi"/>
          <w:sz w:val="24"/>
          <w:szCs w:val="24"/>
        </w:rPr>
      </w:pPr>
    </w:p>
    <w:p w14:paraId="758F3C01" w14:textId="77777777" w:rsidR="003D5606" w:rsidRDefault="003D5606">
      <w:pPr>
        <w:rPr>
          <w:rFonts w:asciiTheme="majorBidi" w:hAnsiTheme="majorBidi" w:cstheme="majorBidi"/>
          <w:sz w:val="24"/>
          <w:szCs w:val="24"/>
        </w:rPr>
      </w:pPr>
    </w:p>
    <w:p w14:paraId="19272691" w14:textId="77777777" w:rsidR="008E4C2B" w:rsidRPr="00830308" w:rsidRDefault="008E4C2B">
      <w:pPr>
        <w:rPr>
          <w:rFonts w:asciiTheme="majorBidi" w:hAnsiTheme="majorBidi" w:cstheme="majorBidi"/>
          <w:sz w:val="24"/>
          <w:szCs w:val="24"/>
        </w:rPr>
      </w:pPr>
    </w:p>
    <w:p w14:paraId="4DA0AC12" w14:textId="436E325F" w:rsidR="00966DB0" w:rsidRPr="00830308" w:rsidRDefault="00966DB0">
      <w:pPr>
        <w:rPr>
          <w:rFonts w:asciiTheme="majorBidi" w:hAnsiTheme="majorBidi" w:cstheme="majorBidi"/>
          <w:b/>
          <w:bCs/>
          <w:sz w:val="24"/>
          <w:szCs w:val="24"/>
        </w:rPr>
      </w:pPr>
      <w:r w:rsidRPr="00830308">
        <w:rPr>
          <w:rFonts w:asciiTheme="majorBidi" w:hAnsiTheme="majorBidi" w:cstheme="majorBidi"/>
          <w:b/>
          <w:bCs/>
          <w:sz w:val="24"/>
          <w:szCs w:val="24"/>
        </w:rPr>
        <w:lastRenderedPageBreak/>
        <w:t>DST Project - Group 3</w:t>
      </w:r>
    </w:p>
    <w:tbl>
      <w:tblPr>
        <w:tblStyle w:val="TableGrid"/>
        <w:tblW w:w="0" w:type="auto"/>
        <w:tblLook w:val="04A0" w:firstRow="1" w:lastRow="0" w:firstColumn="1" w:lastColumn="0" w:noHBand="0" w:noVBand="1"/>
      </w:tblPr>
      <w:tblGrid>
        <w:gridCol w:w="1447"/>
        <w:gridCol w:w="4054"/>
      </w:tblGrid>
      <w:tr w:rsidR="00830308" w:rsidRPr="00830308" w14:paraId="157DA548" w14:textId="77777777" w:rsidTr="00501941">
        <w:trPr>
          <w:trHeight w:val="422"/>
        </w:trPr>
        <w:tc>
          <w:tcPr>
            <w:tcW w:w="1908" w:type="dxa"/>
          </w:tcPr>
          <w:p w14:paraId="362867B4" w14:textId="77777777" w:rsidR="00966DB0" w:rsidRPr="00830308" w:rsidRDefault="00966DB0" w:rsidP="00501941">
            <w:pPr>
              <w:rPr>
                <w:rFonts w:asciiTheme="majorBidi" w:hAnsiTheme="majorBidi" w:cstheme="majorBidi"/>
                <w:b/>
                <w:bCs/>
                <w:sz w:val="24"/>
                <w:szCs w:val="24"/>
              </w:rPr>
            </w:pPr>
            <w:r w:rsidRPr="00830308">
              <w:rPr>
                <w:rFonts w:asciiTheme="majorBidi" w:hAnsiTheme="majorBidi" w:cstheme="majorBidi"/>
                <w:b/>
                <w:bCs/>
                <w:sz w:val="24"/>
                <w:szCs w:val="24"/>
              </w:rPr>
              <w:t xml:space="preserve">Title </w:t>
            </w:r>
          </w:p>
        </w:tc>
        <w:tc>
          <w:tcPr>
            <w:tcW w:w="6579" w:type="dxa"/>
          </w:tcPr>
          <w:p w14:paraId="471F43ED" w14:textId="7E13EFF0" w:rsidR="00966DB0" w:rsidRPr="00830308" w:rsidRDefault="00747205" w:rsidP="00501941">
            <w:pPr>
              <w:rPr>
                <w:rFonts w:asciiTheme="majorBidi" w:hAnsiTheme="majorBidi" w:cstheme="majorBidi"/>
                <w:sz w:val="24"/>
                <w:szCs w:val="24"/>
              </w:rPr>
            </w:pPr>
            <w:r w:rsidRPr="00830308">
              <w:rPr>
                <w:rFonts w:asciiTheme="majorBidi" w:hAnsiTheme="majorBidi" w:cstheme="majorBidi"/>
                <w:sz w:val="24"/>
                <w:szCs w:val="24"/>
              </w:rPr>
              <w:t xml:space="preserve">The Sacrifice of Prophet Ibrahim </w:t>
            </w:r>
          </w:p>
        </w:tc>
      </w:tr>
      <w:tr w:rsidR="00830308" w:rsidRPr="00830308" w14:paraId="277FC9E9" w14:textId="77777777" w:rsidTr="00501941">
        <w:trPr>
          <w:trHeight w:val="359"/>
        </w:trPr>
        <w:tc>
          <w:tcPr>
            <w:tcW w:w="1908" w:type="dxa"/>
          </w:tcPr>
          <w:p w14:paraId="103A67E4" w14:textId="77777777" w:rsidR="00966DB0" w:rsidRPr="00830308" w:rsidRDefault="00966DB0" w:rsidP="00501941">
            <w:pPr>
              <w:rPr>
                <w:rFonts w:asciiTheme="majorBidi" w:hAnsiTheme="majorBidi" w:cstheme="majorBidi"/>
                <w:b/>
                <w:bCs/>
                <w:sz w:val="24"/>
                <w:szCs w:val="24"/>
              </w:rPr>
            </w:pPr>
            <w:r w:rsidRPr="00830308">
              <w:rPr>
                <w:rFonts w:asciiTheme="majorBidi" w:hAnsiTheme="majorBidi" w:cstheme="majorBidi"/>
                <w:b/>
                <w:bCs/>
                <w:sz w:val="24"/>
                <w:szCs w:val="24"/>
              </w:rPr>
              <w:t xml:space="preserve">Presenters </w:t>
            </w:r>
          </w:p>
        </w:tc>
        <w:tc>
          <w:tcPr>
            <w:tcW w:w="6579" w:type="dxa"/>
          </w:tcPr>
          <w:p w14:paraId="2BB05A2A" w14:textId="7642F631" w:rsidR="00966DB0" w:rsidRPr="00830308" w:rsidRDefault="00966DB0" w:rsidP="00501941">
            <w:pPr>
              <w:rPr>
                <w:rFonts w:asciiTheme="majorBidi" w:hAnsiTheme="majorBidi" w:cstheme="majorBidi"/>
                <w:sz w:val="24"/>
                <w:szCs w:val="24"/>
              </w:rPr>
            </w:pPr>
            <w:proofErr w:type="spellStart"/>
            <w:r w:rsidRPr="00830308">
              <w:rPr>
                <w:rFonts w:asciiTheme="majorBidi" w:hAnsiTheme="majorBidi" w:cstheme="majorBidi"/>
                <w:sz w:val="24"/>
                <w:szCs w:val="24"/>
              </w:rPr>
              <w:t>Zidni</w:t>
            </w:r>
            <w:proofErr w:type="spellEnd"/>
            <w:r w:rsidRPr="00830308">
              <w:rPr>
                <w:rFonts w:asciiTheme="majorBidi" w:hAnsiTheme="majorBidi" w:cstheme="majorBidi"/>
                <w:sz w:val="24"/>
                <w:szCs w:val="24"/>
              </w:rPr>
              <w:t xml:space="preserve">, Afif, Kafi, Ja’far, </w:t>
            </w:r>
            <w:proofErr w:type="spellStart"/>
            <w:r w:rsidRPr="00830308">
              <w:rPr>
                <w:rFonts w:asciiTheme="majorBidi" w:hAnsiTheme="majorBidi" w:cstheme="majorBidi"/>
                <w:sz w:val="24"/>
                <w:szCs w:val="24"/>
              </w:rPr>
              <w:t>Reyfano</w:t>
            </w:r>
            <w:proofErr w:type="spellEnd"/>
            <w:r w:rsidRPr="00830308">
              <w:rPr>
                <w:rFonts w:asciiTheme="majorBidi" w:hAnsiTheme="majorBidi" w:cstheme="majorBidi"/>
                <w:sz w:val="24"/>
                <w:szCs w:val="24"/>
              </w:rPr>
              <w:t>, Adib</w:t>
            </w:r>
          </w:p>
        </w:tc>
      </w:tr>
      <w:tr w:rsidR="00830308" w:rsidRPr="00830308" w14:paraId="04A2DD83" w14:textId="77777777" w:rsidTr="00501941">
        <w:tc>
          <w:tcPr>
            <w:tcW w:w="1908" w:type="dxa"/>
            <w:vMerge w:val="restart"/>
          </w:tcPr>
          <w:p w14:paraId="6C71C283" w14:textId="77777777" w:rsidR="00966DB0" w:rsidRPr="00830308" w:rsidRDefault="00966DB0" w:rsidP="00501941">
            <w:pPr>
              <w:rPr>
                <w:rFonts w:asciiTheme="majorBidi" w:hAnsiTheme="majorBidi" w:cstheme="majorBidi"/>
                <w:b/>
                <w:bCs/>
                <w:sz w:val="24"/>
                <w:szCs w:val="24"/>
              </w:rPr>
            </w:pPr>
            <w:r w:rsidRPr="00830308">
              <w:rPr>
                <w:rFonts w:asciiTheme="majorBidi" w:hAnsiTheme="majorBidi" w:cstheme="majorBidi"/>
                <w:b/>
                <w:bCs/>
                <w:sz w:val="24"/>
                <w:szCs w:val="24"/>
              </w:rPr>
              <w:t>Slide Preview</w:t>
            </w:r>
          </w:p>
        </w:tc>
        <w:tc>
          <w:tcPr>
            <w:tcW w:w="6579" w:type="dxa"/>
          </w:tcPr>
          <w:p w14:paraId="3089AA34" w14:textId="2C5352E0" w:rsidR="00DF1E16" w:rsidRPr="00830308" w:rsidRDefault="00966DB0" w:rsidP="00DF1E16">
            <w:pPr>
              <w:rPr>
                <w:rFonts w:asciiTheme="majorBidi" w:hAnsiTheme="majorBidi" w:cstheme="majorBidi"/>
                <w:sz w:val="24"/>
                <w:szCs w:val="24"/>
              </w:rPr>
            </w:pPr>
            <w:r w:rsidRPr="00830308">
              <w:rPr>
                <w:rFonts w:asciiTheme="majorBidi" w:hAnsiTheme="majorBidi" w:cstheme="majorBidi"/>
                <w:sz w:val="24"/>
                <w:szCs w:val="24"/>
              </w:rPr>
              <w:t xml:space="preserve">Slide 1 - Title Page </w:t>
            </w:r>
          </w:p>
          <w:p w14:paraId="084CC80A" w14:textId="2B81E061" w:rsidR="00966DB0" w:rsidRPr="00830308" w:rsidRDefault="00DF1E16" w:rsidP="00501941">
            <w:pPr>
              <w:rPr>
                <w:rFonts w:asciiTheme="majorBidi" w:hAnsiTheme="majorBidi" w:cstheme="majorBidi"/>
                <w:sz w:val="24"/>
                <w:szCs w:val="24"/>
              </w:rPr>
            </w:pPr>
            <w:r w:rsidRPr="00830308">
              <w:rPr>
                <w:rFonts w:asciiTheme="majorBidi" w:hAnsiTheme="majorBidi" w:cstheme="majorBidi"/>
                <w:noProof/>
                <w:sz w:val="24"/>
                <w:szCs w:val="24"/>
              </w:rPr>
              <w:drawing>
                <wp:inline distT="0" distB="0" distL="0" distR="0" wp14:anchorId="7377D94E" wp14:editId="5A8B8EB0">
                  <wp:extent cx="1909482" cy="1129535"/>
                  <wp:effectExtent l="0" t="0" r="0" b="0"/>
                  <wp:docPr id="219106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06279" name="Picture 219106279"/>
                          <pic:cNvPicPr/>
                        </pic:nvPicPr>
                        <pic:blipFill rotWithShape="1">
                          <a:blip r:embed="rId41" cstate="print">
                            <a:extLst>
                              <a:ext uri="{28A0092B-C50C-407E-A947-70E740481C1C}">
                                <a14:useLocalDpi xmlns:a14="http://schemas.microsoft.com/office/drawing/2010/main" val="0"/>
                              </a:ext>
                            </a:extLst>
                          </a:blip>
                          <a:srcRect t="5073" b="17360"/>
                          <a:stretch/>
                        </pic:blipFill>
                        <pic:spPr bwMode="auto">
                          <a:xfrm>
                            <a:off x="0" y="0"/>
                            <a:ext cx="1983113" cy="1173090"/>
                          </a:xfrm>
                          <a:prstGeom prst="rect">
                            <a:avLst/>
                          </a:prstGeom>
                          <a:ln>
                            <a:noFill/>
                          </a:ln>
                          <a:extLst>
                            <a:ext uri="{53640926-AAD7-44D8-BBD7-CCE9431645EC}">
                              <a14:shadowObscured xmlns:a14="http://schemas.microsoft.com/office/drawing/2010/main"/>
                            </a:ext>
                          </a:extLst>
                        </pic:spPr>
                      </pic:pic>
                    </a:graphicData>
                  </a:graphic>
                </wp:inline>
              </w:drawing>
            </w:r>
          </w:p>
        </w:tc>
      </w:tr>
      <w:tr w:rsidR="00830308" w:rsidRPr="00830308" w14:paraId="452024D3" w14:textId="77777777" w:rsidTr="00501941">
        <w:tc>
          <w:tcPr>
            <w:tcW w:w="1908" w:type="dxa"/>
            <w:vMerge/>
          </w:tcPr>
          <w:p w14:paraId="77188EB4" w14:textId="77777777" w:rsidR="00966DB0" w:rsidRPr="00830308" w:rsidRDefault="00966DB0" w:rsidP="00501941">
            <w:pPr>
              <w:rPr>
                <w:rFonts w:asciiTheme="majorBidi" w:hAnsiTheme="majorBidi" w:cstheme="majorBidi"/>
                <w:b/>
                <w:bCs/>
                <w:sz w:val="24"/>
                <w:szCs w:val="24"/>
              </w:rPr>
            </w:pPr>
          </w:p>
        </w:tc>
        <w:tc>
          <w:tcPr>
            <w:tcW w:w="6579" w:type="dxa"/>
          </w:tcPr>
          <w:p w14:paraId="24BD322A" w14:textId="093A2FA1" w:rsidR="00695EF0" w:rsidRPr="00830308" w:rsidRDefault="00966DB0" w:rsidP="00695EF0">
            <w:pPr>
              <w:rPr>
                <w:rFonts w:asciiTheme="majorBidi" w:hAnsiTheme="majorBidi" w:cstheme="majorBidi"/>
                <w:sz w:val="24"/>
                <w:szCs w:val="24"/>
              </w:rPr>
            </w:pPr>
            <w:r w:rsidRPr="00830308">
              <w:rPr>
                <w:rFonts w:asciiTheme="majorBidi" w:hAnsiTheme="majorBidi" w:cstheme="majorBidi"/>
                <w:sz w:val="24"/>
                <w:szCs w:val="24"/>
              </w:rPr>
              <w:t>Slide 4 – Conflict</w:t>
            </w:r>
          </w:p>
          <w:p w14:paraId="550F403C" w14:textId="54037C1C" w:rsidR="00966DB0" w:rsidRPr="00830308" w:rsidRDefault="00695EF0" w:rsidP="00501941">
            <w:pPr>
              <w:rPr>
                <w:rFonts w:asciiTheme="majorBidi" w:hAnsiTheme="majorBidi" w:cstheme="majorBidi"/>
                <w:sz w:val="24"/>
                <w:szCs w:val="24"/>
              </w:rPr>
            </w:pPr>
            <w:r w:rsidRPr="00830308">
              <w:rPr>
                <w:rFonts w:asciiTheme="majorBidi" w:hAnsiTheme="majorBidi" w:cstheme="majorBidi"/>
                <w:noProof/>
                <w:sz w:val="24"/>
                <w:szCs w:val="24"/>
              </w:rPr>
              <w:drawing>
                <wp:inline distT="0" distB="0" distL="0" distR="0" wp14:anchorId="64650C8D" wp14:editId="2E7D3C15">
                  <wp:extent cx="1909445" cy="1335697"/>
                  <wp:effectExtent l="0" t="0" r="0" b="0"/>
                  <wp:docPr id="1662557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57551" name="Picture 1662557551"/>
                          <pic:cNvPicPr/>
                        </pic:nvPicPr>
                        <pic:blipFill rotWithShape="1">
                          <a:blip r:embed="rId42" cstate="print">
                            <a:extLst>
                              <a:ext uri="{28A0092B-C50C-407E-A947-70E740481C1C}">
                                <a14:useLocalDpi xmlns:a14="http://schemas.microsoft.com/office/drawing/2010/main" val="0"/>
                              </a:ext>
                            </a:extLst>
                          </a:blip>
                          <a:srcRect t="13669" b="7575"/>
                          <a:stretch/>
                        </pic:blipFill>
                        <pic:spPr bwMode="auto">
                          <a:xfrm>
                            <a:off x="0" y="0"/>
                            <a:ext cx="1950605" cy="1364489"/>
                          </a:xfrm>
                          <a:prstGeom prst="rect">
                            <a:avLst/>
                          </a:prstGeom>
                          <a:ln>
                            <a:noFill/>
                          </a:ln>
                          <a:extLst>
                            <a:ext uri="{53640926-AAD7-44D8-BBD7-CCE9431645EC}">
                              <a14:shadowObscured xmlns:a14="http://schemas.microsoft.com/office/drawing/2010/main"/>
                            </a:ext>
                          </a:extLst>
                        </pic:spPr>
                      </pic:pic>
                    </a:graphicData>
                  </a:graphic>
                </wp:inline>
              </w:drawing>
            </w:r>
          </w:p>
        </w:tc>
      </w:tr>
      <w:tr w:rsidR="00830308" w:rsidRPr="00830308" w14:paraId="15CED434" w14:textId="77777777" w:rsidTr="00501941">
        <w:tc>
          <w:tcPr>
            <w:tcW w:w="1908" w:type="dxa"/>
            <w:vMerge/>
          </w:tcPr>
          <w:p w14:paraId="7D31831F" w14:textId="77777777" w:rsidR="00966DB0" w:rsidRPr="00830308" w:rsidRDefault="00966DB0" w:rsidP="00501941">
            <w:pPr>
              <w:rPr>
                <w:rFonts w:asciiTheme="majorBidi" w:hAnsiTheme="majorBidi" w:cstheme="majorBidi"/>
                <w:b/>
                <w:bCs/>
                <w:sz w:val="24"/>
                <w:szCs w:val="24"/>
              </w:rPr>
            </w:pPr>
          </w:p>
        </w:tc>
        <w:tc>
          <w:tcPr>
            <w:tcW w:w="6579" w:type="dxa"/>
          </w:tcPr>
          <w:p w14:paraId="6E6AB0D0" w14:textId="3F393E80" w:rsidR="00695EF0" w:rsidRPr="00830308" w:rsidRDefault="00966DB0" w:rsidP="00695EF0">
            <w:pPr>
              <w:rPr>
                <w:rFonts w:asciiTheme="majorBidi" w:hAnsiTheme="majorBidi" w:cstheme="majorBidi"/>
                <w:sz w:val="24"/>
                <w:szCs w:val="24"/>
              </w:rPr>
            </w:pPr>
            <w:r w:rsidRPr="00830308">
              <w:rPr>
                <w:rFonts w:asciiTheme="majorBidi" w:hAnsiTheme="majorBidi" w:cstheme="majorBidi"/>
                <w:sz w:val="24"/>
                <w:szCs w:val="24"/>
              </w:rPr>
              <w:t>Slide 7 – Resolution</w:t>
            </w:r>
          </w:p>
          <w:p w14:paraId="26152D8C" w14:textId="19F1DAFC" w:rsidR="00966DB0" w:rsidRPr="00830308" w:rsidRDefault="00DF1E16" w:rsidP="00501941">
            <w:pPr>
              <w:rPr>
                <w:rFonts w:asciiTheme="majorBidi" w:hAnsiTheme="majorBidi" w:cstheme="majorBidi"/>
                <w:noProof/>
                <w:sz w:val="24"/>
                <w:szCs w:val="24"/>
              </w:rPr>
            </w:pPr>
            <w:r w:rsidRPr="00830308">
              <w:rPr>
                <w:rFonts w:asciiTheme="majorBidi" w:hAnsiTheme="majorBidi" w:cstheme="majorBidi"/>
                <w:noProof/>
                <w:sz w:val="24"/>
                <w:szCs w:val="24"/>
              </w:rPr>
              <w:drawing>
                <wp:inline distT="0" distB="0" distL="0" distR="0" wp14:anchorId="4515E497" wp14:editId="58C0D105">
                  <wp:extent cx="1909445" cy="1298575"/>
                  <wp:effectExtent l="0" t="0" r="0" b="0"/>
                  <wp:docPr id="5600068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006809" name="Picture 560006809"/>
                          <pic:cNvPicPr/>
                        </pic:nvPicPr>
                        <pic:blipFill rotWithShape="1">
                          <a:blip r:embed="rId43" cstate="print">
                            <a:extLst>
                              <a:ext uri="{28A0092B-C50C-407E-A947-70E740481C1C}">
                                <a14:useLocalDpi xmlns:a14="http://schemas.microsoft.com/office/drawing/2010/main" val="0"/>
                              </a:ext>
                            </a:extLst>
                          </a:blip>
                          <a:srcRect t="8212" b="12620"/>
                          <a:stretch/>
                        </pic:blipFill>
                        <pic:spPr bwMode="auto">
                          <a:xfrm>
                            <a:off x="0" y="0"/>
                            <a:ext cx="1931098" cy="1313301"/>
                          </a:xfrm>
                          <a:prstGeom prst="rect">
                            <a:avLst/>
                          </a:prstGeom>
                          <a:ln>
                            <a:noFill/>
                          </a:ln>
                          <a:extLst>
                            <a:ext uri="{53640926-AAD7-44D8-BBD7-CCE9431645EC}">
                              <a14:shadowObscured xmlns:a14="http://schemas.microsoft.com/office/drawing/2010/main"/>
                            </a:ext>
                          </a:extLst>
                        </pic:spPr>
                      </pic:pic>
                    </a:graphicData>
                  </a:graphic>
                </wp:inline>
              </w:drawing>
            </w:r>
          </w:p>
          <w:p w14:paraId="158120AA" w14:textId="77777777" w:rsidR="00966DB0" w:rsidRPr="00830308" w:rsidRDefault="00966DB0" w:rsidP="00501941">
            <w:pPr>
              <w:rPr>
                <w:rFonts w:asciiTheme="majorBidi" w:hAnsiTheme="majorBidi" w:cstheme="majorBidi"/>
                <w:sz w:val="24"/>
                <w:szCs w:val="24"/>
              </w:rPr>
            </w:pPr>
          </w:p>
        </w:tc>
      </w:tr>
    </w:tbl>
    <w:p w14:paraId="1B1F3809" w14:textId="041FA8F0" w:rsidR="00B72456" w:rsidRPr="00830308" w:rsidRDefault="00B72456">
      <w:pPr>
        <w:rPr>
          <w:rFonts w:asciiTheme="majorBidi" w:hAnsiTheme="majorBidi" w:cstheme="majorBidi"/>
          <w:b/>
          <w:bCs/>
          <w:sz w:val="24"/>
          <w:szCs w:val="24"/>
        </w:rPr>
      </w:pPr>
      <w:r w:rsidRPr="00830308">
        <w:rPr>
          <w:rFonts w:asciiTheme="majorBidi" w:hAnsiTheme="majorBidi" w:cstheme="majorBidi"/>
          <w:b/>
          <w:bCs/>
          <w:sz w:val="24"/>
          <w:szCs w:val="24"/>
        </w:rPr>
        <w:br w:type="page"/>
      </w:r>
    </w:p>
    <w:p w14:paraId="0AABAAF5" w14:textId="77777777" w:rsidR="00055751" w:rsidRPr="00830308" w:rsidRDefault="00055751" w:rsidP="00055751">
      <w:pPr>
        <w:jc w:val="center"/>
        <w:rPr>
          <w:rFonts w:asciiTheme="majorBidi" w:hAnsiTheme="majorBidi" w:cstheme="majorBidi"/>
          <w:sz w:val="24"/>
          <w:szCs w:val="24"/>
        </w:rPr>
      </w:pPr>
      <w:r w:rsidRPr="00830308">
        <w:rPr>
          <w:rFonts w:asciiTheme="majorBidi" w:hAnsiTheme="majorBidi" w:cstheme="majorBidi"/>
          <w:b/>
          <w:bCs/>
          <w:sz w:val="24"/>
          <w:szCs w:val="24"/>
        </w:rPr>
        <w:lastRenderedPageBreak/>
        <w:t>APPENDIX 3</w:t>
      </w:r>
    </w:p>
    <w:p w14:paraId="4834D6CA" w14:textId="2E20EE28" w:rsidR="0010751E" w:rsidRPr="0010751E" w:rsidRDefault="00055751" w:rsidP="0010751E">
      <w:pPr>
        <w:jc w:val="center"/>
        <w:rPr>
          <w:rFonts w:asciiTheme="majorBidi" w:hAnsiTheme="majorBidi" w:cstheme="majorBidi"/>
          <w:b/>
          <w:bCs/>
          <w:sz w:val="24"/>
          <w:szCs w:val="24"/>
        </w:rPr>
      </w:pPr>
      <w:r w:rsidRPr="00830308">
        <w:rPr>
          <w:rFonts w:asciiTheme="majorBidi" w:hAnsiTheme="majorBidi" w:cstheme="majorBidi"/>
          <w:b/>
          <w:bCs/>
          <w:sz w:val="24"/>
          <w:szCs w:val="24"/>
        </w:rPr>
        <w:t>Research License</w:t>
      </w:r>
    </w:p>
    <w:p w14:paraId="4855171C" w14:textId="5B182448" w:rsidR="00055751" w:rsidRPr="00830308" w:rsidRDefault="0010751E" w:rsidP="0010751E">
      <w:pPr>
        <w:ind w:hanging="426"/>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0A2D9C24" wp14:editId="355D8511">
            <wp:extent cx="4294909" cy="5416532"/>
            <wp:effectExtent l="0" t="0" r="0" b="0"/>
            <wp:docPr id="1622907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07723" name="Picture 1622907723"/>
                    <pic:cNvPicPr/>
                  </pic:nvPicPr>
                  <pic:blipFill rotWithShape="1">
                    <a:blip r:embed="rId44" cstate="print">
                      <a:extLst>
                        <a:ext uri="{28A0092B-C50C-407E-A947-70E740481C1C}">
                          <a14:useLocalDpi xmlns:a14="http://schemas.microsoft.com/office/drawing/2010/main" val="0"/>
                        </a:ext>
                      </a:extLst>
                    </a:blip>
                    <a:srcRect l="6443" t="4641" r="7438" b="9531"/>
                    <a:stretch/>
                  </pic:blipFill>
                  <pic:spPr bwMode="auto">
                    <a:xfrm>
                      <a:off x="0" y="0"/>
                      <a:ext cx="4356089" cy="5493689"/>
                    </a:xfrm>
                    <a:prstGeom prst="rect">
                      <a:avLst/>
                    </a:prstGeom>
                    <a:ln>
                      <a:noFill/>
                    </a:ln>
                    <a:extLst>
                      <a:ext uri="{53640926-AAD7-44D8-BBD7-CCE9431645EC}">
                        <a14:shadowObscured xmlns:a14="http://schemas.microsoft.com/office/drawing/2010/main"/>
                      </a:ext>
                    </a:extLst>
                  </pic:spPr>
                </pic:pic>
              </a:graphicData>
            </a:graphic>
          </wp:inline>
        </w:drawing>
      </w:r>
    </w:p>
    <w:p w14:paraId="7EC05723" w14:textId="23CCDF06" w:rsidR="00252705" w:rsidRDefault="00252705" w:rsidP="00DE6F39">
      <w:pPr>
        <w:pStyle w:val="Heading1"/>
        <w:numPr>
          <w:ilvl w:val="0"/>
          <w:numId w:val="0"/>
        </w:numPr>
        <w:jc w:val="center"/>
      </w:pPr>
      <w:bookmarkStart w:id="124" w:name="_Toc202688679"/>
      <w:bookmarkStart w:id="125" w:name="_Hlk201757137"/>
      <w:bookmarkEnd w:id="117"/>
      <w:r w:rsidRPr="00252705">
        <w:lastRenderedPageBreak/>
        <w:t>CURRICULUM VITAE</w:t>
      </w:r>
      <w:bookmarkEnd w:id="124"/>
      <w:r w:rsidR="00F66486">
        <w:br/>
      </w:r>
    </w:p>
    <w:p w14:paraId="1BB2C036" w14:textId="0681A44A" w:rsidR="00252705" w:rsidRDefault="00252705" w:rsidP="00252705">
      <w:pPr>
        <w:pStyle w:val="ListParagraph"/>
        <w:numPr>
          <w:ilvl w:val="0"/>
          <w:numId w:val="18"/>
        </w:numPr>
        <w:spacing w:line="360" w:lineRule="auto"/>
        <w:rPr>
          <w:rFonts w:asciiTheme="majorBidi" w:hAnsiTheme="majorBidi" w:cstheme="majorBidi"/>
          <w:b/>
          <w:bCs/>
          <w:sz w:val="24"/>
          <w:szCs w:val="24"/>
        </w:rPr>
      </w:pPr>
      <w:r w:rsidRPr="00173C42">
        <w:rPr>
          <w:rFonts w:asciiTheme="majorBidi" w:hAnsiTheme="majorBidi" w:cstheme="majorBidi"/>
          <w:b/>
          <w:bCs/>
          <w:sz w:val="24"/>
          <w:szCs w:val="24"/>
        </w:rPr>
        <w:t>Personal Data</w:t>
      </w:r>
    </w:p>
    <w:tbl>
      <w:tblPr>
        <w:tblStyle w:val="TableGrid"/>
        <w:tblW w:w="494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236"/>
        <w:gridCol w:w="3044"/>
      </w:tblGrid>
      <w:tr w:rsidR="00D2283C" w14:paraId="6519C726" w14:textId="77777777" w:rsidTr="007E7663">
        <w:tc>
          <w:tcPr>
            <w:tcW w:w="1665" w:type="dxa"/>
          </w:tcPr>
          <w:p w14:paraId="02B7E489" w14:textId="02C9EB2B"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Name</w:t>
            </w:r>
          </w:p>
        </w:tc>
        <w:tc>
          <w:tcPr>
            <w:tcW w:w="236" w:type="dxa"/>
          </w:tcPr>
          <w:p w14:paraId="1CAEABF2" w14:textId="1612D8E3"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w:t>
            </w:r>
          </w:p>
        </w:tc>
        <w:tc>
          <w:tcPr>
            <w:tcW w:w="3044" w:type="dxa"/>
          </w:tcPr>
          <w:p w14:paraId="63C7050E" w14:textId="4BD29C24"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Ulfa Shofiatul Chasanah</w:t>
            </w:r>
          </w:p>
        </w:tc>
      </w:tr>
      <w:tr w:rsidR="00D2283C" w14:paraId="5558AC61" w14:textId="77777777" w:rsidTr="007E7663">
        <w:tc>
          <w:tcPr>
            <w:tcW w:w="1665" w:type="dxa"/>
          </w:tcPr>
          <w:p w14:paraId="28F9DE37" w14:textId="72A765AD"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Place of Birth</w:t>
            </w:r>
          </w:p>
        </w:tc>
        <w:tc>
          <w:tcPr>
            <w:tcW w:w="236" w:type="dxa"/>
          </w:tcPr>
          <w:p w14:paraId="7921D964" w14:textId="6C172EF7"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w:t>
            </w:r>
          </w:p>
        </w:tc>
        <w:tc>
          <w:tcPr>
            <w:tcW w:w="3044" w:type="dxa"/>
          </w:tcPr>
          <w:p w14:paraId="14CE9C8E" w14:textId="113957C7" w:rsidR="00D2283C" w:rsidRPr="00D2283C" w:rsidRDefault="00D2283C" w:rsidP="00D2283C">
            <w:pPr>
              <w:pStyle w:val="ListParagraph"/>
              <w:spacing w:line="360" w:lineRule="auto"/>
              <w:ind w:left="0"/>
              <w:rPr>
                <w:rFonts w:asciiTheme="majorBidi" w:hAnsiTheme="majorBidi" w:cstheme="majorBidi"/>
                <w:sz w:val="24"/>
                <w:szCs w:val="24"/>
              </w:rPr>
            </w:pPr>
            <w:proofErr w:type="spellStart"/>
            <w:r>
              <w:rPr>
                <w:rFonts w:asciiTheme="majorBidi" w:hAnsiTheme="majorBidi" w:cstheme="majorBidi"/>
                <w:sz w:val="24"/>
                <w:szCs w:val="24"/>
              </w:rPr>
              <w:t>Grobogan</w:t>
            </w:r>
            <w:proofErr w:type="spellEnd"/>
          </w:p>
        </w:tc>
      </w:tr>
      <w:tr w:rsidR="00D2283C" w14:paraId="1FC73D50" w14:textId="77777777" w:rsidTr="007E7663">
        <w:tc>
          <w:tcPr>
            <w:tcW w:w="1665" w:type="dxa"/>
          </w:tcPr>
          <w:p w14:paraId="45D9F94D" w14:textId="142AF59C"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Date of Birth</w:t>
            </w:r>
          </w:p>
        </w:tc>
        <w:tc>
          <w:tcPr>
            <w:tcW w:w="236" w:type="dxa"/>
          </w:tcPr>
          <w:p w14:paraId="1C66447F" w14:textId="5071A3E7"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w:t>
            </w:r>
          </w:p>
        </w:tc>
        <w:tc>
          <w:tcPr>
            <w:tcW w:w="3044" w:type="dxa"/>
          </w:tcPr>
          <w:p w14:paraId="563DE6AC" w14:textId="0D811868"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11</w:t>
            </w:r>
            <w:r w:rsidRPr="00787AD3">
              <w:rPr>
                <w:rFonts w:asciiTheme="majorBidi" w:hAnsiTheme="majorBidi" w:cstheme="majorBidi"/>
                <w:sz w:val="24"/>
                <w:szCs w:val="24"/>
                <w:vertAlign w:val="superscript"/>
              </w:rPr>
              <w:t>th</w:t>
            </w:r>
            <w:r>
              <w:rPr>
                <w:rFonts w:asciiTheme="majorBidi" w:hAnsiTheme="majorBidi" w:cstheme="majorBidi"/>
                <w:sz w:val="24"/>
                <w:szCs w:val="24"/>
              </w:rPr>
              <w:t xml:space="preserve"> May 2001</w:t>
            </w:r>
          </w:p>
        </w:tc>
      </w:tr>
      <w:tr w:rsidR="00D2283C" w14:paraId="3749A3C6" w14:textId="77777777" w:rsidTr="007E7663">
        <w:tc>
          <w:tcPr>
            <w:tcW w:w="1665" w:type="dxa"/>
          </w:tcPr>
          <w:p w14:paraId="3987DDF6" w14:textId="468A16DF"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 xml:space="preserve">Address </w:t>
            </w:r>
          </w:p>
        </w:tc>
        <w:tc>
          <w:tcPr>
            <w:tcW w:w="236" w:type="dxa"/>
          </w:tcPr>
          <w:p w14:paraId="78561A5D" w14:textId="32A9BD98"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w:t>
            </w:r>
          </w:p>
        </w:tc>
        <w:tc>
          <w:tcPr>
            <w:tcW w:w="3044" w:type="dxa"/>
          </w:tcPr>
          <w:p w14:paraId="2C5AED2D" w14:textId="7804F59F" w:rsidR="00D2283C" w:rsidRPr="00D2283C" w:rsidRDefault="00D2283C" w:rsidP="00D2283C">
            <w:pPr>
              <w:pStyle w:val="ListParagraph"/>
              <w:spacing w:line="360" w:lineRule="auto"/>
              <w:ind w:left="0"/>
              <w:rPr>
                <w:rFonts w:asciiTheme="majorBidi" w:hAnsiTheme="majorBidi" w:cstheme="majorBidi"/>
                <w:sz w:val="24"/>
                <w:szCs w:val="24"/>
              </w:rPr>
            </w:pPr>
            <w:proofErr w:type="spellStart"/>
            <w:r>
              <w:rPr>
                <w:rFonts w:asciiTheme="majorBidi" w:hAnsiTheme="majorBidi" w:cstheme="majorBidi"/>
                <w:sz w:val="24"/>
                <w:szCs w:val="24"/>
              </w:rPr>
              <w:t>Dsn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Trisik</w:t>
            </w:r>
            <w:proofErr w:type="spellEnd"/>
            <w:r>
              <w:rPr>
                <w:rFonts w:asciiTheme="majorBidi" w:hAnsiTheme="majorBidi" w:cstheme="majorBidi"/>
                <w:sz w:val="24"/>
                <w:szCs w:val="24"/>
              </w:rPr>
              <w:t xml:space="preserve"> RT 11 RW 1 Ds. Tarub, </w:t>
            </w:r>
            <w:proofErr w:type="spellStart"/>
            <w:r>
              <w:rPr>
                <w:rFonts w:asciiTheme="majorBidi" w:hAnsiTheme="majorBidi" w:cstheme="majorBidi"/>
                <w:sz w:val="24"/>
                <w:szCs w:val="24"/>
              </w:rPr>
              <w:t>Kec</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Tawangharjo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Grobogan</w:t>
            </w:r>
            <w:proofErr w:type="spellEnd"/>
            <w:r>
              <w:rPr>
                <w:rFonts w:asciiTheme="majorBidi" w:hAnsiTheme="majorBidi" w:cstheme="majorBidi"/>
                <w:sz w:val="24"/>
                <w:szCs w:val="24"/>
              </w:rPr>
              <w:t xml:space="preserve">, Central Java. </w:t>
            </w:r>
          </w:p>
        </w:tc>
      </w:tr>
      <w:tr w:rsidR="00D2283C" w14:paraId="793F1D3D" w14:textId="77777777" w:rsidTr="007E7663">
        <w:tc>
          <w:tcPr>
            <w:tcW w:w="1665" w:type="dxa"/>
          </w:tcPr>
          <w:p w14:paraId="1F1CC743" w14:textId="5D3B6200"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E-mail</w:t>
            </w:r>
          </w:p>
        </w:tc>
        <w:tc>
          <w:tcPr>
            <w:tcW w:w="236" w:type="dxa"/>
          </w:tcPr>
          <w:p w14:paraId="65FE103C" w14:textId="34DB408B"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w:t>
            </w:r>
          </w:p>
        </w:tc>
        <w:tc>
          <w:tcPr>
            <w:tcW w:w="3044" w:type="dxa"/>
          </w:tcPr>
          <w:p w14:paraId="2E151122" w14:textId="1B8D9D61" w:rsidR="00D2283C" w:rsidRPr="00D2283C" w:rsidRDefault="00000000" w:rsidP="00D2283C">
            <w:pPr>
              <w:pStyle w:val="ListParagraph"/>
              <w:spacing w:line="360" w:lineRule="auto"/>
              <w:ind w:left="0"/>
              <w:rPr>
                <w:rFonts w:asciiTheme="majorBidi" w:hAnsiTheme="majorBidi" w:cstheme="majorBidi"/>
                <w:sz w:val="24"/>
                <w:szCs w:val="24"/>
              </w:rPr>
            </w:pPr>
            <w:hyperlink r:id="rId45" w:history="1">
              <w:r w:rsidR="00D2283C" w:rsidRPr="0012186E">
                <w:rPr>
                  <w:rStyle w:val="Hyperlink"/>
                  <w:rFonts w:asciiTheme="majorBidi" w:hAnsiTheme="majorBidi" w:cstheme="majorBidi"/>
                  <w:sz w:val="24"/>
                  <w:szCs w:val="24"/>
                </w:rPr>
                <w:t>ulfasc11@gmail.com</w:t>
              </w:r>
            </w:hyperlink>
            <w:r w:rsidR="00D2283C">
              <w:rPr>
                <w:rFonts w:asciiTheme="majorBidi" w:hAnsiTheme="majorBidi" w:cstheme="majorBidi"/>
                <w:sz w:val="24"/>
                <w:szCs w:val="24"/>
              </w:rPr>
              <w:t xml:space="preserve"> </w:t>
            </w:r>
          </w:p>
        </w:tc>
      </w:tr>
      <w:tr w:rsidR="00D2283C" w14:paraId="3069FA49" w14:textId="77777777" w:rsidTr="007E7663">
        <w:tc>
          <w:tcPr>
            <w:tcW w:w="1665" w:type="dxa"/>
          </w:tcPr>
          <w:p w14:paraId="0551AFD7" w14:textId="55AF3CE6"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Phone</w:t>
            </w:r>
          </w:p>
        </w:tc>
        <w:tc>
          <w:tcPr>
            <w:tcW w:w="236" w:type="dxa"/>
          </w:tcPr>
          <w:p w14:paraId="534EEE25" w14:textId="5A47E38B"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w:t>
            </w:r>
          </w:p>
        </w:tc>
        <w:tc>
          <w:tcPr>
            <w:tcW w:w="3044" w:type="dxa"/>
          </w:tcPr>
          <w:p w14:paraId="29D37631" w14:textId="51AF47E9" w:rsidR="00D2283C" w:rsidRPr="00D2283C" w:rsidRDefault="00D2283C" w:rsidP="00D2283C">
            <w:pPr>
              <w:pStyle w:val="ListParagraph"/>
              <w:spacing w:line="360" w:lineRule="auto"/>
              <w:ind w:left="0"/>
              <w:rPr>
                <w:rFonts w:asciiTheme="majorBidi" w:hAnsiTheme="majorBidi" w:cstheme="majorBidi"/>
                <w:sz w:val="24"/>
                <w:szCs w:val="24"/>
              </w:rPr>
            </w:pPr>
            <w:r>
              <w:rPr>
                <w:rFonts w:asciiTheme="majorBidi" w:hAnsiTheme="majorBidi" w:cstheme="majorBidi"/>
                <w:sz w:val="24"/>
                <w:szCs w:val="24"/>
              </w:rPr>
              <w:t>081225046233</w:t>
            </w:r>
          </w:p>
        </w:tc>
      </w:tr>
    </w:tbl>
    <w:p w14:paraId="44509097" w14:textId="77777777" w:rsidR="00DC08EC" w:rsidRDefault="00DC08EC" w:rsidP="00DC08EC">
      <w:pPr>
        <w:pStyle w:val="ListParagraph"/>
        <w:spacing w:line="360" w:lineRule="auto"/>
        <w:rPr>
          <w:rFonts w:asciiTheme="majorBidi" w:hAnsiTheme="majorBidi" w:cstheme="majorBidi"/>
          <w:b/>
          <w:bCs/>
          <w:sz w:val="24"/>
          <w:szCs w:val="24"/>
        </w:rPr>
      </w:pPr>
    </w:p>
    <w:p w14:paraId="3F46C6AD" w14:textId="6E9AD0FE" w:rsidR="00252705" w:rsidRPr="00173C42" w:rsidRDefault="00252705" w:rsidP="00252705">
      <w:pPr>
        <w:pStyle w:val="ListParagraph"/>
        <w:numPr>
          <w:ilvl w:val="0"/>
          <w:numId w:val="18"/>
        </w:numPr>
        <w:spacing w:line="360" w:lineRule="auto"/>
        <w:rPr>
          <w:rFonts w:asciiTheme="majorBidi" w:hAnsiTheme="majorBidi" w:cstheme="majorBidi"/>
          <w:b/>
          <w:bCs/>
          <w:sz w:val="24"/>
          <w:szCs w:val="24"/>
        </w:rPr>
      </w:pPr>
      <w:r w:rsidRPr="00173C42">
        <w:rPr>
          <w:rFonts w:asciiTheme="majorBidi" w:hAnsiTheme="majorBidi" w:cstheme="majorBidi"/>
          <w:b/>
          <w:bCs/>
          <w:sz w:val="24"/>
          <w:szCs w:val="24"/>
        </w:rPr>
        <w:t>Education Background</w:t>
      </w:r>
    </w:p>
    <w:p w14:paraId="2F24270A" w14:textId="49B4B141" w:rsidR="00787AD3" w:rsidRDefault="00787AD3" w:rsidP="00173C42">
      <w:pPr>
        <w:pStyle w:val="ListParagraph"/>
        <w:numPr>
          <w:ilvl w:val="0"/>
          <w:numId w:val="19"/>
        </w:numPr>
        <w:spacing w:line="360" w:lineRule="auto"/>
        <w:ind w:left="993"/>
        <w:rPr>
          <w:rFonts w:asciiTheme="majorBidi" w:hAnsiTheme="majorBidi" w:cstheme="majorBidi"/>
          <w:sz w:val="24"/>
          <w:szCs w:val="24"/>
        </w:rPr>
      </w:pPr>
      <w:r>
        <w:rPr>
          <w:rFonts w:asciiTheme="majorBidi" w:hAnsiTheme="majorBidi" w:cstheme="majorBidi"/>
          <w:sz w:val="24"/>
          <w:szCs w:val="24"/>
        </w:rPr>
        <w:t>TK Dharma Wanita 1 Tarub</w:t>
      </w:r>
    </w:p>
    <w:p w14:paraId="1FBC59A9" w14:textId="0AC23BF7" w:rsidR="00787AD3" w:rsidRDefault="00787AD3" w:rsidP="00173C42">
      <w:pPr>
        <w:pStyle w:val="ListParagraph"/>
        <w:numPr>
          <w:ilvl w:val="0"/>
          <w:numId w:val="19"/>
        </w:numPr>
        <w:spacing w:line="360" w:lineRule="auto"/>
        <w:ind w:left="993"/>
        <w:rPr>
          <w:rFonts w:asciiTheme="majorBidi" w:hAnsiTheme="majorBidi" w:cstheme="majorBidi"/>
          <w:sz w:val="24"/>
          <w:szCs w:val="24"/>
        </w:rPr>
      </w:pPr>
      <w:r>
        <w:rPr>
          <w:rFonts w:asciiTheme="majorBidi" w:hAnsiTheme="majorBidi" w:cstheme="majorBidi"/>
          <w:sz w:val="24"/>
          <w:szCs w:val="24"/>
        </w:rPr>
        <w:t>SDN 1 Tarub</w:t>
      </w:r>
    </w:p>
    <w:p w14:paraId="3A9719D7" w14:textId="28E181CC" w:rsidR="00787AD3" w:rsidRDefault="00787AD3" w:rsidP="00173C42">
      <w:pPr>
        <w:pStyle w:val="ListParagraph"/>
        <w:numPr>
          <w:ilvl w:val="0"/>
          <w:numId w:val="19"/>
        </w:numPr>
        <w:spacing w:line="360" w:lineRule="auto"/>
        <w:ind w:left="993"/>
        <w:rPr>
          <w:rFonts w:asciiTheme="majorBidi" w:hAnsiTheme="majorBidi" w:cstheme="majorBidi"/>
          <w:sz w:val="24"/>
          <w:szCs w:val="24"/>
        </w:rPr>
      </w:pPr>
      <w:r>
        <w:rPr>
          <w:rFonts w:asciiTheme="majorBidi" w:hAnsiTheme="majorBidi" w:cstheme="majorBidi"/>
          <w:sz w:val="24"/>
          <w:szCs w:val="24"/>
        </w:rPr>
        <w:t>MTs Nuril Huda Tarub</w:t>
      </w:r>
    </w:p>
    <w:p w14:paraId="3FB728DD" w14:textId="74C7286C" w:rsidR="00787AD3" w:rsidRDefault="00787AD3" w:rsidP="00173C42">
      <w:pPr>
        <w:pStyle w:val="ListParagraph"/>
        <w:numPr>
          <w:ilvl w:val="0"/>
          <w:numId w:val="19"/>
        </w:numPr>
        <w:spacing w:line="360" w:lineRule="auto"/>
        <w:ind w:left="993"/>
        <w:rPr>
          <w:rFonts w:asciiTheme="majorBidi" w:hAnsiTheme="majorBidi" w:cstheme="majorBidi"/>
          <w:sz w:val="24"/>
          <w:szCs w:val="24"/>
        </w:rPr>
      </w:pPr>
      <w:r>
        <w:rPr>
          <w:rFonts w:asciiTheme="majorBidi" w:hAnsiTheme="majorBidi" w:cstheme="majorBidi"/>
          <w:sz w:val="24"/>
          <w:szCs w:val="24"/>
        </w:rPr>
        <w:t>MA Nuril Huda Tarub</w:t>
      </w:r>
    </w:p>
    <w:p w14:paraId="5AA954A8" w14:textId="4A06EE8E" w:rsidR="000E48A7" w:rsidRDefault="00787AD3" w:rsidP="00173C42">
      <w:pPr>
        <w:pStyle w:val="ListParagraph"/>
        <w:numPr>
          <w:ilvl w:val="0"/>
          <w:numId w:val="19"/>
        </w:numPr>
        <w:spacing w:line="360" w:lineRule="auto"/>
        <w:ind w:left="993"/>
        <w:rPr>
          <w:rFonts w:asciiTheme="majorBidi" w:hAnsiTheme="majorBidi" w:cstheme="majorBidi"/>
          <w:sz w:val="24"/>
          <w:szCs w:val="24"/>
        </w:rPr>
      </w:pPr>
      <w:r>
        <w:rPr>
          <w:rFonts w:asciiTheme="majorBidi" w:hAnsiTheme="majorBidi" w:cstheme="majorBidi"/>
          <w:sz w:val="24"/>
          <w:szCs w:val="24"/>
        </w:rPr>
        <w:t xml:space="preserve">UIN </w:t>
      </w:r>
      <w:proofErr w:type="spellStart"/>
      <w:r>
        <w:rPr>
          <w:rFonts w:asciiTheme="majorBidi" w:hAnsiTheme="majorBidi" w:cstheme="majorBidi"/>
          <w:sz w:val="24"/>
          <w:szCs w:val="24"/>
        </w:rPr>
        <w:t>Walisongo</w:t>
      </w:r>
      <w:proofErr w:type="spellEnd"/>
      <w:r>
        <w:rPr>
          <w:rFonts w:asciiTheme="majorBidi" w:hAnsiTheme="majorBidi" w:cstheme="majorBidi"/>
          <w:sz w:val="24"/>
          <w:szCs w:val="24"/>
        </w:rPr>
        <w:t xml:space="preserve"> Semarang</w:t>
      </w:r>
    </w:p>
    <w:p w14:paraId="06FAA24B" w14:textId="77777777" w:rsidR="000E48A7" w:rsidRDefault="000E48A7">
      <w:pPr>
        <w:rPr>
          <w:rFonts w:asciiTheme="majorBidi" w:hAnsiTheme="majorBidi" w:cstheme="majorBidi"/>
          <w:kern w:val="0"/>
          <w:sz w:val="24"/>
          <w:szCs w:val="24"/>
          <w:lang w:val="en-US"/>
          <w14:ligatures w14:val="none"/>
        </w:rPr>
      </w:pPr>
      <w:r>
        <w:rPr>
          <w:rFonts w:asciiTheme="majorBidi" w:hAnsiTheme="majorBidi" w:cstheme="majorBidi"/>
          <w:sz w:val="24"/>
          <w:szCs w:val="24"/>
        </w:rPr>
        <w:br w:type="page"/>
      </w:r>
    </w:p>
    <w:bookmarkEnd w:id="125"/>
    <w:p w14:paraId="46ABDB40" w14:textId="77777777" w:rsidR="00787AD3" w:rsidRPr="000E48A7" w:rsidRDefault="00787AD3" w:rsidP="000E48A7">
      <w:pPr>
        <w:spacing w:line="360" w:lineRule="auto"/>
        <w:rPr>
          <w:rFonts w:asciiTheme="majorBidi" w:hAnsiTheme="majorBidi" w:cstheme="majorBidi"/>
          <w:sz w:val="24"/>
          <w:szCs w:val="24"/>
        </w:rPr>
      </w:pPr>
    </w:p>
    <w:sectPr w:rsidR="00787AD3" w:rsidRPr="000E48A7" w:rsidSect="008E4C2B">
      <w:headerReference w:type="first" r:id="rId46"/>
      <w:pgSz w:w="8391" w:h="11906" w:code="11"/>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D7E2CD" w14:textId="77777777" w:rsidR="00CF0949" w:rsidRDefault="00CF0949" w:rsidP="00AA29CF">
      <w:pPr>
        <w:spacing w:after="0" w:line="240" w:lineRule="auto"/>
      </w:pPr>
      <w:r>
        <w:separator/>
      </w:r>
    </w:p>
  </w:endnote>
  <w:endnote w:type="continuationSeparator" w:id="0">
    <w:p w14:paraId="0FF0ED66" w14:textId="77777777" w:rsidR="00CF0949" w:rsidRDefault="00CF0949" w:rsidP="00AA2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8727161"/>
      <w:docPartObj>
        <w:docPartGallery w:val="Page Numbers (Bottom of Page)"/>
        <w:docPartUnique/>
      </w:docPartObj>
    </w:sdtPr>
    <w:sdtEndPr>
      <w:rPr>
        <w:noProof/>
      </w:rPr>
    </w:sdtEndPr>
    <w:sdtContent>
      <w:p w14:paraId="00E6B0A8" w14:textId="24BB7494" w:rsidR="00C234CA" w:rsidRDefault="00C234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4BE797" w14:textId="77777777" w:rsidR="00C234CA" w:rsidRDefault="00C234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0499C" w14:textId="2C397F70" w:rsidR="00C234CA" w:rsidRPr="003E0C96" w:rsidRDefault="00C234CA">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C8832" w14:textId="77777777" w:rsidR="003E0C96" w:rsidRPr="003E0C96" w:rsidRDefault="003E0C9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BFBDA" w14:textId="77777777" w:rsidR="00CF0949" w:rsidRDefault="00CF0949" w:rsidP="00AA29CF">
      <w:pPr>
        <w:spacing w:after="0" w:line="240" w:lineRule="auto"/>
      </w:pPr>
      <w:r>
        <w:separator/>
      </w:r>
    </w:p>
  </w:footnote>
  <w:footnote w:type="continuationSeparator" w:id="0">
    <w:p w14:paraId="10EAA7D5" w14:textId="77777777" w:rsidR="00CF0949" w:rsidRDefault="00CF0949" w:rsidP="00AA2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4246B" w14:textId="77777777" w:rsidR="00C234CA" w:rsidRDefault="00C234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FF59A" w14:textId="77777777" w:rsidR="00C234CA" w:rsidRDefault="00C234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CF81C" w14:textId="77777777" w:rsidR="00C234CA" w:rsidRDefault="00C234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C22AA"/>
    <w:multiLevelType w:val="hybridMultilevel"/>
    <w:tmpl w:val="0A7C9DB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2D02561"/>
    <w:multiLevelType w:val="hybridMultilevel"/>
    <w:tmpl w:val="68ACEC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1D77CF7"/>
    <w:multiLevelType w:val="hybridMultilevel"/>
    <w:tmpl w:val="AD7A9A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242080F"/>
    <w:multiLevelType w:val="hybridMultilevel"/>
    <w:tmpl w:val="C2467DBA"/>
    <w:lvl w:ilvl="0" w:tplc="40090019">
      <w:start w:val="1"/>
      <w:numFmt w:val="lowerLetter"/>
      <w:lvlText w:val="%1."/>
      <w:lvlJc w:val="left"/>
      <w:pPr>
        <w:ind w:left="1350" w:hanging="360"/>
      </w:pPr>
    </w:lvl>
    <w:lvl w:ilvl="1" w:tplc="40090019" w:tentative="1">
      <w:start w:val="1"/>
      <w:numFmt w:val="lowerLetter"/>
      <w:lvlText w:val="%2."/>
      <w:lvlJc w:val="left"/>
      <w:pPr>
        <w:ind w:left="2070" w:hanging="360"/>
      </w:pPr>
    </w:lvl>
    <w:lvl w:ilvl="2" w:tplc="4009001B" w:tentative="1">
      <w:start w:val="1"/>
      <w:numFmt w:val="lowerRoman"/>
      <w:lvlText w:val="%3."/>
      <w:lvlJc w:val="right"/>
      <w:pPr>
        <w:ind w:left="2790" w:hanging="180"/>
      </w:pPr>
    </w:lvl>
    <w:lvl w:ilvl="3" w:tplc="4009000F">
      <w:start w:val="1"/>
      <w:numFmt w:val="decimal"/>
      <w:lvlText w:val="%4."/>
      <w:lvlJc w:val="left"/>
      <w:pPr>
        <w:ind w:left="3510" w:hanging="360"/>
      </w:pPr>
    </w:lvl>
    <w:lvl w:ilvl="4" w:tplc="40090019" w:tentative="1">
      <w:start w:val="1"/>
      <w:numFmt w:val="lowerLetter"/>
      <w:lvlText w:val="%5."/>
      <w:lvlJc w:val="left"/>
      <w:pPr>
        <w:ind w:left="4230" w:hanging="360"/>
      </w:pPr>
    </w:lvl>
    <w:lvl w:ilvl="5" w:tplc="4009001B" w:tentative="1">
      <w:start w:val="1"/>
      <w:numFmt w:val="lowerRoman"/>
      <w:lvlText w:val="%6."/>
      <w:lvlJc w:val="right"/>
      <w:pPr>
        <w:ind w:left="4950" w:hanging="180"/>
      </w:pPr>
    </w:lvl>
    <w:lvl w:ilvl="6" w:tplc="4009000F" w:tentative="1">
      <w:start w:val="1"/>
      <w:numFmt w:val="decimal"/>
      <w:lvlText w:val="%7."/>
      <w:lvlJc w:val="left"/>
      <w:pPr>
        <w:ind w:left="5670" w:hanging="360"/>
      </w:pPr>
    </w:lvl>
    <w:lvl w:ilvl="7" w:tplc="40090019" w:tentative="1">
      <w:start w:val="1"/>
      <w:numFmt w:val="lowerLetter"/>
      <w:lvlText w:val="%8."/>
      <w:lvlJc w:val="left"/>
      <w:pPr>
        <w:ind w:left="6390" w:hanging="360"/>
      </w:pPr>
    </w:lvl>
    <w:lvl w:ilvl="8" w:tplc="4009001B" w:tentative="1">
      <w:start w:val="1"/>
      <w:numFmt w:val="lowerRoman"/>
      <w:lvlText w:val="%9."/>
      <w:lvlJc w:val="right"/>
      <w:pPr>
        <w:ind w:left="7110" w:hanging="180"/>
      </w:pPr>
    </w:lvl>
  </w:abstractNum>
  <w:abstractNum w:abstractNumId="4" w15:restartNumberingAfterBreak="0">
    <w:nsid w:val="263C7B53"/>
    <w:multiLevelType w:val="hybridMultilevel"/>
    <w:tmpl w:val="CA6C1E70"/>
    <w:lvl w:ilvl="0" w:tplc="40090001">
      <w:start w:val="1"/>
      <w:numFmt w:val="bullet"/>
      <w:lvlText w:val=""/>
      <w:lvlJc w:val="left"/>
      <w:pPr>
        <w:ind w:left="3600" w:hanging="360"/>
      </w:pPr>
      <w:rPr>
        <w:rFonts w:ascii="Symbol" w:hAnsi="Symbol" w:hint="default"/>
      </w:rPr>
    </w:lvl>
    <w:lvl w:ilvl="1" w:tplc="40090003" w:tentative="1">
      <w:start w:val="1"/>
      <w:numFmt w:val="bullet"/>
      <w:lvlText w:val="o"/>
      <w:lvlJc w:val="left"/>
      <w:pPr>
        <w:ind w:left="4320" w:hanging="360"/>
      </w:pPr>
      <w:rPr>
        <w:rFonts w:ascii="Courier New" w:hAnsi="Courier New" w:cs="Courier New" w:hint="default"/>
      </w:rPr>
    </w:lvl>
    <w:lvl w:ilvl="2" w:tplc="40090005" w:tentative="1">
      <w:start w:val="1"/>
      <w:numFmt w:val="bullet"/>
      <w:lvlText w:val=""/>
      <w:lvlJc w:val="left"/>
      <w:pPr>
        <w:ind w:left="5040" w:hanging="360"/>
      </w:pPr>
      <w:rPr>
        <w:rFonts w:ascii="Wingdings" w:hAnsi="Wingdings" w:hint="default"/>
      </w:rPr>
    </w:lvl>
    <w:lvl w:ilvl="3" w:tplc="40090001" w:tentative="1">
      <w:start w:val="1"/>
      <w:numFmt w:val="bullet"/>
      <w:lvlText w:val=""/>
      <w:lvlJc w:val="left"/>
      <w:pPr>
        <w:ind w:left="5760" w:hanging="360"/>
      </w:pPr>
      <w:rPr>
        <w:rFonts w:ascii="Symbol" w:hAnsi="Symbol" w:hint="default"/>
      </w:rPr>
    </w:lvl>
    <w:lvl w:ilvl="4" w:tplc="40090003" w:tentative="1">
      <w:start w:val="1"/>
      <w:numFmt w:val="bullet"/>
      <w:lvlText w:val="o"/>
      <w:lvlJc w:val="left"/>
      <w:pPr>
        <w:ind w:left="6480" w:hanging="360"/>
      </w:pPr>
      <w:rPr>
        <w:rFonts w:ascii="Courier New" w:hAnsi="Courier New" w:cs="Courier New" w:hint="default"/>
      </w:rPr>
    </w:lvl>
    <w:lvl w:ilvl="5" w:tplc="40090005" w:tentative="1">
      <w:start w:val="1"/>
      <w:numFmt w:val="bullet"/>
      <w:lvlText w:val=""/>
      <w:lvlJc w:val="left"/>
      <w:pPr>
        <w:ind w:left="7200" w:hanging="360"/>
      </w:pPr>
      <w:rPr>
        <w:rFonts w:ascii="Wingdings" w:hAnsi="Wingdings" w:hint="default"/>
      </w:rPr>
    </w:lvl>
    <w:lvl w:ilvl="6" w:tplc="40090001" w:tentative="1">
      <w:start w:val="1"/>
      <w:numFmt w:val="bullet"/>
      <w:lvlText w:val=""/>
      <w:lvlJc w:val="left"/>
      <w:pPr>
        <w:ind w:left="7920" w:hanging="360"/>
      </w:pPr>
      <w:rPr>
        <w:rFonts w:ascii="Symbol" w:hAnsi="Symbol" w:hint="default"/>
      </w:rPr>
    </w:lvl>
    <w:lvl w:ilvl="7" w:tplc="40090003" w:tentative="1">
      <w:start w:val="1"/>
      <w:numFmt w:val="bullet"/>
      <w:lvlText w:val="o"/>
      <w:lvlJc w:val="left"/>
      <w:pPr>
        <w:ind w:left="8640" w:hanging="360"/>
      </w:pPr>
      <w:rPr>
        <w:rFonts w:ascii="Courier New" w:hAnsi="Courier New" w:cs="Courier New" w:hint="default"/>
      </w:rPr>
    </w:lvl>
    <w:lvl w:ilvl="8" w:tplc="40090005" w:tentative="1">
      <w:start w:val="1"/>
      <w:numFmt w:val="bullet"/>
      <w:lvlText w:val=""/>
      <w:lvlJc w:val="left"/>
      <w:pPr>
        <w:ind w:left="9360" w:hanging="360"/>
      </w:pPr>
      <w:rPr>
        <w:rFonts w:ascii="Wingdings" w:hAnsi="Wingdings" w:hint="default"/>
      </w:rPr>
    </w:lvl>
  </w:abstractNum>
  <w:abstractNum w:abstractNumId="5" w15:restartNumberingAfterBreak="0">
    <w:nsid w:val="2F2B3892"/>
    <w:multiLevelType w:val="hybridMultilevel"/>
    <w:tmpl w:val="AC8E74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18054F"/>
    <w:multiLevelType w:val="hybridMultilevel"/>
    <w:tmpl w:val="CA801FAC"/>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2FE6C19"/>
    <w:multiLevelType w:val="hybridMultilevel"/>
    <w:tmpl w:val="978690F8"/>
    <w:lvl w:ilvl="0" w:tplc="40090001">
      <w:start w:val="1"/>
      <w:numFmt w:val="bullet"/>
      <w:lvlText w:val=""/>
      <w:lvlJc w:val="left"/>
      <w:pPr>
        <w:ind w:left="3600" w:hanging="360"/>
      </w:pPr>
      <w:rPr>
        <w:rFonts w:ascii="Symbol" w:hAnsi="Symbol" w:hint="default"/>
      </w:rPr>
    </w:lvl>
    <w:lvl w:ilvl="1" w:tplc="40090003" w:tentative="1">
      <w:start w:val="1"/>
      <w:numFmt w:val="bullet"/>
      <w:lvlText w:val="o"/>
      <w:lvlJc w:val="left"/>
      <w:pPr>
        <w:ind w:left="4320" w:hanging="360"/>
      </w:pPr>
      <w:rPr>
        <w:rFonts w:ascii="Courier New" w:hAnsi="Courier New" w:cs="Courier New" w:hint="default"/>
      </w:rPr>
    </w:lvl>
    <w:lvl w:ilvl="2" w:tplc="40090005" w:tentative="1">
      <w:start w:val="1"/>
      <w:numFmt w:val="bullet"/>
      <w:lvlText w:val=""/>
      <w:lvlJc w:val="left"/>
      <w:pPr>
        <w:ind w:left="5040" w:hanging="360"/>
      </w:pPr>
      <w:rPr>
        <w:rFonts w:ascii="Wingdings" w:hAnsi="Wingdings" w:hint="default"/>
      </w:rPr>
    </w:lvl>
    <w:lvl w:ilvl="3" w:tplc="40090001" w:tentative="1">
      <w:start w:val="1"/>
      <w:numFmt w:val="bullet"/>
      <w:lvlText w:val=""/>
      <w:lvlJc w:val="left"/>
      <w:pPr>
        <w:ind w:left="5760" w:hanging="360"/>
      </w:pPr>
      <w:rPr>
        <w:rFonts w:ascii="Symbol" w:hAnsi="Symbol" w:hint="default"/>
      </w:rPr>
    </w:lvl>
    <w:lvl w:ilvl="4" w:tplc="40090003" w:tentative="1">
      <w:start w:val="1"/>
      <w:numFmt w:val="bullet"/>
      <w:lvlText w:val="o"/>
      <w:lvlJc w:val="left"/>
      <w:pPr>
        <w:ind w:left="6480" w:hanging="360"/>
      </w:pPr>
      <w:rPr>
        <w:rFonts w:ascii="Courier New" w:hAnsi="Courier New" w:cs="Courier New" w:hint="default"/>
      </w:rPr>
    </w:lvl>
    <w:lvl w:ilvl="5" w:tplc="40090005" w:tentative="1">
      <w:start w:val="1"/>
      <w:numFmt w:val="bullet"/>
      <w:lvlText w:val=""/>
      <w:lvlJc w:val="left"/>
      <w:pPr>
        <w:ind w:left="7200" w:hanging="360"/>
      </w:pPr>
      <w:rPr>
        <w:rFonts w:ascii="Wingdings" w:hAnsi="Wingdings" w:hint="default"/>
      </w:rPr>
    </w:lvl>
    <w:lvl w:ilvl="6" w:tplc="40090001" w:tentative="1">
      <w:start w:val="1"/>
      <w:numFmt w:val="bullet"/>
      <w:lvlText w:val=""/>
      <w:lvlJc w:val="left"/>
      <w:pPr>
        <w:ind w:left="7920" w:hanging="360"/>
      </w:pPr>
      <w:rPr>
        <w:rFonts w:ascii="Symbol" w:hAnsi="Symbol" w:hint="default"/>
      </w:rPr>
    </w:lvl>
    <w:lvl w:ilvl="7" w:tplc="40090003" w:tentative="1">
      <w:start w:val="1"/>
      <w:numFmt w:val="bullet"/>
      <w:lvlText w:val="o"/>
      <w:lvlJc w:val="left"/>
      <w:pPr>
        <w:ind w:left="8640" w:hanging="360"/>
      </w:pPr>
      <w:rPr>
        <w:rFonts w:ascii="Courier New" w:hAnsi="Courier New" w:cs="Courier New" w:hint="default"/>
      </w:rPr>
    </w:lvl>
    <w:lvl w:ilvl="8" w:tplc="40090005" w:tentative="1">
      <w:start w:val="1"/>
      <w:numFmt w:val="bullet"/>
      <w:lvlText w:val=""/>
      <w:lvlJc w:val="left"/>
      <w:pPr>
        <w:ind w:left="9360" w:hanging="360"/>
      </w:pPr>
      <w:rPr>
        <w:rFonts w:ascii="Wingdings" w:hAnsi="Wingdings" w:hint="default"/>
      </w:rPr>
    </w:lvl>
  </w:abstractNum>
  <w:abstractNum w:abstractNumId="8" w15:restartNumberingAfterBreak="0">
    <w:nsid w:val="35745646"/>
    <w:multiLevelType w:val="multilevel"/>
    <w:tmpl w:val="DD98D25C"/>
    <w:lvl w:ilvl="0">
      <w:start w:val="1"/>
      <w:numFmt w:val="upperRoman"/>
      <w:pStyle w:val="Heading1"/>
      <w:suff w:val="nothing"/>
      <w:lvlText w:val="CHAPTER %1"/>
      <w:lvlJc w:val="left"/>
      <w:pPr>
        <w:ind w:left="360" w:hanging="360"/>
      </w:pPr>
      <w:rPr>
        <w:rFonts w:hint="default"/>
      </w:rPr>
    </w:lvl>
    <w:lvl w:ilvl="1">
      <w:start w:val="1"/>
      <w:numFmt w:val="decimal"/>
      <w:pStyle w:val="Heading2"/>
      <w:isLgl/>
      <w:suff w:val="space"/>
      <w:lvlText w:val="%1.%2"/>
      <w:lvlJc w:val="left"/>
      <w:pPr>
        <w:ind w:left="720" w:hanging="360"/>
      </w:pPr>
      <w:rPr>
        <w:rFonts w:hint="default"/>
        <w:b/>
        <w:bCs w:val="0"/>
      </w:rPr>
    </w:lvl>
    <w:lvl w:ilvl="2">
      <w:start w:val="1"/>
      <w:numFmt w:val="decimal"/>
      <w:pStyle w:val="Heading3"/>
      <w:isLgl/>
      <w:suff w:val="space"/>
      <w:lvlText w:val="%1.%2.%3"/>
      <w:lvlJc w:val="left"/>
      <w:pPr>
        <w:ind w:left="1080" w:hanging="360"/>
      </w:pPr>
      <w:rPr>
        <w:rFonts w:hint="default"/>
      </w:rPr>
    </w:lvl>
    <w:lvl w:ilvl="3">
      <w:start w:val="1"/>
      <w:numFmt w:val="decimal"/>
      <w:pStyle w:val="Heading4"/>
      <w:isLgl/>
      <w:suff w:val="space"/>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BC8391D"/>
    <w:multiLevelType w:val="hybridMultilevel"/>
    <w:tmpl w:val="2F6821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B226D"/>
    <w:multiLevelType w:val="hybridMultilevel"/>
    <w:tmpl w:val="C7C8C6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8335BD"/>
    <w:multiLevelType w:val="hybridMultilevel"/>
    <w:tmpl w:val="AD3EC49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B5D36A6"/>
    <w:multiLevelType w:val="hybridMultilevel"/>
    <w:tmpl w:val="E68C4B5E"/>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3" w15:restartNumberingAfterBreak="0">
    <w:nsid w:val="5D334036"/>
    <w:multiLevelType w:val="hybridMultilevel"/>
    <w:tmpl w:val="F6246C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C34A75"/>
    <w:multiLevelType w:val="hybridMultilevel"/>
    <w:tmpl w:val="7B7012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5126C9"/>
    <w:multiLevelType w:val="hybridMultilevel"/>
    <w:tmpl w:val="429CED5C"/>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6" w15:restartNumberingAfterBreak="0">
    <w:nsid w:val="5F4358B3"/>
    <w:multiLevelType w:val="hybridMultilevel"/>
    <w:tmpl w:val="53ECDD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3D05E5B"/>
    <w:multiLevelType w:val="hybridMultilevel"/>
    <w:tmpl w:val="F940B3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4E14EFB"/>
    <w:multiLevelType w:val="hybridMultilevel"/>
    <w:tmpl w:val="5C3CD2B8"/>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4E909D9"/>
    <w:multiLevelType w:val="multilevel"/>
    <w:tmpl w:val="F070B0A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5A64DA7"/>
    <w:multiLevelType w:val="hybridMultilevel"/>
    <w:tmpl w:val="F524F6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FF355F4"/>
    <w:multiLevelType w:val="hybridMultilevel"/>
    <w:tmpl w:val="792ABFA0"/>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num w:numId="1" w16cid:durableId="880559766">
    <w:abstractNumId w:val="8"/>
  </w:num>
  <w:num w:numId="2" w16cid:durableId="661391372">
    <w:abstractNumId w:val="11"/>
  </w:num>
  <w:num w:numId="3" w16cid:durableId="904494284">
    <w:abstractNumId w:val="19"/>
  </w:num>
  <w:num w:numId="4" w16cid:durableId="487790423">
    <w:abstractNumId w:val="3"/>
  </w:num>
  <w:num w:numId="5" w16cid:durableId="1488403272">
    <w:abstractNumId w:val="14"/>
  </w:num>
  <w:num w:numId="6" w16cid:durableId="383674849">
    <w:abstractNumId w:val="10"/>
  </w:num>
  <w:num w:numId="7" w16cid:durableId="1718234763">
    <w:abstractNumId w:val="13"/>
  </w:num>
  <w:num w:numId="8" w16cid:durableId="161706352">
    <w:abstractNumId w:val="5"/>
  </w:num>
  <w:num w:numId="9" w16cid:durableId="1906797607">
    <w:abstractNumId w:val="9"/>
  </w:num>
  <w:num w:numId="10" w16cid:durableId="1946568782">
    <w:abstractNumId w:val="2"/>
  </w:num>
  <w:num w:numId="11" w16cid:durableId="684668337">
    <w:abstractNumId w:val="0"/>
  </w:num>
  <w:num w:numId="12" w16cid:durableId="1330714384">
    <w:abstractNumId w:val="1"/>
  </w:num>
  <w:num w:numId="13" w16cid:durableId="639118916">
    <w:abstractNumId w:val="4"/>
  </w:num>
  <w:num w:numId="14" w16cid:durableId="1553300496">
    <w:abstractNumId w:val="7"/>
  </w:num>
  <w:num w:numId="15" w16cid:durableId="861433489">
    <w:abstractNumId w:val="21"/>
  </w:num>
  <w:num w:numId="16" w16cid:durableId="1074351574">
    <w:abstractNumId w:val="12"/>
  </w:num>
  <w:num w:numId="17" w16cid:durableId="706106048">
    <w:abstractNumId w:val="18"/>
  </w:num>
  <w:num w:numId="18" w16cid:durableId="892545604">
    <w:abstractNumId w:val="6"/>
  </w:num>
  <w:num w:numId="19" w16cid:durableId="1418557870">
    <w:abstractNumId w:val="15"/>
  </w:num>
  <w:num w:numId="20" w16cid:durableId="276372156">
    <w:abstractNumId w:val="16"/>
  </w:num>
  <w:num w:numId="21" w16cid:durableId="472522455">
    <w:abstractNumId w:val="20"/>
  </w:num>
  <w:num w:numId="22" w16cid:durableId="1986545227">
    <w:abstractNumId w:val="17"/>
  </w:num>
  <w:num w:numId="23" w16cid:durableId="5281097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EC1"/>
    <w:rsid w:val="000004F6"/>
    <w:rsid w:val="00007658"/>
    <w:rsid w:val="00014F6D"/>
    <w:rsid w:val="00023F81"/>
    <w:rsid w:val="00024200"/>
    <w:rsid w:val="000316CD"/>
    <w:rsid w:val="00037EF6"/>
    <w:rsid w:val="00051ED4"/>
    <w:rsid w:val="00055751"/>
    <w:rsid w:val="0005635F"/>
    <w:rsid w:val="0009426D"/>
    <w:rsid w:val="000A0A28"/>
    <w:rsid w:val="000B2146"/>
    <w:rsid w:val="000B28BA"/>
    <w:rsid w:val="000B2A50"/>
    <w:rsid w:val="000B2F72"/>
    <w:rsid w:val="000C27A1"/>
    <w:rsid w:val="000E0271"/>
    <w:rsid w:val="000E48A7"/>
    <w:rsid w:val="00100CFC"/>
    <w:rsid w:val="0010751E"/>
    <w:rsid w:val="001104B4"/>
    <w:rsid w:val="00111E0A"/>
    <w:rsid w:val="00112A10"/>
    <w:rsid w:val="00113EE2"/>
    <w:rsid w:val="001217C2"/>
    <w:rsid w:val="00121B5C"/>
    <w:rsid w:val="001231EB"/>
    <w:rsid w:val="001306F6"/>
    <w:rsid w:val="00136B99"/>
    <w:rsid w:val="00140066"/>
    <w:rsid w:val="001400B1"/>
    <w:rsid w:val="001403C3"/>
    <w:rsid w:val="001405E7"/>
    <w:rsid w:val="00153760"/>
    <w:rsid w:val="00165BDA"/>
    <w:rsid w:val="001660A2"/>
    <w:rsid w:val="00173C42"/>
    <w:rsid w:val="00173CD3"/>
    <w:rsid w:val="00187AD2"/>
    <w:rsid w:val="001C18FA"/>
    <w:rsid w:val="001C5448"/>
    <w:rsid w:val="001D52C0"/>
    <w:rsid w:val="001E2C26"/>
    <w:rsid w:val="001F76C6"/>
    <w:rsid w:val="00201648"/>
    <w:rsid w:val="00202A20"/>
    <w:rsid w:val="00210805"/>
    <w:rsid w:val="00211B20"/>
    <w:rsid w:val="002203E8"/>
    <w:rsid w:val="00230709"/>
    <w:rsid w:val="00237F2D"/>
    <w:rsid w:val="002463E5"/>
    <w:rsid w:val="00252705"/>
    <w:rsid w:val="00256445"/>
    <w:rsid w:val="002626C1"/>
    <w:rsid w:val="002638E7"/>
    <w:rsid w:val="00267D15"/>
    <w:rsid w:val="00275289"/>
    <w:rsid w:val="00276754"/>
    <w:rsid w:val="00276E08"/>
    <w:rsid w:val="00286AE3"/>
    <w:rsid w:val="00286ED8"/>
    <w:rsid w:val="00297B8C"/>
    <w:rsid w:val="002A25A0"/>
    <w:rsid w:val="002A2F89"/>
    <w:rsid w:val="002B0EC1"/>
    <w:rsid w:val="002B0EDF"/>
    <w:rsid w:val="002C1A94"/>
    <w:rsid w:val="002D336A"/>
    <w:rsid w:val="002E2A0F"/>
    <w:rsid w:val="002E50D2"/>
    <w:rsid w:val="002F5A85"/>
    <w:rsid w:val="00307E0E"/>
    <w:rsid w:val="00327743"/>
    <w:rsid w:val="00334BE0"/>
    <w:rsid w:val="003351AA"/>
    <w:rsid w:val="003766BA"/>
    <w:rsid w:val="003836E6"/>
    <w:rsid w:val="00384D22"/>
    <w:rsid w:val="00394CAD"/>
    <w:rsid w:val="0039531E"/>
    <w:rsid w:val="00395A87"/>
    <w:rsid w:val="003A15E1"/>
    <w:rsid w:val="003A4312"/>
    <w:rsid w:val="003A4396"/>
    <w:rsid w:val="003B137A"/>
    <w:rsid w:val="003B474E"/>
    <w:rsid w:val="003C2224"/>
    <w:rsid w:val="003C6A72"/>
    <w:rsid w:val="003C7DE1"/>
    <w:rsid w:val="003D4AE8"/>
    <w:rsid w:val="003D5606"/>
    <w:rsid w:val="003D70E5"/>
    <w:rsid w:val="003E0C96"/>
    <w:rsid w:val="003F2C7F"/>
    <w:rsid w:val="003F7CC8"/>
    <w:rsid w:val="00401FD8"/>
    <w:rsid w:val="00402B26"/>
    <w:rsid w:val="0041453E"/>
    <w:rsid w:val="00415C52"/>
    <w:rsid w:val="00421AFF"/>
    <w:rsid w:val="004223AE"/>
    <w:rsid w:val="00431F8C"/>
    <w:rsid w:val="0043257A"/>
    <w:rsid w:val="0043455A"/>
    <w:rsid w:val="00440214"/>
    <w:rsid w:val="0044481B"/>
    <w:rsid w:val="00445E5B"/>
    <w:rsid w:val="004536D4"/>
    <w:rsid w:val="00453CE9"/>
    <w:rsid w:val="004566A6"/>
    <w:rsid w:val="00461E4C"/>
    <w:rsid w:val="00482FE9"/>
    <w:rsid w:val="004A79A3"/>
    <w:rsid w:val="004B1BC6"/>
    <w:rsid w:val="004B2C78"/>
    <w:rsid w:val="004B77DC"/>
    <w:rsid w:val="004E6391"/>
    <w:rsid w:val="004F2275"/>
    <w:rsid w:val="005038F8"/>
    <w:rsid w:val="0050512C"/>
    <w:rsid w:val="005209F5"/>
    <w:rsid w:val="00526677"/>
    <w:rsid w:val="00527DBE"/>
    <w:rsid w:val="00534471"/>
    <w:rsid w:val="00541C47"/>
    <w:rsid w:val="0056386B"/>
    <w:rsid w:val="00571E6D"/>
    <w:rsid w:val="00573934"/>
    <w:rsid w:val="00576419"/>
    <w:rsid w:val="0057796F"/>
    <w:rsid w:val="00581600"/>
    <w:rsid w:val="00596E02"/>
    <w:rsid w:val="00597E79"/>
    <w:rsid w:val="005A4F22"/>
    <w:rsid w:val="005B017E"/>
    <w:rsid w:val="005C5257"/>
    <w:rsid w:val="005D3010"/>
    <w:rsid w:val="005D44E5"/>
    <w:rsid w:val="005E3548"/>
    <w:rsid w:val="005F1104"/>
    <w:rsid w:val="00600F16"/>
    <w:rsid w:val="00615612"/>
    <w:rsid w:val="0062198B"/>
    <w:rsid w:val="006232BD"/>
    <w:rsid w:val="00640900"/>
    <w:rsid w:val="00641640"/>
    <w:rsid w:val="00641F58"/>
    <w:rsid w:val="00647323"/>
    <w:rsid w:val="00651959"/>
    <w:rsid w:val="00691D36"/>
    <w:rsid w:val="0069227D"/>
    <w:rsid w:val="00695EF0"/>
    <w:rsid w:val="006A5949"/>
    <w:rsid w:val="006A7C6D"/>
    <w:rsid w:val="006B02D6"/>
    <w:rsid w:val="006B4CE3"/>
    <w:rsid w:val="006B5DD3"/>
    <w:rsid w:val="006C6F17"/>
    <w:rsid w:val="006D15BC"/>
    <w:rsid w:val="006E1E87"/>
    <w:rsid w:val="006E45D9"/>
    <w:rsid w:val="006F127A"/>
    <w:rsid w:val="006F38FE"/>
    <w:rsid w:val="006F48F6"/>
    <w:rsid w:val="00701203"/>
    <w:rsid w:val="007102E6"/>
    <w:rsid w:val="0071503F"/>
    <w:rsid w:val="00717287"/>
    <w:rsid w:val="007202C9"/>
    <w:rsid w:val="00730908"/>
    <w:rsid w:val="0073359E"/>
    <w:rsid w:val="00741962"/>
    <w:rsid w:val="007456D1"/>
    <w:rsid w:val="0074616C"/>
    <w:rsid w:val="00747205"/>
    <w:rsid w:val="007537D8"/>
    <w:rsid w:val="007551DF"/>
    <w:rsid w:val="007608CE"/>
    <w:rsid w:val="007718E8"/>
    <w:rsid w:val="00771967"/>
    <w:rsid w:val="00771F99"/>
    <w:rsid w:val="00774312"/>
    <w:rsid w:val="00774E34"/>
    <w:rsid w:val="00781354"/>
    <w:rsid w:val="007828B7"/>
    <w:rsid w:val="0078677A"/>
    <w:rsid w:val="007868EF"/>
    <w:rsid w:val="00787AD3"/>
    <w:rsid w:val="00797D58"/>
    <w:rsid w:val="007A2079"/>
    <w:rsid w:val="007B15EA"/>
    <w:rsid w:val="007B42C0"/>
    <w:rsid w:val="007C1AB8"/>
    <w:rsid w:val="007C3CCF"/>
    <w:rsid w:val="007C4FFA"/>
    <w:rsid w:val="007C790E"/>
    <w:rsid w:val="007D1EC6"/>
    <w:rsid w:val="007D4001"/>
    <w:rsid w:val="007D447D"/>
    <w:rsid w:val="007E728D"/>
    <w:rsid w:val="007E7663"/>
    <w:rsid w:val="007E78DE"/>
    <w:rsid w:val="007F33A7"/>
    <w:rsid w:val="007F6D01"/>
    <w:rsid w:val="008013B6"/>
    <w:rsid w:val="008023A8"/>
    <w:rsid w:val="00814EE5"/>
    <w:rsid w:val="0082283E"/>
    <w:rsid w:val="00830308"/>
    <w:rsid w:val="008312F0"/>
    <w:rsid w:val="00835156"/>
    <w:rsid w:val="00837AEE"/>
    <w:rsid w:val="00842E9C"/>
    <w:rsid w:val="00847AD1"/>
    <w:rsid w:val="00861F17"/>
    <w:rsid w:val="00865011"/>
    <w:rsid w:val="00867BCF"/>
    <w:rsid w:val="008750C8"/>
    <w:rsid w:val="0088137E"/>
    <w:rsid w:val="00882C27"/>
    <w:rsid w:val="00883735"/>
    <w:rsid w:val="008B063A"/>
    <w:rsid w:val="008C6F35"/>
    <w:rsid w:val="008D096C"/>
    <w:rsid w:val="008D6344"/>
    <w:rsid w:val="008D6DC4"/>
    <w:rsid w:val="008E4C2B"/>
    <w:rsid w:val="008E6F70"/>
    <w:rsid w:val="008E7B08"/>
    <w:rsid w:val="008F6391"/>
    <w:rsid w:val="009032D8"/>
    <w:rsid w:val="00905C12"/>
    <w:rsid w:val="00936F88"/>
    <w:rsid w:val="009371EC"/>
    <w:rsid w:val="0094329D"/>
    <w:rsid w:val="009470AA"/>
    <w:rsid w:val="00947805"/>
    <w:rsid w:val="009530E5"/>
    <w:rsid w:val="00956F9D"/>
    <w:rsid w:val="00966DB0"/>
    <w:rsid w:val="00977192"/>
    <w:rsid w:val="00987E4D"/>
    <w:rsid w:val="0099686A"/>
    <w:rsid w:val="009B2473"/>
    <w:rsid w:val="009B34B4"/>
    <w:rsid w:val="009B6D33"/>
    <w:rsid w:val="009D42A2"/>
    <w:rsid w:val="009E6E6F"/>
    <w:rsid w:val="009F19EF"/>
    <w:rsid w:val="00A039E8"/>
    <w:rsid w:val="00A05D71"/>
    <w:rsid w:val="00A13B4B"/>
    <w:rsid w:val="00A1609B"/>
    <w:rsid w:val="00A23DFB"/>
    <w:rsid w:val="00A30877"/>
    <w:rsid w:val="00A35CEA"/>
    <w:rsid w:val="00A418A7"/>
    <w:rsid w:val="00A41AC6"/>
    <w:rsid w:val="00A45FE0"/>
    <w:rsid w:val="00A6316A"/>
    <w:rsid w:val="00A64582"/>
    <w:rsid w:val="00A71ED5"/>
    <w:rsid w:val="00A81423"/>
    <w:rsid w:val="00A85087"/>
    <w:rsid w:val="00A97BBC"/>
    <w:rsid w:val="00AA1594"/>
    <w:rsid w:val="00AA25AD"/>
    <w:rsid w:val="00AA29CF"/>
    <w:rsid w:val="00AA5C85"/>
    <w:rsid w:val="00AA621E"/>
    <w:rsid w:val="00AB23E3"/>
    <w:rsid w:val="00AB37BE"/>
    <w:rsid w:val="00AB74BA"/>
    <w:rsid w:val="00AB7532"/>
    <w:rsid w:val="00AC0872"/>
    <w:rsid w:val="00AC1184"/>
    <w:rsid w:val="00AC3A30"/>
    <w:rsid w:val="00AC45F1"/>
    <w:rsid w:val="00AC5E64"/>
    <w:rsid w:val="00AD2D66"/>
    <w:rsid w:val="00AD71D2"/>
    <w:rsid w:val="00AF4A4B"/>
    <w:rsid w:val="00AF5667"/>
    <w:rsid w:val="00B01CC2"/>
    <w:rsid w:val="00B15BFD"/>
    <w:rsid w:val="00B30741"/>
    <w:rsid w:val="00B354F1"/>
    <w:rsid w:val="00B445E6"/>
    <w:rsid w:val="00B54B0C"/>
    <w:rsid w:val="00B55172"/>
    <w:rsid w:val="00B620BD"/>
    <w:rsid w:val="00B636A5"/>
    <w:rsid w:val="00B63FEE"/>
    <w:rsid w:val="00B72456"/>
    <w:rsid w:val="00B7776C"/>
    <w:rsid w:val="00B97C3D"/>
    <w:rsid w:val="00BA0F40"/>
    <w:rsid w:val="00BA1070"/>
    <w:rsid w:val="00BA5B54"/>
    <w:rsid w:val="00BA6C89"/>
    <w:rsid w:val="00BB0B3A"/>
    <w:rsid w:val="00BB1AED"/>
    <w:rsid w:val="00BB2864"/>
    <w:rsid w:val="00BB5916"/>
    <w:rsid w:val="00BC6B32"/>
    <w:rsid w:val="00BE1118"/>
    <w:rsid w:val="00BE641C"/>
    <w:rsid w:val="00BE71A9"/>
    <w:rsid w:val="00BF6787"/>
    <w:rsid w:val="00C02297"/>
    <w:rsid w:val="00C15ED1"/>
    <w:rsid w:val="00C234CA"/>
    <w:rsid w:val="00C24086"/>
    <w:rsid w:val="00C26371"/>
    <w:rsid w:val="00C27D3E"/>
    <w:rsid w:val="00C336B7"/>
    <w:rsid w:val="00C449F2"/>
    <w:rsid w:val="00C5361D"/>
    <w:rsid w:val="00C61765"/>
    <w:rsid w:val="00C86720"/>
    <w:rsid w:val="00C8715E"/>
    <w:rsid w:val="00C91066"/>
    <w:rsid w:val="00C92091"/>
    <w:rsid w:val="00CA0484"/>
    <w:rsid w:val="00CA0FDB"/>
    <w:rsid w:val="00CB0468"/>
    <w:rsid w:val="00CC7D5F"/>
    <w:rsid w:val="00CE341C"/>
    <w:rsid w:val="00CE6278"/>
    <w:rsid w:val="00CE7FF5"/>
    <w:rsid w:val="00CF0949"/>
    <w:rsid w:val="00CF1F56"/>
    <w:rsid w:val="00CF30D7"/>
    <w:rsid w:val="00D05F52"/>
    <w:rsid w:val="00D2283C"/>
    <w:rsid w:val="00D2559D"/>
    <w:rsid w:val="00D5130E"/>
    <w:rsid w:val="00D60FE6"/>
    <w:rsid w:val="00D62749"/>
    <w:rsid w:val="00D644CA"/>
    <w:rsid w:val="00D67A44"/>
    <w:rsid w:val="00D7350E"/>
    <w:rsid w:val="00D83665"/>
    <w:rsid w:val="00D83C29"/>
    <w:rsid w:val="00D85020"/>
    <w:rsid w:val="00D9001D"/>
    <w:rsid w:val="00D902C9"/>
    <w:rsid w:val="00D914C2"/>
    <w:rsid w:val="00D920B0"/>
    <w:rsid w:val="00DA3214"/>
    <w:rsid w:val="00DA5014"/>
    <w:rsid w:val="00DB2A2D"/>
    <w:rsid w:val="00DB6252"/>
    <w:rsid w:val="00DC08EC"/>
    <w:rsid w:val="00DC637C"/>
    <w:rsid w:val="00DD0655"/>
    <w:rsid w:val="00DD4A12"/>
    <w:rsid w:val="00DD631A"/>
    <w:rsid w:val="00DE6F39"/>
    <w:rsid w:val="00DF1E16"/>
    <w:rsid w:val="00DF384A"/>
    <w:rsid w:val="00E04A49"/>
    <w:rsid w:val="00E10EC1"/>
    <w:rsid w:val="00E14BFF"/>
    <w:rsid w:val="00E15B79"/>
    <w:rsid w:val="00E32266"/>
    <w:rsid w:val="00E45E01"/>
    <w:rsid w:val="00E50104"/>
    <w:rsid w:val="00E57AF6"/>
    <w:rsid w:val="00E649F1"/>
    <w:rsid w:val="00E651C8"/>
    <w:rsid w:val="00E6564E"/>
    <w:rsid w:val="00E84FE2"/>
    <w:rsid w:val="00E90110"/>
    <w:rsid w:val="00EA2237"/>
    <w:rsid w:val="00EA7ED3"/>
    <w:rsid w:val="00EB5800"/>
    <w:rsid w:val="00EB7D0D"/>
    <w:rsid w:val="00ED6B36"/>
    <w:rsid w:val="00EE2119"/>
    <w:rsid w:val="00EE3403"/>
    <w:rsid w:val="00EE49AD"/>
    <w:rsid w:val="00EF7271"/>
    <w:rsid w:val="00F008E7"/>
    <w:rsid w:val="00F015C3"/>
    <w:rsid w:val="00F027EE"/>
    <w:rsid w:val="00F06FE4"/>
    <w:rsid w:val="00F10CE1"/>
    <w:rsid w:val="00F12926"/>
    <w:rsid w:val="00F16556"/>
    <w:rsid w:val="00F217F4"/>
    <w:rsid w:val="00F2616C"/>
    <w:rsid w:val="00F266AE"/>
    <w:rsid w:val="00F334F9"/>
    <w:rsid w:val="00F66486"/>
    <w:rsid w:val="00F77598"/>
    <w:rsid w:val="00F83239"/>
    <w:rsid w:val="00F85A01"/>
    <w:rsid w:val="00F93EED"/>
    <w:rsid w:val="00F94CA6"/>
    <w:rsid w:val="00F959D7"/>
    <w:rsid w:val="00FA3BC2"/>
    <w:rsid w:val="00FA61C6"/>
    <w:rsid w:val="00FA7210"/>
    <w:rsid w:val="00FB5D90"/>
    <w:rsid w:val="00FC32BB"/>
    <w:rsid w:val="00FC3714"/>
    <w:rsid w:val="00FE0DC4"/>
    <w:rsid w:val="00FE3D3C"/>
    <w:rsid w:val="00FE67CB"/>
    <w:rsid w:val="00FF083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AAFCD"/>
  <w15:chartTrackingRefBased/>
  <w15:docId w15:val="{2CE94D2D-7DF1-4AF8-A4B5-891D909E0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0EC1"/>
    <w:pPr>
      <w:keepNext/>
      <w:keepLines/>
      <w:numPr>
        <w:numId w:val="1"/>
      </w:numPr>
      <w:spacing w:before="240" w:after="0"/>
      <w:outlineLvl w:val="0"/>
    </w:pPr>
    <w:rPr>
      <w:rFonts w:asciiTheme="majorBidi" w:eastAsiaTheme="majorEastAsia" w:hAnsiTheme="majorBidi" w:cstheme="majorBidi"/>
      <w:b/>
      <w:sz w:val="24"/>
      <w:szCs w:val="32"/>
    </w:rPr>
  </w:style>
  <w:style w:type="paragraph" w:styleId="Heading2">
    <w:name w:val="heading 2"/>
    <w:basedOn w:val="Normal"/>
    <w:next w:val="Normal"/>
    <w:link w:val="Heading2Char"/>
    <w:uiPriority w:val="9"/>
    <w:unhideWhenUsed/>
    <w:qFormat/>
    <w:rsid w:val="00781354"/>
    <w:pPr>
      <w:keepNext/>
      <w:keepLines/>
      <w:numPr>
        <w:ilvl w:val="1"/>
        <w:numId w:val="1"/>
      </w:numPr>
      <w:spacing w:before="40" w:after="0"/>
      <w:outlineLvl w:val="1"/>
    </w:pPr>
    <w:rPr>
      <w:rFonts w:asciiTheme="majorBidi" w:eastAsiaTheme="majorEastAsia" w:hAnsiTheme="majorBidi" w:cstheme="majorBidi"/>
      <w:b/>
      <w:sz w:val="24"/>
      <w:szCs w:val="26"/>
    </w:rPr>
  </w:style>
  <w:style w:type="paragraph" w:styleId="Heading3">
    <w:name w:val="heading 3"/>
    <w:basedOn w:val="Normal"/>
    <w:next w:val="Normal"/>
    <w:link w:val="Heading3Char"/>
    <w:uiPriority w:val="9"/>
    <w:unhideWhenUsed/>
    <w:qFormat/>
    <w:rsid w:val="00781354"/>
    <w:pPr>
      <w:keepNext/>
      <w:keepLines/>
      <w:numPr>
        <w:ilvl w:val="2"/>
        <w:numId w:val="1"/>
      </w:numPr>
      <w:spacing w:before="40" w:after="0"/>
      <w:outlineLvl w:val="2"/>
    </w:pPr>
    <w:rPr>
      <w:rFonts w:asciiTheme="majorBidi" w:eastAsiaTheme="majorEastAsia" w:hAnsiTheme="majorBidi" w:cstheme="majorBidi"/>
      <w:sz w:val="24"/>
      <w:szCs w:val="24"/>
    </w:rPr>
  </w:style>
  <w:style w:type="paragraph" w:styleId="Heading4">
    <w:name w:val="heading 4"/>
    <w:basedOn w:val="Heading3"/>
    <w:next w:val="Normal"/>
    <w:link w:val="Heading4Char"/>
    <w:uiPriority w:val="9"/>
    <w:unhideWhenUsed/>
    <w:qFormat/>
    <w:rsid w:val="00BB2864"/>
    <w:pPr>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EC1"/>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781354"/>
    <w:rPr>
      <w:rFonts w:asciiTheme="majorBidi" w:eastAsiaTheme="majorEastAsia" w:hAnsiTheme="majorBidi" w:cstheme="majorBidi"/>
      <w:b/>
      <w:sz w:val="24"/>
      <w:szCs w:val="26"/>
    </w:rPr>
  </w:style>
  <w:style w:type="character" w:customStyle="1" w:styleId="Heading3Char">
    <w:name w:val="Heading 3 Char"/>
    <w:basedOn w:val="DefaultParagraphFont"/>
    <w:link w:val="Heading3"/>
    <w:uiPriority w:val="9"/>
    <w:rsid w:val="00781354"/>
    <w:rPr>
      <w:rFonts w:asciiTheme="majorBidi" w:eastAsiaTheme="majorEastAsia" w:hAnsiTheme="majorBidi" w:cstheme="majorBidi"/>
      <w:sz w:val="24"/>
      <w:szCs w:val="24"/>
    </w:rPr>
  </w:style>
  <w:style w:type="paragraph" w:styleId="ListParagraph">
    <w:name w:val="List Paragraph"/>
    <w:basedOn w:val="Normal"/>
    <w:uiPriority w:val="34"/>
    <w:qFormat/>
    <w:rsid w:val="001400B1"/>
    <w:pPr>
      <w:ind w:left="720"/>
      <w:contextualSpacing/>
    </w:pPr>
    <w:rPr>
      <w:kern w:val="0"/>
      <w:lang w:val="en-US"/>
      <w14:ligatures w14:val="none"/>
    </w:rPr>
  </w:style>
  <w:style w:type="character" w:styleId="Strong">
    <w:name w:val="Strong"/>
    <w:basedOn w:val="DefaultParagraphFont"/>
    <w:uiPriority w:val="22"/>
    <w:qFormat/>
    <w:rsid w:val="007102E6"/>
    <w:rPr>
      <w:b/>
      <w:bCs/>
    </w:rPr>
  </w:style>
  <w:style w:type="table" w:styleId="TableGrid">
    <w:name w:val="Table Grid"/>
    <w:basedOn w:val="TableNormal"/>
    <w:uiPriority w:val="59"/>
    <w:rsid w:val="0005575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55751"/>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Emphasis">
    <w:name w:val="Emphasis"/>
    <w:basedOn w:val="DefaultParagraphFont"/>
    <w:uiPriority w:val="20"/>
    <w:qFormat/>
    <w:rsid w:val="00055751"/>
    <w:rPr>
      <w:i/>
      <w:iCs/>
    </w:rPr>
  </w:style>
  <w:style w:type="paragraph" w:styleId="FootnoteText">
    <w:name w:val="footnote text"/>
    <w:basedOn w:val="Normal"/>
    <w:link w:val="FootnoteTextChar"/>
    <w:uiPriority w:val="99"/>
    <w:semiHidden/>
    <w:unhideWhenUsed/>
    <w:rsid w:val="00AA29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29CF"/>
    <w:rPr>
      <w:sz w:val="20"/>
      <w:szCs w:val="20"/>
    </w:rPr>
  </w:style>
  <w:style w:type="character" w:styleId="FootnoteReference">
    <w:name w:val="footnote reference"/>
    <w:basedOn w:val="DefaultParagraphFont"/>
    <w:uiPriority w:val="99"/>
    <w:semiHidden/>
    <w:unhideWhenUsed/>
    <w:rsid w:val="00AA29CF"/>
    <w:rPr>
      <w:vertAlign w:val="superscript"/>
    </w:rPr>
  </w:style>
  <w:style w:type="paragraph" w:styleId="Header">
    <w:name w:val="header"/>
    <w:basedOn w:val="Normal"/>
    <w:link w:val="HeaderChar"/>
    <w:uiPriority w:val="99"/>
    <w:unhideWhenUsed/>
    <w:rsid w:val="00C234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4CA"/>
  </w:style>
  <w:style w:type="paragraph" w:styleId="Footer">
    <w:name w:val="footer"/>
    <w:basedOn w:val="Normal"/>
    <w:link w:val="FooterChar"/>
    <w:uiPriority w:val="99"/>
    <w:unhideWhenUsed/>
    <w:rsid w:val="00C234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4CA"/>
  </w:style>
  <w:style w:type="character" w:styleId="Hyperlink">
    <w:name w:val="Hyperlink"/>
    <w:basedOn w:val="DefaultParagraphFont"/>
    <w:uiPriority w:val="99"/>
    <w:unhideWhenUsed/>
    <w:rsid w:val="00787AD3"/>
    <w:rPr>
      <w:color w:val="0563C1" w:themeColor="hyperlink"/>
      <w:u w:val="single"/>
    </w:rPr>
  </w:style>
  <w:style w:type="character" w:styleId="UnresolvedMention">
    <w:name w:val="Unresolved Mention"/>
    <w:basedOn w:val="DefaultParagraphFont"/>
    <w:uiPriority w:val="99"/>
    <w:semiHidden/>
    <w:unhideWhenUsed/>
    <w:rsid w:val="00787AD3"/>
    <w:rPr>
      <w:color w:val="605E5C"/>
      <w:shd w:val="clear" w:color="auto" w:fill="E1DFDD"/>
    </w:rPr>
  </w:style>
  <w:style w:type="paragraph" w:styleId="TOCHeading">
    <w:name w:val="TOC Heading"/>
    <w:basedOn w:val="Heading1"/>
    <w:next w:val="Normal"/>
    <w:uiPriority w:val="39"/>
    <w:unhideWhenUsed/>
    <w:qFormat/>
    <w:rsid w:val="00237F2D"/>
    <w:pPr>
      <w:numPr>
        <w:numId w:val="0"/>
      </w:numPr>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237F2D"/>
    <w:pPr>
      <w:spacing w:after="100"/>
    </w:pPr>
  </w:style>
  <w:style w:type="paragraph" w:styleId="TOC2">
    <w:name w:val="toc 2"/>
    <w:basedOn w:val="Normal"/>
    <w:next w:val="Normal"/>
    <w:autoRedefine/>
    <w:uiPriority w:val="39"/>
    <w:unhideWhenUsed/>
    <w:rsid w:val="00237F2D"/>
    <w:pPr>
      <w:spacing w:after="100"/>
      <w:ind w:left="220"/>
    </w:pPr>
  </w:style>
  <w:style w:type="paragraph" w:styleId="TOC3">
    <w:name w:val="toc 3"/>
    <w:basedOn w:val="Normal"/>
    <w:next w:val="Normal"/>
    <w:autoRedefine/>
    <w:uiPriority w:val="39"/>
    <w:unhideWhenUsed/>
    <w:rsid w:val="003D70E5"/>
    <w:pPr>
      <w:tabs>
        <w:tab w:val="right" w:leader="dot" w:pos="5501"/>
      </w:tabs>
      <w:spacing w:after="100"/>
      <w:ind w:left="440"/>
    </w:pPr>
    <w:rPr>
      <w:rFonts w:asciiTheme="majorBidi" w:hAnsiTheme="majorBidi" w:cstheme="majorBidi"/>
      <w:noProof/>
      <w:sz w:val="24"/>
      <w:szCs w:val="24"/>
    </w:rPr>
  </w:style>
  <w:style w:type="character" w:customStyle="1" w:styleId="Heading4Char">
    <w:name w:val="Heading 4 Char"/>
    <w:basedOn w:val="DefaultParagraphFont"/>
    <w:link w:val="Heading4"/>
    <w:uiPriority w:val="9"/>
    <w:rsid w:val="00BB2864"/>
    <w:rPr>
      <w:rFonts w:asciiTheme="majorBidi" w:eastAsiaTheme="majorEastAsia" w:hAnsiTheme="majorBid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51085">
      <w:bodyDiv w:val="1"/>
      <w:marLeft w:val="0"/>
      <w:marRight w:val="0"/>
      <w:marTop w:val="0"/>
      <w:marBottom w:val="0"/>
      <w:divBdr>
        <w:top w:val="none" w:sz="0" w:space="0" w:color="auto"/>
        <w:left w:val="none" w:sz="0" w:space="0" w:color="auto"/>
        <w:bottom w:val="none" w:sz="0" w:space="0" w:color="auto"/>
        <w:right w:val="none" w:sz="0" w:space="0" w:color="auto"/>
      </w:divBdr>
      <w:divsChild>
        <w:div w:id="5527371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092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820530">
      <w:bodyDiv w:val="1"/>
      <w:marLeft w:val="0"/>
      <w:marRight w:val="0"/>
      <w:marTop w:val="0"/>
      <w:marBottom w:val="0"/>
      <w:divBdr>
        <w:top w:val="none" w:sz="0" w:space="0" w:color="auto"/>
        <w:left w:val="none" w:sz="0" w:space="0" w:color="auto"/>
        <w:bottom w:val="none" w:sz="0" w:space="0" w:color="auto"/>
        <w:right w:val="none" w:sz="0" w:space="0" w:color="auto"/>
      </w:divBdr>
    </w:div>
    <w:div w:id="86200132">
      <w:bodyDiv w:val="1"/>
      <w:marLeft w:val="0"/>
      <w:marRight w:val="0"/>
      <w:marTop w:val="0"/>
      <w:marBottom w:val="0"/>
      <w:divBdr>
        <w:top w:val="none" w:sz="0" w:space="0" w:color="auto"/>
        <w:left w:val="none" w:sz="0" w:space="0" w:color="auto"/>
        <w:bottom w:val="none" w:sz="0" w:space="0" w:color="auto"/>
        <w:right w:val="none" w:sz="0" w:space="0" w:color="auto"/>
      </w:divBdr>
    </w:div>
    <w:div w:id="103111948">
      <w:bodyDiv w:val="1"/>
      <w:marLeft w:val="0"/>
      <w:marRight w:val="0"/>
      <w:marTop w:val="0"/>
      <w:marBottom w:val="0"/>
      <w:divBdr>
        <w:top w:val="none" w:sz="0" w:space="0" w:color="auto"/>
        <w:left w:val="none" w:sz="0" w:space="0" w:color="auto"/>
        <w:bottom w:val="none" w:sz="0" w:space="0" w:color="auto"/>
        <w:right w:val="none" w:sz="0" w:space="0" w:color="auto"/>
      </w:divBdr>
    </w:div>
    <w:div w:id="166986596">
      <w:bodyDiv w:val="1"/>
      <w:marLeft w:val="0"/>
      <w:marRight w:val="0"/>
      <w:marTop w:val="0"/>
      <w:marBottom w:val="0"/>
      <w:divBdr>
        <w:top w:val="none" w:sz="0" w:space="0" w:color="auto"/>
        <w:left w:val="none" w:sz="0" w:space="0" w:color="auto"/>
        <w:bottom w:val="none" w:sz="0" w:space="0" w:color="auto"/>
        <w:right w:val="none" w:sz="0" w:space="0" w:color="auto"/>
      </w:divBdr>
      <w:divsChild>
        <w:div w:id="8223584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3902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0067757">
      <w:bodyDiv w:val="1"/>
      <w:marLeft w:val="0"/>
      <w:marRight w:val="0"/>
      <w:marTop w:val="0"/>
      <w:marBottom w:val="0"/>
      <w:divBdr>
        <w:top w:val="none" w:sz="0" w:space="0" w:color="auto"/>
        <w:left w:val="none" w:sz="0" w:space="0" w:color="auto"/>
        <w:bottom w:val="none" w:sz="0" w:space="0" w:color="auto"/>
        <w:right w:val="none" w:sz="0" w:space="0" w:color="auto"/>
      </w:divBdr>
      <w:divsChild>
        <w:div w:id="1318069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851397">
      <w:bodyDiv w:val="1"/>
      <w:marLeft w:val="0"/>
      <w:marRight w:val="0"/>
      <w:marTop w:val="0"/>
      <w:marBottom w:val="0"/>
      <w:divBdr>
        <w:top w:val="none" w:sz="0" w:space="0" w:color="auto"/>
        <w:left w:val="none" w:sz="0" w:space="0" w:color="auto"/>
        <w:bottom w:val="none" w:sz="0" w:space="0" w:color="auto"/>
        <w:right w:val="none" w:sz="0" w:space="0" w:color="auto"/>
      </w:divBdr>
    </w:div>
    <w:div w:id="394669872">
      <w:bodyDiv w:val="1"/>
      <w:marLeft w:val="0"/>
      <w:marRight w:val="0"/>
      <w:marTop w:val="0"/>
      <w:marBottom w:val="0"/>
      <w:divBdr>
        <w:top w:val="none" w:sz="0" w:space="0" w:color="auto"/>
        <w:left w:val="none" w:sz="0" w:space="0" w:color="auto"/>
        <w:bottom w:val="none" w:sz="0" w:space="0" w:color="auto"/>
        <w:right w:val="none" w:sz="0" w:space="0" w:color="auto"/>
      </w:divBdr>
    </w:div>
    <w:div w:id="439419284">
      <w:bodyDiv w:val="1"/>
      <w:marLeft w:val="0"/>
      <w:marRight w:val="0"/>
      <w:marTop w:val="0"/>
      <w:marBottom w:val="0"/>
      <w:divBdr>
        <w:top w:val="none" w:sz="0" w:space="0" w:color="auto"/>
        <w:left w:val="none" w:sz="0" w:space="0" w:color="auto"/>
        <w:bottom w:val="none" w:sz="0" w:space="0" w:color="auto"/>
        <w:right w:val="none" w:sz="0" w:space="0" w:color="auto"/>
      </w:divBdr>
    </w:div>
    <w:div w:id="578294883">
      <w:bodyDiv w:val="1"/>
      <w:marLeft w:val="0"/>
      <w:marRight w:val="0"/>
      <w:marTop w:val="0"/>
      <w:marBottom w:val="0"/>
      <w:divBdr>
        <w:top w:val="none" w:sz="0" w:space="0" w:color="auto"/>
        <w:left w:val="none" w:sz="0" w:space="0" w:color="auto"/>
        <w:bottom w:val="none" w:sz="0" w:space="0" w:color="auto"/>
        <w:right w:val="none" w:sz="0" w:space="0" w:color="auto"/>
      </w:divBdr>
    </w:div>
    <w:div w:id="618411501">
      <w:bodyDiv w:val="1"/>
      <w:marLeft w:val="0"/>
      <w:marRight w:val="0"/>
      <w:marTop w:val="0"/>
      <w:marBottom w:val="0"/>
      <w:divBdr>
        <w:top w:val="none" w:sz="0" w:space="0" w:color="auto"/>
        <w:left w:val="none" w:sz="0" w:space="0" w:color="auto"/>
        <w:bottom w:val="none" w:sz="0" w:space="0" w:color="auto"/>
        <w:right w:val="none" w:sz="0" w:space="0" w:color="auto"/>
      </w:divBdr>
    </w:div>
    <w:div w:id="670912257">
      <w:bodyDiv w:val="1"/>
      <w:marLeft w:val="0"/>
      <w:marRight w:val="0"/>
      <w:marTop w:val="0"/>
      <w:marBottom w:val="0"/>
      <w:divBdr>
        <w:top w:val="none" w:sz="0" w:space="0" w:color="auto"/>
        <w:left w:val="none" w:sz="0" w:space="0" w:color="auto"/>
        <w:bottom w:val="none" w:sz="0" w:space="0" w:color="auto"/>
        <w:right w:val="none" w:sz="0" w:space="0" w:color="auto"/>
      </w:divBdr>
    </w:div>
    <w:div w:id="672420501">
      <w:bodyDiv w:val="1"/>
      <w:marLeft w:val="0"/>
      <w:marRight w:val="0"/>
      <w:marTop w:val="0"/>
      <w:marBottom w:val="0"/>
      <w:divBdr>
        <w:top w:val="none" w:sz="0" w:space="0" w:color="auto"/>
        <w:left w:val="none" w:sz="0" w:space="0" w:color="auto"/>
        <w:bottom w:val="none" w:sz="0" w:space="0" w:color="auto"/>
        <w:right w:val="none" w:sz="0" w:space="0" w:color="auto"/>
      </w:divBdr>
    </w:div>
    <w:div w:id="687953689">
      <w:bodyDiv w:val="1"/>
      <w:marLeft w:val="0"/>
      <w:marRight w:val="0"/>
      <w:marTop w:val="0"/>
      <w:marBottom w:val="0"/>
      <w:divBdr>
        <w:top w:val="none" w:sz="0" w:space="0" w:color="auto"/>
        <w:left w:val="none" w:sz="0" w:space="0" w:color="auto"/>
        <w:bottom w:val="none" w:sz="0" w:space="0" w:color="auto"/>
        <w:right w:val="none" w:sz="0" w:space="0" w:color="auto"/>
      </w:divBdr>
    </w:div>
    <w:div w:id="690111120">
      <w:bodyDiv w:val="1"/>
      <w:marLeft w:val="0"/>
      <w:marRight w:val="0"/>
      <w:marTop w:val="0"/>
      <w:marBottom w:val="0"/>
      <w:divBdr>
        <w:top w:val="none" w:sz="0" w:space="0" w:color="auto"/>
        <w:left w:val="none" w:sz="0" w:space="0" w:color="auto"/>
        <w:bottom w:val="none" w:sz="0" w:space="0" w:color="auto"/>
        <w:right w:val="none" w:sz="0" w:space="0" w:color="auto"/>
      </w:divBdr>
    </w:div>
    <w:div w:id="738864574">
      <w:bodyDiv w:val="1"/>
      <w:marLeft w:val="0"/>
      <w:marRight w:val="0"/>
      <w:marTop w:val="0"/>
      <w:marBottom w:val="0"/>
      <w:divBdr>
        <w:top w:val="none" w:sz="0" w:space="0" w:color="auto"/>
        <w:left w:val="none" w:sz="0" w:space="0" w:color="auto"/>
        <w:bottom w:val="none" w:sz="0" w:space="0" w:color="auto"/>
        <w:right w:val="none" w:sz="0" w:space="0" w:color="auto"/>
      </w:divBdr>
    </w:div>
    <w:div w:id="776371107">
      <w:bodyDiv w:val="1"/>
      <w:marLeft w:val="0"/>
      <w:marRight w:val="0"/>
      <w:marTop w:val="0"/>
      <w:marBottom w:val="0"/>
      <w:divBdr>
        <w:top w:val="none" w:sz="0" w:space="0" w:color="auto"/>
        <w:left w:val="none" w:sz="0" w:space="0" w:color="auto"/>
        <w:bottom w:val="none" w:sz="0" w:space="0" w:color="auto"/>
        <w:right w:val="none" w:sz="0" w:space="0" w:color="auto"/>
      </w:divBdr>
    </w:div>
    <w:div w:id="828520231">
      <w:bodyDiv w:val="1"/>
      <w:marLeft w:val="0"/>
      <w:marRight w:val="0"/>
      <w:marTop w:val="0"/>
      <w:marBottom w:val="0"/>
      <w:divBdr>
        <w:top w:val="none" w:sz="0" w:space="0" w:color="auto"/>
        <w:left w:val="none" w:sz="0" w:space="0" w:color="auto"/>
        <w:bottom w:val="none" w:sz="0" w:space="0" w:color="auto"/>
        <w:right w:val="none" w:sz="0" w:space="0" w:color="auto"/>
      </w:divBdr>
    </w:div>
    <w:div w:id="831023649">
      <w:bodyDiv w:val="1"/>
      <w:marLeft w:val="0"/>
      <w:marRight w:val="0"/>
      <w:marTop w:val="0"/>
      <w:marBottom w:val="0"/>
      <w:divBdr>
        <w:top w:val="none" w:sz="0" w:space="0" w:color="auto"/>
        <w:left w:val="none" w:sz="0" w:space="0" w:color="auto"/>
        <w:bottom w:val="none" w:sz="0" w:space="0" w:color="auto"/>
        <w:right w:val="none" w:sz="0" w:space="0" w:color="auto"/>
      </w:divBdr>
    </w:div>
    <w:div w:id="919757287">
      <w:bodyDiv w:val="1"/>
      <w:marLeft w:val="0"/>
      <w:marRight w:val="0"/>
      <w:marTop w:val="0"/>
      <w:marBottom w:val="0"/>
      <w:divBdr>
        <w:top w:val="none" w:sz="0" w:space="0" w:color="auto"/>
        <w:left w:val="none" w:sz="0" w:space="0" w:color="auto"/>
        <w:bottom w:val="none" w:sz="0" w:space="0" w:color="auto"/>
        <w:right w:val="none" w:sz="0" w:space="0" w:color="auto"/>
      </w:divBdr>
    </w:div>
    <w:div w:id="923874823">
      <w:bodyDiv w:val="1"/>
      <w:marLeft w:val="0"/>
      <w:marRight w:val="0"/>
      <w:marTop w:val="0"/>
      <w:marBottom w:val="0"/>
      <w:divBdr>
        <w:top w:val="none" w:sz="0" w:space="0" w:color="auto"/>
        <w:left w:val="none" w:sz="0" w:space="0" w:color="auto"/>
        <w:bottom w:val="none" w:sz="0" w:space="0" w:color="auto"/>
        <w:right w:val="none" w:sz="0" w:space="0" w:color="auto"/>
      </w:divBdr>
      <w:divsChild>
        <w:div w:id="1952275814">
          <w:blockQuote w:val="1"/>
          <w:marLeft w:val="720"/>
          <w:marRight w:val="720"/>
          <w:marTop w:val="100"/>
          <w:marBottom w:val="100"/>
          <w:divBdr>
            <w:top w:val="none" w:sz="0" w:space="0" w:color="auto"/>
            <w:left w:val="none" w:sz="0" w:space="0" w:color="auto"/>
            <w:bottom w:val="none" w:sz="0" w:space="0" w:color="auto"/>
            <w:right w:val="none" w:sz="0" w:space="0" w:color="auto"/>
          </w:divBdr>
        </w:div>
        <w:div w:id="621155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5788665">
      <w:bodyDiv w:val="1"/>
      <w:marLeft w:val="0"/>
      <w:marRight w:val="0"/>
      <w:marTop w:val="0"/>
      <w:marBottom w:val="0"/>
      <w:divBdr>
        <w:top w:val="none" w:sz="0" w:space="0" w:color="auto"/>
        <w:left w:val="none" w:sz="0" w:space="0" w:color="auto"/>
        <w:bottom w:val="none" w:sz="0" w:space="0" w:color="auto"/>
        <w:right w:val="none" w:sz="0" w:space="0" w:color="auto"/>
      </w:divBdr>
    </w:div>
    <w:div w:id="956646280">
      <w:bodyDiv w:val="1"/>
      <w:marLeft w:val="0"/>
      <w:marRight w:val="0"/>
      <w:marTop w:val="0"/>
      <w:marBottom w:val="0"/>
      <w:divBdr>
        <w:top w:val="none" w:sz="0" w:space="0" w:color="auto"/>
        <w:left w:val="none" w:sz="0" w:space="0" w:color="auto"/>
        <w:bottom w:val="none" w:sz="0" w:space="0" w:color="auto"/>
        <w:right w:val="none" w:sz="0" w:space="0" w:color="auto"/>
      </w:divBdr>
    </w:div>
    <w:div w:id="1108814753">
      <w:bodyDiv w:val="1"/>
      <w:marLeft w:val="0"/>
      <w:marRight w:val="0"/>
      <w:marTop w:val="0"/>
      <w:marBottom w:val="0"/>
      <w:divBdr>
        <w:top w:val="none" w:sz="0" w:space="0" w:color="auto"/>
        <w:left w:val="none" w:sz="0" w:space="0" w:color="auto"/>
        <w:bottom w:val="none" w:sz="0" w:space="0" w:color="auto"/>
        <w:right w:val="none" w:sz="0" w:space="0" w:color="auto"/>
      </w:divBdr>
    </w:div>
    <w:div w:id="1149632883">
      <w:bodyDiv w:val="1"/>
      <w:marLeft w:val="0"/>
      <w:marRight w:val="0"/>
      <w:marTop w:val="0"/>
      <w:marBottom w:val="0"/>
      <w:divBdr>
        <w:top w:val="none" w:sz="0" w:space="0" w:color="auto"/>
        <w:left w:val="none" w:sz="0" w:space="0" w:color="auto"/>
        <w:bottom w:val="none" w:sz="0" w:space="0" w:color="auto"/>
        <w:right w:val="none" w:sz="0" w:space="0" w:color="auto"/>
      </w:divBdr>
      <w:divsChild>
        <w:div w:id="286396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5147169">
      <w:bodyDiv w:val="1"/>
      <w:marLeft w:val="0"/>
      <w:marRight w:val="0"/>
      <w:marTop w:val="0"/>
      <w:marBottom w:val="0"/>
      <w:divBdr>
        <w:top w:val="none" w:sz="0" w:space="0" w:color="auto"/>
        <w:left w:val="none" w:sz="0" w:space="0" w:color="auto"/>
        <w:bottom w:val="none" w:sz="0" w:space="0" w:color="auto"/>
        <w:right w:val="none" w:sz="0" w:space="0" w:color="auto"/>
      </w:divBdr>
      <w:divsChild>
        <w:div w:id="739130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06843">
      <w:bodyDiv w:val="1"/>
      <w:marLeft w:val="0"/>
      <w:marRight w:val="0"/>
      <w:marTop w:val="0"/>
      <w:marBottom w:val="0"/>
      <w:divBdr>
        <w:top w:val="none" w:sz="0" w:space="0" w:color="auto"/>
        <w:left w:val="none" w:sz="0" w:space="0" w:color="auto"/>
        <w:bottom w:val="none" w:sz="0" w:space="0" w:color="auto"/>
        <w:right w:val="none" w:sz="0" w:space="0" w:color="auto"/>
      </w:divBdr>
      <w:divsChild>
        <w:div w:id="941037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695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750359">
      <w:bodyDiv w:val="1"/>
      <w:marLeft w:val="0"/>
      <w:marRight w:val="0"/>
      <w:marTop w:val="0"/>
      <w:marBottom w:val="0"/>
      <w:divBdr>
        <w:top w:val="none" w:sz="0" w:space="0" w:color="auto"/>
        <w:left w:val="none" w:sz="0" w:space="0" w:color="auto"/>
        <w:bottom w:val="none" w:sz="0" w:space="0" w:color="auto"/>
        <w:right w:val="none" w:sz="0" w:space="0" w:color="auto"/>
      </w:divBdr>
    </w:div>
    <w:div w:id="1384478671">
      <w:bodyDiv w:val="1"/>
      <w:marLeft w:val="0"/>
      <w:marRight w:val="0"/>
      <w:marTop w:val="0"/>
      <w:marBottom w:val="0"/>
      <w:divBdr>
        <w:top w:val="none" w:sz="0" w:space="0" w:color="auto"/>
        <w:left w:val="none" w:sz="0" w:space="0" w:color="auto"/>
        <w:bottom w:val="none" w:sz="0" w:space="0" w:color="auto"/>
        <w:right w:val="none" w:sz="0" w:space="0" w:color="auto"/>
      </w:divBdr>
    </w:div>
    <w:div w:id="1402632947">
      <w:bodyDiv w:val="1"/>
      <w:marLeft w:val="0"/>
      <w:marRight w:val="0"/>
      <w:marTop w:val="0"/>
      <w:marBottom w:val="0"/>
      <w:divBdr>
        <w:top w:val="none" w:sz="0" w:space="0" w:color="auto"/>
        <w:left w:val="none" w:sz="0" w:space="0" w:color="auto"/>
        <w:bottom w:val="none" w:sz="0" w:space="0" w:color="auto"/>
        <w:right w:val="none" w:sz="0" w:space="0" w:color="auto"/>
      </w:divBdr>
    </w:div>
    <w:div w:id="1437555389">
      <w:bodyDiv w:val="1"/>
      <w:marLeft w:val="0"/>
      <w:marRight w:val="0"/>
      <w:marTop w:val="0"/>
      <w:marBottom w:val="0"/>
      <w:divBdr>
        <w:top w:val="none" w:sz="0" w:space="0" w:color="auto"/>
        <w:left w:val="none" w:sz="0" w:space="0" w:color="auto"/>
        <w:bottom w:val="none" w:sz="0" w:space="0" w:color="auto"/>
        <w:right w:val="none" w:sz="0" w:space="0" w:color="auto"/>
      </w:divBdr>
    </w:div>
    <w:div w:id="1460218546">
      <w:bodyDiv w:val="1"/>
      <w:marLeft w:val="0"/>
      <w:marRight w:val="0"/>
      <w:marTop w:val="0"/>
      <w:marBottom w:val="0"/>
      <w:divBdr>
        <w:top w:val="none" w:sz="0" w:space="0" w:color="auto"/>
        <w:left w:val="none" w:sz="0" w:space="0" w:color="auto"/>
        <w:bottom w:val="none" w:sz="0" w:space="0" w:color="auto"/>
        <w:right w:val="none" w:sz="0" w:space="0" w:color="auto"/>
      </w:divBdr>
    </w:div>
    <w:div w:id="1493327678">
      <w:bodyDiv w:val="1"/>
      <w:marLeft w:val="0"/>
      <w:marRight w:val="0"/>
      <w:marTop w:val="0"/>
      <w:marBottom w:val="0"/>
      <w:divBdr>
        <w:top w:val="none" w:sz="0" w:space="0" w:color="auto"/>
        <w:left w:val="none" w:sz="0" w:space="0" w:color="auto"/>
        <w:bottom w:val="none" w:sz="0" w:space="0" w:color="auto"/>
        <w:right w:val="none" w:sz="0" w:space="0" w:color="auto"/>
      </w:divBdr>
    </w:div>
    <w:div w:id="1503855886">
      <w:bodyDiv w:val="1"/>
      <w:marLeft w:val="0"/>
      <w:marRight w:val="0"/>
      <w:marTop w:val="0"/>
      <w:marBottom w:val="0"/>
      <w:divBdr>
        <w:top w:val="none" w:sz="0" w:space="0" w:color="auto"/>
        <w:left w:val="none" w:sz="0" w:space="0" w:color="auto"/>
        <w:bottom w:val="none" w:sz="0" w:space="0" w:color="auto"/>
        <w:right w:val="none" w:sz="0" w:space="0" w:color="auto"/>
      </w:divBdr>
    </w:div>
    <w:div w:id="1532844025">
      <w:bodyDiv w:val="1"/>
      <w:marLeft w:val="0"/>
      <w:marRight w:val="0"/>
      <w:marTop w:val="0"/>
      <w:marBottom w:val="0"/>
      <w:divBdr>
        <w:top w:val="none" w:sz="0" w:space="0" w:color="auto"/>
        <w:left w:val="none" w:sz="0" w:space="0" w:color="auto"/>
        <w:bottom w:val="none" w:sz="0" w:space="0" w:color="auto"/>
        <w:right w:val="none" w:sz="0" w:space="0" w:color="auto"/>
      </w:divBdr>
    </w:div>
    <w:div w:id="1651982149">
      <w:bodyDiv w:val="1"/>
      <w:marLeft w:val="0"/>
      <w:marRight w:val="0"/>
      <w:marTop w:val="0"/>
      <w:marBottom w:val="0"/>
      <w:divBdr>
        <w:top w:val="none" w:sz="0" w:space="0" w:color="auto"/>
        <w:left w:val="none" w:sz="0" w:space="0" w:color="auto"/>
        <w:bottom w:val="none" w:sz="0" w:space="0" w:color="auto"/>
        <w:right w:val="none" w:sz="0" w:space="0" w:color="auto"/>
      </w:divBdr>
    </w:div>
    <w:div w:id="1668702632">
      <w:bodyDiv w:val="1"/>
      <w:marLeft w:val="0"/>
      <w:marRight w:val="0"/>
      <w:marTop w:val="0"/>
      <w:marBottom w:val="0"/>
      <w:divBdr>
        <w:top w:val="none" w:sz="0" w:space="0" w:color="auto"/>
        <w:left w:val="none" w:sz="0" w:space="0" w:color="auto"/>
        <w:bottom w:val="none" w:sz="0" w:space="0" w:color="auto"/>
        <w:right w:val="none" w:sz="0" w:space="0" w:color="auto"/>
      </w:divBdr>
    </w:div>
    <w:div w:id="1708484888">
      <w:bodyDiv w:val="1"/>
      <w:marLeft w:val="0"/>
      <w:marRight w:val="0"/>
      <w:marTop w:val="0"/>
      <w:marBottom w:val="0"/>
      <w:divBdr>
        <w:top w:val="none" w:sz="0" w:space="0" w:color="auto"/>
        <w:left w:val="none" w:sz="0" w:space="0" w:color="auto"/>
        <w:bottom w:val="none" w:sz="0" w:space="0" w:color="auto"/>
        <w:right w:val="none" w:sz="0" w:space="0" w:color="auto"/>
      </w:divBdr>
    </w:div>
    <w:div w:id="1753241265">
      <w:bodyDiv w:val="1"/>
      <w:marLeft w:val="0"/>
      <w:marRight w:val="0"/>
      <w:marTop w:val="0"/>
      <w:marBottom w:val="0"/>
      <w:divBdr>
        <w:top w:val="none" w:sz="0" w:space="0" w:color="auto"/>
        <w:left w:val="none" w:sz="0" w:space="0" w:color="auto"/>
        <w:bottom w:val="none" w:sz="0" w:space="0" w:color="auto"/>
        <w:right w:val="none" w:sz="0" w:space="0" w:color="auto"/>
      </w:divBdr>
    </w:div>
    <w:div w:id="195208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hyperlink" Target="mailto:ulfasc11@gmail.com"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png"/><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header" Target="header3.xml"/><Relationship Id="rId20" Type="http://schemas.openxmlformats.org/officeDocument/2006/relationships/image" Target="media/image8.jpeg"/><Relationship Id="rId41"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78328-23E5-4AE4-938D-17899FDBF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138</Pages>
  <Words>36483</Words>
  <Characters>207958</Characters>
  <Application>Microsoft Office Word</Application>
  <DocSecurity>0</DocSecurity>
  <Lines>1732</Lines>
  <Paragraphs>487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Ulfa Chasanah</dc:creator>
  <cp:keywords/>
  <dc:description/>
  <cp:lastModifiedBy>Ulfa Chasanah</cp:lastModifiedBy>
  <cp:revision>53</cp:revision>
  <cp:lastPrinted>2025-07-06T13:30:00Z</cp:lastPrinted>
  <dcterms:created xsi:type="dcterms:W3CDTF">2025-06-26T03:17:00Z</dcterms:created>
  <dcterms:modified xsi:type="dcterms:W3CDTF">2025-07-09T01:22:00Z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73c613f4-57d7-38ee-b4b8-8c51494ec326</vt:lpwstr>
  </property>
  <property fmtid="{D5CDD505-2E9C-101B-9397-08002B2CF9AE}" pid="24" name="Mendeley Citation Style_1">
    <vt:lpwstr>http://www.zotero.org/styles/apa</vt:lpwstr>
  </property>
</Properties>
</file>