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6B9B85" w14:textId="4478F32D" w:rsidR="00A86DB9" w:rsidRDefault="00A86DB9" w:rsidP="0063596A">
      <w:pPr>
        <w:spacing w:after="0" w:line="312" w:lineRule="auto"/>
        <w:ind w:firstLine="420"/>
        <w:jc w:val="center"/>
        <w:rPr>
          <w:rFonts w:asciiTheme="majorBidi" w:hAnsiTheme="majorBidi" w:cstheme="majorBidi"/>
          <w:b/>
          <w:bCs/>
          <w:lang w:val="id-ID"/>
        </w:rPr>
      </w:pPr>
      <w:r w:rsidRPr="00171E5F">
        <w:rPr>
          <w:rFonts w:asciiTheme="majorBidi" w:hAnsiTheme="majorBidi" w:cstheme="majorBidi"/>
          <w:b/>
          <w:bCs/>
          <w:lang w:val="id-ID"/>
        </w:rPr>
        <w:t>Gerakan Sosial d</w:t>
      </w:r>
      <w:r w:rsidR="00925491" w:rsidRPr="00171E5F">
        <w:rPr>
          <w:rFonts w:asciiTheme="majorBidi" w:hAnsiTheme="majorBidi" w:cstheme="majorBidi"/>
          <w:b/>
          <w:bCs/>
          <w:lang w:val="id-ID"/>
        </w:rPr>
        <w:t>i Media Sosial:</w:t>
      </w:r>
      <w:r w:rsidRPr="00171E5F">
        <w:rPr>
          <w:rFonts w:asciiTheme="majorBidi" w:hAnsiTheme="majorBidi" w:cstheme="majorBidi"/>
          <w:b/>
          <w:bCs/>
          <w:lang w:val="id-ID"/>
        </w:rPr>
        <w:t xml:space="preserve"> Isu Pemakzulan Presiden Jokowi di Indonesia dan Presiden Yoon Suk-Yeol di Korea Selatan</w:t>
      </w:r>
    </w:p>
    <w:p w14:paraId="2A42FD46" w14:textId="77777777" w:rsidR="00A90954" w:rsidRPr="00171E5F" w:rsidRDefault="00A90954" w:rsidP="0063596A">
      <w:pPr>
        <w:spacing w:after="0" w:line="312" w:lineRule="auto"/>
        <w:ind w:firstLine="420"/>
        <w:jc w:val="center"/>
        <w:rPr>
          <w:rFonts w:asciiTheme="majorBidi" w:hAnsiTheme="majorBidi" w:cstheme="majorBidi"/>
          <w:b/>
          <w:bCs/>
          <w:lang w:val="id-ID"/>
        </w:rPr>
      </w:pPr>
    </w:p>
    <w:p w14:paraId="323A3175" w14:textId="77777777" w:rsidR="00A86DB9" w:rsidRPr="00A90954" w:rsidRDefault="00A86DB9" w:rsidP="0063596A">
      <w:pPr>
        <w:pStyle w:val="Heading1"/>
        <w:spacing w:before="0" w:after="0" w:line="360" w:lineRule="auto"/>
        <w:jc w:val="center"/>
        <w:rPr>
          <w:rFonts w:asciiTheme="majorBidi" w:hAnsiTheme="majorBidi"/>
          <w:color w:val="000000" w:themeColor="text1"/>
          <w:sz w:val="24"/>
          <w:szCs w:val="24"/>
          <w:lang w:val="id-ID"/>
        </w:rPr>
      </w:pPr>
      <w:bookmarkStart w:id="0" w:name="_Toc203509066"/>
      <w:r w:rsidRPr="00A90954">
        <w:rPr>
          <w:rFonts w:asciiTheme="majorBidi" w:hAnsiTheme="majorBidi"/>
          <w:color w:val="000000" w:themeColor="text1"/>
          <w:sz w:val="24"/>
          <w:szCs w:val="24"/>
          <w:lang w:val="id-ID"/>
        </w:rPr>
        <w:t>Skripsi</w:t>
      </w:r>
      <w:bookmarkEnd w:id="0"/>
    </w:p>
    <w:p w14:paraId="7D881DCE" w14:textId="77777777" w:rsidR="00A86DB9" w:rsidRPr="00171E5F" w:rsidRDefault="00A86DB9" w:rsidP="0063596A">
      <w:pPr>
        <w:spacing w:after="0" w:line="312" w:lineRule="auto"/>
        <w:ind w:firstLine="420"/>
        <w:jc w:val="center"/>
        <w:rPr>
          <w:rFonts w:asciiTheme="majorBidi" w:hAnsiTheme="majorBidi" w:cstheme="majorBidi"/>
          <w:lang w:val="id-ID"/>
        </w:rPr>
      </w:pPr>
      <w:r w:rsidRPr="00171E5F">
        <w:rPr>
          <w:rFonts w:asciiTheme="majorBidi" w:hAnsiTheme="majorBidi" w:cstheme="majorBidi"/>
          <w:lang w:val="id-ID"/>
        </w:rPr>
        <w:t>Program Sarjana (S-1)</w:t>
      </w:r>
    </w:p>
    <w:p w14:paraId="69EC72E7" w14:textId="77777777" w:rsidR="00A86DB9" w:rsidRPr="00171E5F" w:rsidRDefault="00A86DB9" w:rsidP="0063596A">
      <w:pPr>
        <w:spacing w:after="0" w:line="312" w:lineRule="auto"/>
        <w:ind w:firstLine="420"/>
        <w:jc w:val="center"/>
        <w:rPr>
          <w:rFonts w:asciiTheme="majorBidi" w:hAnsiTheme="majorBidi" w:cstheme="majorBidi"/>
          <w:lang w:val="id-ID"/>
        </w:rPr>
      </w:pPr>
      <w:r w:rsidRPr="00171E5F">
        <w:rPr>
          <w:rFonts w:asciiTheme="majorBidi" w:hAnsiTheme="majorBidi" w:cstheme="majorBidi"/>
          <w:lang w:val="id-ID"/>
        </w:rPr>
        <w:t>Jurusan Ilmu Politik</w:t>
      </w:r>
    </w:p>
    <w:p w14:paraId="2F00E68E" w14:textId="77777777" w:rsidR="00A86DB9" w:rsidRPr="00171E5F" w:rsidRDefault="00A86DB9" w:rsidP="0063596A">
      <w:pPr>
        <w:spacing w:after="0" w:line="312" w:lineRule="auto"/>
        <w:ind w:firstLine="420"/>
        <w:jc w:val="center"/>
        <w:rPr>
          <w:rFonts w:asciiTheme="majorBidi" w:hAnsiTheme="majorBidi" w:cstheme="majorBidi"/>
          <w:lang w:val="id-ID"/>
        </w:rPr>
      </w:pPr>
    </w:p>
    <w:p w14:paraId="509998DF" w14:textId="77777777" w:rsidR="00A86DB9" w:rsidRPr="00171E5F" w:rsidRDefault="00A86DB9" w:rsidP="0063596A">
      <w:pPr>
        <w:spacing w:after="0" w:line="312" w:lineRule="auto"/>
        <w:ind w:firstLine="420"/>
        <w:jc w:val="center"/>
        <w:rPr>
          <w:rFonts w:asciiTheme="majorBidi" w:hAnsiTheme="majorBidi" w:cstheme="majorBidi"/>
          <w:lang w:val="id-ID"/>
        </w:rPr>
      </w:pPr>
      <w:r w:rsidRPr="00171E5F">
        <w:rPr>
          <w:rFonts w:ascii="Times New Roman" w:hAnsi="Times New Roman"/>
          <w:noProof/>
          <w:lang w:val="en-US" w:eastAsia="zh-CN"/>
        </w:rPr>
        <w:drawing>
          <wp:inline distT="0" distB="0" distL="0" distR="0" wp14:anchorId="7ACD6167" wp14:editId="30EE74BC">
            <wp:extent cx="1361153" cy="1883391"/>
            <wp:effectExtent l="0" t="0" r="0" b="3175"/>
            <wp:docPr id="524858321" name="Picture 1" descr="Logo-UIN-Walisongo-War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UIN-Walisongo-Warna-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8810" cy="1893985"/>
                    </a:xfrm>
                    <a:prstGeom prst="rect">
                      <a:avLst/>
                    </a:prstGeom>
                    <a:noFill/>
                    <a:ln>
                      <a:noFill/>
                    </a:ln>
                  </pic:spPr>
                </pic:pic>
              </a:graphicData>
            </a:graphic>
          </wp:inline>
        </w:drawing>
      </w:r>
    </w:p>
    <w:p w14:paraId="2F8A8133" w14:textId="77777777" w:rsidR="00A86DB9" w:rsidRDefault="00A86DB9" w:rsidP="0063596A">
      <w:pPr>
        <w:spacing w:after="0" w:line="312" w:lineRule="auto"/>
        <w:ind w:firstLine="420"/>
        <w:jc w:val="center"/>
        <w:rPr>
          <w:rFonts w:asciiTheme="majorBidi" w:hAnsiTheme="majorBidi" w:cstheme="majorBidi"/>
          <w:lang w:val="id-ID"/>
        </w:rPr>
      </w:pPr>
    </w:p>
    <w:p w14:paraId="3EA3930C" w14:textId="77777777" w:rsidR="00A90954" w:rsidRPr="00171E5F" w:rsidRDefault="00A90954" w:rsidP="0063596A">
      <w:pPr>
        <w:spacing w:after="0" w:line="312" w:lineRule="auto"/>
        <w:ind w:firstLine="420"/>
        <w:jc w:val="center"/>
        <w:rPr>
          <w:rFonts w:asciiTheme="majorBidi" w:hAnsiTheme="majorBidi" w:cstheme="majorBidi"/>
          <w:lang w:val="id-ID"/>
        </w:rPr>
      </w:pPr>
    </w:p>
    <w:p w14:paraId="6F8B415D" w14:textId="77777777" w:rsidR="00A86DB9" w:rsidRPr="00171E5F" w:rsidRDefault="00A86DB9" w:rsidP="0063596A">
      <w:pPr>
        <w:spacing w:after="0" w:line="312" w:lineRule="auto"/>
        <w:ind w:firstLine="420"/>
        <w:jc w:val="center"/>
        <w:rPr>
          <w:rFonts w:asciiTheme="majorBidi" w:hAnsiTheme="majorBidi" w:cstheme="majorBidi"/>
          <w:lang w:val="id-ID"/>
        </w:rPr>
      </w:pPr>
      <w:r w:rsidRPr="00171E5F">
        <w:rPr>
          <w:rFonts w:asciiTheme="majorBidi" w:hAnsiTheme="majorBidi" w:cstheme="majorBidi"/>
          <w:lang w:val="id-ID"/>
        </w:rPr>
        <w:t>Oleh:</w:t>
      </w:r>
    </w:p>
    <w:p w14:paraId="4C5783B2" w14:textId="77777777" w:rsidR="00A86DB9" w:rsidRPr="00171E5F" w:rsidRDefault="00A86DB9" w:rsidP="0063596A">
      <w:pPr>
        <w:spacing w:after="0" w:line="312" w:lineRule="auto"/>
        <w:ind w:firstLine="420"/>
        <w:jc w:val="center"/>
        <w:rPr>
          <w:rFonts w:asciiTheme="majorBidi" w:hAnsiTheme="majorBidi" w:cstheme="majorBidi"/>
          <w:b/>
          <w:bCs/>
          <w:lang w:val="id-ID"/>
        </w:rPr>
      </w:pPr>
      <w:bookmarkStart w:id="1" w:name="_GoBack"/>
      <w:r w:rsidRPr="00171E5F">
        <w:rPr>
          <w:rFonts w:asciiTheme="majorBidi" w:hAnsiTheme="majorBidi" w:cstheme="majorBidi"/>
          <w:b/>
          <w:bCs/>
          <w:lang w:val="id-ID"/>
        </w:rPr>
        <w:t>Muhamad Lutfie Bani Pratama</w:t>
      </w:r>
    </w:p>
    <w:p w14:paraId="546427B1" w14:textId="77777777" w:rsidR="00A86DB9" w:rsidRPr="00171E5F" w:rsidRDefault="00A86DB9" w:rsidP="0063596A">
      <w:pPr>
        <w:spacing w:after="0" w:line="312" w:lineRule="auto"/>
        <w:ind w:firstLine="420"/>
        <w:jc w:val="center"/>
        <w:rPr>
          <w:rFonts w:asciiTheme="majorBidi" w:hAnsiTheme="majorBidi" w:cstheme="majorBidi"/>
          <w:lang w:val="id-ID"/>
        </w:rPr>
      </w:pPr>
      <w:r w:rsidRPr="00171E5F">
        <w:rPr>
          <w:rFonts w:asciiTheme="majorBidi" w:hAnsiTheme="majorBidi" w:cstheme="majorBidi"/>
          <w:lang w:val="id-ID"/>
        </w:rPr>
        <w:t>2106016067</w:t>
      </w:r>
    </w:p>
    <w:bookmarkEnd w:id="1"/>
    <w:p w14:paraId="21539DF3" w14:textId="77777777" w:rsidR="00A86DB9" w:rsidRDefault="00A86DB9" w:rsidP="0063596A">
      <w:pPr>
        <w:spacing w:after="0" w:line="312" w:lineRule="auto"/>
        <w:ind w:firstLine="420"/>
        <w:jc w:val="center"/>
        <w:rPr>
          <w:rFonts w:asciiTheme="majorBidi" w:hAnsiTheme="majorBidi" w:cstheme="majorBidi"/>
          <w:lang w:val="id-ID"/>
        </w:rPr>
      </w:pPr>
    </w:p>
    <w:p w14:paraId="244D021C" w14:textId="77777777" w:rsidR="00A90954" w:rsidRPr="00171E5F" w:rsidRDefault="00A90954" w:rsidP="0063596A">
      <w:pPr>
        <w:spacing w:after="0" w:line="312" w:lineRule="auto"/>
        <w:ind w:firstLine="420"/>
        <w:jc w:val="center"/>
        <w:rPr>
          <w:rFonts w:asciiTheme="majorBidi" w:hAnsiTheme="majorBidi" w:cstheme="majorBidi"/>
          <w:lang w:val="id-ID"/>
        </w:rPr>
      </w:pPr>
    </w:p>
    <w:p w14:paraId="1FDF354B" w14:textId="77777777" w:rsidR="00A86DB9" w:rsidRPr="00171E5F" w:rsidRDefault="00A86DB9" w:rsidP="0063596A">
      <w:pPr>
        <w:spacing w:after="0" w:line="312" w:lineRule="auto"/>
        <w:ind w:firstLine="420"/>
        <w:jc w:val="center"/>
        <w:rPr>
          <w:rFonts w:asciiTheme="majorBidi" w:hAnsiTheme="majorBidi" w:cstheme="majorBidi"/>
          <w:b/>
          <w:bCs/>
          <w:lang w:val="id-ID"/>
        </w:rPr>
      </w:pPr>
      <w:r w:rsidRPr="00171E5F">
        <w:rPr>
          <w:rFonts w:asciiTheme="majorBidi" w:hAnsiTheme="majorBidi" w:cstheme="majorBidi"/>
          <w:b/>
          <w:bCs/>
          <w:lang w:val="id-ID"/>
        </w:rPr>
        <w:t xml:space="preserve">PROGRAM STUDI ILMU POLITIK </w:t>
      </w:r>
    </w:p>
    <w:p w14:paraId="510C32B2" w14:textId="77777777" w:rsidR="00A86DB9" w:rsidRPr="00171E5F" w:rsidRDefault="00A86DB9" w:rsidP="0063596A">
      <w:pPr>
        <w:spacing w:after="0" w:line="312" w:lineRule="auto"/>
        <w:ind w:firstLine="420"/>
        <w:jc w:val="center"/>
        <w:rPr>
          <w:rFonts w:asciiTheme="majorBidi" w:hAnsiTheme="majorBidi" w:cstheme="majorBidi"/>
          <w:b/>
          <w:bCs/>
          <w:lang w:val="id-ID"/>
        </w:rPr>
      </w:pPr>
      <w:r w:rsidRPr="00171E5F">
        <w:rPr>
          <w:rFonts w:asciiTheme="majorBidi" w:hAnsiTheme="majorBidi" w:cstheme="majorBidi"/>
          <w:b/>
          <w:bCs/>
          <w:lang w:val="id-ID"/>
        </w:rPr>
        <w:t>FAKULTAS ILMU SOSIAL DAN ILMU POLITIK</w:t>
      </w:r>
    </w:p>
    <w:p w14:paraId="5C01B632" w14:textId="77777777" w:rsidR="00A86DB9" w:rsidRPr="00171E5F" w:rsidRDefault="00A86DB9" w:rsidP="0063596A">
      <w:pPr>
        <w:spacing w:after="0" w:line="312" w:lineRule="auto"/>
        <w:ind w:firstLine="420"/>
        <w:jc w:val="center"/>
        <w:rPr>
          <w:rFonts w:asciiTheme="majorBidi" w:hAnsiTheme="majorBidi" w:cstheme="majorBidi"/>
          <w:b/>
          <w:bCs/>
          <w:lang w:val="id-ID"/>
        </w:rPr>
      </w:pPr>
      <w:r w:rsidRPr="00171E5F">
        <w:rPr>
          <w:rFonts w:asciiTheme="majorBidi" w:hAnsiTheme="majorBidi" w:cstheme="majorBidi"/>
          <w:b/>
          <w:bCs/>
          <w:lang w:val="id-ID"/>
        </w:rPr>
        <w:t>UNIVERSITAS ISLAM NEGERI WALISONGO SEMARANG</w:t>
      </w:r>
    </w:p>
    <w:p w14:paraId="4162D7EB" w14:textId="647893A8" w:rsidR="00925491" w:rsidRPr="00171E5F" w:rsidRDefault="00A86DB9" w:rsidP="0063596A">
      <w:pPr>
        <w:spacing w:after="0" w:line="312" w:lineRule="auto"/>
        <w:ind w:firstLine="420"/>
        <w:jc w:val="center"/>
        <w:rPr>
          <w:rFonts w:asciiTheme="majorBidi" w:hAnsiTheme="majorBidi" w:cstheme="majorBidi"/>
          <w:b/>
          <w:bCs/>
          <w:lang w:val="id-ID"/>
        </w:rPr>
      </w:pPr>
      <w:r w:rsidRPr="00171E5F">
        <w:rPr>
          <w:rFonts w:asciiTheme="majorBidi" w:hAnsiTheme="majorBidi" w:cstheme="majorBidi"/>
          <w:b/>
          <w:bCs/>
          <w:lang w:val="id-ID"/>
        </w:rPr>
        <w:t>2025</w:t>
      </w:r>
    </w:p>
    <w:p w14:paraId="5203A599" w14:textId="70F4CB60" w:rsidR="00A90954" w:rsidRPr="00A90954" w:rsidRDefault="00A90954" w:rsidP="00A90954">
      <w:pPr>
        <w:pStyle w:val="Heading1"/>
        <w:spacing w:before="0" w:after="0" w:line="360" w:lineRule="auto"/>
        <w:jc w:val="center"/>
        <w:rPr>
          <w:rFonts w:asciiTheme="majorBidi" w:hAnsiTheme="majorBidi"/>
          <w:b/>
          <w:bCs/>
          <w:color w:val="000000" w:themeColor="text1"/>
          <w:sz w:val="22"/>
          <w:szCs w:val="22"/>
          <w:lang w:val="id-ID"/>
        </w:rPr>
      </w:pPr>
      <w:bookmarkStart w:id="2" w:name="_Toc203509067"/>
      <w:r w:rsidRPr="00A90954">
        <w:rPr>
          <w:rFonts w:asciiTheme="majorBidi" w:hAnsiTheme="majorBidi"/>
          <w:b/>
          <w:bCs/>
          <w:color w:val="000000" w:themeColor="text1"/>
          <w:sz w:val="22"/>
          <w:szCs w:val="22"/>
          <w:lang w:val="id-ID"/>
        </w:rPr>
        <w:lastRenderedPageBreak/>
        <w:t>NOTA PEMBIMBING</w:t>
      </w:r>
      <w:bookmarkEnd w:id="2"/>
    </w:p>
    <w:p w14:paraId="48E8F1ED" w14:textId="77777777" w:rsidR="00A22CD2" w:rsidRDefault="00C67C49" w:rsidP="00A90954">
      <w:pPr>
        <w:pStyle w:val="BodyText"/>
        <w:spacing w:before="209" w:line="312" w:lineRule="auto"/>
        <w:ind w:left="0"/>
        <w:jc w:val="center"/>
        <w:rPr>
          <w:bCs/>
          <w:sz w:val="22"/>
          <w:szCs w:val="22"/>
        </w:rPr>
      </w:pPr>
      <w:r w:rsidRPr="00171E5F">
        <w:rPr>
          <w:b/>
          <w:noProof/>
          <w:sz w:val="22"/>
          <w:szCs w:val="22"/>
          <w:lang w:val="en-US" w:eastAsia="zh-CN"/>
        </w:rPr>
        <w:drawing>
          <wp:inline distT="0" distB="0" distL="0" distR="0" wp14:anchorId="5B1F9713" wp14:editId="09E750A5">
            <wp:extent cx="4043998" cy="4926842"/>
            <wp:effectExtent l="0" t="0" r="0" b="7620"/>
            <wp:docPr id="1694130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130592" name="Picture 1694130592"/>
                    <pic:cNvPicPr/>
                  </pic:nvPicPr>
                  <pic:blipFill rotWithShape="1">
                    <a:blip r:embed="rId9" cstate="print">
                      <a:extLst>
                        <a:ext uri="{28A0092B-C50C-407E-A947-70E740481C1C}">
                          <a14:useLocalDpi xmlns:a14="http://schemas.microsoft.com/office/drawing/2010/main" val="0"/>
                        </a:ext>
                      </a:extLst>
                    </a:blip>
                    <a:srcRect l="7603" t="9116" r="6017" b="17525"/>
                    <a:stretch/>
                  </pic:blipFill>
                  <pic:spPr bwMode="auto">
                    <a:xfrm>
                      <a:off x="0" y="0"/>
                      <a:ext cx="4047458" cy="4931057"/>
                    </a:xfrm>
                    <a:prstGeom prst="rect">
                      <a:avLst/>
                    </a:prstGeom>
                    <a:ln>
                      <a:noFill/>
                    </a:ln>
                    <a:extLst>
                      <a:ext uri="{53640926-AAD7-44D8-BBD7-CCE9431645EC}">
                        <a14:shadowObscured xmlns:a14="http://schemas.microsoft.com/office/drawing/2010/main"/>
                      </a:ext>
                    </a:extLst>
                  </pic:spPr>
                </pic:pic>
              </a:graphicData>
            </a:graphic>
          </wp:inline>
        </w:drawing>
      </w:r>
    </w:p>
    <w:p w14:paraId="59613E81" w14:textId="77777777" w:rsidR="00A22CD2" w:rsidRDefault="00A22CD2" w:rsidP="00A90954">
      <w:pPr>
        <w:pStyle w:val="BodyText"/>
        <w:spacing w:before="209" w:line="312" w:lineRule="auto"/>
        <w:ind w:left="0"/>
        <w:jc w:val="center"/>
        <w:rPr>
          <w:bCs/>
          <w:sz w:val="22"/>
          <w:szCs w:val="22"/>
        </w:rPr>
      </w:pPr>
      <w:r>
        <w:rPr>
          <w:bCs/>
          <w:sz w:val="22"/>
          <w:szCs w:val="22"/>
        </w:rPr>
        <w:br/>
      </w:r>
    </w:p>
    <w:p w14:paraId="77F161DE" w14:textId="0244830E" w:rsidR="00A22CD2" w:rsidRPr="00A22CD2" w:rsidRDefault="00A22CD2" w:rsidP="00A22CD2">
      <w:pPr>
        <w:pStyle w:val="Heading1"/>
        <w:spacing w:before="0" w:after="0" w:line="360" w:lineRule="auto"/>
        <w:jc w:val="center"/>
        <w:rPr>
          <w:rFonts w:asciiTheme="majorBidi" w:hAnsiTheme="majorBidi"/>
          <w:b/>
          <w:bCs/>
          <w:color w:val="000000" w:themeColor="text1"/>
          <w:sz w:val="22"/>
          <w:szCs w:val="22"/>
          <w:lang w:val="id-ID"/>
        </w:rPr>
      </w:pPr>
      <w:bookmarkStart w:id="3" w:name="_Toc203509068"/>
      <w:r w:rsidRPr="00A22CD2">
        <w:rPr>
          <w:rFonts w:asciiTheme="majorBidi" w:hAnsiTheme="majorBidi"/>
          <w:b/>
          <w:bCs/>
          <w:color w:val="000000" w:themeColor="text1"/>
          <w:sz w:val="22"/>
          <w:szCs w:val="22"/>
          <w:lang w:val="id-ID"/>
        </w:rPr>
        <w:t>PENGESAHAN</w:t>
      </w:r>
      <w:bookmarkEnd w:id="3"/>
    </w:p>
    <w:p w14:paraId="735CD7D9" w14:textId="02A7BC59" w:rsidR="000764DB" w:rsidRPr="00171E5F" w:rsidRDefault="0013147E" w:rsidP="00A90954">
      <w:pPr>
        <w:pStyle w:val="BodyText"/>
        <w:spacing w:before="209" w:line="312" w:lineRule="auto"/>
        <w:ind w:left="0"/>
        <w:jc w:val="center"/>
        <w:rPr>
          <w:bCs/>
          <w:sz w:val="22"/>
          <w:szCs w:val="22"/>
        </w:rPr>
      </w:pPr>
      <w:r w:rsidRPr="00171E5F">
        <w:rPr>
          <w:b/>
          <w:noProof/>
          <w:sz w:val="22"/>
          <w:szCs w:val="22"/>
          <w:lang w:val="en-US" w:eastAsia="zh-CN"/>
        </w:rPr>
        <w:drawing>
          <wp:inline distT="0" distB="0" distL="0" distR="0" wp14:anchorId="474A2920" wp14:editId="0E8B64CC">
            <wp:extent cx="3830860" cy="5362802"/>
            <wp:effectExtent l="0" t="0" r="0" b="0"/>
            <wp:docPr id="772398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39863" name="Picture 7723986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40883" cy="5376834"/>
                    </a:xfrm>
                    <a:prstGeom prst="rect">
                      <a:avLst/>
                    </a:prstGeom>
                  </pic:spPr>
                </pic:pic>
              </a:graphicData>
            </a:graphic>
          </wp:inline>
        </w:drawing>
      </w:r>
      <w:r w:rsidRPr="00171E5F">
        <w:rPr>
          <w:bCs/>
          <w:sz w:val="22"/>
          <w:szCs w:val="22"/>
        </w:rPr>
        <w:t xml:space="preserve"> </w:t>
      </w:r>
    </w:p>
    <w:p w14:paraId="0802368E" w14:textId="42CDFC82" w:rsidR="00925491" w:rsidRPr="00A22CD2" w:rsidRDefault="00925491" w:rsidP="00A22CD2">
      <w:pPr>
        <w:pStyle w:val="Heading1"/>
        <w:spacing w:before="0" w:after="0" w:line="360" w:lineRule="auto"/>
        <w:jc w:val="center"/>
        <w:rPr>
          <w:rFonts w:asciiTheme="majorBidi" w:hAnsiTheme="majorBidi"/>
          <w:b/>
          <w:bCs/>
          <w:color w:val="000000" w:themeColor="text1"/>
          <w:sz w:val="22"/>
          <w:szCs w:val="22"/>
          <w:lang w:val="id-ID"/>
        </w:rPr>
      </w:pPr>
      <w:bookmarkStart w:id="4" w:name="_Toc203509069"/>
      <w:r w:rsidRPr="00A22CD2">
        <w:rPr>
          <w:rFonts w:asciiTheme="majorBidi" w:hAnsiTheme="majorBidi"/>
          <w:b/>
          <w:bCs/>
          <w:color w:val="000000" w:themeColor="text1"/>
          <w:sz w:val="22"/>
          <w:szCs w:val="22"/>
          <w:lang w:val="id-ID"/>
        </w:rPr>
        <w:lastRenderedPageBreak/>
        <w:t>HALAMAN PERNYATAAN</w:t>
      </w:r>
      <w:bookmarkEnd w:id="4"/>
    </w:p>
    <w:p w14:paraId="357BA2FD" w14:textId="77777777" w:rsidR="00925491" w:rsidRPr="00171E5F" w:rsidRDefault="00925491" w:rsidP="00A90954">
      <w:pPr>
        <w:pStyle w:val="BodyText"/>
        <w:spacing w:line="312" w:lineRule="auto"/>
        <w:ind w:left="0" w:firstLine="719"/>
        <w:rPr>
          <w:sz w:val="22"/>
          <w:szCs w:val="22"/>
          <w:lang w:val="id-ID"/>
        </w:rPr>
      </w:pPr>
    </w:p>
    <w:p w14:paraId="57F39371" w14:textId="21E065C1" w:rsidR="00925491" w:rsidRPr="00171E5F" w:rsidRDefault="00925491" w:rsidP="00A90954">
      <w:pPr>
        <w:pStyle w:val="BodyText"/>
        <w:spacing w:line="312" w:lineRule="auto"/>
        <w:ind w:left="0" w:firstLine="719"/>
        <w:rPr>
          <w:sz w:val="22"/>
          <w:szCs w:val="22"/>
          <w:lang w:val="id-ID"/>
        </w:rPr>
      </w:pPr>
      <w:r w:rsidRPr="00171E5F">
        <w:rPr>
          <w:sz w:val="22"/>
          <w:szCs w:val="22"/>
          <w:lang w:val="id-ID"/>
        </w:rPr>
        <w:t>Dengan ini saya menyatakan bahwa skripsi yang berjudul "</w:t>
      </w:r>
      <w:r w:rsidRPr="00171E5F">
        <w:rPr>
          <w:iCs/>
          <w:sz w:val="22"/>
          <w:szCs w:val="22"/>
          <w:lang w:val="id-ID"/>
        </w:rPr>
        <w:t>Gerakan Sosial d</w:t>
      </w:r>
      <w:r w:rsidR="001931F7" w:rsidRPr="00171E5F">
        <w:rPr>
          <w:iCs/>
          <w:sz w:val="22"/>
          <w:szCs w:val="22"/>
          <w:lang w:val="id-ID"/>
        </w:rPr>
        <w:t>i Media Sosial:</w:t>
      </w:r>
      <w:r w:rsidRPr="00171E5F">
        <w:rPr>
          <w:iCs/>
          <w:sz w:val="22"/>
          <w:szCs w:val="22"/>
          <w:lang w:val="id-ID"/>
        </w:rPr>
        <w:t xml:space="preserve"> Isu Pemakzulan Presiden Jokowi di Indonesia dan Presiden Yoon Suk-Yeol di Korea Selatan</w:t>
      </w:r>
      <w:r w:rsidRPr="00171E5F">
        <w:rPr>
          <w:spacing w:val="-2"/>
          <w:sz w:val="22"/>
          <w:szCs w:val="22"/>
          <w:lang w:val="id-ID"/>
        </w:rPr>
        <w:t>"</w:t>
      </w:r>
      <w:r w:rsidRPr="00171E5F">
        <w:rPr>
          <w:spacing w:val="-7"/>
          <w:sz w:val="22"/>
          <w:szCs w:val="22"/>
          <w:lang w:val="id-ID"/>
        </w:rPr>
        <w:t xml:space="preserve"> </w:t>
      </w:r>
      <w:r w:rsidRPr="00171E5F">
        <w:rPr>
          <w:spacing w:val="-2"/>
          <w:sz w:val="22"/>
          <w:szCs w:val="22"/>
          <w:lang w:val="id-ID"/>
        </w:rPr>
        <w:t>merupakan</w:t>
      </w:r>
      <w:r w:rsidRPr="00171E5F">
        <w:rPr>
          <w:spacing w:val="-4"/>
          <w:sz w:val="22"/>
          <w:szCs w:val="22"/>
          <w:lang w:val="id-ID"/>
        </w:rPr>
        <w:t xml:space="preserve"> </w:t>
      </w:r>
      <w:r w:rsidRPr="00171E5F">
        <w:rPr>
          <w:spacing w:val="-2"/>
          <w:sz w:val="22"/>
          <w:szCs w:val="22"/>
          <w:lang w:val="id-ID"/>
        </w:rPr>
        <w:t>hasil</w:t>
      </w:r>
      <w:r w:rsidRPr="00171E5F">
        <w:rPr>
          <w:spacing w:val="-3"/>
          <w:sz w:val="22"/>
          <w:szCs w:val="22"/>
          <w:lang w:val="id-ID"/>
        </w:rPr>
        <w:t xml:space="preserve"> </w:t>
      </w:r>
      <w:r w:rsidRPr="00171E5F">
        <w:rPr>
          <w:spacing w:val="-2"/>
          <w:sz w:val="22"/>
          <w:szCs w:val="22"/>
          <w:lang w:val="id-ID"/>
        </w:rPr>
        <w:t xml:space="preserve">kerja </w:t>
      </w:r>
      <w:r w:rsidRPr="00171E5F">
        <w:rPr>
          <w:sz w:val="22"/>
          <w:szCs w:val="22"/>
          <w:lang w:val="id-ID"/>
        </w:rPr>
        <w:t>saya sendiri dan di dalamnya tidak terdapat karya yang pernah diajukan untuk memeroleh gelar kesarjanaan di UIN Walisongo Semarang ataupun di lembaga pendidikan lainnya. Pengetauhan yang</w:t>
      </w:r>
      <w:r w:rsidRPr="00171E5F">
        <w:rPr>
          <w:spacing w:val="-1"/>
          <w:sz w:val="22"/>
          <w:szCs w:val="22"/>
          <w:lang w:val="id-ID"/>
        </w:rPr>
        <w:t xml:space="preserve"> </w:t>
      </w:r>
      <w:r w:rsidRPr="00171E5F">
        <w:rPr>
          <w:sz w:val="22"/>
          <w:szCs w:val="22"/>
          <w:lang w:val="id-ID"/>
        </w:rPr>
        <w:t>diperoleh</w:t>
      </w:r>
      <w:r w:rsidRPr="00171E5F">
        <w:rPr>
          <w:spacing w:val="-1"/>
          <w:sz w:val="22"/>
          <w:szCs w:val="22"/>
          <w:lang w:val="id-ID"/>
        </w:rPr>
        <w:t xml:space="preserve"> </w:t>
      </w:r>
      <w:r w:rsidRPr="00171E5F">
        <w:rPr>
          <w:sz w:val="22"/>
          <w:szCs w:val="22"/>
          <w:lang w:val="id-ID"/>
        </w:rPr>
        <w:t>dari</w:t>
      </w:r>
      <w:r w:rsidRPr="00171E5F">
        <w:rPr>
          <w:spacing w:val="-2"/>
          <w:sz w:val="22"/>
          <w:szCs w:val="22"/>
          <w:lang w:val="id-ID"/>
        </w:rPr>
        <w:t xml:space="preserve"> </w:t>
      </w:r>
      <w:r w:rsidRPr="00171E5F">
        <w:rPr>
          <w:sz w:val="22"/>
          <w:szCs w:val="22"/>
          <w:lang w:val="id-ID"/>
        </w:rPr>
        <w:t>hasil penerbitan maupun yang</w:t>
      </w:r>
      <w:r w:rsidRPr="00171E5F">
        <w:rPr>
          <w:spacing w:val="-1"/>
          <w:sz w:val="22"/>
          <w:szCs w:val="22"/>
          <w:lang w:val="id-ID"/>
        </w:rPr>
        <w:t xml:space="preserve"> </w:t>
      </w:r>
      <w:r w:rsidRPr="00171E5F">
        <w:rPr>
          <w:sz w:val="22"/>
          <w:szCs w:val="22"/>
          <w:lang w:val="id-ID"/>
        </w:rPr>
        <w:t>belum/tidak</w:t>
      </w:r>
      <w:r w:rsidRPr="00171E5F">
        <w:rPr>
          <w:spacing w:val="-2"/>
          <w:sz w:val="22"/>
          <w:szCs w:val="22"/>
          <w:lang w:val="id-ID"/>
        </w:rPr>
        <w:t xml:space="preserve"> </w:t>
      </w:r>
      <w:r w:rsidRPr="00171E5F">
        <w:rPr>
          <w:sz w:val="22"/>
          <w:szCs w:val="22"/>
          <w:lang w:val="id-ID"/>
        </w:rPr>
        <w:t>diterbitkan, sumbernya</w:t>
      </w:r>
      <w:r w:rsidRPr="00171E5F">
        <w:rPr>
          <w:spacing w:val="-1"/>
          <w:sz w:val="22"/>
          <w:szCs w:val="22"/>
          <w:lang w:val="id-ID"/>
        </w:rPr>
        <w:t xml:space="preserve"> </w:t>
      </w:r>
      <w:r w:rsidRPr="00171E5F">
        <w:rPr>
          <w:sz w:val="22"/>
          <w:szCs w:val="22"/>
          <w:lang w:val="id-ID"/>
        </w:rPr>
        <w:t>dijelaskan di dalam tulisan dan daftar pustaka.</w:t>
      </w:r>
    </w:p>
    <w:p w14:paraId="366C362F" w14:textId="77777777" w:rsidR="00925491" w:rsidRPr="00171E5F" w:rsidRDefault="00925491" w:rsidP="00A90954">
      <w:pPr>
        <w:pStyle w:val="BodyText"/>
        <w:spacing w:line="312" w:lineRule="auto"/>
        <w:ind w:left="0"/>
        <w:jc w:val="left"/>
        <w:rPr>
          <w:sz w:val="22"/>
          <w:szCs w:val="22"/>
          <w:lang w:val="id-ID"/>
        </w:rPr>
      </w:pPr>
    </w:p>
    <w:p w14:paraId="706784A2" w14:textId="77777777" w:rsidR="00925491" w:rsidRPr="00171E5F" w:rsidRDefault="00925491" w:rsidP="00A90954">
      <w:pPr>
        <w:pStyle w:val="BodyText"/>
        <w:spacing w:before="204" w:line="312" w:lineRule="auto"/>
        <w:ind w:left="0"/>
        <w:jc w:val="left"/>
        <w:rPr>
          <w:sz w:val="22"/>
          <w:szCs w:val="22"/>
          <w:lang w:val="id-ID"/>
        </w:rPr>
      </w:pPr>
    </w:p>
    <w:tbl>
      <w:tblPr>
        <w:tblW w:w="2530" w:type="dxa"/>
        <w:tblInd w:w="3828" w:type="dxa"/>
        <w:tblLayout w:type="fixed"/>
        <w:tblCellMar>
          <w:left w:w="0" w:type="dxa"/>
          <w:right w:w="0" w:type="dxa"/>
        </w:tblCellMar>
        <w:tblLook w:val="01E0" w:firstRow="1" w:lastRow="1" w:firstColumn="1" w:lastColumn="1" w:noHBand="0" w:noVBand="0"/>
      </w:tblPr>
      <w:tblGrid>
        <w:gridCol w:w="2530"/>
      </w:tblGrid>
      <w:tr w:rsidR="00925491" w:rsidRPr="00171E5F" w14:paraId="29AA9C2A" w14:textId="77777777" w:rsidTr="00A90954">
        <w:trPr>
          <w:trHeight w:val="340"/>
        </w:trPr>
        <w:tc>
          <w:tcPr>
            <w:tcW w:w="2530" w:type="dxa"/>
            <w:hideMark/>
          </w:tcPr>
          <w:p w14:paraId="4E5839B4" w14:textId="77777777" w:rsidR="00925491" w:rsidRPr="00171E5F" w:rsidRDefault="00925491" w:rsidP="00A90954">
            <w:pPr>
              <w:pStyle w:val="TableParagraph"/>
              <w:spacing w:line="312" w:lineRule="auto"/>
              <w:ind w:left="50"/>
              <w:rPr>
                <w:lang w:val="id-ID"/>
              </w:rPr>
            </w:pPr>
            <w:r w:rsidRPr="00171E5F">
              <w:rPr>
                <w:lang w:val="id-ID"/>
              </w:rPr>
              <w:t>Semarang,</w:t>
            </w:r>
            <w:r w:rsidRPr="00171E5F">
              <w:rPr>
                <w:spacing w:val="-3"/>
                <w:lang w:val="id-ID"/>
              </w:rPr>
              <w:t xml:space="preserve"> </w:t>
            </w:r>
            <w:r w:rsidRPr="00171E5F">
              <w:rPr>
                <w:lang w:val="id-ID"/>
              </w:rPr>
              <w:t>24</w:t>
            </w:r>
            <w:r w:rsidRPr="00171E5F">
              <w:rPr>
                <w:spacing w:val="-1"/>
                <w:lang w:val="id-ID"/>
              </w:rPr>
              <w:t xml:space="preserve"> </w:t>
            </w:r>
            <w:r w:rsidRPr="00171E5F">
              <w:rPr>
                <w:lang w:val="id-ID"/>
              </w:rPr>
              <w:t>Juni</w:t>
            </w:r>
            <w:r w:rsidRPr="00171E5F">
              <w:rPr>
                <w:spacing w:val="-1"/>
                <w:lang w:val="id-ID"/>
              </w:rPr>
              <w:t xml:space="preserve"> </w:t>
            </w:r>
            <w:r w:rsidRPr="00171E5F">
              <w:rPr>
                <w:spacing w:val="-4"/>
                <w:lang w:val="id-ID"/>
              </w:rPr>
              <w:t>2025</w:t>
            </w:r>
          </w:p>
        </w:tc>
      </w:tr>
      <w:tr w:rsidR="00925491" w:rsidRPr="00171E5F" w14:paraId="537C191D" w14:textId="77777777" w:rsidTr="00A90954">
        <w:trPr>
          <w:trHeight w:val="918"/>
        </w:trPr>
        <w:tc>
          <w:tcPr>
            <w:tcW w:w="2530" w:type="dxa"/>
            <w:hideMark/>
          </w:tcPr>
          <w:p w14:paraId="1135AEB5" w14:textId="77777777" w:rsidR="00925491" w:rsidRPr="00171E5F" w:rsidRDefault="00925491" w:rsidP="00A90954">
            <w:pPr>
              <w:pStyle w:val="TableParagraph"/>
              <w:spacing w:before="64" w:line="312" w:lineRule="auto"/>
              <w:ind w:left="50"/>
              <w:rPr>
                <w:lang w:val="id-ID"/>
              </w:rPr>
            </w:pPr>
            <w:r w:rsidRPr="00171E5F">
              <w:rPr>
                <w:spacing w:val="-2"/>
                <w:lang w:val="id-ID"/>
              </w:rPr>
              <w:t>Penulis,</w:t>
            </w:r>
          </w:p>
        </w:tc>
      </w:tr>
      <w:tr w:rsidR="00925491" w:rsidRPr="00171E5F" w14:paraId="7A60EF17" w14:textId="77777777" w:rsidTr="00A90954">
        <w:trPr>
          <w:trHeight w:val="916"/>
        </w:trPr>
        <w:tc>
          <w:tcPr>
            <w:tcW w:w="2530" w:type="dxa"/>
          </w:tcPr>
          <w:p w14:paraId="5ADC52B0" w14:textId="77777777" w:rsidR="00925491" w:rsidRPr="00171E5F" w:rsidRDefault="00925491" w:rsidP="00A90954">
            <w:pPr>
              <w:pStyle w:val="TableParagraph"/>
              <w:spacing w:line="312" w:lineRule="auto"/>
              <w:ind w:left="0"/>
              <w:rPr>
                <w:lang w:val="id-ID"/>
              </w:rPr>
            </w:pPr>
          </w:p>
          <w:p w14:paraId="515D0C05" w14:textId="77777777" w:rsidR="00925491" w:rsidRPr="00171E5F" w:rsidRDefault="00925491" w:rsidP="00A90954">
            <w:pPr>
              <w:pStyle w:val="TableParagraph"/>
              <w:spacing w:before="15" w:line="312" w:lineRule="auto"/>
              <w:ind w:left="0"/>
              <w:rPr>
                <w:lang w:val="id-ID"/>
              </w:rPr>
            </w:pPr>
          </w:p>
          <w:p w14:paraId="79A2ECBC" w14:textId="77777777" w:rsidR="00925491" w:rsidRPr="00171E5F" w:rsidRDefault="00925491" w:rsidP="00A90954">
            <w:pPr>
              <w:pStyle w:val="TableParagraph"/>
              <w:spacing w:line="312" w:lineRule="auto"/>
              <w:ind w:left="50"/>
              <w:rPr>
                <w:lang w:val="id-ID"/>
              </w:rPr>
            </w:pPr>
            <w:r w:rsidRPr="00171E5F">
              <w:rPr>
                <w:lang w:val="id-ID"/>
              </w:rPr>
              <w:t>M. Lutfie Bani Pratama</w:t>
            </w:r>
          </w:p>
        </w:tc>
      </w:tr>
      <w:tr w:rsidR="00925491" w:rsidRPr="00171E5F" w14:paraId="5748DFB2" w14:textId="77777777" w:rsidTr="00A90954">
        <w:trPr>
          <w:trHeight w:val="339"/>
        </w:trPr>
        <w:tc>
          <w:tcPr>
            <w:tcW w:w="2530" w:type="dxa"/>
            <w:hideMark/>
          </w:tcPr>
          <w:p w14:paraId="73C13CDD" w14:textId="77777777" w:rsidR="00925491" w:rsidRPr="00171E5F" w:rsidRDefault="00925491" w:rsidP="00A90954">
            <w:pPr>
              <w:pStyle w:val="TableParagraph"/>
              <w:spacing w:before="63" w:line="312" w:lineRule="auto"/>
              <w:ind w:left="50"/>
              <w:rPr>
                <w:lang w:val="id-ID"/>
              </w:rPr>
            </w:pPr>
            <w:r w:rsidRPr="00171E5F">
              <w:rPr>
                <w:lang w:val="id-ID"/>
              </w:rPr>
              <w:t>NIM.</w:t>
            </w:r>
            <w:r w:rsidRPr="00171E5F">
              <w:rPr>
                <w:spacing w:val="-5"/>
                <w:lang w:val="id-ID"/>
              </w:rPr>
              <w:t xml:space="preserve"> </w:t>
            </w:r>
            <w:r w:rsidRPr="00171E5F">
              <w:rPr>
                <w:spacing w:val="-2"/>
                <w:lang w:val="id-ID"/>
              </w:rPr>
              <w:t>2106016067</w:t>
            </w:r>
          </w:p>
        </w:tc>
      </w:tr>
    </w:tbl>
    <w:p w14:paraId="21BAA1C8" w14:textId="77777777" w:rsidR="00925491" w:rsidRPr="00171E5F" w:rsidRDefault="00925491" w:rsidP="00A90954">
      <w:pPr>
        <w:spacing w:line="312" w:lineRule="auto"/>
        <w:rPr>
          <w:lang w:val="id-ID"/>
        </w:rPr>
        <w:sectPr w:rsidR="00925491" w:rsidRPr="00171E5F" w:rsidSect="00A90954">
          <w:footerReference w:type="default" r:id="rId11"/>
          <w:type w:val="continuous"/>
          <w:pgSz w:w="9356" w:h="12191" w:code="120"/>
          <w:pgMar w:top="1418" w:right="1418" w:bottom="1418" w:left="1701" w:header="0" w:footer="965" w:gutter="0"/>
          <w:pgNumType w:fmt="lowerRoman"/>
          <w:cols w:space="720"/>
        </w:sectPr>
      </w:pPr>
    </w:p>
    <w:p w14:paraId="362BC4BC" w14:textId="65C001E5" w:rsidR="00925491" w:rsidRDefault="00925491" w:rsidP="00A22CD2">
      <w:pPr>
        <w:pStyle w:val="Heading1"/>
        <w:spacing w:before="0" w:after="0" w:line="360" w:lineRule="auto"/>
        <w:jc w:val="center"/>
        <w:rPr>
          <w:rFonts w:asciiTheme="majorBidi" w:hAnsiTheme="majorBidi"/>
          <w:b/>
          <w:bCs/>
          <w:color w:val="000000" w:themeColor="text1"/>
          <w:sz w:val="22"/>
          <w:szCs w:val="22"/>
          <w:lang w:val="id-ID"/>
        </w:rPr>
      </w:pPr>
      <w:bookmarkStart w:id="5" w:name="_bookmark3"/>
      <w:bookmarkStart w:id="6" w:name="_Toc203509070"/>
      <w:bookmarkEnd w:id="5"/>
      <w:r w:rsidRPr="00A22CD2">
        <w:rPr>
          <w:rFonts w:asciiTheme="majorBidi" w:hAnsiTheme="majorBidi"/>
          <w:b/>
          <w:bCs/>
          <w:color w:val="000000" w:themeColor="text1"/>
          <w:sz w:val="22"/>
          <w:szCs w:val="22"/>
          <w:lang w:val="id-ID"/>
        </w:rPr>
        <w:lastRenderedPageBreak/>
        <w:t>KATA PENGANTAR</w:t>
      </w:r>
      <w:bookmarkEnd w:id="6"/>
    </w:p>
    <w:p w14:paraId="42609EC2" w14:textId="77777777" w:rsidR="00A22CD2" w:rsidRPr="00A22CD2" w:rsidRDefault="00A22CD2" w:rsidP="00A22CD2">
      <w:pPr>
        <w:spacing w:after="0"/>
        <w:rPr>
          <w:lang w:val="en-US"/>
        </w:rPr>
      </w:pPr>
    </w:p>
    <w:p w14:paraId="482734D1" w14:textId="77777777" w:rsidR="00925491" w:rsidRPr="00171E5F" w:rsidRDefault="00925491" w:rsidP="00A90954">
      <w:pPr>
        <w:pStyle w:val="BodyText"/>
        <w:spacing w:line="312" w:lineRule="auto"/>
        <w:ind w:left="0"/>
        <w:jc w:val="left"/>
        <w:rPr>
          <w:sz w:val="22"/>
          <w:szCs w:val="22"/>
          <w:lang w:val="id-ID"/>
        </w:rPr>
      </w:pPr>
      <w:r w:rsidRPr="00171E5F">
        <w:rPr>
          <w:sz w:val="22"/>
          <w:szCs w:val="22"/>
          <w:lang w:val="id-ID"/>
        </w:rPr>
        <w:t>Assalamualaikum</w:t>
      </w:r>
      <w:r w:rsidRPr="00171E5F">
        <w:rPr>
          <w:spacing w:val="-2"/>
          <w:sz w:val="22"/>
          <w:szCs w:val="22"/>
          <w:lang w:val="id-ID"/>
        </w:rPr>
        <w:t xml:space="preserve"> Wr.Wb</w:t>
      </w:r>
    </w:p>
    <w:p w14:paraId="23220B92" w14:textId="48DF81C0" w:rsidR="00925491" w:rsidRPr="00A90954" w:rsidRDefault="00925491" w:rsidP="00A90954">
      <w:pPr>
        <w:pStyle w:val="BodyText"/>
        <w:spacing w:line="312" w:lineRule="auto"/>
        <w:ind w:left="0" w:firstLine="719"/>
        <w:rPr>
          <w:rFonts w:asciiTheme="majorBidi" w:hAnsiTheme="majorBidi" w:cstheme="majorBidi"/>
          <w:sz w:val="22"/>
          <w:szCs w:val="22"/>
          <w:lang w:val="id-ID"/>
        </w:rPr>
      </w:pPr>
      <w:r w:rsidRPr="00171E5F">
        <w:rPr>
          <w:sz w:val="22"/>
          <w:szCs w:val="22"/>
          <w:lang w:val="id-ID"/>
        </w:rPr>
        <w:t>Puji</w:t>
      </w:r>
      <w:r w:rsidRPr="00171E5F">
        <w:rPr>
          <w:spacing w:val="-3"/>
          <w:sz w:val="22"/>
          <w:szCs w:val="22"/>
          <w:lang w:val="id-ID"/>
        </w:rPr>
        <w:t xml:space="preserve"> </w:t>
      </w:r>
      <w:r w:rsidRPr="00171E5F">
        <w:rPr>
          <w:sz w:val="22"/>
          <w:szCs w:val="22"/>
          <w:lang w:val="id-ID"/>
        </w:rPr>
        <w:t>syukur</w:t>
      </w:r>
      <w:r w:rsidRPr="00171E5F">
        <w:rPr>
          <w:spacing w:val="-3"/>
          <w:sz w:val="22"/>
          <w:szCs w:val="22"/>
          <w:lang w:val="id-ID"/>
        </w:rPr>
        <w:t xml:space="preserve"> </w:t>
      </w:r>
      <w:r w:rsidRPr="00171E5F">
        <w:rPr>
          <w:sz w:val="22"/>
          <w:szCs w:val="22"/>
          <w:lang w:val="id-ID"/>
        </w:rPr>
        <w:t>penulis</w:t>
      </w:r>
      <w:r w:rsidRPr="00171E5F">
        <w:rPr>
          <w:spacing w:val="-3"/>
          <w:sz w:val="22"/>
          <w:szCs w:val="22"/>
          <w:lang w:val="id-ID"/>
        </w:rPr>
        <w:t xml:space="preserve"> </w:t>
      </w:r>
      <w:r w:rsidRPr="00171E5F">
        <w:rPr>
          <w:sz w:val="22"/>
          <w:szCs w:val="22"/>
          <w:lang w:val="id-ID"/>
        </w:rPr>
        <w:t>ucapkan</w:t>
      </w:r>
      <w:r w:rsidRPr="00171E5F">
        <w:rPr>
          <w:spacing w:val="-3"/>
          <w:sz w:val="22"/>
          <w:szCs w:val="22"/>
          <w:lang w:val="id-ID"/>
        </w:rPr>
        <w:t xml:space="preserve"> </w:t>
      </w:r>
      <w:r w:rsidRPr="00171E5F">
        <w:rPr>
          <w:sz w:val="22"/>
          <w:szCs w:val="22"/>
          <w:lang w:val="id-ID"/>
        </w:rPr>
        <w:t>kehadirat</w:t>
      </w:r>
      <w:r w:rsidRPr="00171E5F">
        <w:rPr>
          <w:spacing w:val="-3"/>
          <w:sz w:val="22"/>
          <w:szCs w:val="22"/>
          <w:lang w:val="id-ID"/>
        </w:rPr>
        <w:t xml:space="preserve"> </w:t>
      </w:r>
      <w:r w:rsidRPr="00171E5F">
        <w:rPr>
          <w:sz w:val="22"/>
          <w:szCs w:val="22"/>
          <w:lang w:val="id-ID"/>
        </w:rPr>
        <w:t>Allah</w:t>
      </w:r>
      <w:r w:rsidRPr="00171E5F">
        <w:rPr>
          <w:spacing w:val="-1"/>
          <w:sz w:val="22"/>
          <w:szCs w:val="22"/>
          <w:lang w:val="id-ID"/>
        </w:rPr>
        <w:t xml:space="preserve"> </w:t>
      </w:r>
      <w:r w:rsidRPr="00171E5F">
        <w:rPr>
          <w:sz w:val="22"/>
          <w:szCs w:val="22"/>
          <w:lang w:val="id-ID"/>
        </w:rPr>
        <w:t>SWT</w:t>
      </w:r>
      <w:r w:rsidRPr="00171E5F">
        <w:rPr>
          <w:spacing w:val="-2"/>
          <w:sz w:val="22"/>
          <w:szCs w:val="22"/>
          <w:lang w:val="id-ID"/>
        </w:rPr>
        <w:t xml:space="preserve"> </w:t>
      </w:r>
      <w:r w:rsidRPr="00171E5F">
        <w:rPr>
          <w:sz w:val="22"/>
          <w:szCs w:val="22"/>
          <w:lang w:val="id-ID"/>
        </w:rPr>
        <w:t>yang</w:t>
      </w:r>
      <w:r w:rsidRPr="00171E5F">
        <w:rPr>
          <w:spacing w:val="-6"/>
          <w:sz w:val="22"/>
          <w:szCs w:val="22"/>
          <w:lang w:val="id-ID"/>
        </w:rPr>
        <w:t xml:space="preserve"> </w:t>
      </w:r>
      <w:r w:rsidRPr="00171E5F">
        <w:rPr>
          <w:sz w:val="22"/>
          <w:szCs w:val="22"/>
          <w:lang w:val="id-ID"/>
        </w:rPr>
        <w:t>telah</w:t>
      </w:r>
      <w:r w:rsidRPr="00171E5F">
        <w:rPr>
          <w:spacing w:val="-3"/>
          <w:sz w:val="22"/>
          <w:szCs w:val="22"/>
          <w:lang w:val="id-ID"/>
        </w:rPr>
        <w:t xml:space="preserve"> </w:t>
      </w:r>
      <w:r w:rsidRPr="00171E5F">
        <w:rPr>
          <w:sz w:val="22"/>
          <w:szCs w:val="22"/>
          <w:lang w:val="id-ID"/>
        </w:rPr>
        <w:t>melimpahkan</w:t>
      </w:r>
      <w:r w:rsidRPr="00171E5F">
        <w:rPr>
          <w:spacing w:val="-3"/>
          <w:sz w:val="22"/>
          <w:szCs w:val="22"/>
          <w:lang w:val="id-ID"/>
        </w:rPr>
        <w:t xml:space="preserve"> </w:t>
      </w:r>
      <w:r w:rsidRPr="00171E5F">
        <w:rPr>
          <w:sz w:val="22"/>
          <w:szCs w:val="22"/>
          <w:lang w:val="id-ID"/>
        </w:rPr>
        <w:t>segala</w:t>
      </w:r>
      <w:r w:rsidRPr="00171E5F">
        <w:rPr>
          <w:spacing w:val="-2"/>
          <w:sz w:val="22"/>
          <w:szCs w:val="22"/>
          <w:lang w:val="id-ID"/>
        </w:rPr>
        <w:t xml:space="preserve"> </w:t>
      </w:r>
      <w:r w:rsidRPr="00171E5F">
        <w:rPr>
          <w:sz w:val="22"/>
          <w:szCs w:val="22"/>
          <w:lang w:val="id-ID"/>
        </w:rPr>
        <w:t>nikmat dan rahmatnya serta karunia yang tak terhingga sehingga penulis dapat menyelesaikan penulisan skripsi dengan judul "</w:t>
      </w:r>
      <w:r w:rsidRPr="00171E5F">
        <w:rPr>
          <w:iCs/>
          <w:sz w:val="22"/>
          <w:szCs w:val="22"/>
          <w:lang w:val="id-ID"/>
        </w:rPr>
        <w:t>Gerakan Sosial di Media Sosial: Isu Pemakzulan Presiden Jokowi di Indonesia dan Presiden Yoon Suk-Yeol di Korea Selatan</w:t>
      </w:r>
      <w:r w:rsidRPr="00171E5F">
        <w:rPr>
          <w:sz w:val="22"/>
          <w:szCs w:val="22"/>
          <w:lang w:val="id-ID"/>
        </w:rPr>
        <w:t>" tanpa suatu halangan apapun. Tak lupa juga penulis panjatkan Shalawat</w:t>
      </w:r>
      <w:r w:rsidRPr="00171E5F">
        <w:rPr>
          <w:spacing w:val="-1"/>
          <w:sz w:val="22"/>
          <w:szCs w:val="22"/>
          <w:lang w:val="id-ID"/>
        </w:rPr>
        <w:t xml:space="preserve"> </w:t>
      </w:r>
      <w:r w:rsidRPr="00171E5F">
        <w:rPr>
          <w:sz w:val="22"/>
          <w:szCs w:val="22"/>
          <w:lang w:val="id-ID"/>
        </w:rPr>
        <w:t>serta</w:t>
      </w:r>
      <w:r w:rsidRPr="00171E5F">
        <w:rPr>
          <w:spacing w:val="-3"/>
          <w:sz w:val="22"/>
          <w:szCs w:val="22"/>
          <w:lang w:val="id-ID"/>
        </w:rPr>
        <w:t xml:space="preserve"> </w:t>
      </w:r>
      <w:r w:rsidRPr="00171E5F">
        <w:rPr>
          <w:sz w:val="22"/>
          <w:szCs w:val="22"/>
          <w:lang w:val="id-ID"/>
        </w:rPr>
        <w:t>salam</w:t>
      </w:r>
      <w:r w:rsidRPr="00171E5F">
        <w:rPr>
          <w:spacing w:val="-1"/>
          <w:sz w:val="22"/>
          <w:szCs w:val="22"/>
          <w:lang w:val="id-ID"/>
        </w:rPr>
        <w:t xml:space="preserve"> </w:t>
      </w:r>
      <w:r w:rsidRPr="00171E5F">
        <w:rPr>
          <w:sz w:val="22"/>
          <w:szCs w:val="22"/>
          <w:lang w:val="id-ID"/>
        </w:rPr>
        <w:t>semoga senantiasa</w:t>
      </w:r>
      <w:r w:rsidRPr="00171E5F">
        <w:rPr>
          <w:spacing w:val="-2"/>
          <w:sz w:val="22"/>
          <w:szCs w:val="22"/>
          <w:lang w:val="id-ID"/>
        </w:rPr>
        <w:t xml:space="preserve"> </w:t>
      </w:r>
      <w:r w:rsidRPr="00171E5F">
        <w:rPr>
          <w:sz w:val="22"/>
          <w:szCs w:val="22"/>
          <w:lang w:val="id-ID"/>
        </w:rPr>
        <w:t>tercurah kepada</w:t>
      </w:r>
      <w:r w:rsidRPr="00171E5F">
        <w:rPr>
          <w:spacing w:val="-2"/>
          <w:sz w:val="22"/>
          <w:szCs w:val="22"/>
          <w:lang w:val="id-ID"/>
        </w:rPr>
        <w:t xml:space="preserve"> </w:t>
      </w:r>
      <w:r w:rsidRPr="00171E5F">
        <w:rPr>
          <w:sz w:val="22"/>
          <w:szCs w:val="22"/>
          <w:lang w:val="id-ID"/>
        </w:rPr>
        <w:t>junjungan Nabi Muhammad</w:t>
      </w:r>
      <w:r w:rsidRPr="00171E5F">
        <w:rPr>
          <w:spacing w:val="-1"/>
          <w:sz w:val="22"/>
          <w:szCs w:val="22"/>
          <w:lang w:val="id-ID"/>
        </w:rPr>
        <w:t xml:space="preserve"> </w:t>
      </w:r>
      <w:r w:rsidRPr="00171E5F">
        <w:rPr>
          <w:sz w:val="22"/>
          <w:szCs w:val="22"/>
          <w:lang w:val="id-ID"/>
        </w:rPr>
        <w:t>SAW yang kita sangat di nanti-</w:t>
      </w:r>
      <w:r w:rsidRPr="00A90954">
        <w:rPr>
          <w:rFonts w:asciiTheme="majorBidi" w:hAnsiTheme="majorBidi" w:cstheme="majorBidi"/>
          <w:sz w:val="22"/>
          <w:szCs w:val="22"/>
          <w:lang w:val="id-ID"/>
        </w:rPr>
        <w:t>nantikan syafaatnya di hari kiamat nanti.</w:t>
      </w:r>
    </w:p>
    <w:p w14:paraId="6C22AB1D" w14:textId="77777777" w:rsidR="00925491" w:rsidRPr="00A90954" w:rsidRDefault="00925491" w:rsidP="00A90954">
      <w:pPr>
        <w:pStyle w:val="BodyText"/>
        <w:spacing w:before="121" w:line="312" w:lineRule="auto"/>
        <w:ind w:left="0" w:firstLine="719"/>
        <w:rPr>
          <w:rFonts w:asciiTheme="majorBidi" w:hAnsiTheme="majorBidi" w:cstheme="majorBidi"/>
          <w:sz w:val="22"/>
          <w:szCs w:val="22"/>
          <w:lang w:val="id-ID"/>
        </w:rPr>
      </w:pPr>
      <w:r w:rsidRPr="00A90954">
        <w:rPr>
          <w:rFonts w:asciiTheme="majorBidi" w:hAnsiTheme="majorBidi" w:cstheme="majorBidi"/>
          <w:sz w:val="22"/>
          <w:szCs w:val="22"/>
          <w:lang w:val="id-ID"/>
        </w:rPr>
        <w:t>Dengan selesainya penelitian skripsi ini merupakan sebuah nikmat yang luar biasa yang penulis dapatkan. Penelitian skripsi ini merupakan sebuah hasil akhir dari runtutan proses pembelajaran yang penulis dapatkan selama penulis berkuliah di UIN Walisongo Semarang. Selama penyusunannya, penulis mendapat banyak bimbingan, dukungan dan bantuan dari berbagai pihak secara moral dan materil. Sehingga akhimya skripsi dapat terselesaikan. Pada kesempatan ini penulis menghanturkan ucapan terima kasih begitu besar kepada:</w:t>
      </w:r>
    </w:p>
    <w:p w14:paraId="090B77E4" w14:textId="77777777" w:rsidR="00925491" w:rsidRPr="00A90954" w:rsidRDefault="00925491" w:rsidP="00A90954">
      <w:pPr>
        <w:pStyle w:val="ListParagraph"/>
        <w:widowControl w:val="0"/>
        <w:numPr>
          <w:ilvl w:val="0"/>
          <w:numId w:val="26"/>
        </w:numPr>
        <w:tabs>
          <w:tab w:val="left" w:pos="1080"/>
        </w:tabs>
        <w:autoSpaceDE w:val="0"/>
        <w:autoSpaceDN w:val="0"/>
        <w:spacing w:before="120" w:after="0" w:line="312" w:lineRule="auto"/>
        <w:contextualSpacing w:val="0"/>
        <w:jc w:val="both"/>
        <w:rPr>
          <w:rFonts w:asciiTheme="majorBidi" w:hAnsiTheme="majorBidi" w:cstheme="majorBidi"/>
          <w:lang w:val="id-ID"/>
        </w:rPr>
      </w:pPr>
      <w:r w:rsidRPr="00A90954">
        <w:rPr>
          <w:rFonts w:asciiTheme="majorBidi" w:hAnsiTheme="majorBidi" w:cstheme="majorBidi"/>
          <w:lang w:val="id-ID"/>
        </w:rPr>
        <w:t>Rektor UIN Walisongo Semarang, Prof. Dr. Nizar, M.Ag yang telah memberikan kesempatan kepada penulis untuk mengenyam pendidikan tinggi dan menyelesaikan studi di Fakultas Ilmu Sosial dan Politik.</w:t>
      </w:r>
    </w:p>
    <w:p w14:paraId="18031F27" w14:textId="77777777" w:rsidR="00925491" w:rsidRPr="00A90954" w:rsidRDefault="00925491" w:rsidP="00A90954">
      <w:pPr>
        <w:pStyle w:val="ListParagraph"/>
        <w:widowControl w:val="0"/>
        <w:numPr>
          <w:ilvl w:val="0"/>
          <w:numId w:val="26"/>
        </w:numPr>
        <w:tabs>
          <w:tab w:val="left" w:pos="1080"/>
        </w:tabs>
        <w:autoSpaceDE w:val="0"/>
        <w:autoSpaceDN w:val="0"/>
        <w:spacing w:after="0" w:line="312" w:lineRule="auto"/>
        <w:contextualSpacing w:val="0"/>
        <w:jc w:val="both"/>
        <w:rPr>
          <w:rFonts w:asciiTheme="majorBidi" w:hAnsiTheme="majorBidi" w:cstheme="majorBidi"/>
          <w:lang w:val="id-ID"/>
        </w:rPr>
      </w:pPr>
      <w:r w:rsidRPr="00A90954">
        <w:rPr>
          <w:rFonts w:asciiTheme="majorBidi" w:hAnsiTheme="majorBidi" w:cstheme="majorBidi"/>
          <w:lang w:val="id-ID"/>
        </w:rPr>
        <w:t>Dekan Fakultas Ilmu Sosial dan Ilmu Politik UIN Walisongo Semarang, Bapak Prof. Dr. Imam Yahya, M.Ag yang telah memberikan semangat kepada mahasiswa untuk menyelesaikan skripsi dengan baik.</w:t>
      </w:r>
    </w:p>
    <w:p w14:paraId="4ACECCEC" w14:textId="77777777" w:rsidR="00925491" w:rsidRPr="00A90954" w:rsidRDefault="00925491" w:rsidP="00A90954">
      <w:pPr>
        <w:pStyle w:val="ListParagraph"/>
        <w:widowControl w:val="0"/>
        <w:numPr>
          <w:ilvl w:val="0"/>
          <w:numId w:val="26"/>
        </w:numPr>
        <w:tabs>
          <w:tab w:val="left" w:pos="1080"/>
        </w:tabs>
        <w:autoSpaceDE w:val="0"/>
        <w:autoSpaceDN w:val="0"/>
        <w:spacing w:before="1" w:after="0" w:line="312" w:lineRule="auto"/>
        <w:contextualSpacing w:val="0"/>
        <w:jc w:val="both"/>
        <w:rPr>
          <w:rFonts w:asciiTheme="majorBidi" w:hAnsiTheme="majorBidi" w:cstheme="majorBidi"/>
          <w:lang w:val="id-ID"/>
        </w:rPr>
      </w:pPr>
      <w:r w:rsidRPr="00A90954">
        <w:rPr>
          <w:rFonts w:asciiTheme="majorBidi" w:hAnsiTheme="majorBidi" w:cstheme="majorBidi"/>
          <w:lang w:val="id-ID"/>
        </w:rPr>
        <w:t>Kepala Jurusan Ilmu Politik FISIP UIN Walisongo Semarang Bapak Muhammad Nuqlir Bariklana, M.Si sekaligus Dosen Pamong pada</w:t>
      </w:r>
      <w:r w:rsidRPr="00A90954">
        <w:rPr>
          <w:rFonts w:asciiTheme="majorBidi" w:hAnsiTheme="majorBidi" w:cstheme="majorBidi"/>
          <w:spacing w:val="-1"/>
          <w:lang w:val="id-ID"/>
        </w:rPr>
        <w:t xml:space="preserve"> </w:t>
      </w:r>
      <w:r w:rsidRPr="00A90954">
        <w:rPr>
          <w:rFonts w:asciiTheme="majorBidi" w:hAnsiTheme="majorBidi" w:cstheme="majorBidi"/>
          <w:lang w:val="id-ID"/>
        </w:rPr>
        <w:t>saat PPL</w:t>
      </w:r>
      <w:r w:rsidRPr="00A90954">
        <w:rPr>
          <w:rFonts w:asciiTheme="majorBidi" w:hAnsiTheme="majorBidi" w:cstheme="majorBidi"/>
          <w:spacing w:val="-3"/>
          <w:lang w:val="id-ID"/>
        </w:rPr>
        <w:t xml:space="preserve"> </w:t>
      </w:r>
      <w:r w:rsidRPr="00A90954">
        <w:rPr>
          <w:rFonts w:asciiTheme="majorBidi" w:hAnsiTheme="majorBidi" w:cstheme="majorBidi"/>
          <w:lang w:val="id-ID"/>
        </w:rPr>
        <w:t xml:space="preserve">Bali tahun 2024 yang telah memberikan semangat kepada mahasiswa untuk dapat segera menyelesaikan </w:t>
      </w:r>
      <w:r w:rsidRPr="00A90954">
        <w:rPr>
          <w:rFonts w:asciiTheme="majorBidi" w:hAnsiTheme="majorBidi" w:cstheme="majorBidi"/>
          <w:spacing w:val="-2"/>
          <w:lang w:val="id-ID"/>
        </w:rPr>
        <w:t>skripsinya.</w:t>
      </w:r>
    </w:p>
    <w:p w14:paraId="7A984496" w14:textId="555E98D7" w:rsidR="00925491" w:rsidRPr="00A90954" w:rsidRDefault="00925491" w:rsidP="00A90954">
      <w:pPr>
        <w:pStyle w:val="ListParagraph"/>
        <w:widowControl w:val="0"/>
        <w:numPr>
          <w:ilvl w:val="0"/>
          <w:numId w:val="26"/>
        </w:numPr>
        <w:tabs>
          <w:tab w:val="left" w:pos="1080"/>
        </w:tabs>
        <w:autoSpaceDE w:val="0"/>
        <w:autoSpaceDN w:val="0"/>
        <w:spacing w:after="0" w:line="312" w:lineRule="auto"/>
        <w:contextualSpacing w:val="0"/>
        <w:jc w:val="both"/>
        <w:rPr>
          <w:rFonts w:asciiTheme="majorBidi" w:hAnsiTheme="majorBidi" w:cstheme="majorBidi"/>
          <w:lang w:val="id-ID"/>
        </w:rPr>
      </w:pPr>
      <w:r w:rsidRPr="00A90954">
        <w:rPr>
          <w:rFonts w:asciiTheme="majorBidi" w:hAnsiTheme="majorBidi" w:cstheme="majorBidi"/>
          <w:lang w:val="id-ID"/>
        </w:rPr>
        <w:t>Sekertaris</w:t>
      </w:r>
      <w:r w:rsidRPr="00A90954">
        <w:rPr>
          <w:rFonts w:asciiTheme="majorBidi" w:hAnsiTheme="majorBidi" w:cstheme="majorBidi"/>
          <w:spacing w:val="-7"/>
          <w:lang w:val="id-ID"/>
        </w:rPr>
        <w:t xml:space="preserve"> </w:t>
      </w:r>
      <w:r w:rsidRPr="00A90954">
        <w:rPr>
          <w:rFonts w:asciiTheme="majorBidi" w:hAnsiTheme="majorBidi" w:cstheme="majorBidi"/>
          <w:lang w:val="id-ID"/>
        </w:rPr>
        <w:t>Jurusan</w:t>
      </w:r>
      <w:r w:rsidRPr="00A90954">
        <w:rPr>
          <w:rFonts w:asciiTheme="majorBidi" w:hAnsiTheme="majorBidi" w:cstheme="majorBidi"/>
          <w:spacing w:val="-2"/>
          <w:lang w:val="id-ID"/>
        </w:rPr>
        <w:t xml:space="preserve"> </w:t>
      </w:r>
      <w:r w:rsidRPr="00A90954">
        <w:rPr>
          <w:rFonts w:asciiTheme="majorBidi" w:hAnsiTheme="majorBidi" w:cstheme="majorBidi"/>
          <w:lang w:val="id-ID"/>
        </w:rPr>
        <w:t>Ilmu</w:t>
      </w:r>
      <w:r w:rsidRPr="00A90954">
        <w:rPr>
          <w:rFonts w:asciiTheme="majorBidi" w:hAnsiTheme="majorBidi" w:cstheme="majorBidi"/>
          <w:spacing w:val="-5"/>
          <w:lang w:val="id-ID"/>
        </w:rPr>
        <w:t xml:space="preserve"> </w:t>
      </w:r>
      <w:r w:rsidRPr="00A90954">
        <w:rPr>
          <w:rFonts w:asciiTheme="majorBidi" w:hAnsiTheme="majorBidi" w:cstheme="majorBidi"/>
          <w:lang w:val="id-ID"/>
        </w:rPr>
        <w:t>Politik</w:t>
      </w:r>
      <w:r w:rsidRPr="00A90954">
        <w:rPr>
          <w:rFonts w:asciiTheme="majorBidi" w:hAnsiTheme="majorBidi" w:cstheme="majorBidi"/>
          <w:spacing w:val="-7"/>
          <w:lang w:val="id-ID"/>
        </w:rPr>
        <w:t xml:space="preserve"> </w:t>
      </w:r>
      <w:r w:rsidRPr="00A90954">
        <w:rPr>
          <w:rFonts w:asciiTheme="majorBidi" w:hAnsiTheme="majorBidi" w:cstheme="majorBidi"/>
          <w:lang w:val="id-ID"/>
        </w:rPr>
        <w:t>Fisip</w:t>
      </w:r>
      <w:r w:rsidRPr="00A90954">
        <w:rPr>
          <w:rFonts w:asciiTheme="majorBidi" w:hAnsiTheme="majorBidi" w:cstheme="majorBidi"/>
          <w:spacing w:val="-7"/>
          <w:lang w:val="id-ID"/>
        </w:rPr>
        <w:t xml:space="preserve"> </w:t>
      </w:r>
      <w:r w:rsidRPr="00A90954">
        <w:rPr>
          <w:rFonts w:asciiTheme="majorBidi" w:hAnsiTheme="majorBidi" w:cstheme="majorBidi"/>
          <w:lang w:val="id-ID"/>
        </w:rPr>
        <w:t>UIN</w:t>
      </w:r>
      <w:r w:rsidRPr="00A90954">
        <w:rPr>
          <w:rFonts w:asciiTheme="majorBidi" w:hAnsiTheme="majorBidi" w:cstheme="majorBidi"/>
          <w:spacing w:val="-7"/>
          <w:lang w:val="id-ID"/>
        </w:rPr>
        <w:t xml:space="preserve"> </w:t>
      </w:r>
      <w:r w:rsidRPr="00A90954">
        <w:rPr>
          <w:rFonts w:asciiTheme="majorBidi" w:hAnsiTheme="majorBidi" w:cstheme="majorBidi"/>
          <w:lang w:val="id-ID"/>
        </w:rPr>
        <w:t>Walisongo</w:t>
      </w:r>
      <w:r w:rsidRPr="00A90954">
        <w:rPr>
          <w:rFonts w:asciiTheme="majorBidi" w:hAnsiTheme="majorBidi" w:cstheme="majorBidi"/>
          <w:spacing w:val="-7"/>
          <w:lang w:val="id-ID"/>
        </w:rPr>
        <w:t xml:space="preserve"> </w:t>
      </w:r>
      <w:r w:rsidRPr="00A90954">
        <w:rPr>
          <w:rFonts w:asciiTheme="majorBidi" w:hAnsiTheme="majorBidi" w:cstheme="majorBidi"/>
          <w:lang w:val="id-ID"/>
        </w:rPr>
        <w:t>Semarang</w:t>
      </w:r>
      <w:r w:rsidRPr="00A90954">
        <w:rPr>
          <w:rFonts w:asciiTheme="majorBidi" w:hAnsiTheme="majorBidi" w:cstheme="majorBidi"/>
          <w:spacing w:val="-4"/>
          <w:lang w:val="id-ID"/>
        </w:rPr>
        <w:t xml:space="preserve"> </w:t>
      </w:r>
      <w:r w:rsidRPr="00A90954">
        <w:rPr>
          <w:rFonts w:asciiTheme="majorBidi" w:hAnsiTheme="majorBidi" w:cstheme="majorBidi"/>
          <w:lang w:val="id-ID"/>
        </w:rPr>
        <w:t>Ibu</w:t>
      </w:r>
      <w:r w:rsidRPr="00A90954">
        <w:rPr>
          <w:rFonts w:asciiTheme="majorBidi" w:hAnsiTheme="majorBidi" w:cstheme="majorBidi"/>
          <w:spacing w:val="-5"/>
          <w:lang w:val="id-ID"/>
        </w:rPr>
        <w:t xml:space="preserve"> </w:t>
      </w:r>
      <w:r w:rsidRPr="00A90954">
        <w:rPr>
          <w:rFonts w:asciiTheme="majorBidi" w:hAnsiTheme="majorBidi" w:cstheme="majorBidi"/>
          <w:lang w:val="id-ID"/>
        </w:rPr>
        <w:t>Masrohatun,</w:t>
      </w:r>
      <w:r w:rsidRPr="00A90954">
        <w:rPr>
          <w:rFonts w:asciiTheme="majorBidi" w:hAnsiTheme="majorBidi" w:cstheme="majorBidi"/>
          <w:spacing w:val="-6"/>
          <w:lang w:val="id-ID"/>
        </w:rPr>
        <w:t xml:space="preserve"> </w:t>
      </w:r>
      <w:r w:rsidRPr="00A90954">
        <w:rPr>
          <w:rFonts w:asciiTheme="majorBidi" w:hAnsiTheme="majorBidi" w:cstheme="majorBidi"/>
          <w:lang w:val="id-ID"/>
        </w:rPr>
        <w:t>M.Si sekaligus</w:t>
      </w:r>
      <w:r w:rsidRPr="00A90954">
        <w:rPr>
          <w:rFonts w:asciiTheme="majorBidi" w:hAnsiTheme="majorBidi" w:cstheme="majorBidi"/>
          <w:spacing w:val="-3"/>
          <w:lang w:val="id-ID"/>
        </w:rPr>
        <w:t xml:space="preserve"> </w:t>
      </w:r>
      <w:r w:rsidRPr="00A90954">
        <w:rPr>
          <w:rFonts w:asciiTheme="majorBidi" w:hAnsiTheme="majorBidi" w:cstheme="majorBidi"/>
          <w:lang w:val="id-ID"/>
        </w:rPr>
        <w:t>sebagai</w:t>
      </w:r>
      <w:r w:rsidRPr="00A90954">
        <w:rPr>
          <w:rFonts w:asciiTheme="majorBidi" w:hAnsiTheme="majorBidi" w:cstheme="majorBidi"/>
          <w:spacing w:val="-3"/>
          <w:lang w:val="id-ID"/>
        </w:rPr>
        <w:t xml:space="preserve"> </w:t>
      </w:r>
      <w:r w:rsidRPr="00A90954">
        <w:rPr>
          <w:rFonts w:asciiTheme="majorBidi" w:hAnsiTheme="majorBidi" w:cstheme="majorBidi"/>
          <w:lang w:val="id-ID"/>
        </w:rPr>
        <w:t>Wali</w:t>
      </w:r>
      <w:r w:rsidRPr="00A90954">
        <w:rPr>
          <w:rFonts w:asciiTheme="majorBidi" w:hAnsiTheme="majorBidi" w:cstheme="majorBidi"/>
          <w:spacing w:val="-3"/>
          <w:lang w:val="id-ID"/>
        </w:rPr>
        <w:t xml:space="preserve"> </w:t>
      </w:r>
      <w:r w:rsidRPr="00A90954">
        <w:rPr>
          <w:rFonts w:asciiTheme="majorBidi" w:hAnsiTheme="majorBidi" w:cstheme="majorBidi"/>
          <w:lang w:val="id-ID"/>
        </w:rPr>
        <w:t>Dosen</w:t>
      </w:r>
      <w:r w:rsidRPr="00A90954">
        <w:rPr>
          <w:rFonts w:asciiTheme="majorBidi" w:hAnsiTheme="majorBidi" w:cstheme="majorBidi"/>
          <w:spacing w:val="-2"/>
          <w:lang w:val="id-ID"/>
        </w:rPr>
        <w:t xml:space="preserve"> </w:t>
      </w:r>
      <w:r w:rsidRPr="00A90954">
        <w:rPr>
          <w:rFonts w:asciiTheme="majorBidi" w:hAnsiTheme="majorBidi" w:cstheme="majorBidi"/>
          <w:lang w:val="id-ID"/>
        </w:rPr>
        <w:t>penulis</w:t>
      </w:r>
      <w:r w:rsidRPr="00A90954">
        <w:rPr>
          <w:rFonts w:asciiTheme="majorBidi" w:hAnsiTheme="majorBidi" w:cstheme="majorBidi"/>
          <w:spacing w:val="-3"/>
          <w:lang w:val="id-ID"/>
        </w:rPr>
        <w:t xml:space="preserve"> </w:t>
      </w:r>
      <w:r w:rsidRPr="00A90954">
        <w:rPr>
          <w:rFonts w:asciiTheme="majorBidi" w:hAnsiTheme="majorBidi" w:cstheme="majorBidi"/>
          <w:lang w:val="id-ID"/>
        </w:rPr>
        <w:t>atas</w:t>
      </w:r>
      <w:r w:rsidRPr="00A90954">
        <w:rPr>
          <w:rFonts w:asciiTheme="majorBidi" w:hAnsiTheme="majorBidi" w:cstheme="majorBidi"/>
          <w:spacing w:val="-3"/>
          <w:lang w:val="id-ID"/>
        </w:rPr>
        <w:t xml:space="preserve"> </w:t>
      </w:r>
      <w:r w:rsidRPr="00A90954">
        <w:rPr>
          <w:rFonts w:asciiTheme="majorBidi" w:hAnsiTheme="majorBidi" w:cstheme="majorBidi"/>
          <w:lang w:val="id-ID"/>
        </w:rPr>
        <w:t>ilmu</w:t>
      </w:r>
      <w:r w:rsidRPr="00A90954">
        <w:rPr>
          <w:rFonts w:asciiTheme="majorBidi" w:hAnsiTheme="majorBidi" w:cstheme="majorBidi"/>
          <w:spacing w:val="-3"/>
          <w:lang w:val="id-ID"/>
        </w:rPr>
        <w:t xml:space="preserve"> </w:t>
      </w:r>
      <w:r w:rsidRPr="00A90954">
        <w:rPr>
          <w:rFonts w:asciiTheme="majorBidi" w:hAnsiTheme="majorBidi" w:cstheme="majorBidi"/>
          <w:lang w:val="id-ID"/>
        </w:rPr>
        <w:t xml:space="preserve">pengetahuan, bimbingan, arahan, saran, kritik dan motivasi untuk penulis mampu menyelesaikan </w:t>
      </w:r>
      <w:r w:rsidRPr="00A90954">
        <w:rPr>
          <w:rFonts w:asciiTheme="majorBidi" w:hAnsiTheme="majorBidi" w:cstheme="majorBidi"/>
          <w:spacing w:val="-2"/>
          <w:lang w:val="id-ID"/>
        </w:rPr>
        <w:t>skripsi.</w:t>
      </w:r>
    </w:p>
    <w:p w14:paraId="6F01CCA8" w14:textId="77777777" w:rsidR="00925491" w:rsidRPr="00A90954" w:rsidRDefault="00925491" w:rsidP="00A90954">
      <w:pPr>
        <w:pStyle w:val="ListParagraph"/>
        <w:widowControl w:val="0"/>
        <w:numPr>
          <w:ilvl w:val="0"/>
          <w:numId w:val="26"/>
        </w:numPr>
        <w:tabs>
          <w:tab w:val="left" w:pos="1080"/>
        </w:tabs>
        <w:autoSpaceDE w:val="0"/>
        <w:autoSpaceDN w:val="0"/>
        <w:spacing w:after="0" w:line="312" w:lineRule="auto"/>
        <w:contextualSpacing w:val="0"/>
        <w:jc w:val="both"/>
        <w:rPr>
          <w:rFonts w:asciiTheme="majorBidi" w:hAnsiTheme="majorBidi" w:cstheme="majorBidi"/>
          <w:lang w:val="id-ID"/>
        </w:rPr>
      </w:pPr>
      <w:r w:rsidRPr="00A90954">
        <w:rPr>
          <w:rFonts w:asciiTheme="majorBidi" w:hAnsiTheme="majorBidi" w:cstheme="majorBidi"/>
          <w:lang w:val="id-ID"/>
        </w:rPr>
        <w:t>Segenap jajaran Dosen Fisip UIN Walisongo Semarang yang telah memberikan ilmu pengetahuan serta bermacam motivasi sehingga penulis dapat mengimplementasikan ke dalam penyusunan serta penulisan skripsi.</w:t>
      </w:r>
    </w:p>
    <w:p w14:paraId="331540B1" w14:textId="77777777" w:rsidR="00925491" w:rsidRPr="00A90954" w:rsidRDefault="00925491" w:rsidP="00A90954">
      <w:pPr>
        <w:pStyle w:val="ListParagraph"/>
        <w:widowControl w:val="0"/>
        <w:numPr>
          <w:ilvl w:val="0"/>
          <w:numId w:val="26"/>
        </w:numPr>
        <w:tabs>
          <w:tab w:val="left" w:pos="1080"/>
        </w:tabs>
        <w:autoSpaceDE w:val="0"/>
        <w:autoSpaceDN w:val="0"/>
        <w:spacing w:before="2" w:after="0" w:line="312" w:lineRule="auto"/>
        <w:contextualSpacing w:val="0"/>
        <w:jc w:val="both"/>
        <w:rPr>
          <w:rFonts w:asciiTheme="majorBidi" w:hAnsiTheme="majorBidi" w:cstheme="majorBidi"/>
          <w:lang w:val="id-ID"/>
        </w:rPr>
      </w:pPr>
      <w:r w:rsidRPr="00A90954">
        <w:rPr>
          <w:rFonts w:asciiTheme="majorBidi" w:hAnsiTheme="majorBidi" w:cstheme="majorBidi"/>
          <w:lang w:val="id-ID"/>
        </w:rPr>
        <w:t>Segenap jajaran tenaga pendidikan dan Civitas Akademika Fisip UIN Walisongo Semarang yang telah membantu memperlancar segala keperluan penulis dalam penyusunan dan penulisan skripsi ini.</w:t>
      </w:r>
    </w:p>
    <w:p w14:paraId="52DFB29F" w14:textId="06532505" w:rsidR="00886617" w:rsidRPr="00A90954" w:rsidRDefault="00886617" w:rsidP="00A90954">
      <w:pPr>
        <w:pStyle w:val="ListParagraph"/>
        <w:widowControl w:val="0"/>
        <w:numPr>
          <w:ilvl w:val="0"/>
          <w:numId w:val="26"/>
        </w:numPr>
        <w:tabs>
          <w:tab w:val="left" w:pos="1080"/>
        </w:tabs>
        <w:autoSpaceDE w:val="0"/>
        <w:autoSpaceDN w:val="0"/>
        <w:spacing w:after="0" w:line="312" w:lineRule="auto"/>
        <w:contextualSpacing w:val="0"/>
        <w:jc w:val="both"/>
        <w:rPr>
          <w:rFonts w:asciiTheme="majorBidi" w:hAnsiTheme="majorBidi" w:cstheme="majorBidi"/>
          <w:lang w:val="id-ID"/>
        </w:rPr>
      </w:pPr>
      <w:r w:rsidRPr="00A90954">
        <w:rPr>
          <w:rFonts w:asciiTheme="majorBidi" w:hAnsiTheme="majorBidi" w:cstheme="majorBidi"/>
          <w:lang w:val="id-ID"/>
        </w:rPr>
        <w:t>Orang Tua penulis yang selalu penulis banggakan, Bapak Marsono dan Ibu Suniah serta adik penulis Laili Ulfa atas segala doa, dukungan, semangat serta memberikan saran dan kritik untuk dapat memberikan motivasi kepada penulis sehingga membentuk pribadi penulis yang percaya diri dan mampu untuk menyelesaikan skripsi ini dengan baik.</w:t>
      </w:r>
    </w:p>
    <w:p w14:paraId="645F1F11" w14:textId="0905CB21" w:rsidR="00886617" w:rsidRPr="00A90954" w:rsidRDefault="00886617" w:rsidP="00A90954">
      <w:pPr>
        <w:pStyle w:val="ListParagraph"/>
        <w:widowControl w:val="0"/>
        <w:numPr>
          <w:ilvl w:val="0"/>
          <w:numId w:val="26"/>
        </w:numPr>
        <w:tabs>
          <w:tab w:val="left" w:pos="1080"/>
        </w:tabs>
        <w:autoSpaceDE w:val="0"/>
        <w:autoSpaceDN w:val="0"/>
        <w:spacing w:after="0" w:line="312" w:lineRule="auto"/>
        <w:contextualSpacing w:val="0"/>
        <w:jc w:val="both"/>
        <w:rPr>
          <w:rFonts w:asciiTheme="majorBidi" w:hAnsiTheme="majorBidi" w:cstheme="majorBidi"/>
          <w:lang w:val="id-ID"/>
        </w:rPr>
      </w:pPr>
      <w:r w:rsidRPr="00A90954">
        <w:rPr>
          <w:rFonts w:asciiTheme="majorBidi" w:hAnsiTheme="majorBidi" w:cstheme="majorBidi"/>
          <w:lang w:val="id-ID"/>
        </w:rPr>
        <w:t>Teruntuk keluarga besar Pasun Turmudi dan juga Jayem, kedua Nenek serta Kakek penulis yang selalu mendoakan kapanpun dan selalu memberi motivasi penulis untuk menyelesaikan studinya. Seluruh Om dan Tante penulis yang tidak bisa disebutkan namanya satu persatu, yang selalu mendukung apapun yang penulis lakukan. Dan seluruh saudara sepupu penulis, khususnya Lingga Esa, Raissa Fadillah, dan Rezky Arindo yang selalu menyemangati dalam segala sesuatu yang penulis lakukan.</w:t>
      </w:r>
    </w:p>
    <w:p w14:paraId="66093EB7" w14:textId="77777777" w:rsidR="00886617" w:rsidRPr="00A90954" w:rsidRDefault="00886617" w:rsidP="00A90954">
      <w:pPr>
        <w:pStyle w:val="ListParagraph"/>
        <w:widowControl w:val="0"/>
        <w:numPr>
          <w:ilvl w:val="0"/>
          <w:numId w:val="26"/>
        </w:numPr>
        <w:tabs>
          <w:tab w:val="left" w:pos="1080"/>
        </w:tabs>
        <w:autoSpaceDE w:val="0"/>
        <w:autoSpaceDN w:val="0"/>
        <w:spacing w:after="0" w:line="312" w:lineRule="auto"/>
        <w:jc w:val="both"/>
        <w:rPr>
          <w:rFonts w:asciiTheme="majorBidi" w:hAnsiTheme="majorBidi" w:cstheme="majorBidi"/>
          <w:lang w:val="id-ID"/>
        </w:rPr>
      </w:pPr>
      <w:r w:rsidRPr="00A90954">
        <w:rPr>
          <w:rFonts w:asciiTheme="majorBidi" w:hAnsiTheme="majorBidi" w:cstheme="majorBidi"/>
          <w:lang w:val="id-ID"/>
        </w:rPr>
        <w:t xml:space="preserve">Sahabat terdekat penulis yang berbeda kota dan juga pulau rantauan, Afyadi Perwira, Endah Sri, Farhan Nur, Ivana Vania, Noriko Maulani, Puja Astuti, dan Tiara Carolina yang selalu memani dalam suka maupun duka, baik dalam hal pembuatan skripsi ataupun yang lainnya. Walaupun berbeda-beda kota bahkan pulau, tetap menemani dan memantau penulis untuk menyelesaikan skripsi dan kegiatan lainnya selama penulis berada di Semarang. </w:t>
      </w:r>
    </w:p>
    <w:p w14:paraId="0BB7D3AA" w14:textId="15AA1101" w:rsidR="00886617" w:rsidRPr="00A90954" w:rsidRDefault="00886617" w:rsidP="00A90954">
      <w:pPr>
        <w:pStyle w:val="ListParagraph"/>
        <w:widowControl w:val="0"/>
        <w:numPr>
          <w:ilvl w:val="0"/>
          <w:numId w:val="26"/>
        </w:numPr>
        <w:tabs>
          <w:tab w:val="left" w:pos="1080"/>
        </w:tabs>
        <w:autoSpaceDE w:val="0"/>
        <w:autoSpaceDN w:val="0"/>
        <w:spacing w:after="0" w:line="312" w:lineRule="auto"/>
        <w:jc w:val="both"/>
        <w:rPr>
          <w:rFonts w:asciiTheme="majorBidi" w:hAnsiTheme="majorBidi" w:cstheme="majorBidi"/>
          <w:lang w:val="id-ID"/>
        </w:rPr>
      </w:pPr>
      <w:r w:rsidRPr="00A90954">
        <w:rPr>
          <w:rFonts w:asciiTheme="majorBidi" w:hAnsiTheme="majorBidi" w:cstheme="majorBidi"/>
          <w:lang w:val="id-ID"/>
        </w:rPr>
        <w:t>Kepada teman-teman yang rumah atau kostnya sering sekali ditempati penulis ketika bosen di kost, Alesandro Wijaya, Ardan Cetta, dan Rakha Bahtiar yang juga selalu menemani dalam suka maupun duka selama akhir semester penulis berada di Semarang.</w:t>
      </w:r>
    </w:p>
    <w:p w14:paraId="5EA50F98" w14:textId="6AD738F9" w:rsidR="00886617" w:rsidRPr="00A90954" w:rsidRDefault="00886617" w:rsidP="00A90954">
      <w:pPr>
        <w:pStyle w:val="ListParagraph"/>
        <w:widowControl w:val="0"/>
        <w:numPr>
          <w:ilvl w:val="0"/>
          <w:numId w:val="26"/>
        </w:numPr>
        <w:tabs>
          <w:tab w:val="left" w:pos="1080"/>
        </w:tabs>
        <w:autoSpaceDE w:val="0"/>
        <w:autoSpaceDN w:val="0"/>
        <w:spacing w:after="0" w:line="312" w:lineRule="auto"/>
        <w:contextualSpacing w:val="0"/>
        <w:jc w:val="both"/>
        <w:rPr>
          <w:rFonts w:asciiTheme="majorBidi" w:hAnsiTheme="majorBidi" w:cstheme="majorBidi"/>
          <w:lang w:val="id-ID"/>
        </w:rPr>
      </w:pPr>
      <w:r w:rsidRPr="00A90954">
        <w:rPr>
          <w:rFonts w:asciiTheme="majorBidi" w:hAnsiTheme="majorBidi" w:cstheme="majorBidi"/>
          <w:lang w:val="id-ID"/>
        </w:rPr>
        <w:t>Teman-teman terdekat penulis, Fadlan Wahyu, Hesti Khasanah, Irsya Firdausy, Nindy Chozizah, Pramanda Saleh, Risa Utami, Sherley Aurora, dan Vina Damelia yang telah menjadi teman dari awal masa perkuliahan, teman main, teman ketawa, dan juga teman mengerjakan tugas sehingga memberikan kesan yang mendalam untuk penulis.</w:t>
      </w:r>
    </w:p>
    <w:p w14:paraId="515FA349" w14:textId="77777777" w:rsidR="00925491" w:rsidRPr="00A90954" w:rsidRDefault="00925491" w:rsidP="00A90954">
      <w:pPr>
        <w:pStyle w:val="ListParagraph"/>
        <w:widowControl w:val="0"/>
        <w:numPr>
          <w:ilvl w:val="0"/>
          <w:numId w:val="26"/>
        </w:numPr>
        <w:tabs>
          <w:tab w:val="left" w:pos="1080"/>
        </w:tabs>
        <w:autoSpaceDE w:val="0"/>
        <w:autoSpaceDN w:val="0"/>
        <w:spacing w:after="0" w:line="312" w:lineRule="auto"/>
        <w:contextualSpacing w:val="0"/>
        <w:jc w:val="both"/>
        <w:rPr>
          <w:rFonts w:asciiTheme="majorBidi" w:hAnsiTheme="majorBidi" w:cstheme="majorBidi"/>
          <w:lang w:val="id-ID"/>
        </w:rPr>
      </w:pPr>
      <w:r w:rsidRPr="00A90954">
        <w:rPr>
          <w:rFonts w:asciiTheme="majorBidi" w:hAnsiTheme="majorBidi" w:cstheme="majorBidi"/>
          <w:lang w:val="id-ID"/>
        </w:rPr>
        <w:t>Teman-teman penulis kelas Ilmu Politik B angkatan 2021 yang telah memberikan kesan yang</w:t>
      </w:r>
      <w:r w:rsidRPr="00A90954">
        <w:rPr>
          <w:rFonts w:asciiTheme="majorBidi" w:hAnsiTheme="majorBidi" w:cstheme="majorBidi"/>
          <w:spacing w:val="-4"/>
          <w:lang w:val="id-ID"/>
        </w:rPr>
        <w:t xml:space="preserve"> </w:t>
      </w:r>
      <w:r w:rsidRPr="00A90954">
        <w:rPr>
          <w:rFonts w:asciiTheme="majorBidi" w:hAnsiTheme="majorBidi" w:cstheme="majorBidi"/>
          <w:lang w:val="id-ID"/>
        </w:rPr>
        <w:t>berarti</w:t>
      </w:r>
      <w:r w:rsidRPr="00A90954">
        <w:rPr>
          <w:rFonts w:asciiTheme="majorBidi" w:hAnsiTheme="majorBidi" w:cstheme="majorBidi"/>
          <w:spacing w:val="-1"/>
          <w:lang w:val="id-ID"/>
        </w:rPr>
        <w:t xml:space="preserve"> </w:t>
      </w:r>
      <w:r w:rsidRPr="00A90954">
        <w:rPr>
          <w:rFonts w:asciiTheme="majorBidi" w:hAnsiTheme="majorBidi" w:cstheme="majorBidi"/>
          <w:lang w:val="id-ID"/>
        </w:rPr>
        <w:t>bagi</w:t>
      </w:r>
      <w:r w:rsidRPr="00A90954">
        <w:rPr>
          <w:rFonts w:asciiTheme="majorBidi" w:hAnsiTheme="majorBidi" w:cstheme="majorBidi"/>
          <w:spacing w:val="-1"/>
          <w:lang w:val="id-ID"/>
        </w:rPr>
        <w:t xml:space="preserve"> </w:t>
      </w:r>
      <w:r w:rsidRPr="00A90954">
        <w:rPr>
          <w:rFonts w:asciiTheme="majorBidi" w:hAnsiTheme="majorBidi" w:cstheme="majorBidi"/>
          <w:lang w:val="id-ID"/>
        </w:rPr>
        <w:t>penulis</w:t>
      </w:r>
      <w:r w:rsidRPr="00A90954">
        <w:rPr>
          <w:rFonts w:asciiTheme="majorBidi" w:hAnsiTheme="majorBidi" w:cstheme="majorBidi"/>
          <w:spacing w:val="-1"/>
          <w:lang w:val="id-ID"/>
        </w:rPr>
        <w:t xml:space="preserve"> </w:t>
      </w:r>
      <w:r w:rsidRPr="00A90954">
        <w:rPr>
          <w:rFonts w:asciiTheme="majorBidi" w:hAnsiTheme="majorBidi" w:cstheme="majorBidi"/>
          <w:lang w:val="id-ID"/>
        </w:rPr>
        <w:t>dalam</w:t>
      </w:r>
      <w:r w:rsidRPr="00A90954">
        <w:rPr>
          <w:rFonts w:asciiTheme="majorBidi" w:hAnsiTheme="majorBidi" w:cstheme="majorBidi"/>
          <w:spacing w:val="-1"/>
          <w:lang w:val="id-ID"/>
        </w:rPr>
        <w:t xml:space="preserve"> </w:t>
      </w:r>
      <w:r w:rsidRPr="00A90954">
        <w:rPr>
          <w:rFonts w:asciiTheme="majorBidi" w:hAnsiTheme="majorBidi" w:cstheme="majorBidi"/>
          <w:lang w:val="id-ID"/>
        </w:rPr>
        <w:t>proses</w:t>
      </w:r>
      <w:r w:rsidRPr="00A90954">
        <w:rPr>
          <w:rFonts w:asciiTheme="majorBidi" w:hAnsiTheme="majorBidi" w:cstheme="majorBidi"/>
          <w:spacing w:val="-1"/>
          <w:lang w:val="id-ID"/>
        </w:rPr>
        <w:t xml:space="preserve"> </w:t>
      </w:r>
      <w:r w:rsidRPr="00A90954">
        <w:rPr>
          <w:rFonts w:asciiTheme="majorBidi" w:hAnsiTheme="majorBidi" w:cstheme="majorBidi"/>
          <w:lang w:val="id-ID"/>
        </w:rPr>
        <w:t>saling</w:t>
      </w:r>
      <w:r w:rsidRPr="00A90954">
        <w:rPr>
          <w:rFonts w:asciiTheme="majorBidi" w:hAnsiTheme="majorBidi" w:cstheme="majorBidi"/>
          <w:spacing w:val="-4"/>
          <w:lang w:val="id-ID"/>
        </w:rPr>
        <w:t xml:space="preserve"> </w:t>
      </w:r>
      <w:r w:rsidRPr="00A90954">
        <w:rPr>
          <w:rFonts w:asciiTheme="majorBidi" w:hAnsiTheme="majorBidi" w:cstheme="majorBidi"/>
          <w:lang w:val="id-ID"/>
        </w:rPr>
        <w:t>mengenal</w:t>
      </w:r>
      <w:r w:rsidRPr="00A90954">
        <w:rPr>
          <w:rFonts w:asciiTheme="majorBidi" w:hAnsiTheme="majorBidi" w:cstheme="majorBidi"/>
          <w:spacing w:val="-1"/>
          <w:lang w:val="id-ID"/>
        </w:rPr>
        <w:t xml:space="preserve"> </w:t>
      </w:r>
      <w:r w:rsidRPr="00A90954">
        <w:rPr>
          <w:rFonts w:asciiTheme="majorBidi" w:hAnsiTheme="majorBidi" w:cstheme="majorBidi"/>
          <w:lang w:val="id-ID"/>
        </w:rPr>
        <w:t>antar</w:t>
      </w:r>
      <w:r w:rsidRPr="00A90954">
        <w:rPr>
          <w:rFonts w:asciiTheme="majorBidi" w:hAnsiTheme="majorBidi" w:cstheme="majorBidi"/>
          <w:spacing w:val="-2"/>
          <w:lang w:val="id-ID"/>
        </w:rPr>
        <w:t xml:space="preserve"> </w:t>
      </w:r>
      <w:r w:rsidRPr="00A90954">
        <w:rPr>
          <w:rFonts w:asciiTheme="majorBidi" w:hAnsiTheme="majorBidi" w:cstheme="majorBidi"/>
          <w:lang w:val="id-ID"/>
        </w:rPr>
        <w:t>individu</w:t>
      </w:r>
      <w:r w:rsidRPr="00A90954">
        <w:rPr>
          <w:rFonts w:asciiTheme="majorBidi" w:hAnsiTheme="majorBidi" w:cstheme="majorBidi"/>
          <w:spacing w:val="-1"/>
          <w:lang w:val="id-ID"/>
        </w:rPr>
        <w:t xml:space="preserve"> </w:t>
      </w:r>
      <w:r w:rsidRPr="00A90954">
        <w:rPr>
          <w:rFonts w:asciiTheme="majorBidi" w:hAnsiTheme="majorBidi" w:cstheme="majorBidi"/>
          <w:lang w:val="id-ID"/>
        </w:rPr>
        <w:t>dari</w:t>
      </w:r>
      <w:r w:rsidRPr="00A90954">
        <w:rPr>
          <w:rFonts w:asciiTheme="majorBidi" w:hAnsiTheme="majorBidi" w:cstheme="majorBidi"/>
          <w:spacing w:val="-2"/>
          <w:lang w:val="id-ID"/>
        </w:rPr>
        <w:t xml:space="preserve"> </w:t>
      </w:r>
      <w:r w:rsidRPr="00A90954">
        <w:rPr>
          <w:rFonts w:asciiTheme="majorBidi" w:hAnsiTheme="majorBidi" w:cstheme="majorBidi"/>
          <w:lang w:val="id-ID"/>
        </w:rPr>
        <w:t>latar belakang yang berbeda-beda dan membuat penulis terkesan.</w:t>
      </w:r>
    </w:p>
    <w:p w14:paraId="7F6D1D81" w14:textId="6CA387D8" w:rsidR="00886617" w:rsidRPr="00A90954" w:rsidRDefault="00886617" w:rsidP="00A90954">
      <w:pPr>
        <w:pStyle w:val="ListParagraph"/>
        <w:widowControl w:val="0"/>
        <w:numPr>
          <w:ilvl w:val="0"/>
          <w:numId w:val="26"/>
        </w:numPr>
        <w:tabs>
          <w:tab w:val="left" w:pos="1080"/>
        </w:tabs>
        <w:autoSpaceDE w:val="0"/>
        <w:autoSpaceDN w:val="0"/>
        <w:spacing w:after="0" w:line="312" w:lineRule="auto"/>
        <w:contextualSpacing w:val="0"/>
        <w:jc w:val="both"/>
        <w:rPr>
          <w:rFonts w:asciiTheme="majorBidi" w:hAnsiTheme="majorBidi" w:cstheme="majorBidi"/>
          <w:lang w:val="id-ID"/>
        </w:rPr>
      </w:pPr>
      <w:r w:rsidRPr="00A90954">
        <w:rPr>
          <w:rFonts w:asciiTheme="majorBidi" w:hAnsiTheme="majorBidi" w:cstheme="majorBidi"/>
          <w:lang w:val="id-ID"/>
        </w:rPr>
        <w:t>Kelompok Magang Suara Merdeka dan rekan-rekan KKN MIT Desa Gapuro yang turut mewarnai masa-masa menuju tingkat akhir serta saling membantu dalam menyelesaikan proses magang dan KKN dengan baik.</w:t>
      </w:r>
    </w:p>
    <w:p w14:paraId="5D081151" w14:textId="77777777" w:rsidR="00925491" w:rsidRPr="00A90954" w:rsidRDefault="00925491" w:rsidP="00A90954">
      <w:pPr>
        <w:pStyle w:val="ListParagraph"/>
        <w:widowControl w:val="0"/>
        <w:numPr>
          <w:ilvl w:val="0"/>
          <w:numId w:val="26"/>
        </w:numPr>
        <w:tabs>
          <w:tab w:val="left" w:pos="1080"/>
        </w:tabs>
        <w:autoSpaceDE w:val="0"/>
        <w:autoSpaceDN w:val="0"/>
        <w:spacing w:after="0" w:line="312" w:lineRule="auto"/>
        <w:contextualSpacing w:val="0"/>
        <w:jc w:val="both"/>
        <w:rPr>
          <w:rFonts w:asciiTheme="majorBidi" w:hAnsiTheme="majorBidi" w:cstheme="majorBidi"/>
          <w:lang w:val="id-ID"/>
        </w:rPr>
      </w:pPr>
      <w:r w:rsidRPr="00A90954">
        <w:rPr>
          <w:rFonts w:asciiTheme="majorBidi" w:hAnsiTheme="majorBidi" w:cstheme="majorBidi"/>
          <w:lang w:val="id-ID"/>
        </w:rPr>
        <w:t>Terakhir diri saya sendiri Muhamad Lutfie Bani Pratama yang telah berhasil menyelesaikan penelitian ini.</w:t>
      </w:r>
    </w:p>
    <w:p w14:paraId="198D3C8D" w14:textId="77777777" w:rsidR="00925491" w:rsidRPr="00A90954" w:rsidRDefault="00925491" w:rsidP="00A90954">
      <w:pPr>
        <w:pStyle w:val="BodyText"/>
        <w:spacing w:before="121" w:line="312" w:lineRule="auto"/>
        <w:ind w:left="0" w:firstLine="720"/>
        <w:rPr>
          <w:rFonts w:asciiTheme="majorBidi" w:hAnsiTheme="majorBidi" w:cstheme="majorBidi"/>
          <w:sz w:val="22"/>
          <w:szCs w:val="22"/>
          <w:lang w:val="id-ID"/>
        </w:rPr>
      </w:pPr>
      <w:r w:rsidRPr="00A90954">
        <w:rPr>
          <w:rFonts w:asciiTheme="majorBidi" w:hAnsiTheme="majorBidi" w:cstheme="majorBidi"/>
          <w:sz w:val="22"/>
          <w:szCs w:val="22"/>
          <w:lang w:val="id-ID"/>
        </w:rPr>
        <w:t>Terlepas</w:t>
      </w:r>
      <w:r w:rsidRPr="00A90954">
        <w:rPr>
          <w:rFonts w:asciiTheme="majorBidi" w:hAnsiTheme="majorBidi" w:cstheme="majorBidi"/>
          <w:spacing w:val="-8"/>
          <w:sz w:val="22"/>
          <w:szCs w:val="22"/>
          <w:lang w:val="id-ID"/>
        </w:rPr>
        <w:t xml:space="preserve"> </w:t>
      </w:r>
      <w:r w:rsidRPr="00A90954">
        <w:rPr>
          <w:rFonts w:asciiTheme="majorBidi" w:hAnsiTheme="majorBidi" w:cstheme="majorBidi"/>
          <w:sz w:val="22"/>
          <w:szCs w:val="22"/>
          <w:lang w:val="id-ID"/>
        </w:rPr>
        <w:t>dari</w:t>
      </w:r>
      <w:r w:rsidRPr="00A90954">
        <w:rPr>
          <w:rFonts w:asciiTheme="majorBidi" w:hAnsiTheme="majorBidi" w:cstheme="majorBidi"/>
          <w:spacing w:val="-9"/>
          <w:sz w:val="22"/>
          <w:szCs w:val="22"/>
          <w:lang w:val="id-ID"/>
        </w:rPr>
        <w:t xml:space="preserve"> </w:t>
      </w:r>
      <w:r w:rsidRPr="00A90954">
        <w:rPr>
          <w:rFonts w:asciiTheme="majorBidi" w:hAnsiTheme="majorBidi" w:cstheme="majorBidi"/>
          <w:sz w:val="22"/>
          <w:szCs w:val="22"/>
          <w:lang w:val="id-ID"/>
        </w:rPr>
        <w:t>semua</w:t>
      </w:r>
      <w:r w:rsidRPr="00A90954">
        <w:rPr>
          <w:rFonts w:asciiTheme="majorBidi" w:hAnsiTheme="majorBidi" w:cstheme="majorBidi"/>
          <w:spacing w:val="-7"/>
          <w:sz w:val="22"/>
          <w:szCs w:val="22"/>
          <w:lang w:val="id-ID"/>
        </w:rPr>
        <w:t xml:space="preserve"> </w:t>
      </w:r>
      <w:r w:rsidRPr="00A90954">
        <w:rPr>
          <w:rFonts w:asciiTheme="majorBidi" w:hAnsiTheme="majorBidi" w:cstheme="majorBidi"/>
          <w:sz w:val="22"/>
          <w:szCs w:val="22"/>
          <w:lang w:val="id-ID"/>
        </w:rPr>
        <w:t>ini,</w:t>
      </w:r>
      <w:r w:rsidRPr="00A90954">
        <w:rPr>
          <w:rFonts w:asciiTheme="majorBidi" w:hAnsiTheme="majorBidi" w:cstheme="majorBidi"/>
          <w:spacing w:val="-8"/>
          <w:sz w:val="22"/>
          <w:szCs w:val="22"/>
          <w:lang w:val="id-ID"/>
        </w:rPr>
        <w:t xml:space="preserve"> </w:t>
      </w:r>
      <w:r w:rsidRPr="00A90954">
        <w:rPr>
          <w:rFonts w:asciiTheme="majorBidi" w:hAnsiTheme="majorBidi" w:cstheme="majorBidi"/>
          <w:sz w:val="22"/>
          <w:szCs w:val="22"/>
          <w:lang w:val="id-ID"/>
        </w:rPr>
        <w:t>penulis</w:t>
      </w:r>
      <w:r w:rsidRPr="00A90954">
        <w:rPr>
          <w:rFonts w:asciiTheme="majorBidi" w:hAnsiTheme="majorBidi" w:cstheme="majorBidi"/>
          <w:spacing w:val="-8"/>
          <w:sz w:val="22"/>
          <w:szCs w:val="22"/>
          <w:lang w:val="id-ID"/>
        </w:rPr>
        <w:t xml:space="preserve"> </w:t>
      </w:r>
      <w:r w:rsidRPr="00A90954">
        <w:rPr>
          <w:rFonts w:asciiTheme="majorBidi" w:hAnsiTheme="majorBidi" w:cstheme="majorBidi"/>
          <w:sz w:val="22"/>
          <w:szCs w:val="22"/>
          <w:lang w:val="id-ID"/>
        </w:rPr>
        <w:t>menyadari</w:t>
      </w:r>
      <w:r w:rsidRPr="00A90954">
        <w:rPr>
          <w:rFonts w:asciiTheme="majorBidi" w:hAnsiTheme="majorBidi" w:cstheme="majorBidi"/>
          <w:spacing w:val="-9"/>
          <w:sz w:val="22"/>
          <w:szCs w:val="22"/>
          <w:lang w:val="id-ID"/>
        </w:rPr>
        <w:t xml:space="preserve"> </w:t>
      </w:r>
      <w:r w:rsidRPr="00A90954">
        <w:rPr>
          <w:rFonts w:asciiTheme="majorBidi" w:hAnsiTheme="majorBidi" w:cstheme="majorBidi"/>
          <w:sz w:val="22"/>
          <w:szCs w:val="22"/>
          <w:lang w:val="id-ID"/>
        </w:rPr>
        <w:t>sepenuhnya</w:t>
      </w:r>
      <w:r w:rsidRPr="00A90954">
        <w:rPr>
          <w:rFonts w:asciiTheme="majorBidi" w:hAnsiTheme="majorBidi" w:cstheme="majorBidi"/>
          <w:spacing w:val="-7"/>
          <w:sz w:val="22"/>
          <w:szCs w:val="22"/>
          <w:lang w:val="id-ID"/>
        </w:rPr>
        <w:t xml:space="preserve"> </w:t>
      </w:r>
      <w:r w:rsidRPr="00A90954">
        <w:rPr>
          <w:rFonts w:asciiTheme="majorBidi" w:hAnsiTheme="majorBidi" w:cstheme="majorBidi"/>
          <w:sz w:val="22"/>
          <w:szCs w:val="22"/>
          <w:lang w:val="id-ID"/>
        </w:rPr>
        <w:t>bahwa</w:t>
      </w:r>
      <w:r w:rsidRPr="00A90954">
        <w:rPr>
          <w:rFonts w:asciiTheme="majorBidi" w:hAnsiTheme="majorBidi" w:cstheme="majorBidi"/>
          <w:spacing w:val="-9"/>
          <w:sz w:val="22"/>
          <w:szCs w:val="22"/>
          <w:lang w:val="id-ID"/>
        </w:rPr>
        <w:t xml:space="preserve"> </w:t>
      </w:r>
      <w:r w:rsidRPr="00A90954">
        <w:rPr>
          <w:rFonts w:asciiTheme="majorBidi" w:hAnsiTheme="majorBidi" w:cstheme="majorBidi"/>
          <w:sz w:val="22"/>
          <w:szCs w:val="22"/>
          <w:lang w:val="id-ID"/>
        </w:rPr>
        <w:t>masih</w:t>
      </w:r>
      <w:r w:rsidRPr="00A90954">
        <w:rPr>
          <w:rFonts w:asciiTheme="majorBidi" w:hAnsiTheme="majorBidi" w:cstheme="majorBidi"/>
          <w:spacing w:val="-8"/>
          <w:sz w:val="22"/>
          <w:szCs w:val="22"/>
          <w:lang w:val="id-ID"/>
        </w:rPr>
        <w:t xml:space="preserve"> </w:t>
      </w:r>
      <w:r w:rsidRPr="00A90954">
        <w:rPr>
          <w:rFonts w:asciiTheme="majorBidi" w:hAnsiTheme="majorBidi" w:cstheme="majorBidi"/>
          <w:sz w:val="22"/>
          <w:szCs w:val="22"/>
          <w:lang w:val="id-ID"/>
        </w:rPr>
        <w:t>ada</w:t>
      </w:r>
      <w:r w:rsidRPr="00A90954">
        <w:rPr>
          <w:rFonts w:asciiTheme="majorBidi" w:hAnsiTheme="majorBidi" w:cstheme="majorBidi"/>
          <w:spacing w:val="-7"/>
          <w:sz w:val="22"/>
          <w:szCs w:val="22"/>
          <w:lang w:val="id-ID"/>
        </w:rPr>
        <w:t xml:space="preserve"> </w:t>
      </w:r>
      <w:r w:rsidRPr="00A90954">
        <w:rPr>
          <w:rFonts w:asciiTheme="majorBidi" w:hAnsiTheme="majorBidi" w:cstheme="majorBidi"/>
          <w:sz w:val="22"/>
          <w:szCs w:val="22"/>
          <w:lang w:val="id-ID"/>
        </w:rPr>
        <w:t>kekurangan</w:t>
      </w:r>
      <w:r w:rsidRPr="00A90954">
        <w:rPr>
          <w:rFonts w:asciiTheme="majorBidi" w:hAnsiTheme="majorBidi" w:cstheme="majorBidi"/>
          <w:spacing w:val="-7"/>
          <w:sz w:val="22"/>
          <w:szCs w:val="22"/>
          <w:lang w:val="id-ID"/>
        </w:rPr>
        <w:t xml:space="preserve"> </w:t>
      </w:r>
      <w:r w:rsidRPr="00A90954">
        <w:rPr>
          <w:rFonts w:asciiTheme="majorBidi" w:hAnsiTheme="majorBidi" w:cstheme="majorBidi"/>
          <w:sz w:val="22"/>
          <w:szCs w:val="22"/>
          <w:lang w:val="id-ID"/>
        </w:rPr>
        <w:t>baik dari segi susunan kalimat maupun tata bahasa. Oleh karena itu saran dan kritik yang bersifat membangun sangat penulis harapkan. Akhir kata penulis berharap mudah-mudahan skripsi ini memberikan</w:t>
      </w:r>
      <w:r w:rsidRPr="00A90954">
        <w:rPr>
          <w:rFonts w:asciiTheme="majorBidi" w:hAnsiTheme="majorBidi" w:cstheme="majorBidi"/>
          <w:spacing w:val="-15"/>
          <w:sz w:val="22"/>
          <w:szCs w:val="22"/>
          <w:lang w:val="id-ID"/>
        </w:rPr>
        <w:t xml:space="preserve"> </w:t>
      </w:r>
      <w:r w:rsidRPr="00A90954">
        <w:rPr>
          <w:rFonts w:asciiTheme="majorBidi" w:hAnsiTheme="majorBidi" w:cstheme="majorBidi"/>
          <w:sz w:val="22"/>
          <w:szCs w:val="22"/>
          <w:lang w:val="id-ID"/>
        </w:rPr>
        <w:t>manfaat</w:t>
      </w:r>
      <w:r w:rsidRPr="00A90954">
        <w:rPr>
          <w:rFonts w:asciiTheme="majorBidi" w:hAnsiTheme="majorBidi" w:cstheme="majorBidi"/>
          <w:spacing w:val="-15"/>
          <w:sz w:val="22"/>
          <w:szCs w:val="22"/>
          <w:lang w:val="id-ID"/>
        </w:rPr>
        <w:t xml:space="preserve"> </w:t>
      </w:r>
      <w:r w:rsidRPr="00A90954">
        <w:rPr>
          <w:rFonts w:asciiTheme="majorBidi" w:hAnsiTheme="majorBidi" w:cstheme="majorBidi"/>
          <w:sz w:val="22"/>
          <w:szCs w:val="22"/>
          <w:lang w:val="id-ID"/>
        </w:rPr>
        <w:t>baik</w:t>
      </w:r>
      <w:r w:rsidRPr="00A90954">
        <w:rPr>
          <w:rFonts w:asciiTheme="majorBidi" w:hAnsiTheme="majorBidi" w:cstheme="majorBidi"/>
          <w:spacing w:val="-15"/>
          <w:sz w:val="22"/>
          <w:szCs w:val="22"/>
          <w:lang w:val="id-ID"/>
        </w:rPr>
        <w:t xml:space="preserve"> </w:t>
      </w:r>
      <w:r w:rsidRPr="00A90954">
        <w:rPr>
          <w:rFonts w:asciiTheme="majorBidi" w:hAnsiTheme="majorBidi" w:cstheme="majorBidi"/>
          <w:sz w:val="22"/>
          <w:szCs w:val="22"/>
          <w:lang w:val="id-ID"/>
        </w:rPr>
        <w:t>bagi</w:t>
      </w:r>
      <w:r w:rsidRPr="00A90954">
        <w:rPr>
          <w:rFonts w:asciiTheme="majorBidi" w:hAnsiTheme="majorBidi" w:cstheme="majorBidi"/>
          <w:spacing w:val="-15"/>
          <w:sz w:val="22"/>
          <w:szCs w:val="22"/>
          <w:lang w:val="id-ID"/>
        </w:rPr>
        <w:t xml:space="preserve"> </w:t>
      </w:r>
      <w:r w:rsidRPr="00A90954">
        <w:rPr>
          <w:rFonts w:asciiTheme="majorBidi" w:hAnsiTheme="majorBidi" w:cstheme="majorBidi"/>
          <w:sz w:val="22"/>
          <w:szCs w:val="22"/>
          <w:lang w:val="id-ID"/>
        </w:rPr>
        <w:t>penulis</w:t>
      </w:r>
      <w:r w:rsidRPr="00A90954">
        <w:rPr>
          <w:rFonts w:asciiTheme="majorBidi" w:hAnsiTheme="majorBidi" w:cstheme="majorBidi"/>
          <w:spacing w:val="-15"/>
          <w:sz w:val="22"/>
          <w:szCs w:val="22"/>
          <w:lang w:val="id-ID"/>
        </w:rPr>
        <w:t xml:space="preserve"> </w:t>
      </w:r>
      <w:r w:rsidRPr="00A90954">
        <w:rPr>
          <w:rFonts w:asciiTheme="majorBidi" w:hAnsiTheme="majorBidi" w:cstheme="majorBidi"/>
          <w:sz w:val="22"/>
          <w:szCs w:val="22"/>
          <w:lang w:val="id-ID"/>
        </w:rPr>
        <w:t>maupun</w:t>
      </w:r>
      <w:r w:rsidRPr="00A90954">
        <w:rPr>
          <w:rFonts w:asciiTheme="majorBidi" w:hAnsiTheme="majorBidi" w:cstheme="majorBidi"/>
          <w:spacing w:val="-15"/>
          <w:sz w:val="22"/>
          <w:szCs w:val="22"/>
          <w:lang w:val="id-ID"/>
        </w:rPr>
        <w:t xml:space="preserve"> </w:t>
      </w:r>
      <w:r w:rsidRPr="00A90954">
        <w:rPr>
          <w:rFonts w:asciiTheme="majorBidi" w:hAnsiTheme="majorBidi" w:cstheme="majorBidi"/>
          <w:sz w:val="22"/>
          <w:szCs w:val="22"/>
          <w:lang w:val="id-ID"/>
        </w:rPr>
        <w:t>referensi</w:t>
      </w:r>
      <w:r w:rsidRPr="00A90954">
        <w:rPr>
          <w:rFonts w:asciiTheme="majorBidi" w:hAnsiTheme="majorBidi" w:cstheme="majorBidi"/>
          <w:spacing w:val="-15"/>
          <w:sz w:val="22"/>
          <w:szCs w:val="22"/>
          <w:lang w:val="id-ID"/>
        </w:rPr>
        <w:t xml:space="preserve"> </w:t>
      </w:r>
      <w:r w:rsidRPr="00A90954">
        <w:rPr>
          <w:rFonts w:asciiTheme="majorBidi" w:hAnsiTheme="majorBidi" w:cstheme="majorBidi"/>
          <w:sz w:val="22"/>
          <w:szCs w:val="22"/>
          <w:lang w:val="id-ID"/>
        </w:rPr>
        <w:t>penelitian</w:t>
      </w:r>
      <w:r w:rsidRPr="00A90954">
        <w:rPr>
          <w:rFonts w:asciiTheme="majorBidi" w:hAnsiTheme="majorBidi" w:cstheme="majorBidi"/>
          <w:spacing w:val="-15"/>
          <w:sz w:val="22"/>
          <w:szCs w:val="22"/>
          <w:lang w:val="id-ID"/>
        </w:rPr>
        <w:t xml:space="preserve"> </w:t>
      </w:r>
      <w:r w:rsidRPr="00A90954">
        <w:rPr>
          <w:rFonts w:asciiTheme="majorBidi" w:hAnsiTheme="majorBidi" w:cstheme="majorBidi"/>
          <w:sz w:val="22"/>
          <w:szCs w:val="22"/>
          <w:lang w:val="id-ID"/>
        </w:rPr>
        <w:t>sejenis</w:t>
      </w:r>
      <w:r w:rsidRPr="00A90954">
        <w:rPr>
          <w:rFonts w:asciiTheme="majorBidi" w:hAnsiTheme="majorBidi" w:cstheme="majorBidi"/>
          <w:spacing w:val="-15"/>
          <w:sz w:val="22"/>
          <w:szCs w:val="22"/>
          <w:lang w:val="id-ID"/>
        </w:rPr>
        <w:t xml:space="preserve"> </w:t>
      </w:r>
      <w:r w:rsidRPr="00A90954">
        <w:rPr>
          <w:rFonts w:asciiTheme="majorBidi" w:hAnsiTheme="majorBidi" w:cstheme="majorBidi"/>
          <w:sz w:val="22"/>
          <w:szCs w:val="22"/>
          <w:lang w:val="id-ID"/>
        </w:rPr>
        <w:t>dan</w:t>
      </w:r>
      <w:r w:rsidRPr="00A90954">
        <w:rPr>
          <w:rFonts w:asciiTheme="majorBidi" w:hAnsiTheme="majorBidi" w:cstheme="majorBidi"/>
          <w:spacing w:val="-15"/>
          <w:sz w:val="22"/>
          <w:szCs w:val="22"/>
          <w:lang w:val="id-ID"/>
        </w:rPr>
        <w:t xml:space="preserve"> </w:t>
      </w:r>
      <w:r w:rsidRPr="00A90954">
        <w:rPr>
          <w:rFonts w:asciiTheme="majorBidi" w:hAnsiTheme="majorBidi" w:cstheme="majorBidi"/>
          <w:sz w:val="22"/>
          <w:szCs w:val="22"/>
          <w:lang w:val="id-ID"/>
        </w:rPr>
        <w:t>para</w:t>
      </w:r>
      <w:r w:rsidRPr="00A90954">
        <w:rPr>
          <w:rFonts w:asciiTheme="majorBidi" w:hAnsiTheme="majorBidi" w:cstheme="majorBidi"/>
          <w:spacing w:val="-15"/>
          <w:sz w:val="22"/>
          <w:szCs w:val="22"/>
          <w:lang w:val="id-ID"/>
        </w:rPr>
        <w:t xml:space="preserve"> </w:t>
      </w:r>
      <w:r w:rsidRPr="00A90954">
        <w:rPr>
          <w:rFonts w:asciiTheme="majorBidi" w:hAnsiTheme="majorBidi" w:cstheme="majorBidi"/>
          <w:sz w:val="22"/>
          <w:szCs w:val="22"/>
          <w:lang w:val="id-ID"/>
        </w:rPr>
        <w:t>pembaca</w:t>
      </w:r>
      <w:r w:rsidRPr="00A90954">
        <w:rPr>
          <w:rFonts w:asciiTheme="majorBidi" w:hAnsiTheme="majorBidi" w:cstheme="majorBidi"/>
          <w:spacing w:val="-15"/>
          <w:sz w:val="22"/>
          <w:szCs w:val="22"/>
          <w:lang w:val="id-ID"/>
        </w:rPr>
        <w:t xml:space="preserve"> </w:t>
      </w:r>
      <w:r w:rsidRPr="00A90954">
        <w:rPr>
          <w:rFonts w:asciiTheme="majorBidi" w:hAnsiTheme="majorBidi" w:cstheme="majorBidi"/>
          <w:sz w:val="22"/>
          <w:szCs w:val="22"/>
          <w:lang w:val="id-ID"/>
        </w:rPr>
        <w:t>yang membutuhkan karya tulis ilmiah ini.</w:t>
      </w:r>
    </w:p>
    <w:p w14:paraId="5A58A4D1" w14:textId="77777777" w:rsidR="00925491" w:rsidRPr="00A90954" w:rsidRDefault="00925491" w:rsidP="00A90954">
      <w:pPr>
        <w:pStyle w:val="BodyText"/>
        <w:spacing w:before="119" w:line="312" w:lineRule="auto"/>
        <w:ind w:left="0"/>
        <w:rPr>
          <w:rFonts w:asciiTheme="majorBidi" w:hAnsiTheme="majorBidi" w:cstheme="majorBidi"/>
          <w:sz w:val="22"/>
          <w:szCs w:val="22"/>
          <w:lang w:val="id-ID"/>
        </w:rPr>
      </w:pPr>
      <w:r w:rsidRPr="00A90954">
        <w:rPr>
          <w:rFonts w:asciiTheme="majorBidi" w:hAnsiTheme="majorBidi" w:cstheme="majorBidi"/>
          <w:sz w:val="22"/>
          <w:szCs w:val="22"/>
          <w:lang w:val="id-ID"/>
        </w:rPr>
        <w:t>Wassalamualaikum</w:t>
      </w:r>
      <w:r w:rsidRPr="00A90954">
        <w:rPr>
          <w:rFonts w:asciiTheme="majorBidi" w:hAnsiTheme="majorBidi" w:cstheme="majorBidi"/>
          <w:spacing w:val="-2"/>
          <w:sz w:val="22"/>
          <w:szCs w:val="22"/>
          <w:lang w:val="id-ID"/>
        </w:rPr>
        <w:t xml:space="preserve"> Wr.Wb.</w:t>
      </w:r>
    </w:p>
    <w:p w14:paraId="15B7DD97" w14:textId="77777777" w:rsidR="00925491" w:rsidRPr="00A90954" w:rsidRDefault="00925491" w:rsidP="00A90954">
      <w:pPr>
        <w:pStyle w:val="BodyText"/>
        <w:spacing w:before="40" w:line="312" w:lineRule="auto"/>
        <w:ind w:left="0"/>
        <w:jc w:val="left"/>
        <w:rPr>
          <w:rFonts w:asciiTheme="majorBidi" w:hAnsiTheme="majorBidi" w:cstheme="majorBidi"/>
          <w:sz w:val="22"/>
          <w:szCs w:val="22"/>
          <w:lang w:val="id-ID"/>
        </w:rPr>
      </w:pPr>
    </w:p>
    <w:tbl>
      <w:tblPr>
        <w:tblW w:w="2530" w:type="dxa"/>
        <w:tblInd w:w="4111" w:type="dxa"/>
        <w:tblLayout w:type="fixed"/>
        <w:tblCellMar>
          <w:left w:w="0" w:type="dxa"/>
          <w:right w:w="0" w:type="dxa"/>
        </w:tblCellMar>
        <w:tblLook w:val="01E0" w:firstRow="1" w:lastRow="1" w:firstColumn="1" w:lastColumn="1" w:noHBand="0" w:noVBand="0"/>
      </w:tblPr>
      <w:tblGrid>
        <w:gridCol w:w="2530"/>
      </w:tblGrid>
      <w:tr w:rsidR="00925491" w:rsidRPr="00A90954" w14:paraId="6462723F" w14:textId="77777777" w:rsidTr="00A90954">
        <w:trPr>
          <w:trHeight w:val="339"/>
        </w:trPr>
        <w:tc>
          <w:tcPr>
            <w:tcW w:w="2530" w:type="dxa"/>
            <w:hideMark/>
          </w:tcPr>
          <w:p w14:paraId="49BCA067" w14:textId="77777777" w:rsidR="00925491" w:rsidRPr="00A90954" w:rsidRDefault="00925491" w:rsidP="00A90954">
            <w:pPr>
              <w:pStyle w:val="TableParagraph"/>
              <w:spacing w:line="312" w:lineRule="auto"/>
              <w:ind w:left="50"/>
              <w:rPr>
                <w:rFonts w:asciiTheme="majorBidi" w:hAnsiTheme="majorBidi" w:cstheme="majorBidi"/>
                <w:lang w:val="id-ID"/>
              </w:rPr>
            </w:pPr>
            <w:r w:rsidRPr="00A90954">
              <w:rPr>
                <w:rFonts w:asciiTheme="majorBidi" w:hAnsiTheme="majorBidi" w:cstheme="majorBidi"/>
                <w:lang w:val="id-ID"/>
              </w:rPr>
              <w:t>Semarang,</w:t>
            </w:r>
            <w:r w:rsidRPr="00A90954">
              <w:rPr>
                <w:rFonts w:asciiTheme="majorBidi" w:hAnsiTheme="majorBidi" w:cstheme="majorBidi"/>
                <w:spacing w:val="-3"/>
                <w:lang w:val="id-ID"/>
              </w:rPr>
              <w:t xml:space="preserve"> </w:t>
            </w:r>
            <w:r w:rsidRPr="00A90954">
              <w:rPr>
                <w:rFonts w:asciiTheme="majorBidi" w:hAnsiTheme="majorBidi" w:cstheme="majorBidi"/>
                <w:lang w:val="id-ID"/>
              </w:rPr>
              <w:t>24</w:t>
            </w:r>
            <w:r w:rsidRPr="00A90954">
              <w:rPr>
                <w:rFonts w:asciiTheme="majorBidi" w:hAnsiTheme="majorBidi" w:cstheme="majorBidi"/>
                <w:spacing w:val="-1"/>
                <w:lang w:val="id-ID"/>
              </w:rPr>
              <w:t xml:space="preserve"> </w:t>
            </w:r>
            <w:r w:rsidRPr="00A90954">
              <w:rPr>
                <w:rFonts w:asciiTheme="majorBidi" w:hAnsiTheme="majorBidi" w:cstheme="majorBidi"/>
                <w:lang w:val="id-ID"/>
              </w:rPr>
              <w:t>Juni</w:t>
            </w:r>
            <w:r w:rsidRPr="00A90954">
              <w:rPr>
                <w:rFonts w:asciiTheme="majorBidi" w:hAnsiTheme="majorBidi" w:cstheme="majorBidi"/>
                <w:spacing w:val="-1"/>
                <w:lang w:val="id-ID"/>
              </w:rPr>
              <w:t xml:space="preserve"> </w:t>
            </w:r>
            <w:r w:rsidRPr="00A90954">
              <w:rPr>
                <w:rFonts w:asciiTheme="majorBidi" w:hAnsiTheme="majorBidi" w:cstheme="majorBidi"/>
                <w:spacing w:val="-4"/>
                <w:lang w:val="id-ID"/>
              </w:rPr>
              <w:t>2024</w:t>
            </w:r>
          </w:p>
        </w:tc>
      </w:tr>
      <w:tr w:rsidR="00925491" w:rsidRPr="00A90954" w14:paraId="520E8E93" w14:textId="77777777" w:rsidTr="00A90954">
        <w:trPr>
          <w:trHeight w:val="957"/>
        </w:trPr>
        <w:tc>
          <w:tcPr>
            <w:tcW w:w="2530" w:type="dxa"/>
            <w:hideMark/>
          </w:tcPr>
          <w:p w14:paraId="2FC5CB21" w14:textId="77777777" w:rsidR="00925491" w:rsidRPr="00A90954" w:rsidRDefault="00925491" w:rsidP="00A90954">
            <w:pPr>
              <w:pStyle w:val="TableParagraph"/>
              <w:spacing w:before="63" w:line="312" w:lineRule="auto"/>
              <w:ind w:left="50"/>
              <w:rPr>
                <w:rFonts w:asciiTheme="majorBidi" w:hAnsiTheme="majorBidi" w:cstheme="majorBidi"/>
                <w:lang w:val="id-ID"/>
              </w:rPr>
            </w:pPr>
            <w:r w:rsidRPr="00A90954">
              <w:rPr>
                <w:rFonts w:asciiTheme="majorBidi" w:hAnsiTheme="majorBidi" w:cstheme="majorBidi"/>
                <w:spacing w:val="-2"/>
                <w:lang w:val="id-ID"/>
              </w:rPr>
              <w:t>Penulis,</w:t>
            </w:r>
          </w:p>
        </w:tc>
      </w:tr>
      <w:tr w:rsidR="00925491" w:rsidRPr="00A90954" w14:paraId="67F90239" w14:textId="77777777" w:rsidTr="00A90954">
        <w:trPr>
          <w:trHeight w:val="958"/>
        </w:trPr>
        <w:tc>
          <w:tcPr>
            <w:tcW w:w="2530" w:type="dxa"/>
          </w:tcPr>
          <w:p w14:paraId="13807239" w14:textId="77777777" w:rsidR="00925491" w:rsidRPr="00A90954" w:rsidRDefault="00925491" w:rsidP="00A90954">
            <w:pPr>
              <w:pStyle w:val="TableParagraph"/>
              <w:spacing w:line="312" w:lineRule="auto"/>
              <w:ind w:left="0"/>
              <w:rPr>
                <w:rFonts w:asciiTheme="majorBidi" w:hAnsiTheme="majorBidi" w:cstheme="majorBidi"/>
                <w:lang w:val="id-ID"/>
              </w:rPr>
            </w:pPr>
          </w:p>
          <w:p w14:paraId="41AABFDC" w14:textId="77777777" w:rsidR="00925491" w:rsidRPr="00A90954" w:rsidRDefault="00925491" w:rsidP="00A90954">
            <w:pPr>
              <w:pStyle w:val="TableParagraph"/>
              <w:spacing w:before="56" w:line="312" w:lineRule="auto"/>
              <w:ind w:left="0"/>
              <w:rPr>
                <w:rFonts w:asciiTheme="majorBidi" w:hAnsiTheme="majorBidi" w:cstheme="majorBidi"/>
                <w:lang w:val="id-ID"/>
              </w:rPr>
            </w:pPr>
          </w:p>
          <w:p w14:paraId="4E8F3BE1" w14:textId="77777777" w:rsidR="00925491" w:rsidRPr="00A90954" w:rsidRDefault="00925491" w:rsidP="00A90954">
            <w:pPr>
              <w:pStyle w:val="TableParagraph"/>
              <w:spacing w:line="312" w:lineRule="auto"/>
              <w:ind w:left="50"/>
              <w:rPr>
                <w:rFonts w:asciiTheme="majorBidi" w:hAnsiTheme="majorBidi" w:cstheme="majorBidi"/>
                <w:lang w:val="id-ID"/>
              </w:rPr>
            </w:pPr>
            <w:r w:rsidRPr="00A90954">
              <w:rPr>
                <w:rFonts w:asciiTheme="majorBidi" w:hAnsiTheme="majorBidi" w:cstheme="majorBidi"/>
                <w:lang w:val="id-ID"/>
              </w:rPr>
              <w:t>M. Lutfie Bani Pratama</w:t>
            </w:r>
          </w:p>
        </w:tc>
      </w:tr>
      <w:tr w:rsidR="00925491" w:rsidRPr="00A90954" w14:paraId="1A3C5EAD" w14:textId="77777777" w:rsidTr="00A90954">
        <w:trPr>
          <w:trHeight w:val="340"/>
        </w:trPr>
        <w:tc>
          <w:tcPr>
            <w:tcW w:w="2530" w:type="dxa"/>
            <w:hideMark/>
          </w:tcPr>
          <w:p w14:paraId="56D73C97" w14:textId="77777777" w:rsidR="00925491" w:rsidRPr="00A90954" w:rsidRDefault="00925491" w:rsidP="00A90954">
            <w:pPr>
              <w:pStyle w:val="TableParagraph"/>
              <w:spacing w:before="64" w:line="312" w:lineRule="auto"/>
              <w:ind w:left="50"/>
              <w:rPr>
                <w:rFonts w:asciiTheme="majorBidi" w:hAnsiTheme="majorBidi" w:cstheme="majorBidi"/>
                <w:lang w:val="id-ID"/>
              </w:rPr>
            </w:pPr>
            <w:r w:rsidRPr="00A90954">
              <w:rPr>
                <w:rFonts w:asciiTheme="majorBidi" w:hAnsiTheme="majorBidi" w:cstheme="majorBidi"/>
                <w:lang w:val="id-ID"/>
              </w:rPr>
              <w:t>NIM.</w:t>
            </w:r>
            <w:r w:rsidRPr="00A90954">
              <w:rPr>
                <w:rFonts w:asciiTheme="majorBidi" w:hAnsiTheme="majorBidi" w:cstheme="majorBidi"/>
                <w:spacing w:val="-5"/>
                <w:lang w:val="id-ID"/>
              </w:rPr>
              <w:t xml:space="preserve"> </w:t>
            </w:r>
            <w:r w:rsidRPr="00A90954">
              <w:rPr>
                <w:rFonts w:asciiTheme="majorBidi" w:hAnsiTheme="majorBidi" w:cstheme="majorBidi"/>
                <w:spacing w:val="-2"/>
                <w:lang w:val="id-ID"/>
              </w:rPr>
              <w:t>2106016067</w:t>
            </w:r>
          </w:p>
        </w:tc>
      </w:tr>
    </w:tbl>
    <w:p w14:paraId="0105C8D5" w14:textId="77777777" w:rsidR="00886617" w:rsidRPr="00171E5F" w:rsidRDefault="00886617" w:rsidP="00A90954">
      <w:pPr>
        <w:spacing w:line="312" w:lineRule="auto"/>
      </w:pPr>
      <w:r w:rsidRPr="00171E5F">
        <w:br w:type="page"/>
      </w:r>
    </w:p>
    <w:p w14:paraId="493A98BE" w14:textId="01AFE750" w:rsidR="00925491" w:rsidRPr="00A22CD2" w:rsidRDefault="00925491" w:rsidP="00A22CD2">
      <w:pPr>
        <w:pStyle w:val="Heading1"/>
        <w:spacing w:before="0" w:after="0" w:line="360" w:lineRule="auto"/>
        <w:jc w:val="center"/>
        <w:rPr>
          <w:rFonts w:asciiTheme="majorBidi" w:hAnsiTheme="majorBidi"/>
          <w:b/>
          <w:bCs/>
          <w:color w:val="000000" w:themeColor="text1"/>
          <w:sz w:val="22"/>
          <w:szCs w:val="22"/>
          <w:lang w:val="id-ID"/>
        </w:rPr>
      </w:pPr>
      <w:bookmarkStart w:id="7" w:name="_Toc203509071"/>
      <w:r w:rsidRPr="00A22CD2">
        <w:rPr>
          <w:rFonts w:asciiTheme="majorBidi" w:hAnsiTheme="majorBidi"/>
          <w:b/>
          <w:bCs/>
          <w:color w:val="000000" w:themeColor="text1"/>
          <w:sz w:val="22"/>
          <w:szCs w:val="22"/>
          <w:lang w:val="id-ID"/>
        </w:rPr>
        <w:t>PERSEMBAHAN</w:t>
      </w:r>
      <w:bookmarkEnd w:id="7"/>
    </w:p>
    <w:p w14:paraId="2781C791" w14:textId="77777777" w:rsidR="00925491" w:rsidRPr="00171E5F" w:rsidRDefault="00925491" w:rsidP="00A90954">
      <w:pPr>
        <w:pStyle w:val="BodyText"/>
        <w:spacing w:before="209" w:line="312" w:lineRule="auto"/>
        <w:ind w:left="0"/>
        <w:jc w:val="center"/>
        <w:rPr>
          <w:b/>
          <w:sz w:val="22"/>
          <w:szCs w:val="22"/>
          <w:lang w:val="id-ID"/>
        </w:rPr>
      </w:pPr>
    </w:p>
    <w:p w14:paraId="62F1C24D" w14:textId="77777777" w:rsidR="00925491" w:rsidRPr="00171E5F" w:rsidRDefault="00925491" w:rsidP="00A90954">
      <w:pPr>
        <w:pStyle w:val="BodyText"/>
        <w:spacing w:line="312" w:lineRule="auto"/>
        <w:ind w:left="17" w:firstLine="4"/>
        <w:jc w:val="center"/>
        <w:rPr>
          <w:spacing w:val="-2"/>
          <w:sz w:val="22"/>
          <w:szCs w:val="22"/>
          <w:lang w:val="id-ID"/>
        </w:rPr>
      </w:pPr>
      <w:r w:rsidRPr="00171E5F">
        <w:rPr>
          <w:sz w:val="22"/>
          <w:szCs w:val="22"/>
          <w:lang w:val="id-ID"/>
        </w:rPr>
        <w:t>Dengan mengucapkan segala syukur kepada Allah SWT penulis persembahkan skripsi ini kepada kedua orang tua penulis yang telah menjadi sosok inspirasi dan motivasi melalui iringan doa, nasihat, serta kasih sayang dalam setiap langkah kehidupan penulis. Dosen Pembimbing saya,</w:t>
      </w:r>
      <w:r w:rsidRPr="00171E5F">
        <w:rPr>
          <w:spacing w:val="-2"/>
          <w:sz w:val="22"/>
          <w:szCs w:val="22"/>
          <w:lang w:val="id-ID"/>
        </w:rPr>
        <w:t xml:space="preserve"> </w:t>
      </w:r>
      <w:r w:rsidRPr="00171E5F">
        <w:rPr>
          <w:sz w:val="22"/>
          <w:szCs w:val="22"/>
          <w:lang w:val="id-ID"/>
        </w:rPr>
        <w:t>Ibu</w:t>
      </w:r>
      <w:r w:rsidRPr="00171E5F">
        <w:rPr>
          <w:spacing w:val="-4"/>
          <w:sz w:val="22"/>
          <w:szCs w:val="22"/>
          <w:lang w:val="id-ID"/>
        </w:rPr>
        <w:t xml:space="preserve"> </w:t>
      </w:r>
      <w:r w:rsidRPr="00171E5F">
        <w:rPr>
          <w:sz w:val="22"/>
          <w:szCs w:val="22"/>
          <w:lang w:val="id-ID"/>
        </w:rPr>
        <w:t>Masrohatun,</w:t>
      </w:r>
      <w:r w:rsidRPr="00171E5F">
        <w:rPr>
          <w:spacing w:val="-4"/>
          <w:sz w:val="22"/>
          <w:szCs w:val="22"/>
          <w:lang w:val="id-ID"/>
        </w:rPr>
        <w:t xml:space="preserve"> </w:t>
      </w:r>
      <w:r w:rsidRPr="00171E5F">
        <w:rPr>
          <w:sz w:val="22"/>
          <w:szCs w:val="22"/>
          <w:lang w:val="id-ID"/>
        </w:rPr>
        <w:t>M.Si</w:t>
      </w:r>
      <w:r w:rsidRPr="00171E5F">
        <w:rPr>
          <w:spacing w:val="-2"/>
          <w:sz w:val="22"/>
          <w:szCs w:val="22"/>
          <w:lang w:val="id-ID"/>
        </w:rPr>
        <w:t xml:space="preserve"> </w:t>
      </w:r>
      <w:r w:rsidRPr="00171E5F">
        <w:rPr>
          <w:sz w:val="22"/>
          <w:szCs w:val="22"/>
          <w:lang w:val="id-ID"/>
        </w:rPr>
        <w:t>yang</w:t>
      </w:r>
      <w:r w:rsidRPr="00171E5F">
        <w:rPr>
          <w:spacing w:val="-7"/>
          <w:sz w:val="22"/>
          <w:szCs w:val="22"/>
          <w:lang w:val="id-ID"/>
        </w:rPr>
        <w:t xml:space="preserve"> </w:t>
      </w:r>
      <w:r w:rsidRPr="00171E5F">
        <w:rPr>
          <w:sz w:val="22"/>
          <w:szCs w:val="22"/>
          <w:lang w:val="id-ID"/>
        </w:rPr>
        <w:t>telah</w:t>
      </w:r>
      <w:r w:rsidRPr="00171E5F">
        <w:rPr>
          <w:spacing w:val="-4"/>
          <w:sz w:val="22"/>
          <w:szCs w:val="22"/>
          <w:lang w:val="id-ID"/>
        </w:rPr>
        <w:t xml:space="preserve"> </w:t>
      </w:r>
      <w:r w:rsidRPr="00171E5F">
        <w:rPr>
          <w:sz w:val="22"/>
          <w:szCs w:val="22"/>
          <w:lang w:val="id-ID"/>
        </w:rPr>
        <w:t>memberikan</w:t>
      </w:r>
      <w:r w:rsidRPr="00171E5F">
        <w:rPr>
          <w:spacing w:val="-4"/>
          <w:sz w:val="22"/>
          <w:szCs w:val="22"/>
          <w:lang w:val="id-ID"/>
        </w:rPr>
        <w:t xml:space="preserve"> </w:t>
      </w:r>
      <w:r w:rsidRPr="00171E5F">
        <w:rPr>
          <w:sz w:val="22"/>
          <w:szCs w:val="22"/>
          <w:lang w:val="id-ID"/>
        </w:rPr>
        <w:t>ilmu</w:t>
      </w:r>
      <w:r w:rsidRPr="00171E5F">
        <w:rPr>
          <w:spacing w:val="-4"/>
          <w:sz w:val="22"/>
          <w:szCs w:val="22"/>
          <w:lang w:val="id-ID"/>
        </w:rPr>
        <w:t xml:space="preserve"> </w:t>
      </w:r>
      <w:r w:rsidRPr="00171E5F">
        <w:rPr>
          <w:sz w:val="22"/>
          <w:szCs w:val="22"/>
          <w:lang w:val="id-ID"/>
        </w:rPr>
        <w:t>dan</w:t>
      </w:r>
      <w:r w:rsidRPr="00171E5F">
        <w:rPr>
          <w:spacing w:val="-4"/>
          <w:sz w:val="22"/>
          <w:szCs w:val="22"/>
          <w:lang w:val="id-ID"/>
        </w:rPr>
        <w:t xml:space="preserve"> </w:t>
      </w:r>
      <w:r w:rsidRPr="00171E5F">
        <w:rPr>
          <w:sz w:val="22"/>
          <w:szCs w:val="22"/>
          <w:lang w:val="id-ID"/>
        </w:rPr>
        <w:t>bimbingannya</w:t>
      </w:r>
      <w:r w:rsidRPr="00171E5F">
        <w:rPr>
          <w:spacing w:val="-5"/>
          <w:sz w:val="22"/>
          <w:szCs w:val="22"/>
          <w:lang w:val="id-ID"/>
        </w:rPr>
        <w:t xml:space="preserve"> </w:t>
      </w:r>
      <w:r w:rsidRPr="00171E5F">
        <w:rPr>
          <w:sz w:val="22"/>
          <w:szCs w:val="22"/>
          <w:lang w:val="id-ID"/>
        </w:rPr>
        <w:t>serta</w:t>
      </w:r>
      <w:r w:rsidRPr="00171E5F">
        <w:rPr>
          <w:spacing w:val="-6"/>
          <w:sz w:val="22"/>
          <w:szCs w:val="22"/>
          <w:lang w:val="id-ID"/>
        </w:rPr>
        <w:t xml:space="preserve"> </w:t>
      </w:r>
      <w:r w:rsidRPr="00171E5F">
        <w:rPr>
          <w:sz w:val="22"/>
          <w:szCs w:val="22"/>
          <w:lang w:val="id-ID"/>
        </w:rPr>
        <w:t>motivasi</w:t>
      </w:r>
      <w:r w:rsidRPr="00171E5F">
        <w:rPr>
          <w:spacing w:val="-4"/>
          <w:sz w:val="22"/>
          <w:szCs w:val="22"/>
          <w:lang w:val="id-ID"/>
        </w:rPr>
        <w:t xml:space="preserve"> </w:t>
      </w:r>
      <w:r w:rsidRPr="00171E5F">
        <w:rPr>
          <w:sz w:val="22"/>
          <w:szCs w:val="22"/>
          <w:lang w:val="id-ID"/>
        </w:rPr>
        <w:t xml:space="preserve">untuk menyelesaikan karya tulis ilmiah ini. Seluruh Dosen Fakultas Ilmu Sosial dan Politik UIN Walisongo serta teman-teman yang telah mengajarkan kebajikan dan ilmu kepada penulis. Dan untuk Almamater UIN Walisongo Semarang, Fakultas Ilmu Sosial dan Ilmu Politik yang menjadikan tempat berpijak untuk menuntut ilmu yang berguna bagi kehidupan masa depan </w:t>
      </w:r>
      <w:r w:rsidRPr="00171E5F">
        <w:rPr>
          <w:spacing w:val="-2"/>
          <w:sz w:val="22"/>
          <w:szCs w:val="22"/>
          <w:lang w:val="id-ID"/>
        </w:rPr>
        <w:t>penulis.</w:t>
      </w:r>
      <w:r w:rsidRPr="00171E5F">
        <w:rPr>
          <w:spacing w:val="-2"/>
          <w:sz w:val="22"/>
          <w:szCs w:val="22"/>
          <w:lang w:val="id-ID"/>
        </w:rPr>
        <w:br w:type="page"/>
      </w:r>
    </w:p>
    <w:p w14:paraId="6FB7F9FB" w14:textId="77777777" w:rsidR="00925491" w:rsidRPr="00A22CD2" w:rsidRDefault="00925491" w:rsidP="00A22CD2">
      <w:pPr>
        <w:pStyle w:val="Heading1"/>
        <w:spacing w:before="0" w:after="0" w:line="360" w:lineRule="auto"/>
        <w:jc w:val="center"/>
        <w:rPr>
          <w:rFonts w:asciiTheme="majorBidi" w:hAnsiTheme="majorBidi"/>
          <w:b/>
          <w:bCs/>
          <w:color w:val="000000" w:themeColor="text1"/>
          <w:sz w:val="22"/>
          <w:szCs w:val="22"/>
          <w:lang w:val="id-ID"/>
        </w:rPr>
      </w:pPr>
      <w:bookmarkStart w:id="8" w:name="_Toc203509072"/>
      <w:r w:rsidRPr="00A22CD2">
        <w:rPr>
          <w:rFonts w:asciiTheme="majorBidi" w:hAnsiTheme="majorBidi"/>
          <w:b/>
          <w:bCs/>
          <w:color w:val="000000" w:themeColor="text1"/>
          <w:sz w:val="22"/>
          <w:szCs w:val="22"/>
          <w:lang w:val="id-ID"/>
        </w:rPr>
        <w:t>MOTTO</w:t>
      </w:r>
      <w:bookmarkEnd w:id="8"/>
    </w:p>
    <w:p w14:paraId="7FFE159B" w14:textId="77777777" w:rsidR="00925491" w:rsidRPr="00171E5F" w:rsidRDefault="00925491" w:rsidP="00A90954">
      <w:pPr>
        <w:pStyle w:val="BodyText"/>
        <w:spacing w:line="312" w:lineRule="auto"/>
        <w:ind w:left="17" w:firstLine="4"/>
        <w:jc w:val="center"/>
        <w:rPr>
          <w:sz w:val="22"/>
          <w:szCs w:val="22"/>
          <w:lang w:val="id-ID"/>
        </w:rPr>
      </w:pPr>
    </w:p>
    <w:p w14:paraId="149A9CB9" w14:textId="27C9B74F" w:rsidR="00925491" w:rsidRPr="00171E5F" w:rsidRDefault="00925491" w:rsidP="00A90954">
      <w:pPr>
        <w:pStyle w:val="BodyText"/>
        <w:spacing w:line="312" w:lineRule="auto"/>
        <w:ind w:left="17" w:firstLine="4"/>
        <w:jc w:val="center"/>
        <w:rPr>
          <w:i/>
          <w:iCs/>
          <w:sz w:val="22"/>
          <w:szCs w:val="22"/>
          <w:lang w:val="id-ID"/>
        </w:rPr>
      </w:pPr>
      <w:r w:rsidRPr="00171E5F">
        <w:rPr>
          <w:i/>
          <w:iCs/>
          <w:sz w:val="22"/>
          <w:szCs w:val="22"/>
          <w:lang w:val="id-ID"/>
        </w:rPr>
        <w:t>“My body doesn’t know how to give up. Once again today, I Surpassed myself.”</w:t>
      </w:r>
    </w:p>
    <w:p w14:paraId="0A7B1BE9" w14:textId="77777777" w:rsidR="00925491" w:rsidRPr="00171E5F" w:rsidRDefault="00925491" w:rsidP="00A90954">
      <w:pPr>
        <w:pStyle w:val="BodyText"/>
        <w:spacing w:line="312" w:lineRule="auto"/>
        <w:ind w:left="17" w:firstLine="4"/>
        <w:jc w:val="center"/>
        <w:rPr>
          <w:i/>
          <w:iCs/>
          <w:sz w:val="22"/>
          <w:szCs w:val="22"/>
          <w:lang w:val="id-ID"/>
        </w:rPr>
      </w:pPr>
    </w:p>
    <w:p w14:paraId="2FEA5DB0" w14:textId="77777777" w:rsidR="00925491" w:rsidRPr="00171E5F" w:rsidRDefault="00925491" w:rsidP="00A90954">
      <w:pPr>
        <w:pStyle w:val="BodyText"/>
        <w:spacing w:line="312" w:lineRule="auto"/>
        <w:ind w:left="17" w:firstLine="4"/>
        <w:jc w:val="center"/>
        <w:rPr>
          <w:i/>
          <w:iCs/>
          <w:sz w:val="22"/>
          <w:szCs w:val="22"/>
          <w:lang w:val="id-ID"/>
        </w:rPr>
      </w:pPr>
      <w:r w:rsidRPr="00171E5F">
        <w:rPr>
          <w:i/>
          <w:iCs/>
          <w:sz w:val="22"/>
          <w:szCs w:val="22"/>
          <w:lang w:val="id-ID"/>
        </w:rPr>
        <w:t>-Burn It Up by WANNAONE-</w:t>
      </w:r>
      <w:r w:rsidRPr="00171E5F">
        <w:rPr>
          <w:i/>
          <w:iCs/>
          <w:sz w:val="22"/>
          <w:szCs w:val="22"/>
          <w:lang w:val="id-ID"/>
        </w:rPr>
        <w:br w:type="page"/>
      </w:r>
    </w:p>
    <w:p w14:paraId="4D18EA93" w14:textId="77777777" w:rsidR="00925491" w:rsidRPr="00A22CD2" w:rsidRDefault="00925491" w:rsidP="00A22CD2">
      <w:pPr>
        <w:pStyle w:val="Heading1"/>
        <w:spacing w:before="0" w:after="0" w:line="360" w:lineRule="auto"/>
        <w:jc w:val="center"/>
        <w:rPr>
          <w:rFonts w:asciiTheme="majorBidi" w:hAnsiTheme="majorBidi"/>
          <w:b/>
          <w:bCs/>
          <w:color w:val="000000" w:themeColor="text1"/>
          <w:sz w:val="22"/>
          <w:szCs w:val="22"/>
          <w:lang w:val="id-ID"/>
        </w:rPr>
      </w:pPr>
      <w:bookmarkStart w:id="9" w:name="_Toc203509073"/>
      <w:r w:rsidRPr="00A22CD2">
        <w:rPr>
          <w:rFonts w:asciiTheme="majorBidi" w:hAnsiTheme="majorBidi"/>
          <w:b/>
          <w:bCs/>
          <w:color w:val="000000" w:themeColor="text1"/>
          <w:sz w:val="22"/>
          <w:szCs w:val="22"/>
          <w:lang w:val="id-ID"/>
        </w:rPr>
        <w:t>ABSTRAK</w:t>
      </w:r>
      <w:bookmarkEnd w:id="9"/>
    </w:p>
    <w:p w14:paraId="4FEBE7BD" w14:textId="77777777" w:rsidR="00925491" w:rsidRPr="00171E5F" w:rsidRDefault="00925491" w:rsidP="00A90954">
      <w:pPr>
        <w:pStyle w:val="BodyText"/>
        <w:spacing w:line="312" w:lineRule="auto"/>
        <w:ind w:left="17" w:firstLine="4"/>
        <w:jc w:val="center"/>
        <w:rPr>
          <w:b/>
          <w:bCs/>
          <w:sz w:val="22"/>
          <w:szCs w:val="22"/>
          <w:lang w:val="id-ID"/>
        </w:rPr>
      </w:pPr>
    </w:p>
    <w:p w14:paraId="28260B70" w14:textId="7AD29F84" w:rsidR="00925491" w:rsidRPr="006961B4" w:rsidRDefault="00925491" w:rsidP="00A90954">
      <w:pPr>
        <w:pStyle w:val="BodyText"/>
        <w:ind w:left="17" w:firstLine="4"/>
        <w:rPr>
          <w:sz w:val="20"/>
          <w:szCs w:val="20"/>
          <w:lang w:val="id-ID"/>
        </w:rPr>
      </w:pPr>
      <w:r w:rsidRPr="006961B4">
        <w:rPr>
          <w:sz w:val="20"/>
          <w:szCs w:val="20"/>
          <w:lang w:val="id-ID"/>
        </w:rPr>
        <w:t>Penelitian ini bertujuan untuk menganalisis perbedaan gerakan sosial di media sosial dalam isu pemakzulan Presiden Joko Widodo di Indonesia dan Presiden Yoon Suk-Yeol di Korea Selatan. Dengan menggunakan pendekatan kualitatif, penelitian ini mengeksplorasi faktor-faktor yang memicu gerakan sosial, mekanisme mobilisasi, serta dampak yang dihasilkan dari aksi-aksi tersebut terhadap sistem demokrasi di masing-masing negara. Hasil penelitian menunjukkan bahwa meskipun kedua gerakan sosial muncul sebagai respons terhadap dugaan penyalahgunaan kekuasaan, dinamika dan hasilnya sangat dipengaruhi oleh konteks politik dan kelembagaan yang berbeda. Di Korea Selatan, gerakan sosial berhasil mendorong pemakzulan Yoon Suk-Yeol melalui mobilisasi massa yang terorganisir dan dukungan dari lembaga yudikatif, sedangkan di Indonesia, meskipun terdapat tekanan publik yang signifikan, tuntutan pemakzulan Jokowi tidak mendapatkan respons institusional yang sama. Penelitian ini memberikan kontribusi terhadap pemahaman tentang efektivitas gerakan sosial dalam mendorong akuntabilitas pemerintah dan memperkuat demokrasi.</w:t>
      </w:r>
    </w:p>
    <w:p w14:paraId="56918FFE" w14:textId="77777777" w:rsidR="00925491" w:rsidRPr="00171E5F" w:rsidRDefault="00925491" w:rsidP="00A90954">
      <w:pPr>
        <w:pStyle w:val="BodyText"/>
        <w:ind w:left="17" w:firstLine="4"/>
        <w:rPr>
          <w:i/>
          <w:iCs/>
          <w:sz w:val="22"/>
          <w:szCs w:val="22"/>
          <w:lang w:val="id-ID"/>
        </w:rPr>
      </w:pPr>
      <w:r w:rsidRPr="006961B4">
        <w:rPr>
          <w:b/>
          <w:bCs/>
          <w:sz w:val="20"/>
          <w:szCs w:val="20"/>
          <w:lang w:val="id-ID"/>
        </w:rPr>
        <w:t>Kata Kunci</w:t>
      </w:r>
      <w:r w:rsidRPr="006961B4">
        <w:rPr>
          <w:sz w:val="20"/>
          <w:szCs w:val="20"/>
          <w:lang w:val="id-ID"/>
        </w:rPr>
        <w:t xml:space="preserve">: </w:t>
      </w:r>
      <w:r w:rsidRPr="006961B4">
        <w:rPr>
          <w:i/>
          <w:iCs/>
          <w:sz w:val="20"/>
          <w:szCs w:val="20"/>
          <w:lang w:val="id-ID"/>
        </w:rPr>
        <w:t>Gerakan sosial, pemakzulan, Joko Widodo, Yoon Suk-Yeol, demokrasi, Indonesia, Korea Selatan.</w:t>
      </w:r>
      <w:r w:rsidRPr="00171E5F">
        <w:rPr>
          <w:i/>
          <w:iCs/>
          <w:sz w:val="22"/>
          <w:szCs w:val="22"/>
          <w:lang w:val="id-ID"/>
        </w:rPr>
        <w:br w:type="page"/>
      </w:r>
    </w:p>
    <w:p w14:paraId="294DE7FB" w14:textId="77777777" w:rsidR="00925491" w:rsidRPr="00A22CD2" w:rsidRDefault="00925491" w:rsidP="00A22CD2">
      <w:pPr>
        <w:pStyle w:val="Heading1"/>
        <w:spacing w:before="0" w:after="0" w:line="360" w:lineRule="auto"/>
        <w:jc w:val="center"/>
        <w:rPr>
          <w:rFonts w:asciiTheme="majorBidi" w:hAnsiTheme="majorBidi"/>
          <w:b/>
          <w:bCs/>
          <w:i/>
          <w:iCs/>
          <w:color w:val="000000" w:themeColor="text1"/>
          <w:sz w:val="22"/>
          <w:szCs w:val="22"/>
          <w:lang w:val="id-ID"/>
        </w:rPr>
      </w:pPr>
      <w:bookmarkStart w:id="10" w:name="_Toc203509074"/>
      <w:r w:rsidRPr="00A22CD2">
        <w:rPr>
          <w:rFonts w:asciiTheme="majorBidi" w:hAnsiTheme="majorBidi"/>
          <w:b/>
          <w:bCs/>
          <w:i/>
          <w:iCs/>
          <w:color w:val="000000" w:themeColor="text1"/>
          <w:sz w:val="22"/>
          <w:szCs w:val="22"/>
          <w:lang w:val="id-ID"/>
        </w:rPr>
        <w:t>ABSTRACK</w:t>
      </w:r>
      <w:bookmarkEnd w:id="10"/>
    </w:p>
    <w:p w14:paraId="2CC94075" w14:textId="77777777" w:rsidR="00925491" w:rsidRPr="00171E5F" w:rsidRDefault="00925491" w:rsidP="00A90954">
      <w:pPr>
        <w:pStyle w:val="BodyText"/>
        <w:ind w:left="17" w:firstLine="4"/>
        <w:jc w:val="center"/>
        <w:rPr>
          <w:b/>
          <w:bCs/>
          <w:sz w:val="22"/>
          <w:szCs w:val="22"/>
          <w:lang w:val="id-ID"/>
        </w:rPr>
      </w:pPr>
    </w:p>
    <w:p w14:paraId="3FBA8BCA" w14:textId="1D441107" w:rsidR="00925491" w:rsidRPr="006961B4" w:rsidRDefault="00925491" w:rsidP="00A90954">
      <w:pPr>
        <w:pStyle w:val="BodyText"/>
        <w:ind w:left="17" w:firstLine="4"/>
        <w:rPr>
          <w:sz w:val="20"/>
          <w:szCs w:val="20"/>
          <w:lang w:val="id-ID"/>
        </w:rPr>
      </w:pPr>
      <w:r w:rsidRPr="006961B4">
        <w:rPr>
          <w:sz w:val="20"/>
          <w:szCs w:val="20"/>
          <w:lang w:val="id-ID"/>
        </w:rPr>
        <w:t xml:space="preserve">This research aims to analyze the </w:t>
      </w:r>
      <w:r w:rsidR="000764DB" w:rsidRPr="006961B4">
        <w:rPr>
          <w:sz w:val="20"/>
          <w:szCs w:val="20"/>
          <w:lang w:val="id-ID"/>
        </w:rPr>
        <w:t>diffrent</w:t>
      </w:r>
      <w:r w:rsidRPr="006961B4">
        <w:rPr>
          <w:sz w:val="20"/>
          <w:szCs w:val="20"/>
          <w:lang w:val="id-ID"/>
        </w:rPr>
        <w:t xml:space="preserve"> of social movements in </w:t>
      </w:r>
      <w:r w:rsidR="000764DB" w:rsidRPr="006961B4">
        <w:rPr>
          <w:sz w:val="20"/>
          <w:szCs w:val="20"/>
          <w:lang w:val="id-ID"/>
        </w:rPr>
        <w:t xml:space="preserve">social media in </w:t>
      </w:r>
      <w:r w:rsidRPr="006961B4">
        <w:rPr>
          <w:sz w:val="20"/>
          <w:szCs w:val="20"/>
          <w:lang w:val="id-ID"/>
        </w:rPr>
        <w:t>the impeachment of President Joko Widodo in Indonesia and President Yoon Suk-Yeol in South Korea. Using a qualitative approach, this research explores the factors that triggered the social movements, mobilization mechanisms, as well as the resulting impact of these actions on the democratic system in each country. The results show that while both social movements emerged in response to allegations of abuse of power, their dynamics and outcomes were heavily influenced by different political and institutional contexts. In South Korea, the social movement successfully pushed for Yoon Suk-Yeol's impeachment through organized mass mobilization and support from the judiciary, whereas in Indonesia, despite significant public pressure, the demand for Jokowi's impeachment did not receive the same institutional response. This research contributes to the understanding of the effectiveness of social movements in promoting government accountability and strengthening democracy.</w:t>
      </w:r>
    </w:p>
    <w:p w14:paraId="5F9D7388" w14:textId="77777777" w:rsidR="00A22CD2" w:rsidRPr="006961B4" w:rsidRDefault="00925491" w:rsidP="00A90954">
      <w:pPr>
        <w:spacing w:line="240" w:lineRule="auto"/>
        <w:jc w:val="both"/>
        <w:rPr>
          <w:i/>
          <w:iCs/>
          <w:sz w:val="20"/>
          <w:szCs w:val="20"/>
          <w:lang w:val="id-ID"/>
        </w:rPr>
      </w:pPr>
      <w:r w:rsidRPr="006961B4">
        <w:rPr>
          <w:rFonts w:asciiTheme="majorBidi" w:hAnsiTheme="majorBidi" w:cstheme="majorBidi"/>
          <w:b/>
          <w:bCs/>
          <w:sz w:val="20"/>
          <w:szCs w:val="20"/>
          <w:lang w:val="id-ID"/>
        </w:rPr>
        <w:t xml:space="preserve">Keywords: </w:t>
      </w:r>
      <w:r w:rsidRPr="006961B4">
        <w:rPr>
          <w:rFonts w:asciiTheme="majorBidi" w:hAnsiTheme="majorBidi" w:cstheme="majorBidi"/>
          <w:i/>
          <w:iCs/>
          <w:sz w:val="20"/>
          <w:szCs w:val="20"/>
          <w:lang w:val="id-ID"/>
        </w:rPr>
        <w:t>Social movements, impeachment, Joko Widodo, Yoon Suk-Yeol, democracy, Indonesia, South Korea</w:t>
      </w:r>
      <w:r w:rsidRPr="006961B4">
        <w:rPr>
          <w:i/>
          <w:iCs/>
          <w:sz w:val="20"/>
          <w:szCs w:val="20"/>
          <w:lang w:val="id-ID"/>
        </w:rPr>
        <w:t>.</w:t>
      </w:r>
    </w:p>
    <w:p w14:paraId="06C0CAE7" w14:textId="77777777" w:rsidR="00A22CD2" w:rsidRDefault="00A22CD2" w:rsidP="00A90954">
      <w:pPr>
        <w:spacing w:line="240" w:lineRule="auto"/>
        <w:jc w:val="both"/>
        <w:rPr>
          <w:i/>
          <w:iCs/>
          <w:lang w:val="id-ID"/>
        </w:rPr>
      </w:pPr>
    </w:p>
    <w:p w14:paraId="2D34A95B" w14:textId="77777777" w:rsidR="00A22CD2" w:rsidRDefault="00A22CD2" w:rsidP="00A90954">
      <w:pPr>
        <w:spacing w:line="240" w:lineRule="auto"/>
        <w:jc w:val="both"/>
        <w:rPr>
          <w:i/>
          <w:iCs/>
          <w:lang w:val="id-ID"/>
        </w:rPr>
      </w:pPr>
    </w:p>
    <w:p w14:paraId="5851CCB1" w14:textId="77777777" w:rsidR="00A22CD2" w:rsidRDefault="00A22CD2" w:rsidP="00A90954">
      <w:pPr>
        <w:spacing w:line="240" w:lineRule="auto"/>
        <w:jc w:val="both"/>
        <w:rPr>
          <w:i/>
          <w:iCs/>
          <w:lang w:val="id-ID"/>
        </w:rPr>
      </w:pPr>
    </w:p>
    <w:p w14:paraId="55268AD3" w14:textId="77777777" w:rsidR="00A22CD2" w:rsidRDefault="00A22CD2" w:rsidP="00A90954">
      <w:pPr>
        <w:spacing w:line="240" w:lineRule="auto"/>
        <w:jc w:val="both"/>
        <w:rPr>
          <w:i/>
          <w:iCs/>
          <w:lang w:val="id-ID"/>
        </w:rPr>
      </w:pPr>
    </w:p>
    <w:p w14:paraId="42A8A967" w14:textId="77777777" w:rsidR="00A22CD2" w:rsidRDefault="00A22CD2" w:rsidP="00A90954">
      <w:pPr>
        <w:spacing w:line="240" w:lineRule="auto"/>
        <w:jc w:val="both"/>
        <w:rPr>
          <w:i/>
          <w:iCs/>
          <w:lang w:val="id-ID"/>
        </w:rPr>
      </w:pPr>
    </w:p>
    <w:p w14:paraId="5B77ABB5" w14:textId="77777777" w:rsidR="00A22CD2" w:rsidRDefault="00A22CD2" w:rsidP="00A90954">
      <w:pPr>
        <w:spacing w:line="240" w:lineRule="auto"/>
        <w:jc w:val="both"/>
        <w:rPr>
          <w:i/>
          <w:iCs/>
          <w:lang w:val="id-ID"/>
        </w:rPr>
      </w:pPr>
    </w:p>
    <w:p w14:paraId="1903300C" w14:textId="77777777" w:rsidR="00A22CD2" w:rsidRDefault="00A22CD2" w:rsidP="00A90954">
      <w:pPr>
        <w:spacing w:line="240" w:lineRule="auto"/>
        <w:jc w:val="both"/>
        <w:rPr>
          <w:i/>
          <w:iCs/>
          <w:lang w:val="id-ID"/>
        </w:rPr>
      </w:pPr>
    </w:p>
    <w:p w14:paraId="2A57086A" w14:textId="77777777" w:rsidR="00A22CD2" w:rsidRDefault="00A22CD2" w:rsidP="00A90954">
      <w:pPr>
        <w:spacing w:line="240" w:lineRule="auto"/>
        <w:jc w:val="both"/>
        <w:rPr>
          <w:i/>
          <w:iCs/>
          <w:lang w:val="id-ID"/>
        </w:rPr>
      </w:pPr>
    </w:p>
    <w:p w14:paraId="67EA8BFE" w14:textId="77777777" w:rsidR="00A22CD2" w:rsidRDefault="00A22CD2" w:rsidP="00A90954">
      <w:pPr>
        <w:spacing w:line="240" w:lineRule="auto"/>
        <w:jc w:val="both"/>
        <w:rPr>
          <w:i/>
          <w:iCs/>
          <w:lang w:val="id-ID"/>
        </w:rPr>
      </w:pPr>
    </w:p>
    <w:p w14:paraId="47A779E1" w14:textId="62CAD4DE" w:rsidR="00925491" w:rsidRPr="00171E5F" w:rsidRDefault="00A22CD2" w:rsidP="007336FE">
      <w:pPr>
        <w:pStyle w:val="Heading1"/>
        <w:spacing w:before="0" w:after="0" w:line="360" w:lineRule="auto"/>
        <w:jc w:val="center"/>
        <w:rPr>
          <w:i/>
          <w:iCs/>
          <w:lang w:val="id-ID"/>
        </w:rPr>
      </w:pPr>
      <w:bookmarkStart w:id="11" w:name="_Toc203509075"/>
      <w:r w:rsidRPr="00A22CD2">
        <w:rPr>
          <w:rFonts w:asciiTheme="majorBidi" w:hAnsiTheme="majorBidi"/>
          <w:b/>
          <w:bCs/>
          <w:color w:val="000000" w:themeColor="text1"/>
          <w:sz w:val="22"/>
          <w:szCs w:val="22"/>
          <w:lang w:val="id-ID"/>
        </w:rPr>
        <w:t>DAFTAR ISI</w:t>
      </w:r>
      <w:bookmarkEnd w:id="11"/>
    </w:p>
    <w:sdt>
      <w:sdtPr>
        <w:rPr>
          <w:rFonts w:ascii="Times New Roman" w:hAnsi="Times New Roman" w:cs="Times New Roman"/>
          <w:b/>
          <w:bCs/>
        </w:rPr>
        <w:id w:val="247160945"/>
        <w:docPartObj>
          <w:docPartGallery w:val="Table of Contents"/>
          <w:docPartUnique/>
        </w:docPartObj>
      </w:sdtPr>
      <w:sdtEndPr>
        <w:rPr>
          <w:rFonts w:asciiTheme="minorHAnsi" w:hAnsiTheme="minorHAnsi" w:cstheme="minorBidi"/>
          <w:noProof/>
        </w:rPr>
      </w:sdtEndPr>
      <w:sdtContent>
        <w:p w14:paraId="449DCED9" w14:textId="482C2959" w:rsidR="00A86DB9" w:rsidRPr="00171E5F" w:rsidRDefault="00A86DB9" w:rsidP="007336FE">
          <w:pPr>
            <w:keepNext/>
            <w:keepLines/>
            <w:spacing w:after="0" w:line="312" w:lineRule="auto"/>
            <w:jc w:val="both"/>
            <w:rPr>
              <w:rFonts w:ascii="Times New Roman" w:eastAsiaTheme="majorEastAsia" w:hAnsi="Times New Roman" w:cs="Times New Roman"/>
              <w:b/>
              <w:bCs/>
              <w:color w:val="000000" w:themeColor="text1"/>
              <w:kern w:val="0"/>
              <w:lang w:val="en-US"/>
              <w14:ligatures w14:val="none"/>
            </w:rPr>
          </w:pPr>
        </w:p>
        <w:p w14:paraId="0134C0CF" w14:textId="64FE5C4E" w:rsidR="007336FE" w:rsidRPr="007336FE" w:rsidRDefault="00A86DB9" w:rsidP="007336FE">
          <w:pPr>
            <w:pStyle w:val="TOC1"/>
            <w:spacing w:after="0"/>
            <w:rPr>
              <w:rStyle w:val="Hyperlink"/>
              <w:rFonts w:asciiTheme="majorBidi" w:hAnsiTheme="majorBidi" w:cstheme="majorBidi"/>
              <w:b/>
              <w:bCs/>
              <w:lang w:val="id-ID"/>
            </w:rPr>
          </w:pPr>
          <w:r w:rsidRPr="00171E5F">
            <w:fldChar w:fldCharType="begin"/>
          </w:r>
          <w:r w:rsidRPr="00171E5F">
            <w:instrText xml:space="preserve"> TOC \o "1-3" \h \z \u </w:instrText>
          </w:r>
          <w:r w:rsidRPr="00171E5F">
            <w:fldChar w:fldCharType="separate"/>
          </w:r>
          <w:hyperlink w:anchor="_Toc203509066" w:history="1">
            <w:r w:rsidR="007336FE" w:rsidRPr="007336FE">
              <w:rPr>
                <w:rStyle w:val="Hyperlink"/>
                <w:rFonts w:asciiTheme="majorBidi" w:hAnsiTheme="majorBidi" w:cstheme="majorBidi"/>
                <w:b/>
                <w:bCs/>
                <w:noProof/>
                <w:lang w:val="id-ID"/>
              </w:rPr>
              <w:t>HALAMAN JUDUL</w:t>
            </w:r>
            <w:r w:rsidR="007336FE" w:rsidRPr="007336FE">
              <w:rPr>
                <w:rStyle w:val="Hyperlink"/>
                <w:rFonts w:asciiTheme="majorBidi" w:hAnsiTheme="majorBidi" w:cstheme="majorBidi"/>
                <w:b/>
                <w:bCs/>
                <w:webHidden/>
                <w:lang w:val="id-ID"/>
              </w:rPr>
              <w:tab/>
            </w:r>
            <w:r w:rsidR="007336FE" w:rsidRPr="007336FE">
              <w:rPr>
                <w:rStyle w:val="Hyperlink"/>
                <w:rFonts w:asciiTheme="majorBidi" w:hAnsiTheme="majorBidi" w:cstheme="majorBidi"/>
                <w:b/>
                <w:bCs/>
                <w:webHidden/>
                <w:lang w:val="id-ID"/>
              </w:rPr>
              <w:fldChar w:fldCharType="begin"/>
            </w:r>
            <w:r w:rsidR="007336FE" w:rsidRPr="007336FE">
              <w:rPr>
                <w:rStyle w:val="Hyperlink"/>
                <w:rFonts w:asciiTheme="majorBidi" w:hAnsiTheme="majorBidi" w:cstheme="majorBidi"/>
                <w:b/>
                <w:bCs/>
                <w:webHidden/>
                <w:lang w:val="id-ID"/>
              </w:rPr>
              <w:instrText xml:space="preserve"> PAGEREF _Toc203509066 \h </w:instrText>
            </w:r>
            <w:r w:rsidR="007336FE" w:rsidRPr="007336FE">
              <w:rPr>
                <w:rStyle w:val="Hyperlink"/>
                <w:rFonts w:asciiTheme="majorBidi" w:hAnsiTheme="majorBidi" w:cstheme="majorBidi"/>
                <w:b/>
                <w:bCs/>
                <w:webHidden/>
                <w:lang w:val="id-ID"/>
              </w:rPr>
            </w:r>
            <w:r w:rsidR="007336FE" w:rsidRPr="007336FE">
              <w:rPr>
                <w:rStyle w:val="Hyperlink"/>
                <w:rFonts w:asciiTheme="majorBidi" w:hAnsiTheme="majorBidi" w:cstheme="majorBidi"/>
                <w:b/>
                <w:bCs/>
                <w:webHidden/>
                <w:lang w:val="id-ID"/>
              </w:rPr>
              <w:fldChar w:fldCharType="separate"/>
            </w:r>
            <w:r w:rsidR="0063596A">
              <w:rPr>
                <w:rStyle w:val="Hyperlink"/>
                <w:rFonts w:asciiTheme="majorBidi" w:hAnsiTheme="majorBidi" w:cstheme="majorBidi"/>
                <w:b/>
                <w:bCs/>
                <w:noProof/>
                <w:webHidden/>
                <w:lang w:val="id-ID"/>
              </w:rPr>
              <w:t>i</w:t>
            </w:r>
            <w:r w:rsidR="007336FE" w:rsidRPr="007336FE">
              <w:rPr>
                <w:rStyle w:val="Hyperlink"/>
                <w:rFonts w:asciiTheme="majorBidi" w:hAnsiTheme="majorBidi" w:cstheme="majorBidi"/>
                <w:b/>
                <w:bCs/>
                <w:webHidden/>
                <w:lang w:val="id-ID"/>
              </w:rPr>
              <w:fldChar w:fldCharType="end"/>
            </w:r>
          </w:hyperlink>
        </w:p>
        <w:p w14:paraId="5FD581AA" w14:textId="77777777" w:rsidR="007336FE" w:rsidRPr="007336FE" w:rsidRDefault="007336FE" w:rsidP="007336FE">
          <w:pPr>
            <w:pStyle w:val="TOC1"/>
            <w:spacing w:after="0"/>
            <w:rPr>
              <w:rFonts w:asciiTheme="majorBidi" w:eastAsiaTheme="minorEastAsia" w:hAnsiTheme="majorBidi" w:cstheme="majorBidi"/>
              <w:noProof/>
              <w:kern w:val="0"/>
              <w:lang w:val="en-US" w:eastAsia="zh-CN"/>
              <w14:ligatures w14:val="none"/>
            </w:rPr>
          </w:pPr>
          <w:hyperlink w:anchor="_Toc203509067" w:history="1">
            <w:r w:rsidRPr="007336FE">
              <w:rPr>
                <w:rStyle w:val="Hyperlink"/>
                <w:rFonts w:asciiTheme="majorBidi" w:hAnsiTheme="majorBidi" w:cstheme="majorBidi"/>
                <w:b/>
                <w:bCs/>
                <w:noProof/>
                <w:lang w:val="id-ID"/>
              </w:rPr>
              <w:t>NOTA PEMBIMBING</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_Toc203509067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ii</w:t>
            </w:r>
            <w:r w:rsidRPr="007336FE">
              <w:rPr>
                <w:rFonts w:asciiTheme="majorBidi" w:hAnsiTheme="majorBidi" w:cstheme="majorBidi"/>
                <w:noProof/>
                <w:webHidden/>
              </w:rPr>
              <w:fldChar w:fldCharType="end"/>
            </w:r>
          </w:hyperlink>
        </w:p>
        <w:p w14:paraId="1CDC4701" w14:textId="77777777" w:rsidR="007336FE" w:rsidRPr="007336FE" w:rsidRDefault="007336FE" w:rsidP="007336FE">
          <w:pPr>
            <w:pStyle w:val="TOC1"/>
            <w:spacing w:after="0"/>
            <w:rPr>
              <w:rFonts w:asciiTheme="majorBidi" w:eastAsiaTheme="minorEastAsia" w:hAnsiTheme="majorBidi" w:cstheme="majorBidi"/>
              <w:noProof/>
              <w:kern w:val="0"/>
              <w:lang w:val="en-US" w:eastAsia="zh-CN"/>
              <w14:ligatures w14:val="none"/>
            </w:rPr>
          </w:pPr>
          <w:hyperlink w:anchor="_Toc203509068" w:history="1">
            <w:r w:rsidRPr="007336FE">
              <w:rPr>
                <w:rStyle w:val="Hyperlink"/>
                <w:rFonts w:asciiTheme="majorBidi" w:hAnsiTheme="majorBidi" w:cstheme="majorBidi"/>
                <w:b/>
                <w:bCs/>
                <w:noProof/>
                <w:lang w:val="id-ID"/>
              </w:rPr>
              <w:t>PENGESAHAN</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_Toc203509068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iii</w:t>
            </w:r>
            <w:r w:rsidRPr="007336FE">
              <w:rPr>
                <w:rFonts w:asciiTheme="majorBidi" w:hAnsiTheme="majorBidi" w:cstheme="majorBidi"/>
                <w:noProof/>
                <w:webHidden/>
              </w:rPr>
              <w:fldChar w:fldCharType="end"/>
            </w:r>
          </w:hyperlink>
        </w:p>
        <w:p w14:paraId="499CB40D" w14:textId="77777777" w:rsidR="007336FE" w:rsidRPr="007336FE" w:rsidRDefault="007336FE" w:rsidP="007336FE">
          <w:pPr>
            <w:pStyle w:val="TOC1"/>
            <w:spacing w:after="0"/>
            <w:rPr>
              <w:rFonts w:asciiTheme="majorBidi" w:eastAsiaTheme="minorEastAsia" w:hAnsiTheme="majorBidi" w:cstheme="majorBidi"/>
              <w:noProof/>
              <w:kern w:val="0"/>
              <w:lang w:val="en-US" w:eastAsia="zh-CN"/>
              <w14:ligatures w14:val="none"/>
            </w:rPr>
          </w:pPr>
          <w:hyperlink w:anchor="_Toc203509069" w:history="1">
            <w:r w:rsidRPr="007336FE">
              <w:rPr>
                <w:rStyle w:val="Hyperlink"/>
                <w:rFonts w:asciiTheme="majorBidi" w:hAnsiTheme="majorBidi" w:cstheme="majorBidi"/>
                <w:b/>
                <w:bCs/>
                <w:noProof/>
                <w:lang w:val="id-ID"/>
              </w:rPr>
              <w:t>HALAMAN PERNYATAAN</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_Toc203509069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iv</w:t>
            </w:r>
            <w:r w:rsidRPr="007336FE">
              <w:rPr>
                <w:rFonts w:asciiTheme="majorBidi" w:hAnsiTheme="majorBidi" w:cstheme="majorBidi"/>
                <w:noProof/>
                <w:webHidden/>
              </w:rPr>
              <w:fldChar w:fldCharType="end"/>
            </w:r>
          </w:hyperlink>
        </w:p>
        <w:p w14:paraId="1BB42387" w14:textId="77777777" w:rsidR="007336FE" w:rsidRPr="007336FE" w:rsidRDefault="007336FE" w:rsidP="007336FE">
          <w:pPr>
            <w:pStyle w:val="TOC1"/>
            <w:spacing w:after="0"/>
            <w:rPr>
              <w:rFonts w:asciiTheme="majorBidi" w:eastAsiaTheme="minorEastAsia" w:hAnsiTheme="majorBidi" w:cstheme="majorBidi"/>
              <w:noProof/>
              <w:kern w:val="0"/>
              <w:lang w:val="en-US" w:eastAsia="zh-CN"/>
              <w14:ligatures w14:val="none"/>
            </w:rPr>
          </w:pPr>
          <w:hyperlink w:anchor="_Toc203509070" w:history="1">
            <w:r w:rsidRPr="007336FE">
              <w:rPr>
                <w:rStyle w:val="Hyperlink"/>
                <w:rFonts w:asciiTheme="majorBidi" w:hAnsiTheme="majorBidi" w:cstheme="majorBidi"/>
                <w:b/>
                <w:bCs/>
                <w:noProof/>
                <w:lang w:val="id-ID"/>
              </w:rPr>
              <w:t>KATA PENGANTAR</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_Toc203509070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v</w:t>
            </w:r>
            <w:r w:rsidRPr="007336FE">
              <w:rPr>
                <w:rFonts w:asciiTheme="majorBidi" w:hAnsiTheme="majorBidi" w:cstheme="majorBidi"/>
                <w:noProof/>
                <w:webHidden/>
              </w:rPr>
              <w:fldChar w:fldCharType="end"/>
            </w:r>
          </w:hyperlink>
        </w:p>
        <w:p w14:paraId="68C3AC7C" w14:textId="77777777" w:rsidR="007336FE" w:rsidRPr="007336FE" w:rsidRDefault="007336FE" w:rsidP="007336FE">
          <w:pPr>
            <w:pStyle w:val="TOC1"/>
            <w:spacing w:after="0"/>
            <w:rPr>
              <w:rFonts w:asciiTheme="majorBidi" w:eastAsiaTheme="minorEastAsia" w:hAnsiTheme="majorBidi" w:cstheme="majorBidi"/>
              <w:noProof/>
              <w:kern w:val="0"/>
              <w:lang w:val="en-US" w:eastAsia="zh-CN"/>
              <w14:ligatures w14:val="none"/>
            </w:rPr>
          </w:pPr>
          <w:hyperlink w:anchor="_Toc203509071" w:history="1">
            <w:r w:rsidRPr="007336FE">
              <w:rPr>
                <w:rStyle w:val="Hyperlink"/>
                <w:rFonts w:asciiTheme="majorBidi" w:hAnsiTheme="majorBidi" w:cstheme="majorBidi"/>
                <w:b/>
                <w:bCs/>
                <w:noProof/>
                <w:lang w:val="id-ID"/>
              </w:rPr>
              <w:t>PERSEMBAHAN</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_Toc203509071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ix</w:t>
            </w:r>
            <w:r w:rsidRPr="007336FE">
              <w:rPr>
                <w:rFonts w:asciiTheme="majorBidi" w:hAnsiTheme="majorBidi" w:cstheme="majorBidi"/>
                <w:noProof/>
                <w:webHidden/>
              </w:rPr>
              <w:fldChar w:fldCharType="end"/>
            </w:r>
          </w:hyperlink>
        </w:p>
        <w:p w14:paraId="35BD04F6" w14:textId="77777777" w:rsidR="007336FE" w:rsidRPr="007336FE" w:rsidRDefault="007336FE" w:rsidP="007336FE">
          <w:pPr>
            <w:pStyle w:val="TOC1"/>
            <w:spacing w:after="0"/>
            <w:rPr>
              <w:rFonts w:asciiTheme="majorBidi" w:eastAsiaTheme="minorEastAsia" w:hAnsiTheme="majorBidi" w:cstheme="majorBidi"/>
              <w:noProof/>
              <w:kern w:val="0"/>
              <w:lang w:val="en-US" w:eastAsia="zh-CN"/>
              <w14:ligatures w14:val="none"/>
            </w:rPr>
          </w:pPr>
          <w:hyperlink w:anchor="_Toc203509072" w:history="1">
            <w:r w:rsidRPr="007336FE">
              <w:rPr>
                <w:rStyle w:val="Hyperlink"/>
                <w:rFonts w:asciiTheme="majorBidi" w:hAnsiTheme="majorBidi" w:cstheme="majorBidi"/>
                <w:b/>
                <w:bCs/>
                <w:noProof/>
                <w:lang w:val="id-ID"/>
              </w:rPr>
              <w:t>MOTTO</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_Toc203509072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x</w:t>
            </w:r>
            <w:r w:rsidRPr="007336FE">
              <w:rPr>
                <w:rFonts w:asciiTheme="majorBidi" w:hAnsiTheme="majorBidi" w:cstheme="majorBidi"/>
                <w:noProof/>
                <w:webHidden/>
              </w:rPr>
              <w:fldChar w:fldCharType="end"/>
            </w:r>
          </w:hyperlink>
        </w:p>
        <w:p w14:paraId="2F742B22" w14:textId="77777777" w:rsidR="007336FE" w:rsidRPr="007336FE" w:rsidRDefault="007336FE" w:rsidP="007336FE">
          <w:pPr>
            <w:pStyle w:val="TOC1"/>
            <w:spacing w:after="0"/>
            <w:rPr>
              <w:rFonts w:asciiTheme="majorBidi" w:eastAsiaTheme="minorEastAsia" w:hAnsiTheme="majorBidi" w:cstheme="majorBidi"/>
              <w:noProof/>
              <w:kern w:val="0"/>
              <w:lang w:val="en-US" w:eastAsia="zh-CN"/>
              <w14:ligatures w14:val="none"/>
            </w:rPr>
          </w:pPr>
          <w:hyperlink w:anchor="_Toc203509073" w:history="1">
            <w:r w:rsidRPr="007336FE">
              <w:rPr>
                <w:rStyle w:val="Hyperlink"/>
                <w:rFonts w:asciiTheme="majorBidi" w:hAnsiTheme="majorBidi" w:cstheme="majorBidi"/>
                <w:b/>
                <w:bCs/>
                <w:noProof/>
                <w:lang w:val="id-ID"/>
              </w:rPr>
              <w:t>ABSTRAK</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_Toc203509073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xi</w:t>
            </w:r>
            <w:r w:rsidRPr="007336FE">
              <w:rPr>
                <w:rFonts w:asciiTheme="majorBidi" w:hAnsiTheme="majorBidi" w:cstheme="majorBidi"/>
                <w:noProof/>
                <w:webHidden/>
              </w:rPr>
              <w:fldChar w:fldCharType="end"/>
            </w:r>
          </w:hyperlink>
        </w:p>
        <w:p w14:paraId="16A7820F" w14:textId="77777777" w:rsidR="007336FE" w:rsidRPr="007336FE" w:rsidRDefault="007336FE" w:rsidP="007336FE">
          <w:pPr>
            <w:pStyle w:val="TOC1"/>
            <w:spacing w:after="0"/>
            <w:rPr>
              <w:rFonts w:asciiTheme="majorBidi" w:eastAsiaTheme="minorEastAsia" w:hAnsiTheme="majorBidi" w:cstheme="majorBidi"/>
              <w:noProof/>
              <w:kern w:val="0"/>
              <w:lang w:val="en-US" w:eastAsia="zh-CN"/>
              <w14:ligatures w14:val="none"/>
            </w:rPr>
          </w:pPr>
          <w:hyperlink w:anchor="_Toc203509074" w:history="1">
            <w:r w:rsidRPr="007336FE">
              <w:rPr>
                <w:rStyle w:val="Hyperlink"/>
                <w:rFonts w:asciiTheme="majorBidi" w:hAnsiTheme="majorBidi" w:cstheme="majorBidi"/>
                <w:b/>
                <w:bCs/>
                <w:i/>
                <w:iCs/>
                <w:noProof/>
                <w:lang w:val="id-ID"/>
              </w:rPr>
              <w:t>ABSTRACK</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_Toc203509074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xii</w:t>
            </w:r>
            <w:r w:rsidRPr="007336FE">
              <w:rPr>
                <w:rFonts w:asciiTheme="majorBidi" w:hAnsiTheme="majorBidi" w:cstheme="majorBidi"/>
                <w:noProof/>
                <w:webHidden/>
              </w:rPr>
              <w:fldChar w:fldCharType="end"/>
            </w:r>
          </w:hyperlink>
        </w:p>
        <w:p w14:paraId="33353099" w14:textId="77777777" w:rsidR="007336FE" w:rsidRPr="007336FE" w:rsidRDefault="007336FE" w:rsidP="007336FE">
          <w:pPr>
            <w:pStyle w:val="TOC1"/>
            <w:spacing w:after="0"/>
            <w:rPr>
              <w:rFonts w:asciiTheme="majorBidi" w:eastAsiaTheme="minorEastAsia" w:hAnsiTheme="majorBidi" w:cstheme="majorBidi"/>
              <w:noProof/>
              <w:kern w:val="0"/>
              <w:lang w:val="en-US" w:eastAsia="zh-CN"/>
              <w14:ligatures w14:val="none"/>
            </w:rPr>
          </w:pPr>
          <w:hyperlink w:anchor="_Toc203509075" w:history="1">
            <w:r w:rsidRPr="007336FE">
              <w:rPr>
                <w:rStyle w:val="Hyperlink"/>
                <w:rFonts w:asciiTheme="majorBidi" w:hAnsiTheme="majorBidi" w:cstheme="majorBidi"/>
                <w:b/>
                <w:bCs/>
                <w:noProof/>
                <w:lang w:val="id-ID"/>
              </w:rPr>
              <w:t>DAFTAR ISI</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_Toc203509075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xiii</w:t>
            </w:r>
            <w:r w:rsidRPr="007336FE">
              <w:rPr>
                <w:rFonts w:asciiTheme="majorBidi" w:hAnsiTheme="majorBidi" w:cstheme="majorBidi"/>
                <w:noProof/>
                <w:webHidden/>
              </w:rPr>
              <w:fldChar w:fldCharType="end"/>
            </w:r>
          </w:hyperlink>
        </w:p>
        <w:p w14:paraId="1A962B6F" w14:textId="77777777" w:rsidR="007336FE" w:rsidRPr="007336FE" w:rsidRDefault="007336FE" w:rsidP="007336FE">
          <w:pPr>
            <w:pStyle w:val="TOC1"/>
            <w:spacing w:after="0"/>
            <w:rPr>
              <w:rFonts w:asciiTheme="majorBidi" w:eastAsiaTheme="minorEastAsia" w:hAnsiTheme="majorBidi" w:cstheme="majorBidi"/>
              <w:noProof/>
              <w:kern w:val="0"/>
              <w:lang w:val="en-US" w:eastAsia="zh-CN"/>
              <w14:ligatures w14:val="none"/>
            </w:rPr>
          </w:pPr>
          <w:hyperlink w:anchor="_Toc203509076" w:history="1">
            <w:r w:rsidRPr="007336FE">
              <w:rPr>
                <w:rStyle w:val="Hyperlink"/>
                <w:rFonts w:asciiTheme="majorBidi" w:hAnsiTheme="majorBidi" w:cstheme="majorBidi"/>
                <w:b/>
                <w:bCs/>
                <w:noProof/>
                <w:lang w:val="id-ID"/>
              </w:rPr>
              <w:t>BAB I</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_Toc203509076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1</w:t>
            </w:r>
            <w:r w:rsidRPr="007336FE">
              <w:rPr>
                <w:rFonts w:asciiTheme="majorBidi" w:hAnsiTheme="majorBidi" w:cstheme="majorBidi"/>
                <w:noProof/>
                <w:webHidden/>
              </w:rPr>
              <w:fldChar w:fldCharType="end"/>
            </w:r>
          </w:hyperlink>
        </w:p>
        <w:p w14:paraId="0E0D109A" w14:textId="77777777" w:rsidR="007336FE" w:rsidRPr="007336FE" w:rsidRDefault="007336FE" w:rsidP="007336FE">
          <w:pPr>
            <w:pStyle w:val="TOC1"/>
            <w:spacing w:after="0"/>
            <w:rPr>
              <w:rFonts w:asciiTheme="majorBidi" w:eastAsiaTheme="minorEastAsia" w:hAnsiTheme="majorBidi" w:cstheme="majorBidi"/>
              <w:noProof/>
              <w:kern w:val="0"/>
              <w:lang w:val="en-US" w:eastAsia="zh-CN"/>
              <w14:ligatures w14:val="none"/>
            </w:rPr>
          </w:pPr>
          <w:hyperlink w:anchor="_Toc203509077" w:history="1">
            <w:r w:rsidRPr="007336FE">
              <w:rPr>
                <w:rStyle w:val="Hyperlink"/>
                <w:rFonts w:asciiTheme="majorBidi" w:hAnsiTheme="majorBidi" w:cstheme="majorBidi"/>
                <w:b/>
                <w:bCs/>
                <w:noProof/>
                <w:lang w:val="id-ID"/>
              </w:rPr>
              <w:t>PENDAHULUAN</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_Toc203509077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1</w:t>
            </w:r>
            <w:r w:rsidRPr="007336FE">
              <w:rPr>
                <w:rFonts w:asciiTheme="majorBidi" w:hAnsiTheme="majorBidi" w:cstheme="majorBidi"/>
                <w:noProof/>
                <w:webHidden/>
              </w:rPr>
              <w:fldChar w:fldCharType="end"/>
            </w:r>
          </w:hyperlink>
        </w:p>
        <w:p w14:paraId="26429E2B" w14:textId="77777777" w:rsidR="007336FE" w:rsidRPr="007336FE" w:rsidRDefault="007336FE" w:rsidP="007336FE">
          <w:pPr>
            <w:pStyle w:val="TOC2"/>
            <w:tabs>
              <w:tab w:val="left" w:pos="851"/>
              <w:tab w:val="right" w:leader="dot" w:pos="6227"/>
            </w:tabs>
            <w:spacing w:after="0" w:line="360" w:lineRule="auto"/>
            <w:ind w:left="851" w:hanging="284"/>
            <w:rPr>
              <w:rFonts w:asciiTheme="majorBidi" w:eastAsiaTheme="minorEastAsia" w:hAnsiTheme="majorBidi" w:cstheme="majorBidi"/>
              <w:noProof/>
              <w:kern w:val="0"/>
              <w:lang w:val="en-US" w:eastAsia="zh-CN"/>
              <w14:ligatures w14:val="none"/>
            </w:rPr>
          </w:pPr>
          <w:hyperlink w:anchor="_Toc203509078" w:history="1">
            <w:r w:rsidRPr="007336FE">
              <w:rPr>
                <w:rStyle w:val="Hyperlink"/>
                <w:rFonts w:asciiTheme="majorBidi" w:eastAsiaTheme="majorEastAsia" w:hAnsiTheme="majorBidi" w:cstheme="majorBidi"/>
                <w:noProof/>
                <w:lang w:val="id-ID"/>
              </w:rPr>
              <w:t>A.</w:t>
            </w:r>
            <w:r w:rsidRPr="007336FE">
              <w:rPr>
                <w:rFonts w:asciiTheme="majorBidi" w:eastAsiaTheme="minorEastAsia" w:hAnsiTheme="majorBidi" w:cstheme="majorBidi"/>
                <w:noProof/>
                <w:kern w:val="0"/>
                <w:lang w:val="en-US" w:eastAsia="zh-CN"/>
                <w14:ligatures w14:val="none"/>
              </w:rPr>
              <w:tab/>
            </w:r>
            <w:r w:rsidRPr="007336FE">
              <w:rPr>
                <w:rStyle w:val="Hyperlink"/>
                <w:rFonts w:asciiTheme="majorBidi" w:eastAsiaTheme="majorEastAsia" w:hAnsiTheme="majorBidi" w:cstheme="majorBidi"/>
                <w:noProof/>
                <w:lang w:val="id-ID"/>
              </w:rPr>
              <w:t>Latar Belakang Masalah</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_Toc203509078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1</w:t>
            </w:r>
            <w:r w:rsidRPr="007336FE">
              <w:rPr>
                <w:rFonts w:asciiTheme="majorBidi" w:hAnsiTheme="majorBidi" w:cstheme="majorBidi"/>
                <w:noProof/>
                <w:webHidden/>
              </w:rPr>
              <w:fldChar w:fldCharType="end"/>
            </w:r>
          </w:hyperlink>
        </w:p>
        <w:p w14:paraId="64BA9044" w14:textId="77777777" w:rsidR="007336FE" w:rsidRPr="007336FE" w:rsidRDefault="007336FE" w:rsidP="007336FE">
          <w:pPr>
            <w:pStyle w:val="TOC2"/>
            <w:tabs>
              <w:tab w:val="left" w:pos="851"/>
              <w:tab w:val="right" w:leader="dot" w:pos="6227"/>
            </w:tabs>
            <w:spacing w:after="0" w:line="360" w:lineRule="auto"/>
            <w:ind w:left="851" w:hanging="284"/>
            <w:rPr>
              <w:rFonts w:asciiTheme="majorBidi" w:eastAsiaTheme="minorEastAsia" w:hAnsiTheme="majorBidi" w:cstheme="majorBidi"/>
              <w:noProof/>
              <w:kern w:val="0"/>
              <w:lang w:val="en-US" w:eastAsia="zh-CN"/>
              <w14:ligatures w14:val="none"/>
            </w:rPr>
          </w:pPr>
          <w:hyperlink w:anchor="_Toc203509079" w:history="1">
            <w:r w:rsidRPr="007336FE">
              <w:rPr>
                <w:rStyle w:val="Hyperlink"/>
                <w:rFonts w:asciiTheme="majorBidi" w:eastAsiaTheme="majorEastAsia" w:hAnsiTheme="majorBidi" w:cstheme="majorBidi"/>
                <w:noProof/>
              </w:rPr>
              <w:t>B.</w:t>
            </w:r>
            <w:r w:rsidRPr="007336FE">
              <w:rPr>
                <w:rFonts w:asciiTheme="majorBidi" w:eastAsiaTheme="minorEastAsia" w:hAnsiTheme="majorBidi" w:cstheme="majorBidi"/>
                <w:noProof/>
                <w:kern w:val="0"/>
                <w:lang w:val="en-US" w:eastAsia="zh-CN"/>
                <w14:ligatures w14:val="none"/>
              </w:rPr>
              <w:tab/>
            </w:r>
            <w:r w:rsidRPr="007336FE">
              <w:rPr>
                <w:rStyle w:val="Hyperlink"/>
                <w:rFonts w:asciiTheme="majorBidi" w:eastAsiaTheme="majorEastAsia" w:hAnsiTheme="majorBidi" w:cstheme="majorBidi"/>
                <w:noProof/>
              </w:rPr>
              <w:t>Rumusan Masalah</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_Toc203509079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6</w:t>
            </w:r>
            <w:r w:rsidRPr="007336FE">
              <w:rPr>
                <w:rFonts w:asciiTheme="majorBidi" w:hAnsiTheme="majorBidi" w:cstheme="majorBidi"/>
                <w:noProof/>
                <w:webHidden/>
              </w:rPr>
              <w:fldChar w:fldCharType="end"/>
            </w:r>
          </w:hyperlink>
        </w:p>
        <w:p w14:paraId="643D66D4" w14:textId="77777777" w:rsidR="007336FE" w:rsidRPr="007336FE" w:rsidRDefault="007336FE" w:rsidP="007336FE">
          <w:pPr>
            <w:pStyle w:val="TOC2"/>
            <w:tabs>
              <w:tab w:val="left" w:pos="851"/>
              <w:tab w:val="right" w:leader="dot" w:pos="6227"/>
            </w:tabs>
            <w:spacing w:after="0" w:line="360" w:lineRule="auto"/>
            <w:ind w:left="851" w:hanging="284"/>
            <w:rPr>
              <w:rFonts w:asciiTheme="majorBidi" w:eastAsiaTheme="minorEastAsia" w:hAnsiTheme="majorBidi" w:cstheme="majorBidi"/>
              <w:noProof/>
              <w:kern w:val="0"/>
              <w:lang w:val="en-US" w:eastAsia="zh-CN"/>
              <w14:ligatures w14:val="none"/>
            </w:rPr>
          </w:pPr>
          <w:hyperlink w:anchor="_Toc203509080" w:history="1">
            <w:r w:rsidRPr="007336FE">
              <w:rPr>
                <w:rStyle w:val="Hyperlink"/>
                <w:rFonts w:asciiTheme="majorBidi" w:eastAsiaTheme="majorEastAsia" w:hAnsiTheme="majorBidi" w:cstheme="majorBidi"/>
                <w:noProof/>
              </w:rPr>
              <w:t>C.</w:t>
            </w:r>
            <w:r w:rsidRPr="007336FE">
              <w:rPr>
                <w:rFonts w:asciiTheme="majorBidi" w:eastAsiaTheme="minorEastAsia" w:hAnsiTheme="majorBidi" w:cstheme="majorBidi"/>
                <w:noProof/>
                <w:kern w:val="0"/>
                <w:lang w:val="en-US" w:eastAsia="zh-CN"/>
                <w14:ligatures w14:val="none"/>
              </w:rPr>
              <w:tab/>
            </w:r>
            <w:r w:rsidRPr="007336FE">
              <w:rPr>
                <w:rStyle w:val="Hyperlink"/>
                <w:rFonts w:asciiTheme="majorBidi" w:eastAsiaTheme="majorEastAsia" w:hAnsiTheme="majorBidi" w:cstheme="majorBidi"/>
                <w:noProof/>
              </w:rPr>
              <w:t>Tujuan Penelitian</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_Toc203509080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6</w:t>
            </w:r>
            <w:r w:rsidRPr="007336FE">
              <w:rPr>
                <w:rFonts w:asciiTheme="majorBidi" w:hAnsiTheme="majorBidi" w:cstheme="majorBidi"/>
                <w:noProof/>
                <w:webHidden/>
              </w:rPr>
              <w:fldChar w:fldCharType="end"/>
            </w:r>
          </w:hyperlink>
        </w:p>
        <w:p w14:paraId="229EC2F6" w14:textId="77777777" w:rsidR="007336FE" w:rsidRPr="007336FE" w:rsidRDefault="007336FE" w:rsidP="007336FE">
          <w:pPr>
            <w:pStyle w:val="TOC2"/>
            <w:tabs>
              <w:tab w:val="left" w:pos="851"/>
              <w:tab w:val="right" w:leader="dot" w:pos="6227"/>
            </w:tabs>
            <w:spacing w:after="0" w:line="360" w:lineRule="auto"/>
            <w:ind w:left="851" w:hanging="284"/>
            <w:rPr>
              <w:rFonts w:asciiTheme="majorBidi" w:eastAsiaTheme="minorEastAsia" w:hAnsiTheme="majorBidi" w:cstheme="majorBidi"/>
              <w:noProof/>
              <w:kern w:val="0"/>
              <w:lang w:val="en-US" w:eastAsia="zh-CN"/>
              <w14:ligatures w14:val="none"/>
            </w:rPr>
          </w:pPr>
          <w:hyperlink w:anchor="_Toc203509081" w:history="1">
            <w:r w:rsidRPr="007336FE">
              <w:rPr>
                <w:rStyle w:val="Hyperlink"/>
                <w:rFonts w:asciiTheme="majorBidi" w:eastAsiaTheme="majorEastAsia" w:hAnsiTheme="majorBidi" w:cstheme="majorBidi"/>
                <w:noProof/>
              </w:rPr>
              <w:t>D.</w:t>
            </w:r>
            <w:r w:rsidRPr="007336FE">
              <w:rPr>
                <w:rFonts w:asciiTheme="majorBidi" w:eastAsiaTheme="minorEastAsia" w:hAnsiTheme="majorBidi" w:cstheme="majorBidi"/>
                <w:noProof/>
                <w:kern w:val="0"/>
                <w:lang w:val="en-US" w:eastAsia="zh-CN"/>
                <w14:ligatures w14:val="none"/>
              </w:rPr>
              <w:tab/>
            </w:r>
            <w:r w:rsidRPr="007336FE">
              <w:rPr>
                <w:rStyle w:val="Hyperlink"/>
                <w:rFonts w:asciiTheme="majorBidi" w:eastAsiaTheme="majorEastAsia" w:hAnsiTheme="majorBidi" w:cstheme="majorBidi"/>
                <w:noProof/>
              </w:rPr>
              <w:t>Manfaat Penelitian</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_Toc203509081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6</w:t>
            </w:r>
            <w:r w:rsidRPr="007336FE">
              <w:rPr>
                <w:rFonts w:asciiTheme="majorBidi" w:hAnsiTheme="majorBidi" w:cstheme="majorBidi"/>
                <w:noProof/>
                <w:webHidden/>
              </w:rPr>
              <w:fldChar w:fldCharType="end"/>
            </w:r>
          </w:hyperlink>
        </w:p>
        <w:p w14:paraId="3FAA1914" w14:textId="77777777" w:rsidR="007336FE" w:rsidRPr="007336FE" w:rsidRDefault="007336FE" w:rsidP="007336FE">
          <w:pPr>
            <w:pStyle w:val="TOC2"/>
            <w:tabs>
              <w:tab w:val="left" w:pos="851"/>
              <w:tab w:val="right" w:leader="dot" w:pos="6227"/>
            </w:tabs>
            <w:spacing w:after="0" w:line="360" w:lineRule="auto"/>
            <w:ind w:left="851" w:hanging="284"/>
            <w:rPr>
              <w:rFonts w:asciiTheme="majorBidi" w:eastAsiaTheme="minorEastAsia" w:hAnsiTheme="majorBidi" w:cstheme="majorBidi"/>
              <w:noProof/>
              <w:kern w:val="0"/>
              <w:lang w:val="en-US" w:eastAsia="zh-CN"/>
              <w14:ligatures w14:val="none"/>
            </w:rPr>
          </w:pPr>
          <w:hyperlink w:anchor="_Toc203509082" w:history="1">
            <w:r w:rsidRPr="007336FE">
              <w:rPr>
                <w:rStyle w:val="Hyperlink"/>
                <w:rFonts w:asciiTheme="majorBidi" w:eastAsiaTheme="majorEastAsia" w:hAnsiTheme="majorBidi" w:cstheme="majorBidi"/>
                <w:noProof/>
              </w:rPr>
              <w:t>E.</w:t>
            </w:r>
            <w:r w:rsidRPr="007336FE">
              <w:rPr>
                <w:rFonts w:asciiTheme="majorBidi" w:eastAsiaTheme="minorEastAsia" w:hAnsiTheme="majorBidi" w:cstheme="majorBidi"/>
                <w:noProof/>
                <w:kern w:val="0"/>
                <w:lang w:val="en-US" w:eastAsia="zh-CN"/>
                <w14:ligatures w14:val="none"/>
              </w:rPr>
              <w:tab/>
            </w:r>
            <w:r w:rsidRPr="007336FE">
              <w:rPr>
                <w:rStyle w:val="Hyperlink"/>
                <w:rFonts w:asciiTheme="majorBidi" w:eastAsiaTheme="majorEastAsia" w:hAnsiTheme="majorBidi" w:cstheme="majorBidi"/>
                <w:noProof/>
              </w:rPr>
              <w:t>Tinjauan Pustaka</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_Toc203509082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7</w:t>
            </w:r>
            <w:r w:rsidRPr="007336FE">
              <w:rPr>
                <w:rFonts w:asciiTheme="majorBidi" w:hAnsiTheme="majorBidi" w:cstheme="majorBidi"/>
                <w:noProof/>
                <w:webHidden/>
              </w:rPr>
              <w:fldChar w:fldCharType="end"/>
            </w:r>
          </w:hyperlink>
        </w:p>
        <w:p w14:paraId="7B90F991" w14:textId="77777777" w:rsidR="007336FE" w:rsidRPr="007336FE" w:rsidRDefault="007336FE" w:rsidP="007336FE">
          <w:pPr>
            <w:pStyle w:val="TOC3"/>
            <w:tabs>
              <w:tab w:val="clear" w:pos="960"/>
              <w:tab w:val="left" w:pos="1134"/>
            </w:tabs>
            <w:spacing w:after="0"/>
            <w:ind w:left="1134" w:hanging="284"/>
            <w:rPr>
              <w:rFonts w:asciiTheme="majorBidi" w:eastAsiaTheme="minorEastAsia" w:hAnsiTheme="majorBidi" w:cstheme="majorBidi"/>
              <w:noProof/>
              <w:kern w:val="0"/>
              <w:lang w:val="en-US" w:eastAsia="zh-CN"/>
              <w14:ligatures w14:val="none"/>
            </w:rPr>
          </w:pPr>
          <w:hyperlink w:anchor="_Toc203509083" w:history="1">
            <w:r w:rsidRPr="007336FE">
              <w:rPr>
                <w:rStyle w:val="Hyperlink"/>
                <w:rFonts w:asciiTheme="majorBidi" w:eastAsiaTheme="majorEastAsia" w:hAnsiTheme="majorBidi" w:cstheme="majorBidi"/>
                <w:noProof/>
              </w:rPr>
              <w:t>1.</w:t>
            </w:r>
            <w:r w:rsidRPr="007336FE">
              <w:rPr>
                <w:rFonts w:asciiTheme="majorBidi" w:eastAsiaTheme="minorEastAsia" w:hAnsiTheme="majorBidi" w:cstheme="majorBidi"/>
                <w:noProof/>
                <w:kern w:val="0"/>
                <w:lang w:val="en-US" w:eastAsia="zh-CN"/>
                <w14:ligatures w14:val="none"/>
              </w:rPr>
              <w:tab/>
            </w:r>
            <w:r w:rsidRPr="007336FE">
              <w:rPr>
                <w:rStyle w:val="Hyperlink"/>
                <w:rFonts w:asciiTheme="majorBidi" w:eastAsiaTheme="majorEastAsia" w:hAnsiTheme="majorBidi" w:cstheme="majorBidi"/>
                <w:noProof/>
              </w:rPr>
              <w:t>Gerakan Sosial sebagai Instrumen Demokrasi</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_Toc203509083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8</w:t>
            </w:r>
            <w:r w:rsidRPr="007336FE">
              <w:rPr>
                <w:rFonts w:asciiTheme="majorBidi" w:hAnsiTheme="majorBidi" w:cstheme="majorBidi"/>
                <w:noProof/>
                <w:webHidden/>
              </w:rPr>
              <w:fldChar w:fldCharType="end"/>
            </w:r>
          </w:hyperlink>
        </w:p>
        <w:p w14:paraId="03C31FB3" w14:textId="77777777" w:rsidR="007336FE" w:rsidRPr="007336FE" w:rsidRDefault="007336FE" w:rsidP="007336FE">
          <w:pPr>
            <w:pStyle w:val="TOC3"/>
            <w:tabs>
              <w:tab w:val="clear" w:pos="960"/>
              <w:tab w:val="left" w:pos="1134"/>
            </w:tabs>
            <w:spacing w:after="0"/>
            <w:ind w:left="1134" w:hanging="284"/>
            <w:rPr>
              <w:rFonts w:asciiTheme="majorBidi" w:eastAsiaTheme="minorEastAsia" w:hAnsiTheme="majorBidi" w:cstheme="majorBidi"/>
              <w:noProof/>
              <w:kern w:val="0"/>
              <w:lang w:val="en-US" w:eastAsia="zh-CN"/>
              <w14:ligatures w14:val="none"/>
            </w:rPr>
          </w:pPr>
          <w:hyperlink w:anchor="_Toc203509084" w:history="1">
            <w:r w:rsidRPr="007336FE">
              <w:rPr>
                <w:rStyle w:val="Hyperlink"/>
                <w:rFonts w:asciiTheme="majorBidi" w:eastAsiaTheme="majorEastAsia" w:hAnsiTheme="majorBidi" w:cstheme="majorBidi"/>
                <w:noProof/>
              </w:rPr>
              <w:t>2.</w:t>
            </w:r>
            <w:r w:rsidRPr="007336FE">
              <w:rPr>
                <w:rFonts w:asciiTheme="majorBidi" w:eastAsiaTheme="minorEastAsia" w:hAnsiTheme="majorBidi" w:cstheme="majorBidi"/>
                <w:noProof/>
                <w:kern w:val="0"/>
                <w:lang w:val="en-US" w:eastAsia="zh-CN"/>
                <w14:ligatures w14:val="none"/>
              </w:rPr>
              <w:tab/>
            </w:r>
            <w:r w:rsidRPr="007336FE">
              <w:rPr>
                <w:rStyle w:val="Hyperlink"/>
                <w:rFonts w:asciiTheme="majorBidi" w:eastAsiaTheme="majorEastAsia" w:hAnsiTheme="majorBidi" w:cstheme="majorBidi"/>
                <w:noProof/>
              </w:rPr>
              <w:t>Dampak Gerakan Sosial</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_Toc203509084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14</w:t>
            </w:r>
            <w:r w:rsidRPr="007336FE">
              <w:rPr>
                <w:rFonts w:asciiTheme="majorBidi" w:hAnsiTheme="majorBidi" w:cstheme="majorBidi"/>
                <w:noProof/>
                <w:webHidden/>
              </w:rPr>
              <w:fldChar w:fldCharType="end"/>
            </w:r>
          </w:hyperlink>
        </w:p>
        <w:p w14:paraId="6FA3B86B" w14:textId="77777777" w:rsidR="007336FE" w:rsidRPr="007336FE" w:rsidRDefault="007336FE" w:rsidP="007336FE">
          <w:pPr>
            <w:pStyle w:val="TOC2"/>
            <w:tabs>
              <w:tab w:val="left" w:pos="851"/>
              <w:tab w:val="right" w:leader="dot" w:pos="6227"/>
            </w:tabs>
            <w:spacing w:after="0" w:line="360" w:lineRule="auto"/>
            <w:ind w:left="851" w:hanging="284"/>
            <w:rPr>
              <w:rFonts w:asciiTheme="majorBidi" w:eastAsiaTheme="minorEastAsia" w:hAnsiTheme="majorBidi" w:cstheme="majorBidi"/>
              <w:noProof/>
              <w:kern w:val="0"/>
              <w:lang w:val="en-US" w:eastAsia="zh-CN"/>
              <w14:ligatures w14:val="none"/>
            </w:rPr>
          </w:pPr>
          <w:hyperlink w:anchor="_Toc203509085" w:history="1">
            <w:r w:rsidRPr="007336FE">
              <w:rPr>
                <w:rStyle w:val="Hyperlink"/>
                <w:rFonts w:asciiTheme="majorBidi" w:eastAsiaTheme="majorEastAsia" w:hAnsiTheme="majorBidi" w:cstheme="majorBidi"/>
                <w:noProof/>
              </w:rPr>
              <w:t>F.</w:t>
            </w:r>
            <w:r w:rsidRPr="007336FE">
              <w:rPr>
                <w:rFonts w:asciiTheme="majorBidi" w:eastAsiaTheme="minorEastAsia" w:hAnsiTheme="majorBidi" w:cstheme="majorBidi"/>
                <w:noProof/>
                <w:kern w:val="0"/>
                <w:lang w:val="en-US" w:eastAsia="zh-CN"/>
                <w14:ligatures w14:val="none"/>
              </w:rPr>
              <w:tab/>
            </w:r>
            <w:r w:rsidRPr="007336FE">
              <w:rPr>
                <w:rStyle w:val="Hyperlink"/>
                <w:rFonts w:asciiTheme="majorBidi" w:eastAsiaTheme="majorEastAsia" w:hAnsiTheme="majorBidi" w:cstheme="majorBidi"/>
                <w:noProof/>
              </w:rPr>
              <w:t>Metode Penelitian</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_Toc203509085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21</w:t>
            </w:r>
            <w:r w:rsidRPr="007336FE">
              <w:rPr>
                <w:rFonts w:asciiTheme="majorBidi" w:hAnsiTheme="majorBidi" w:cstheme="majorBidi"/>
                <w:noProof/>
                <w:webHidden/>
              </w:rPr>
              <w:fldChar w:fldCharType="end"/>
            </w:r>
          </w:hyperlink>
        </w:p>
        <w:p w14:paraId="76E6C905" w14:textId="77777777" w:rsidR="007336FE" w:rsidRPr="007336FE" w:rsidRDefault="007336FE" w:rsidP="007336FE">
          <w:pPr>
            <w:pStyle w:val="TOC3"/>
            <w:tabs>
              <w:tab w:val="clear" w:pos="960"/>
              <w:tab w:val="left" w:pos="1134"/>
            </w:tabs>
            <w:spacing w:after="0"/>
            <w:ind w:left="1134" w:hanging="284"/>
            <w:rPr>
              <w:rFonts w:asciiTheme="majorBidi" w:eastAsiaTheme="minorEastAsia" w:hAnsiTheme="majorBidi" w:cstheme="majorBidi"/>
              <w:noProof/>
              <w:kern w:val="0"/>
              <w:lang w:val="en-US" w:eastAsia="zh-CN"/>
              <w14:ligatures w14:val="none"/>
            </w:rPr>
          </w:pPr>
          <w:hyperlink w:anchor="_Toc203509086" w:history="1">
            <w:r w:rsidRPr="007336FE">
              <w:rPr>
                <w:rFonts w:asciiTheme="majorBidi" w:eastAsiaTheme="minorEastAsia" w:hAnsiTheme="majorBidi" w:cstheme="majorBidi"/>
                <w:kern w:val="0"/>
                <w:lang w:val="en-US" w:eastAsia="zh-CN"/>
                <w14:ligatures w14:val="none"/>
              </w:rPr>
              <w:t>1.</w:t>
            </w:r>
            <w:r w:rsidRPr="007336FE">
              <w:rPr>
                <w:rFonts w:asciiTheme="majorBidi" w:eastAsiaTheme="minorEastAsia" w:hAnsiTheme="majorBidi" w:cstheme="majorBidi"/>
                <w:noProof/>
                <w:kern w:val="0"/>
                <w:lang w:val="en-US" w:eastAsia="zh-CN"/>
                <w14:ligatures w14:val="none"/>
              </w:rPr>
              <w:tab/>
            </w:r>
            <w:r w:rsidRPr="007336FE">
              <w:rPr>
                <w:rFonts w:asciiTheme="majorBidi" w:eastAsiaTheme="minorEastAsia" w:hAnsiTheme="majorBidi" w:cstheme="majorBidi"/>
                <w:kern w:val="0"/>
                <w:lang w:val="en-US" w:eastAsia="zh-CN"/>
                <w14:ligatures w14:val="none"/>
              </w:rPr>
              <w:t>Jenis dan Pendeatan Penelitian</w:t>
            </w:r>
            <w:r w:rsidRPr="007336FE">
              <w:rPr>
                <w:rFonts w:asciiTheme="majorBidi" w:eastAsiaTheme="minorEastAsia" w:hAnsiTheme="majorBidi" w:cstheme="majorBidi"/>
                <w:noProof/>
                <w:webHidden/>
                <w:kern w:val="0"/>
                <w:lang w:val="en-US" w:eastAsia="zh-CN"/>
                <w14:ligatures w14:val="none"/>
              </w:rPr>
              <w:tab/>
            </w:r>
            <w:r w:rsidRPr="007336FE">
              <w:rPr>
                <w:rFonts w:asciiTheme="majorBidi" w:eastAsiaTheme="minorEastAsia" w:hAnsiTheme="majorBidi" w:cstheme="majorBidi"/>
                <w:noProof/>
                <w:webHidden/>
                <w:kern w:val="0"/>
                <w:lang w:val="en-US" w:eastAsia="zh-CN"/>
                <w14:ligatures w14:val="none"/>
              </w:rPr>
              <w:fldChar w:fldCharType="begin"/>
            </w:r>
            <w:r w:rsidRPr="007336FE">
              <w:rPr>
                <w:rFonts w:asciiTheme="majorBidi" w:eastAsiaTheme="minorEastAsia" w:hAnsiTheme="majorBidi" w:cstheme="majorBidi"/>
                <w:noProof/>
                <w:webHidden/>
                <w:kern w:val="0"/>
                <w:lang w:val="en-US" w:eastAsia="zh-CN"/>
                <w14:ligatures w14:val="none"/>
              </w:rPr>
              <w:instrText xml:space="preserve"> PAGEREF _Toc203509086 \h </w:instrText>
            </w:r>
            <w:r w:rsidRPr="007336FE">
              <w:rPr>
                <w:rFonts w:asciiTheme="majorBidi" w:eastAsiaTheme="minorEastAsia" w:hAnsiTheme="majorBidi" w:cstheme="majorBidi"/>
                <w:noProof/>
                <w:webHidden/>
                <w:kern w:val="0"/>
                <w:lang w:val="en-US" w:eastAsia="zh-CN"/>
                <w14:ligatures w14:val="none"/>
              </w:rPr>
            </w:r>
            <w:r w:rsidRPr="007336FE">
              <w:rPr>
                <w:rFonts w:asciiTheme="majorBidi" w:eastAsiaTheme="minorEastAsia" w:hAnsiTheme="majorBidi" w:cstheme="majorBidi"/>
                <w:noProof/>
                <w:webHidden/>
                <w:kern w:val="0"/>
                <w:lang w:val="en-US" w:eastAsia="zh-CN"/>
                <w14:ligatures w14:val="none"/>
              </w:rPr>
              <w:fldChar w:fldCharType="separate"/>
            </w:r>
            <w:r w:rsidR="0063596A">
              <w:rPr>
                <w:rFonts w:asciiTheme="majorBidi" w:eastAsiaTheme="minorEastAsia" w:hAnsiTheme="majorBidi" w:cstheme="majorBidi"/>
                <w:noProof/>
                <w:webHidden/>
                <w:kern w:val="0"/>
                <w:lang w:val="en-US" w:eastAsia="zh-CN"/>
                <w14:ligatures w14:val="none"/>
              </w:rPr>
              <w:t>21</w:t>
            </w:r>
            <w:r w:rsidRPr="007336FE">
              <w:rPr>
                <w:rFonts w:asciiTheme="majorBidi" w:eastAsiaTheme="minorEastAsia" w:hAnsiTheme="majorBidi" w:cstheme="majorBidi"/>
                <w:noProof/>
                <w:webHidden/>
                <w:kern w:val="0"/>
                <w:lang w:val="en-US" w:eastAsia="zh-CN"/>
                <w14:ligatures w14:val="none"/>
              </w:rPr>
              <w:fldChar w:fldCharType="end"/>
            </w:r>
          </w:hyperlink>
        </w:p>
        <w:p w14:paraId="0EBAB13E" w14:textId="77777777" w:rsidR="007336FE" w:rsidRPr="007336FE" w:rsidRDefault="007336FE" w:rsidP="007336FE">
          <w:pPr>
            <w:pStyle w:val="TOC3"/>
            <w:tabs>
              <w:tab w:val="clear" w:pos="960"/>
              <w:tab w:val="left" w:pos="1134"/>
            </w:tabs>
            <w:spacing w:after="0"/>
            <w:ind w:left="1134" w:hanging="284"/>
            <w:rPr>
              <w:rFonts w:asciiTheme="majorBidi" w:eastAsiaTheme="minorEastAsia" w:hAnsiTheme="majorBidi" w:cstheme="majorBidi"/>
              <w:noProof/>
              <w:kern w:val="0"/>
              <w:lang w:val="en-US" w:eastAsia="zh-CN"/>
              <w14:ligatures w14:val="none"/>
            </w:rPr>
          </w:pPr>
          <w:hyperlink w:anchor="_Toc203509087" w:history="1">
            <w:r w:rsidRPr="007336FE">
              <w:rPr>
                <w:rFonts w:asciiTheme="majorBidi" w:eastAsiaTheme="minorEastAsia" w:hAnsiTheme="majorBidi" w:cstheme="majorBidi"/>
                <w:kern w:val="0"/>
                <w:lang w:val="en-US" w:eastAsia="zh-CN"/>
                <w14:ligatures w14:val="none"/>
              </w:rPr>
              <w:t>2.</w:t>
            </w:r>
            <w:r w:rsidRPr="007336FE">
              <w:rPr>
                <w:rFonts w:asciiTheme="majorBidi" w:eastAsiaTheme="minorEastAsia" w:hAnsiTheme="majorBidi" w:cstheme="majorBidi"/>
                <w:noProof/>
                <w:kern w:val="0"/>
                <w:lang w:val="en-US" w:eastAsia="zh-CN"/>
                <w14:ligatures w14:val="none"/>
              </w:rPr>
              <w:tab/>
            </w:r>
            <w:r w:rsidRPr="007336FE">
              <w:rPr>
                <w:rFonts w:asciiTheme="majorBidi" w:eastAsiaTheme="minorEastAsia" w:hAnsiTheme="majorBidi" w:cstheme="majorBidi"/>
                <w:kern w:val="0"/>
                <w:lang w:val="en-US" w:eastAsia="zh-CN"/>
                <w14:ligatures w14:val="none"/>
              </w:rPr>
              <w:t>Sumber dan Jenis Data</w:t>
            </w:r>
            <w:r w:rsidRPr="007336FE">
              <w:rPr>
                <w:rFonts w:asciiTheme="majorBidi" w:eastAsiaTheme="minorEastAsia" w:hAnsiTheme="majorBidi" w:cstheme="majorBidi"/>
                <w:noProof/>
                <w:webHidden/>
                <w:kern w:val="0"/>
                <w:lang w:val="en-US" w:eastAsia="zh-CN"/>
                <w14:ligatures w14:val="none"/>
              </w:rPr>
              <w:tab/>
            </w:r>
            <w:r w:rsidRPr="007336FE">
              <w:rPr>
                <w:rFonts w:asciiTheme="majorBidi" w:eastAsiaTheme="minorEastAsia" w:hAnsiTheme="majorBidi" w:cstheme="majorBidi"/>
                <w:noProof/>
                <w:webHidden/>
                <w:kern w:val="0"/>
                <w:lang w:val="en-US" w:eastAsia="zh-CN"/>
                <w14:ligatures w14:val="none"/>
              </w:rPr>
              <w:fldChar w:fldCharType="begin"/>
            </w:r>
            <w:r w:rsidRPr="007336FE">
              <w:rPr>
                <w:rFonts w:asciiTheme="majorBidi" w:eastAsiaTheme="minorEastAsia" w:hAnsiTheme="majorBidi" w:cstheme="majorBidi"/>
                <w:noProof/>
                <w:webHidden/>
                <w:kern w:val="0"/>
                <w:lang w:val="en-US" w:eastAsia="zh-CN"/>
                <w14:ligatures w14:val="none"/>
              </w:rPr>
              <w:instrText xml:space="preserve"> PAGEREF _Toc203509087 \h </w:instrText>
            </w:r>
            <w:r w:rsidRPr="007336FE">
              <w:rPr>
                <w:rFonts w:asciiTheme="majorBidi" w:eastAsiaTheme="minorEastAsia" w:hAnsiTheme="majorBidi" w:cstheme="majorBidi"/>
                <w:noProof/>
                <w:webHidden/>
                <w:kern w:val="0"/>
                <w:lang w:val="en-US" w:eastAsia="zh-CN"/>
                <w14:ligatures w14:val="none"/>
              </w:rPr>
            </w:r>
            <w:r w:rsidRPr="007336FE">
              <w:rPr>
                <w:rFonts w:asciiTheme="majorBidi" w:eastAsiaTheme="minorEastAsia" w:hAnsiTheme="majorBidi" w:cstheme="majorBidi"/>
                <w:noProof/>
                <w:webHidden/>
                <w:kern w:val="0"/>
                <w:lang w:val="en-US" w:eastAsia="zh-CN"/>
                <w14:ligatures w14:val="none"/>
              </w:rPr>
              <w:fldChar w:fldCharType="separate"/>
            </w:r>
            <w:r w:rsidR="0063596A">
              <w:rPr>
                <w:rFonts w:asciiTheme="majorBidi" w:eastAsiaTheme="minorEastAsia" w:hAnsiTheme="majorBidi" w:cstheme="majorBidi"/>
                <w:noProof/>
                <w:webHidden/>
                <w:kern w:val="0"/>
                <w:lang w:val="en-US" w:eastAsia="zh-CN"/>
                <w14:ligatures w14:val="none"/>
              </w:rPr>
              <w:t>22</w:t>
            </w:r>
            <w:r w:rsidRPr="007336FE">
              <w:rPr>
                <w:rFonts w:asciiTheme="majorBidi" w:eastAsiaTheme="minorEastAsia" w:hAnsiTheme="majorBidi" w:cstheme="majorBidi"/>
                <w:noProof/>
                <w:webHidden/>
                <w:kern w:val="0"/>
                <w:lang w:val="en-US" w:eastAsia="zh-CN"/>
                <w14:ligatures w14:val="none"/>
              </w:rPr>
              <w:fldChar w:fldCharType="end"/>
            </w:r>
          </w:hyperlink>
        </w:p>
        <w:p w14:paraId="2B2E44B5" w14:textId="77777777" w:rsidR="007336FE" w:rsidRPr="007336FE" w:rsidRDefault="007336FE" w:rsidP="007336FE">
          <w:pPr>
            <w:pStyle w:val="TOC3"/>
            <w:tabs>
              <w:tab w:val="clear" w:pos="960"/>
              <w:tab w:val="left" w:pos="1134"/>
            </w:tabs>
            <w:spacing w:after="0"/>
            <w:ind w:left="1134" w:hanging="284"/>
            <w:rPr>
              <w:rFonts w:asciiTheme="majorBidi" w:eastAsiaTheme="minorEastAsia" w:hAnsiTheme="majorBidi" w:cstheme="majorBidi"/>
              <w:noProof/>
              <w:kern w:val="0"/>
              <w:lang w:val="en-US" w:eastAsia="zh-CN"/>
              <w14:ligatures w14:val="none"/>
            </w:rPr>
          </w:pPr>
          <w:hyperlink w:anchor="_Toc203509088" w:history="1">
            <w:r w:rsidRPr="007336FE">
              <w:rPr>
                <w:rFonts w:asciiTheme="majorBidi" w:eastAsiaTheme="minorEastAsia" w:hAnsiTheme="majorBidi" w:cstheme="majorBidi"/>
                <w:kern w:val="0"/>
                <w:lang w:val="en-US" w:eastAsia="zh-CN"/>
                <w14:ligatures w14:val="none"/>
              </w:rPr>
              <w:t>3.</w:t>
            </w:r>
            <w:r w:rsidRPr="007336FE">
              <w:rPr>
                <w:rFonts w:asciiTheme="majorBidi" w:eastAsiaTheme="minorEastAsia" w:hAnsiTheme="majorBidi" w:cstheme="majorBidi"/>
                <w:noProof/>
                <w:kern w:val="0"/>
                <w:lang w:val="en-US" w:eastAsia="zh-CN"/>
                <w14:ligatures w14:val="none"/>
              </w:rPr>
              <w:tab/>
            </w:r>
            <w:r w:rsidRPr="007336FE">
              <w:rPr>
                <w:rFonts w:asciiTheme="majorBidi" w:eastAsiaTheme="minorEastAsia" w:hAnsiTheme="majorBidi" w:cstheme="majorBidi"/>
                <w:kern w:val="0"/>
                <w:lang w:val="en-US" w:eastAsia="zh-CN"/>
                <w14:ligatures w14:val="none"/>
              </w:rPr>
              <w:t>Teknik Pengumpulan Data</w:t>
            </w:r>
            <w:r w:rsidRPr="007336FE">
              <w:rPr>
                <w:rFonts w:asciiTheme="majorBidi" w:eastAsiaTheme="minorEastAsia" w:hAnsiTheme="majorBidi" w:cstheme="majorBidi"/>
                <w:noProof/>
                <w:webHidden/>
                <w:kern w:val="0"/>
                <w:lang w:val="en-US" w:eastAsia="zh-CN"/>
                <w14:ligatures w14:val="none"/>
              </w:rPr>
              <w:tab/>
            </w:r>
            <w:r w:rsidRPr="007336FE">
              <w:rPr>
                <w:rFonts w:asciiTheme="majorBidi" w:eastAsiaTheme="minorEastAsia" w:hAnsiTheme="majorBidi" w:cstheme="majorBidi"/>
                <w:noProof/>
                <w:webHidden/>
                <w:kern w:val="0"/>
                <w:lang w:val="en-US" w:eastAsia="zh-CN"/>
                <w14:ligatures w14:val="none"/>
              </w:rPr>
              <w:fldChar w:fldCharType="begin"/>
            </w:r>
            <w:r w:rsidRPr="007336FE">
              <w:rPr>
                <w:rFonts w:asciiTheme="majorBidi" w:eastAsiaTheme="minorEastAsia" w:hAnsiTheme="majorBidi" w:cstheme="majorBidi"/>
                <w:noProof/>
                <w:webHidden/>
                <w:kern w:val="0"/>
                <w:lang w:val="en-US" w:eastAsia="zh-CN"/>
                <w14:ligatures w14:val="none"/>
              </w:rPr>
              <w:instrText xml:space="preserve"> PAGEREF _Toc203509088 \h </w:instrText>
            </w:r>
            <w:r w:rsidRPr="007336FE">
              <w:rPr>
                <w:rFonts w:asciiTheme="majorBidi" w:eastAsiaTheme="minorEastAsia" w:hAnsiTheme="majorBidi" w:cstheme="majorBidi"/>
                <w:noProof/>
                <w:webHidden/>
                <w:kern w:val="0"/>
                <w:lang w:val="en-US" w:eastAsia="zh-CN"/>
                <w14:ligatures w14:val="none"/>
              </w:rPr>
            </w:r>
            <w:r w:rsidRPr="007336FE">
              <w:rPr>
                <w:rFonts w:asciiTheme="majorBidi" w:eastAsiaTheme="minorEastAsia" w:hAnsiTheme="majorBidi" w:cstheme="majorBidi"/>
                <w:noProof/>
                <w:webHidden/>
                <w:kern w:val="0"/>
                <w:lang w:val="en-US" w:eastAsia="zh-CN"/>
                <w14:ligatures w14:val="none"/>
              </w:rPr>
              <w:fldChar w:fldCharType="separate"/>
            </w:r>
            <w:r w:rsidR="0063596A">
              <w:rPr>
                <w:rFonts w:asciiTheme="majorBidi" w:eastAsiaTheme="minorEastAsia" w:hAnsiTheme="majorBidi" w:cstheme="majorBidi"/>
                <w:noProof/>
                <w:webHidden/>
                <w:kern w:val="0"/>
                <w:lang w:val="en-US" w:eastAsia="zh-CN"/>
                <w14:ligatures w14:val="none"/>
              </w:rPr>
              <w:t>23</w:t>
            </w:r>
            <w:r w:rsidRPr="007336FE">
              <w:rPr>
                <w:rFonts w:asciiTheme="majorBidi" w:eastAsiaTheme="minorEastAsia" w:hAnsiTheme="majorBidi" w:cstheme="majorBidi"/>
                <w:noProof/>
                <w:webHidden/>
                <w:kern w:val="0"/>
                <w:lang w:val="en-US" w:eastAsia="zh-CN"/>
                <w14:ligatures w14:val="none"/>
              </w:rPr>
              <w:fldChar w:fldCharType="end"/>
            </w:r>
          </w:hyperlink>
        </w:p>
        <w:p w14:paraId="290E9B89" w14:textId="77777777" w:rsidR="007336FE" w:rsidRPr="007336FE" w:rsidRDefault="007336FE" w:rsidP="007336FE">
          <w:pPr>
            <w:pStyle w:val="TOC3"/>
            <w:tabs>
              <w:tab w:val="clear" w:pos="960"/>
              <w:tab w:val="left" w:pos="1134"/>
            </w:tabs>
            <w:spacing w:after="0"/>
            <w:ind w:left="1134" w:hanging="284"/>
            <w:rPr>
              <w:rFonts w:asciiTheme="majorBidi" w:eastAsiaTheme="minorEastAsia" w:hAnsiTheme="majorBidi" w:cstheme="majorBidi"/>
              <w:noProof/>
              <w:kern w:val="0"/>
              <w:lang w:val="en-US" w:eastAsia="zh-CN"/>
              <w14:ligatures w14:val="none"/>
            </w:rPr>
          </w:pPr>
          <w:hyperlink w:anchor="_Toc203509089" w:history="1">
            <w:r w:rsidRPr="007336FE">
              <w:rPr>
                <w:rFonts w:asciiTheme="majorBidi" w:eastAsiaTheme="minorEastAsia" w:hAnsiTheme="majorBidi" w:cstheme="majorBidi"/>
                <w:kern w:val="0"/>
                <w:lang w:val="en-US" w:eastAsia="zh-CN"/>
                <w14:ligatures w14:val="none"/>
              </w:rPr>
              <w:t>4.</w:t>
            </w:r>
            <w:r w:rsidRPr="007336FE">
              <w:rPr>
                <w:rFonts w:asciiTheme="majorBidi" w:eastAsiaTheme="minorEastAsia" w:hAnsiTheme="majorBidi" w:cstheme="majorBidi"/>
                <w:noProof/>
                <w:kern w:val="0"/>
                <w:lang w:val="en-US" w:eastAsia="zh-CN"/>
                <w14:ligatures w14:val="none"/>
              </w:rPr>
              <w:tab/>
            </w:r>
            <w:r w:rsidRPr="007336FE">
              <w:rPr>
                <w:rFonts w:asciiTheme="majorBidi" w:eastAsiaTheme="minorEastAsia" w:hAnsiTheme="majorBidi" w:cstheme="majorBidi"/>
                <w:kern w:val="0"/>
                <w:lang w:val="en-US" w:eastAsia="zh-CN"/>
                <w14:ligatures w14:val="none"/>
              </w:rPr>
              <w:t>Analisis Data</w:t>
            </w:r>
            <w:r w:rsidRPr="007336FE">
              <w:rPr>
                <w:rFonts w:asciiTheme="majorBidi" w:eastAsiaTheme="minorEastAsia" w:hAnsiTheme="majorBidi" w:cstheme="majorBidi"/>
                <w:noProof/>
                <w:webHidden/>
                <w:kern w:val="0"/>
                <w:lang w:val="en-US" w:eastAsia="zh-CN"/>
                <w14:ligatures w14:val="none"/>
              </w:rPr>
              <w:tab/>
            </w:r>
            <w:r w:rsidRPr="007336FE">
              <w:rPr>
                <w:rFonts w:asciiTheme="majorBidi" w:eastAsiaTheme="minorEastAsia" w:hAnsiTheme="majorBidi" w:cstheme="majorBidi"/>
                <w:noProof/>
                <w:webHidden/>
                <w:kern w:val="0"/>
                <w:lang w:val="en-US" w:eastAsia="zh-CN"/>
                <w14:ligatures w14:val="none"/>
              </w:rPr>
              <w:fldChar w:fldCharType="begin"/>
            </w:r>
            <w:r w:rsidRPr="007336FE">
              <w:rPr>
                <w:rFonts w:asciiTheme="majorBidi" w:eastAsiaTheme="minorEastAsia" w:hAnsiTheme="majorBidi" w:cstheme="majorBidi"/>
                <w:noProof/>
                <w:webHidden/>
                <w:kern w:val="0"/>
                <w:lang w:val="en-US" w:eastAsia="zh-CN"/>
                <w14:ligatures w14:val="none"/>
              </w:rPr>
              <w:instrText xml:space="preserve"> PAGEREF _Toc203509089 \h </w:instrText>
            </w:r>
            <w:r w:rsidRPr="007336FE">
              <w:rPr>
                <w:rFonts w:asciiTheme="majorBidi" w:eastAsiaTheme="minorEastAsia" w:hAnsiTheme="majorBidi" w:cstheme="majorBidi"/>
                <w:noProof/>
                <w:webHidden/>
                <w:kern w:val="0"/>
                <w:lang w:val="en-US" w:eastAsia="zh-CN"/>
                <w14:ligatures w14:val="none"/>
              </w:rPr>
            </w:r>
            <w:r w:rsidRPr="007336FE">
              <w:rPr>
                <w:rFonts w:asciiTheme="majorBidi" w:eastAsiaTheme="minorEastAsia" w:hAnsiTheme="majorBidi" w:cstheme="majorBidi"/>
                <w:noProof/>
                <w:webHidden/>
                <w:kern w:val="0"/>
                <w:lang w:val="en-US" w:eastAsia="zh-CN"/>
                <w14:ligatures w14:val="none"/>
              </w:rPr>
              <w:fldChar w:fldCharType="separate"/>
            </w:r>
            <w:r w:rsidR="0063596A">
              <w:rPr>
                <w:rFonts w:asciiTheme="majorBidi" w:eastAsiaTheme="minorEastAsia" w:hAnsiTheme="majorBidi" w:cstheme="majorBidi"/>
                <w:noProof/>
                <w:webHidden/>
                <w:kern w:val="0"/>
                <w:lang w:val="en-US" w:eastAsia="zh-CN"/>
                <w14:ligatures w14:val="none"/>
              </w:rPr>
              <w:t>24</w:t>
            </w:r>
            <w:r w:rsidRPr="007336FE">
              <w:rPr>
                <w:rFonts w:asciiTheme="majorBidi" w:eastAsiaTheme="minorEastAsia" w:hAnsiTheme="majorBidi" w:cstheme="majorBidi"/>
                <w:noProof/>
                <w:webHidden/>
                <w:kern w:val="0"/>
                <w:lang w:val="en-US" w:eastAsia="zh-CN"/>
                <w14:ligatures w14:val="none"/>
              </w:rPr>
              <w:fldChar w:fldCharType="end"/>
            </w:r>
          </w:hyperlink>
        </w:p>
        <w:p w14:paraId="3071B10F" w14:textId="77777777" w:rsidR="007336FE" w:rsidRPr="007336FE" w:rsidRDefault="007336FE" w:rsidP="007336FE">
          <w:pPr>
            <w:pStyle w:val="TOC2"/>
            <w:tabs>
              <w:tab w:val="left" w:pos="851"/>
              <w:tab w:val="left" w:pos="880"/>
              <w:tab w:val="right" w:leader="dot" w:pos="6227"/>
            </w:tabs>
            <w:spacing w:after="0" w:line="360" w:lineRule="auto"/>
            <w:ind w:left="851" w:hanging="284"/>
            <w:rPr>
              <w:rFonts w:asciiTheme="majorBidi" w:eastAsiaTheme="minorEastAsia" w:hAnsiTheme="majorBidi" w:cstheme="majorBidi"/>
              <w:noProof/>
              <w:kern w:val="0"/>
              <w:lang w:val="en-US" w:eastAsia="zh-CN"/>
              <w14:ligatures w14:val="none"/>
            </w:rPr>
          </w:pPr>
          <w:hyperlink w:anchor="_Toc203509090" w:history="1">
            <w:r w:rsidRPr="007336FE">
              <w:rPr>
                <w:rStyle w:val="Hyperlink"/>
                <w:rFonts w:asciiTheme="majorBidi" w:eastAsiaTheme="majorEastAsia" w:hAnsiTheme="majorBidi" w:cstheme="majorBidi"/>
                <w:noProof/>
              </w:rPr>
              <w:t>G.</w:t>
            </w:r>
            <w:r w:rsidRPr="007336FE">
              <w:rPr>
                <w:rFonts w:asciiTheme="majorBidi" w:eastAsiaTheme="minorEastAsia" w:hAnsiTheme="majorBidi" w:cstheme="majorBidi"/>
                <w:noProof/>
                <w:kern w:val="0"/>
                <w:lang w:val="en-US" w:eastAsia="zh-CN"/>
                <w14:ligatures w14:val="none"/>
              </w:rPr>
              <w:tab/>
            </w:r>
            <w:r w:rsidRPr="007336FE">
              <w:rPr>
                <w:rStyle w:val="Hyperlink"/>
                <w:rFonts w:asciiTheme="majorBidi" w:eastAsiaTheme="majorEastAsia" w:hAnsiTheme="majorBidi" w:cstheme="majorBidi"/>
                <w:noProof/>
              </w:rPr>
              <w:t>Sistematika Penulisan</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_Toc203509090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26</w:t>
            </w:r>
            <w:r w:rsidRPr="007336FE">
              <w:rPr>
                <w:rFonts w:asciiTheme="majorBidi" w:hAnsiTheme="majorBidi" w:cstheme="majorBidi"/>
                <w:noProof/>
                <w:webHidden/>
              </w:rPr>
              <w:fldChar w:fldCharType="end"/>
            </w:r>
          </w:hyperlink>
        </w:p>
        <w:p w14:paraId="14A26192" w14:textId="77777777" w:rsidR="007336FE" w:rsidRPr="007336FE" w:rsidRDefault="007336FE" w:rsidP="007336FE">
          <w:pPr>
            <w:pStyle w:val="TOC1"/>
            <w:spacing w:after="0"/>
            <w:rPr>
              <w:rFonts w:asciiTheme="majorBidi" w:eastAsiaTheme="minorEastAsia" w:hAnsiTheme="majorBidi" w:cstheme="majorBidi"/>
              <w:noProof/>
              <w:kern w:val="0"/>
              <w:lang w:val="en-US" w:eastAsia="zh-CN"/>
              <w14:ligatures w14:val="none"/>
            </w:rPr>
          </w:pPr>
          <w:hyperlink w:anchor="_Toc203509091" w:history="1">
            <w:r w:rsidRPr="007336FE">
              <w:rPr>
                <w:rStyle w:val="Hyperlink"/>
                <w:rFonts w:asciiTheme="majorBidi" w:eastAsiaTheme="majorEastAsia" w:hAnsiTheme="majorBidi" w:cstheme="majorBidi"/>
                <w:b/>
                <w:noProof/>
              </w:rPr>
              <w:t>BAB II</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_Toc203509091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28</w:t>
            </w:r>
            <w:r w:rsidRPr="007336FE">
              <w:rPr>
                <w:rFonts w:asciiTheme="majorBidi" w:hAnsiTheme="majorBidi" w:cstheme="majorBidi"/>
                <w:noProof/>
                <w:webHidden/>
              </w:rPr>
              <w:fldChar w:fldCharType="end"/>
            </w:r>
          </w:hyperlink>
        </w:p>
        <w:p w14:paraId="3485DEB4" w14:textId="77777777" w:rsidR="007336FE" w:rsidRPr="007336FE" w:rsidRDefault="007336FE" w:rsidP="007336FE">
          <w:pPr>
            <w:pStyle w:val="TOC1"/>
            <w:spacing w:after="0"/>
            <w:rPr>
              <w:rFonts w:asciiTheme="majorBidi" w:eastAsiaTheme="minorEastAsia" w:hAnsiTheme="majorBidi" w:cstheme="majorBidi"/>
              <w:noProof/>
              <w:kern w:val="0"/>
              <w:lang w:val="en-US" w:eastAsia="zh-CN"/>
              <w14:ligatures w14:val="none"/>
            </w:rPr>
          </w:pPr>
          <w:hyperlink w:anchor="_Toc203509092" w:history="1">
            <w:r w:rsidRPr="007336FE">
              <w:rPr>
                <w:rStyle w:val="Hyperlink"/>
                <w:rFonts w:asciiTheme="majorBidi" w:eastAsiaTheme="majorEastAsia" w:hAnsiTheme="majorBidi" w:cstheme="majorBidi"/>
                <w:b/>
                <w:bCs/>
                <w:noProof/>
              </w:rPr>
              <w:t>KERANGKA TEORI</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_Toc203509092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28</w:t>
            </w:r>
            <w:r w:rsidRPr="007336FE">
              <w:rPr>
                <w:rFonts w:asciiTheme="majorBidi" w:hAnsiTheme="majorBidi" w:cstheme="majorBidi"/>
                <w:noProof/>
                <w:webHidden/>
              </w:rPr>
              <w:fldChar w:fldCharType="end"/>
            </w:r>
          </w:hyperlink>
        </w:p>
        <w:p w14:paraId="0EBD6FDE" w14:textId="77777777" w:rsidR="007336FE" w:rsidRPr="007336FE" w:rsidRDefault="007336FE" w:rsidP="007336FE">
          <w:pPr>
            <w:pStyle w:val="TOC2"/>
            <w:tabs>
              <w:tab w:val="left" w:pos="851"/>
              <w:tab w:val="right" w:leader="dot" w:pos="6227"/>
            </w:tabs>
            <w:spacing w:after="0" w:line="360" w:lineRule="auto"/>
            <w:ind w:left="851" w:hanging="284"/>
            <w:rPr>
              <w:rStyle w:val="Hyperlink"/>
              <w:rFonts w:asciiTheme="majorBidi" w:eastAsiaTheme="majorEastAsia" w:hAnsiTheme="majorBidi" w:cstheme="majorBidi"/>
            </w:rPr>
          </w:pPr>
          <w:hyperlink w:anchor="_Toc203509093" w:history="1">
            <w:r w:rsidRPr="007336FE">
              <w:rPr>
                <w:rStyle w:val="Hyperlink"/>
                <w:rFonts w:asciiTheme="majorBidi" w:eastAsiaTheme="majorEastAsia" w:hAnsiTheme="majorBidi" w:cstheme="majorBidi"/>
                <w:noProof/>
              </w:rPr>
              <w:t>A.</w:t>
            </w:r>
            <w:r w:rsidRPr="007336FE">
              <w:rPr>
                <w:rStyle w:val="Hyperlink"/>
                <w:rFonts w:asciiTheme="majorBidi" w:eastAsiaTheme="majorEastAsia" w:hAnsiTheme="majorBidi" w:cstheme="majorBidi"/>
              </w:rPr>
              <w:tab/>
            </w:r>
            <w:r w:rsidRPr="007336FE">
              <w:rPr>
                <w:rStyle w:val="Hyperlink"/>
                <w:rFonts w:asciiTheme="majorBidi" w:eastAsiaTheme="majorEastAsia" w:hAnsiTheme="majorBidi" w:cstheme="majorBidi"/>
                <w:noProof/>
              </w:rPr>
              <w:t>Teori Gerakan Sosial (Sidney Tarrow)</w:t>
            </w:r>
            <w:r w:rsidRPr="007336FE">
              <w:rPr>
                <w:rStyle w:val="Hyperlink"/>
                <w:rFonts w:asciiTheme="majorBidi" w:eastAsiaTheme="majorEastAsia" w:hAnsiTheme="majorBidi" w:cstheme="majorBidi"/>
                <w:webHidden/>
              </w:rPr>
              <w:tab/>
            </w:r>
            <w:r w:rsidRPr="007336FE">
              <w:rPr>
                <w:rStyle w:val="Hyperlink"/>
                <w:rFonts w:asciiTheme="majorBidi" w:eastAsiaTheme="majorEastAsia" w:hAnsiTheme="majorBidi" w:cstheme="majorBidi"/>
                <w:webHidden/>
              </w:rPr>
              <w:fldChar w:fldCharType="begin"/>
            </w:r>
            <w:r w:rsidRPr="007336FE">
              <w:rPr>
                <w:rStyle w:val="Hyperlink"/>
                <w:rFonts w:asciiTheme="majorBidi" w:eastAsiaTheme="majorEastAsia" w:hAnsiTheme="majorBidi" w:cstheme="majorBidi"/>
                <w:webHidden/>
              </w:rPr>
              <w:instrText xml:space="preserve"> PAGEREF _Toc203509093 \h </w:instrText>
            </w:r>
            <w:r w:rsidRPr="007336FE">
              <w:rPr>
                <w:rStyle w:val="Hyperlink"/>
                <w:rFonts w:asciiTheme="majorBidi" w:eastAsiaTheme="majorEastAsia" w:hAnsiTheme="majorBidi" w:cstheme="majorBidi"/>
                <w:webHidden/>
              </w:rPr>
            </w:r>
            <w:r w:rsidRPr="007336FE">
              <w:rPr>
                <w:rStyle w:val="Hyperlink"/>
                <w:rFonts w:asciiTheme="majorBidi" w:eastAsiaTheme="majorEastAsia" w:hAnsiTheme="majorBidi" w:cstheme="majorBidi"/>
                <w:webHidden/>
              </w:rPr>
              <w:fldChar w:fldCharType="separate"/>
            </w:r>
            <w:r w:rsidR="0063596A">
              <w:rPr>
                <w:rStyle w:val="Hyperlink"/>
                <w:rFonts w:asciiTheme="majorBidi" w:eastAsiaTheme="majorEastAsia" w:hAnsiTheme="majorBidi" w:cstheme="majorBidi"/>
                <w:noProof/>
                <w:webHidden/>
              </w:rPr>
              <w:t>28</w:t>
            </w:r>
            <w:r w:rsidRPr="007336FE">
              <w:rPr>
                <w:rStyle w:val="Hyperlink"/>
                <w:rFonts w:asciiTheme="majorBidi" w:eastAsiaTheme="majorEastAsia" w:hAnsiTheme="majorBidi" w:cstheme="majorBidi"/>
                <w:webHidden/>
              </w:rPr>
              <w:fldChar w:fldCharType="end"/>
            </w:r>
          </w:hyperlink>
        </w:p>
        <w:p w14:paraId="14794E46" w14:textId="77777777" w:rsidR="007336FE" w:rsidRPr="007336FE" w:rsidRDefault="007336FE" w:rsidP="007336FE">
          <w:pPr>
            <w:pStyle w:val="TOC1"/>
            <w:spacing w:after="0"/>
            <w:rPr>
              <w:rFonts w:asciiTheme="majorBidi" w:eastAsiaTheme="minorEastAsia" w:hAnsiTheme="majorBidi" w:cstheme="majorBidi"/>
              <w:noProof/>
              <w:kern w:val="0"/>
              <w:lang w:val="en-US" w:eastAsia="zh-CN"/>
              <w14:ligatures w14:val="none"/>
            </w:rPr>
          </w:pPr>
          <w:hyperlink w:anchor="_Toc203509094" w:history="1">
            <w:r w:rsidRPr="007336FE">
              <w:rPr>
                <w:rStyle w:val="Hyperlink"/>
                <w:rFonts w:asciiTheme="majorBidi" w:eastAsiaTheme="majorEastAsia" w:hAnsiTheme="majorBidi" w:cstheme="majorBidi"/>
                <w:b/>
                <w:noProof/>
              </w:rPr>
              <w:t>BAB III</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_Toc203509094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35</w:t>
            </w:r>
            <w:r w:rsidRPr="007336FE">
              <w:rPr>
                <w:rFonts w:asciiTheme="majorBidi" w:hAnsiTheme="majorBidi" w:cstheme="majorBidi"/>
                <w:noProof/>
                <w:webHidden/>
              </w:rPr>
              <w:fldChar w:fldCharType="end"/>
            </w:r>
          </w:hyperlink>
        </w:p>
        <w:p w14:paraId="0CBC96DE" w14:textId="77777777" w:rsidR="007336FE" w:rsidRPr="007336FE" w:rsidRDefault="007336FE" w:rsidP="007336FE">
          <w:pPr>
            <w:pStyle w:val="TOC1"/>
            <w:spacing w:after="0"/>
            <w:rPr>
              <w:rFonts w:asciiTheme="majorBidi" w:eastAsiaTheme="minorEastAsia" w:hAnsiTheme="majorBidi" w:cstheme="majorBidi"/>
              <w:noProof/>
              <w:kern w:val="0"/>
              <w:lang w:val="en-US" w:eastAsia="zh-CN"/>
              <w14:ligatures w14:val="none"/>
            </w:rPr>
          </w:pPr>
          <w:hyperlink w:anchor="_Toc203509095" w:history="1">
            <w:r w:rsidRPr="007336FE">
              <w:rPr>
                <w:rStyle w:val="Hyperlink"/>
                <w:rFonts w:asciiTheme="majorBidi" w:eastAsiaTheme="majorEastAsia" w:hAnsiTheme="majorBidi" w:cstheme="majorBidi"/>
                <w:b/>
                <w:noProof/>
              </w:rPr>
              <w:t>GAMBARAN UMUM</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_Toc203509095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35</w:t>
            </w:r>
            <w:r w:rsidRPr="007336FE">
              <w:rPr>
                <w:rFonts w:asciiTheme="majorBidi" w:hAnsiTheme="majorBidi" w:cstheme="majorBidi"/>
                <w:noProof/>
                <w:webHidden/>
              </w:rPr>
              <w:fldChar w:fldCharType="end"/>
            </w:r>
          </w:hyperlink>
        </w:p>
        <w:p w14:paraId="39F48868" w14:textId="77777777" w:rsidR="007336FE" w:rsidRPr="007336FE" w:rsidRDefault="007336FE" w:rsidP="007336FE">
          <w:pPr>
            <w:pStyle w:val="TOC2"/>
            <w:tabs>
              <w:tab w:val="left" w:pos="851"/>
              <w:tab w:val="right" w:leader="dot" w:pos="6227"/>
            </w:tabs>
            <w:spacing w:after="0" w:line="360" w:lineRule="auto"/>
            <w:ind w:left="851" w:hanging="284"/>
            <w:rPr>
              <w:rStyle w:val="Hyperlink"/>
              <w:rFonts w:asciiTheme="majorBidi" w:eastAsiaTheme="majorEastAsia" w:hAnsiTheme="majorBidi" w:cstheme="majorBidi"/>
            </w:rPr>
          </w:pPr>
          <w:hyperlink w:anchor="_Toc203509096" w:history="1">
            <w:r w:rsidRPr="007336FE">
              <w:rPr>
                <w:rStyle w:val="Hyperlink"/>
                <w:rFonts w:asciiTheme="majorBidi" w:eastAsiaTheme="majorEastAsia" w:hAnsiTheme="majorBidi" w:cstheme="majorBidi"/>
                <w:noProof/>
              </w:rPr>
              <w:t>A.</w:t>
            </w:r>
            <w:r w:rsidRPr="007336FE">
              <w:rPr>
                <w:rStyle w:val="Hyperlink"/>
                <w:rFonts w:asciiTheme="majorBidi" w:eastAsiaTheme="majorEastAsia" w:hAnsiTheme="majorBidi" w:cstheme="majorBidi"/>
              </w:rPr>
              <w:tab/>
            </w:r>
            <w:r w:rsidRPr="007336FE">
              <w:rPr>
                <w:rStyle w:val="Hyperlink"/>
                <w:rFonts w:asciiTheme="majorBidi" w:eastAsiaTheme="majorEastAsia" w:hAnsiTheme="majorBidi" w:cstheme="majorBidi"/>
                <w:noProof/>
              </w:rPr>
              <w:t>Demokrasi dan Gerakan Sosial di Indonesia</w:t>
            </w:r>
            <w:r w:rsidRPr="007336FE">
              <w:rPr>
                <w:rStyle w:val="Hyperlink"/>
                <w:rFonts w:asciiTheme="majorBidi" w:eastAsiaTheme="majorEastAsia" w:hAnsiTheme="majorBidi" w:cstheme="majorBidi"/>
                <w:webHidden/>
              </w:rPr>
              <w:tab/>
            </w:r>
            <w:r w:rsidRPr="007336FE">
              <w:rPr>
                <w:rStyle w:val="Hyperlink"/>
                <w:rFonts w:asciiTheme="majorBidi" w:eastAsiaTheme="majorEastAsia" w:hAnsiTheme="majorBidi" w:cstheme="majorBidi"/>
                <w:webHidden/>
              </w:rPr>
              <w:fldChar w:fldCharType="begin"/>
            </w:r>
            <w:r w:rsidRPr="007336FE">
              <w:rPr>
                <w:rStyle w:val="Hyperlink"/>
                <w:rFonts w:asciiTheme="majorBidi" w:eastAsiaTheme="majorEastAsia" w:hAnsiTheme="majorBidi" w:cstheme="majorBidi"/>
                <w:webHidden/>
              </w:rPr>
              <w:instrText xml:space="preserve"> PAGEREF _Toc203509096 \h </w:instrText>
            </w:r>
            <w:r w:rsidRPr="007336FE">
              <w:rPr>
                <w:rStyle w:val="Hyperlink"/>
                <w:rFonts w:asciiTheme="majorBidi" w:eastAsiaTheme="majorEastAsia" w:hAnsiTheme="majorBidi" w:cstheme="majorBidi"/>
                <w:webHidden/>
              </w:rPr>
            </w:r>
            <w:r w:rsidRPr="007336FE">
              <w:rPr>
                <w:rStyle w:val="Hyperlink"/>
                <w:rFonts w:asciiTheme="majorBidi" w:eastAsiaTheme="majorEastAsia" w:hAnsiTheme="majorBidi" w:cstheme="majorBidi"/>
                <w:webHidden/>
              </w:rPr>
              <w:fldChar w:fldCharType="separate"/>
            </w:r>
            <w:r w:rsidR="0063596A">
              <w:rPr>
                <w:rStyle w:val="Hyperlink"/>
                <w:rFonts w:asciiTheme="majorBidi" w:eastAsiaTheme="majorEastAsia" w:hAnsiTheme="majorBidi" w:cstheme="majorBidi"/>
                <w:noProof/>
                <w:webHidden/>
              </w:rPr>
              <w:t>38</w:t>
            </w:r>
            <w:r w:rsidRPr="007336FE">
              <w:rPr>
                <w:rStyle w:val="Hyperlink"/>
                <w:rFonts w:asciiTheme="majorBidi" w:eastAsiaTheme="majorEastAsia" w:hAnsiTheme="majorBidi" w:cstheme="majorBidi"/>
                <w:webHidden/>
              </w:rPr>
              <w:fldChar w:fldCharType="end"/>
            </w:r>
          </w:hyperlink>
        </w:p>
        <w:p w14:paraId="7521DBBD" w14:textId="77777777" w:rsidR="007336FE" w:rsidRPr="007336FE" w:rsidRDefault="007336FE" w:rsidP="007336FE">
          <w:pPr>
            <w:pStyle w:val="TOC3"/>
            <w:tabs>
              <w:tab w:val="clear" w:pos="960"/>
              <w:tab w:val="left" w:pos="1134"/>
            </w:tabs>
            <w:spacing w:after="0"/>
            <w:ind w:left="1134" w:hanging="284"/>
            <w:rPr>
              <w:rStyle w:val="Hyperlink"/>
              <w:rFonts w:asciiTheme="majorBidi" w:eastAsiaTheme="majorEastAsia" w:hAnsiTheme="majorBidi" w:cstheme="majorBidi"/>
              <w:noProof/>
            </w:rPr>
          </w:pPr>
          <w:hyperlink w:anchor="_Toc203509097" w:history="1">
            <w:r w:rsidRPr="007336FE">
              <w:rPr>
                <w:rStyle w:val="Hyperlink"/>
                <w:rFonts w:asciiTheme="majorBidi" w:eastAsiaTheme="majorEastAsia" w:hAnsiTheme="majorBidi" w:cstheme="majorBidi"/>
                <w:noProof/>
              </w:rPr>
              <w:t>1.</w:t>
            </w:r>
            <w:r w:rsidRPr="007336FE">
              <w:rPr>
                <w:rStyle w:val="Hyperlink"/>
                <w:rFonts w:asciiTheme="majorBidi" w:eastAsiaTheme="majorEastAsia" w:hAnsiTheme="majorBidi" w:cstheme="majorBidi"/>
                <w:noProof/>
              </w:rPr>
              <w:tab/>
              <w:t>Demokrasi di Indonesia</w:t>
            </w:r>
            <w:r w:rsidRPr="007336FE">
              <w:rPr>
                <w:rStyle w:val="Hyperlink"/>
                <w:rFonts w:asciiTheme="majorBidi" w:eastAsiaTheme="majorEastAsia" w:hAnsiTheme="majorBidi" w:cstheme="majorBidi"/>
                <w:noProof/>
                <w:webHidden/>
              </w:rPr>
              <w:tab/>
            </w:r>
            <w:r w:rsidRPr="007336FE">
              <w:rPr>
                <w:rStyle w:val="Hyperlink"/>
                <w:rFonts w:asciiTheme="majorBidi" w:eastAsiaTheme="majorEastAsia" w:hAnsiTheme="majorBidi" w:cstheme="majorBidi"/>
                <w:noProof/>
                <w:webHidden/>
              </w:rPr>
              <w:fldChar w:fldCharType="begin"/>
            </w:r>
            <w:r w:rsidRPr="007336FE">
              <w:rPr>
                <w:rStyle w:val="Hyperlink"/>
                <w:rFonts w:asciiTheme="majorBidi" w:eastAsiaTheme="majorEastAsia" w:hAnsiTheme="majorBidi" w:cstheme="majorBidi"/>
                <w:noProof/>
                <w:webHidden/>
              </w:rPr>
              <w:instrText xml:space="preserve"> PAGEREF _Toc203509097 \h </w:instrText>
            </w:r>
            <w:r w:rsidRPr="007336FE">
              <w:rPr>
                <w:rStyle w:val="Hyperlink"/>
                <w:rFonts w:asciiTheme="majorBidi" w:eastAsiaTheme="majorEastAsia" w:hAnsiTheme="majorBidi" w:cstheme="majorBidi"/>
                <w:noProof/>
                <w:webHidden/>
              </w:rPr>
            </w:r>
            <w:r w:rsidRPr="007336FE">
              <w:rPr>
                <w:rStyle w:val="Hyperlink"/>
                <w:rFonts w:asciiTheme="majorBidi" w:eastAsiaTheme="majorEastAsia" w:hAnsiTheme="majorBidi" w:cstheme="majorBidi"/>
                <w:noProof/>
                <w:webHidden/>
              </w:rPr>
              <w:fldChar w:fldCharType="separate"/>
            </w:r>
            <w:r w:rsidR="0063596A">
              <w:rPr>
                <w:rStyle w:val="Hyperlink"/>
                <w:rFonts w:asciiTheme="majorBidi" w:eastAsiaTheme="majorEastAsia" w:hAnsiTheme="majorBidi" w:cstheme="majorBidi"/>
                <w:noProof/>
                <w:webHidden/>
              </w:rPr>
              <w:t>38</w:t>
            </w:r>
            <w:r w:rsidRPr="007336FE">
              <w:rPr>
                <w:rStyle w:val="Hyperlink"/>
                <w:rFonts w:asciiTheme="majorBidi" w:eastAsiaTheme="majorEastAsia" w:hAnsiTheme="majorBidi" w:cstheme="majorBidi"/>
                <w:noProof/>
                <w:webHidden/>
              </w:rPr>
              <w:fldChar w:fldCharType="end"/>
            </w:r>
          </w:hyperlink>
        </w:p>
        <w:p w14:paraId="2EF7D952" w14:textId="77777777" w:rsidR="007336FE" w:rsidRPr="007336FE" w:rsidRDefault="007336FE" w:rsidP="007336FE">
          <w:pPr>
            <w:pStyle w:val="TOC3"/>
            <w:tabs>
              <w:tab w:val="clear" w:pos="960"/>
              <w:tab w:val="left" w:pos="1134"/>
            </w:tabs>
            <w:spacing w:after="0"/>
            <w:ind w:left="1134" w:hanging="284"/>
            <w:rPr>
              <w:rStyle w:val="Hyperlink"/>
              <w:rFonts w:asciiTheme="majorBidi" w:eastAsiaTheme="majorEastAsia" w:hAnsiTheme="majorBidi" w:cstheme="majorBidi"/>
              <w:noProof/>
            </w:rPr>
          </w:pPr>
          <w:hyperlink w:anchor="_Toc203509098" w:history="1">
            <w:r w:rsidRPr="007336FE">
              <w:rPr>
                <w:rStyle w:val="Hyperlink"/>
                <w:rFonts w:asciiTheme="majorBidi" w:eastAsiaTheme="majorEastAsia" w:hAnsiTheme="majorBidi" w:cstheme="majorBidi"/>
                <w:noProof/>
              </w:rPr>
              <w:t>2.</w:t>
            </w:r>
            <w:r w:rsidRPr="007336FE">
              <w:rPr>
                <w:rStyle w:val="Hyperlink"/>
                <w:rFonts w:asciiTheme="majorBidi" w:eastAsiaTheme="majorEastAsia" w:hAnsiTheme="majorBidi" w:cstheme="majorBidi"/>
                <w:noProof/>
              </w:rPr>
              <w:tab/>
              <w:t>Gerakan Sosial di Indonesia</w:t>
            </w:r>
            <w:r w:rsidRPr="007336FE">
              <w:rPr>
                <w:rStyle w:val="Hyperlink"/>
                <w:rFonts w:asciiTheme="majorBidi" w:eastAsiaTheme="majorEastAsia" w:hAnsiTheme="majorBidi" w:cstheme="majorBidi"/>
                <w:noProof/>
                <w:webHidden/>
              </w:rPr>
              <w:tab/>
            </w:r>
            <w:r w:rsidRPr="007336FE">
              <w:rPr>
                <w:rStyle w:val="Hyperlink"/>
                <w:rFonts w:asciiTheme="majorBidi" w:eastAsiaTheme="majorEastAsia" w:hAnsiTheme="majorBidi" w:cstheme="majorBidi"/>
                <w:noProof/>
                <w:webHidden/>
              </w:rPr>
              <w:fldChar w:fldCharType="begin"/>
            </w:r>
            <w:r w:rsidRPr="007336FE">
              <w:rPr>
                <w:rStyle w:val="Hyperlink"/>
                <w:rFonts w:asciiTheme="majorBidi" w:eastAsiaTheme="majorEastAsia" w:hAnsiTheme="majorBidi" w:cstheme="majorBidi"/>
                <w:noProof/>
                <w:webHidden/>
              </w:rPr>
              <w:instrText xml:space="preserve"> PAGEREF _Toc203509098 \h </w:instrText>
            </w:r>
            <w:r w:rsidRPr="007336FE">
              <w:rPr>
                <w:rStyle w:val="Hyperlink"/>
                <w:rFonts w:asciiTheme="majorBidi" w:eastAsiaTheme="majorEastAsia" w:hAnsiTheme="majorBidi" w:cstheme="majorBidi"/>
                <w:noProof/>
                <w:webHidden/>
              </w:rPr>
            </w:r>
            <w:r w:rsidRPr="007336FE">
              <w:rPr>
                <w:rStyle w:val="Hyperlink"/>
                <w:rFonts w:asciiTheme="majorBidi" w:eastAsiaTheme="majorEastAsia" w:hAnsiTheme="majorBidi" w:cstheme="majorBidi"/>
                <w:noProof/>
                <w:webHidden/>
              </w:rPr>
              <w:fldChar w:fldCharType="separate"/>
            </w:r>
            <w:r w:rsidR="0063596A">
              <w:rPr>
                <w:rStyle w:val="Hyperlink"/>
                <w:rFonts w:asciiTheme="majorBidi" w:eastAsiaTheme="majorEastAsia" w:hAnsiTheme="majorBidi" w:cstheme="majorBidi"/>
                <w:noProof/>
                <w:webHidden/>
              </w:rPr>
              <w:t>43</w:t>
            </w:r>
            <w:r w:rsidRPr="007336FE">
              <w:rPr>
                <w:rStyle w:val="Hyperlink"/>
                <w:rFonts w:asciiTheme="majorBidi" w:eastAsiaTheme="majorEastAsia" w:hAnsiTheme="majorBidi" w:cstheme="majorBidi"/>
                <w:noProof/>
                <w:webHidden/>
              </w:rPr>
              <w:fldChar w:fldCharType="end"/>
            </w:r>
          </w:hyperlink>
        </w:p>
        <w:p w14:paraId="7558FBC6" w14:textId="77777777" w:rsidR="007336FE" w:rsidRPr="007336FE" w:rsidRDefault="007336FE" w:rsidP="007336FE">
          <w:pPr>
            <w:pStyle w:val="TOC2"/>
            <w:tabs>
              <w:tab w:val="left" w:pos="851"/>
              <w:tab w:val="right" w:leader="dot" w:pos="6227"/>
            </w:tabs>
            <w:spacing w:after="0" w:line="360" w:lineRule="auto"/>
            <w:ind w:left="851" w:hanging="284"/>
            <w:rPr>
              <w:rStyle w:val="Hyperlink"/>
              <w:rFonts w:asciiTheme="majorBidi" w:eastAsiaTheme="majorEastAsia" w:hAnsiTheme="majorBidi" w:cstheme="majorBidi"/>
            </w:rPr>
          </w:pPr>
          <w:hyperlink w:anchor="_Toc203509099" w:history="1">
            <w:r w:rsidRPr="007336FE">
              <w:rPr>
                <w:rStyle w:val="Hyperlink"/>
                <w:rFonts w:asciiTheme="majorBidi" w:eastAsiaTheme="majorEastAsia" w:hAnsiTheme="majorBidi" w:cstheme="majorBidi"/>
                <w:noProof/>
              </w:rPr>
              <w:t>B.</w:t>
            </w:r>
            <w:r w:rsidRPr="007336FE">
              <w:rPr>
                <w:rStyle w:val="Hyperlink"/>
                <w:rFonts w:asciiTheme="majorBidi" w:eastAsiaTheme="majorEastAsia" w:hAnsiTheme="majorBidi" w:cstheme="majorBidi"/>
              </w:rPr>
              <w:tab/>
            </w:r>
            <w:r w:rsidRPr="007336FE">
              <w:rPr>
                <w:rStyle w:val="Hyperlink"/>
                <w:rFonts w:asciiTheme="majorBidi" w:eastAsiaTheme="majorEastAsia" w:hAnsiTheme="majorBidi" w:cstheme="majorBidi"/>
                <w:noProof/>
              </w:rPr>
              <w:t>Demokrasi dan Gerakan Sosial di Korea Selatan</w:t>
            </w:r>
            <w:r w:rsidRPr="007336FE">
              <w:rPr>
                <w:rStyle w:val="Hyperlink"/>
                <w:rFonts w:asciiTheme="majorBidi" w:eastAsiaTheme="majorEastAsia" w:hAnsiTheme="majorBidi" w:cstheme="majorBidi"/>
                <w:webHidden/>
              </w:rPr>
              <w:tab/>
            </w:r>
            <w:r w:rsidRPr="007336FE">
              <w:rPr>
                <w:rStyle w:val="Hyperlink"/>
                <w:rFonts w:asciiTheme="majorBidi" w:eastAsiaTheme="majorEastAsia" w:hAnsiTheme="majorBidi" w:cstheme="majorBidi"/>
                <w:webHidden/>
              </w:rPr>
              <w:fldChar w:fldCharType="begin"/>
            </w:r>
            <w:r w:rsidRPr="007336FE">
              <w:rPr>
                <w:rStyle w:val="Hyperlink"/>
                <w:rFonts w:asciiTheme="majorBidi" w:eastAsiaTheme="majorEastAsia" w:hAnsiTheme="majorBidi" w:cstheme="majorBidi"/>
                <w:webHidden/>
              </w:rPr>
              <w:instrText xml:space="preserve"> PAGEREF _Toc203509099 \h </w:instrText>
            </w:r>
            <w:r w:rsidRPr="007336FE">
              <w:rPr>
                <w:rStyle w:val="Hyperlink"/>
                <w:rFonts w:asciiTheme="majorBidi" w:eastAsiaTheme="majorEastAsia" w:hAnsiTheme="majorBidi" w:cstheme="majorBidi"/>
                <w:webHidden/>
              </w:rPr>
            </w:r>
            <w:r w:rsidRPr="007336FE">
              <w:rPr>
                <w:rStyle w:val="Hyperlink"/>
                <w:rFonts w:asciiTheme="majorBidi" w:eastAsiaTheme="majorEastAsia" w:hAnsiTheme="majorBidi" w:cstheme="majorBidi"/>
                <w:webHidden/>
              </w:rPr>
              <w:fldChar w:fldCharType="separate"/>
            </w:r>
            <w:r w:rsidR="0063596A">
              <w:rPr>
                <w:rStyle w:val="Hyperlink"/>
                <w:rFonts w:asciiTheme="majorBidi" w:eastAsiaTheme="majorEastAsia" w:hAnsiTheme="majorBidi" w:cstheme="majorBidi"/>
                <w:noProof/>
                <w:webHidden/>
              </w:rPr>
              <w:t>52</w:t>
            </w:r>
            <w:r w:rsidRPr="007336FE">
              <w:rPr>
                <w:rStyle w:val="Hyperlink"/>
                <w:rFonts w:asciiTheme="majorBidi" w:eastAsiaTheme="majorEastAsia" w:hAnsiTheme="majorBidi" w:cstheme="majorBidi"/>
                <w:webHidden/>
              </w:rPr>
              <w:fldChar w:fldCharType="end"/>
            </w:r>
          </w:hyperlink>
        </w:p>
        <w:p w14:paraId="71BFC4BA" w14:textId="77777777" w:rsidR="007336FE" w:rsidRPr="007336FE" w:rsidRDefault="007336FE" w:rsidP="007336FE">
          <w:pPr>
            <w:pStyle w:val="TOC3"/>
            <w:tabs>
              <w:tab w:val="clear" w:pos="960"/>
              <w:tab w:val="left" w:pos="1134"/>
            </w:tabs>
            <w:spacing w:after="0"/>
            <w:ind w:left="1134" w:hanging="284"/>
            <w:rPr>
              <w:rStyle w:val="Hyperlink"/>
              <w:rFonts w:asciiTheme="majorBidi" w:eastAsiaTheme="majorEastAsia" w:hAnsiTheme="majorBidi" w:cstheme="majorBidi"/>
              <w:noProof/>
            </w:rPr>
          </w:pPr>
          <w:hyperlink w:anchor="_Toc203509100" w:history="1">
            <w:r w:rsidRPr="007336FE">
              <w:rPr>
                <w:rStyle w:val="Hyperlink"/>
                <w:rFonts w:asciiTheme="majorBidi" w:eastAsiaTheme="majorEastAsia" w:hAnsiTheme="majorBidi" w:cstheme="majorBidi"/>
                <w:noProof/>
              </w:rPr>
              <w:t>1.</w:t>
            </w:r>
            <w:r w:rsidRPr="007336FE">
              <w:rPr>
                <w:rStyle w:val="Hyperlink"/>
                <w:rFonts w:asciiTheme="majorBidi" w:eastAsiaTheme="majorEastAsia" w:hAnsiTheme="majorBidi" w:cstheme="majorBidi"/>
                <w:noProof/>
              </w:rPr>
              <w:tab/>
              <w:t>Demokrasi di Korea Selatan</w:t>
            </w:r>
            <w:r w:rsidRPr="007336FE">
              <w:rPr>
                <w:rStyle w:val="Hyperlink"/>
                <w:rFonts w:asciiTheme="majorBidi" w:eastAsiaTheme="majorEastAsia" w:hAnsiTheme="majorBidi" w:cstheme="majorBidi"/>
                <w:noProof/>
                <w:webHidden/>
              </w:rPr>
              <w:tab/>
            </w:r>
            <w:r w:rsidRPr="007336FE">
              <w:rPr>
                <w:rStyle w:val="Hyperlink"/>
                <w:rFonts w:asciiTheme="majorBidi" w:eastAsiaTheme="majorEastAsia" w:hAnsiTheme="majorBidi" w:cstheme="majorBidi"/>
                <w:noProof/>
                <w:webHidden/>
              </w:rPr>
              <w:fldChar w:fldCharType="begin"/>
            </w:r>
            <w:r w:rsidRPr="007336FE">
              <w:rPr>
                <w:rStyle w:val="Hyperlink"/>
                <w:rFonts w:asciiTheme="majorBidi" w:eastAsiaTheme="majorEastAsia" w:hAnsiTheme="majorBidi" w:cstheme="majorBidi"/>
                <w:noProof/>
                <w:webHidden/>
              </w:rPr>
              <w:instrText xml:space="preserve"> PAGEREF _Toc203509100 \h </w:instrText>
            </w:r>
            <w:r w:rsidRPr="007336FE">
              <w:rPr>
                <w:rStyle w:val="Hyperlink"/>
                <w:rFonts w:asciiTheme="majorBidi" w:eastAsiaTheme="majorEastAsia" w:hAnsiTheme="majorBidi" w:cstheme="majorBidi"/>
                <w:noProof/>
                <w:webHidden/>
              </w:rPr>
            </w:r>
            <w:r w:rsidRPr="007336FE">
              <w:rPr>
                <w:rStyle w:val="Hyperlink"/>
                <w:rFonts w:asciiTheme="majorBidi" w:eastAsiaTheme="majorEastAsia" w:hAnsiTheme="majorBidi" w:cstheme="majorBidi"/>
                <w:noProof/>
                <w:webHidden/>
              </w:rPr>
              <w:fldChar w:fldCharType="separate"/>
            </w:r>
            <w:r w:rsidR="0063596A">
              <w:rPr>
                <w:rStyle w:val="Hyperlink"/>
                <w:rFonts w:asciiTheme="majorBidi" w:eastAsiaTheme="majorEastAsia" w:hAnsiTheme="majorBidi" w:cstheme="majorBidi"/>
                <w:noProof/>
                <w:webHidden/>
              </w:rPr>
              <w:t>52</w:t>
            </w:r>
            <w:r w:rsidRPr="007336FE">
              <w:rPr>
                <w:rStyle w:val="Hyperlink"/>
                <w:rFonts w:asciiTheme="majorBidi" w:eastAsiaTheme="majorEastAsia" w:hAnsiTheme="majorBidi" w:cstheme="majorBidi"/>
                <w:noProof/>
                <w:webHidden/>
              </w:rPr>
              <w:fldChar w:fldCharType="end"/>
            </w:r>
          </w:hyperlink>
        </w:p>
        <w:p w14:paraId="64EAFFB1" w14:textId="77777777" w:rsidR="007336FE" w:rsidRPr="007336FE" w:rsidRDefault="007336FE" w:rsidP="007336FE">
          <w:pPr>
            <w:pStyle w:val="TOC3"/>
            <w:tabs>
              <w:tab w:val="clear" w:pos="960"/>
              <w:tab w:val="left" w:pos="1134"/>
            </w:tabs>
            <w:spacing w:after="0"/>
            <w:ind w:left="1134" w:hanging="284"/>
            <w:rPr>
              <w:rStyle w:val="Hyperlink"/>
              <w:rFonts w:asciiTheme="majorBidi" w:eastAsiaTheme="majorEastAsia" w:hAnsiTheme="majorBidi" w:cstheme="majorBidi"/>
              <w:noProof/>
            </w:rPr>
          </w:pPr>
          <w:hyperlink w:anchor="_Toc203509101" w:history="1">
            <w:r w:rsidRPr="007336FE">
              <w:rPr>
                <w:rStyle w:val="Hyperlink"/>
                <w:rFonts w:asciiTheme="majorBidi" w:eastAsiaTheme="majorEastAsia" w:hAnsiTheme="majorBidi" w:cstheme="majorBidi"/>
                <w:noProof/>
              </w:rPr>
              <w:t>2.</w:t>
            </w:r>
            <w:r w:rsidRPr="007336FE">
              <w:rPr>
                <w:rStyle w:val="Hyperlink"/>
                <w:rFonts w:asciiTheme="majorBidi" w:eastAsiaTheme="majorEastAsia" w:hAnsiTheme="majorBidi" w:cstheme="majorBidi"/>
                <w:noProof/>
              </w:rPr>
              <w:tab/>
              <w:t>Gerakan Sosial di Korea Selatan</w:t>
            </w:r>
            <w:r w:rsidRPr="007336FE">
              <w:rPr>
                <w:rStyle w:val="Hyperlink"/>
                <w:rFonts w:asciiTheme="majorBidi" w:eastAsiaTheme="majorEastAsia" w:hAnsiTheme="majorBidi" w:cstheme="majorBidi"/>
                <w:noProof/>
                <w:webHidden/>
              </w:rPr>
              <w:tab/>
            </w:r>
            <w:r w:rsidRPr="007336FE">
              <w:rPr>
                <w:rStyle w:val="Hyperlink"/>
                <w:rFonts w:asciiTheme="majorBidi" w:eastAsiaTheme="majorEastAsia" w:hAnsiTheme="majorBidi" w:cstheme="majorBidi"/>
                <w:noProof/>
                <w:webHidden/>
              </w:rPr>
              <w:fldChar w:fldCharType="begin"/>
            </w:r>
            <w:r w:rsidRPr="007336FE">
              <w:rPr>
                <w:rStyle w:val="Hyperlink"/>
                <w:rFonts w:asciiTheme="majorBidi" w:eastAsiaTheme="majorEastAsia" w:hAnsiTheme="majorBidi" w:cstheme="majorBidi"/>
                <w:noProof/>
                <w:webHidden/>
              </w:rPr>
              <w:instrText xml:space="preserve"> PAGEREF _Toc203509101 \h </w:instrText>
            </w:r>
            <w:r w:rsidRPr="007336FE">
              <w:rPr>
                <w:rStyle w:val="Hyperlink"/>
                <w:rFonts w:asciiTheme="majorBidi" w:eastAsiaTheme="majorEastAsia" w:hAnsiTheme="majorBidi" w:cstheme="majorBidi"/>
                <w:noProof/>
                <w:webHidden/>
              </w:rPr>
            </w:r>
            <w:r w:rsidRPr="007336FE">
              <w:rPr>
                <w:rStyle w:val="Hyperlink"/>
                <w:rFonts w:asciiTheme="majorBidi" w:eastAsiaTheme="majorEastAsia" w:hAnsiTheme="majorBidi" w:cstheme="majorBidi"/>
                <w:noProof/>
                <w:webHidden/>
              </w:rPr>
              <w:fldChar w:fldCharType="separate"/>
            </w:r>
            <w:r w:rsidR="0063596A">
              <w:rPr>
                <w:rStyle w:val="Hyperlink"/>
                <w:rFonts w:asciiTheme="majorBidi" w:eastAsiaTheme="majorEastAsia" w:hAnsiTheme="majorBidi" w:cstheme="majorBidi"/>
                <w:noProof/>
                <w:webHidden/>
              </w:rPr>
              <w:t>58</w:t>
            </w:r>
            <w:r w:rsidRPr="007336FE">
              <w:rPr>
                <w:rStyle w:val="Hyperlink"/>
                <w:rFonts w:asciiTheme="majorBidi" w:eastAsiaTheme="majorEastAsia" w:hAnsiTheme="majorBidi" w:cstheme="majorBidi"/>
                <w:noProof/>
                <w:webHidden/>
              </w:rPr>
              <w:fldChar w:fldCharType="end"/>
            </w:r>
          </w:hyperlink>
        </w:p>
        <w:p w14:paraId="26600756" w14:textId="77777777" w:rsidR="007336FE" w:rsidRPr="007336FE" w:rsidRDefault="007336FE" w:rsidP="007336FE">
          <w:pPr>
            <w:pStyle w:val="TOC2"/>
            <w:tabs>
              <w:tab w:val="left" w:pos="851"/>
              <w:tab w:val="right" w:leader="dot" w:pos="6227"/>
            </w:tabs>
            <w:spacing w:after="0" w:line="360" w:lineRule="auto"/>
            <w:ind w:left="851" w:hanging="284"/>
            <w:rPr>
              <w:rStyle w:val="Hyperlink"/>
              <w:rFonts w:asciiTheme="majorBidi" w:eastAsiaTheme="majorEastAsia" w:hAnsiTheme="majorBidi" w:cstheme="majorBidi"/>
            </w:rPr>
          </w:pPr>
          <w:hyperlink w:anchor="_Toc203509102" w:history="1">
            <w:r w:rsidRPr="007336FE">
              <w:rPr>
                <w:rStyle w:val="Hyperlink"/>
                <w:rFonts w:asciiTheme="majorBidi" w:eastAsiaTheme="majorEastAsia" w:hAnsiTheme="majorBidi" w:cstheme="majorBidi"/>
                <w:noProof/>
              </w:rPr>
              <w:t>C.</w:t>
            </w:r>
            <w:r w:rsidRPr="007336FE">
              <w:rPr>
                <w:rStyle w:val="Hyperlink"/>
                <w:rFonts w:asciiTheme="majorBidi" w:eastAsiaTheme="majorEastAsia" w:hAnsiTheme="majorBidi" w:cstheme="majorBidi"/>
              </w:rPr>
              <w:tab/>
            </w:r>
            <w:r w:rsidRPr="007336FE">
              <w:rPr>
                <w:rStyle w:val="Hyperlink"/>
                <w:rFonts w:asciiTheme="majorBidi" w:eastAsiaTheme="majorEastAsia" w:hAnsiTheme="majorBidi" w:cstheme="majorBidi"/>
                <w:noProof/>
              </w:rPr>
              <w:t>Perbandingan antara Indonesia dan Korea Selatan</w:t>
            </w:r>
            <w:r w:rsidRPr="007336FE">
              <w:rPr>
                <w:rStyle w:val="Hyperlink"/>
                <w:rFonts w:asciiTheme="majorBidi" w:eastAsiaTheme="majorEastAsia" w:hAnsiTheme="majorBidi" w:cstheme="majorBidi"/>
                <w:webHidden/>
              </w:rPr>
              <w:tab/>
            </w:r>
            <w:r w:rsidRPr="007336FE">
              <w:rPr>
                <w:rStyle w:val="Hyperlink"/>
                <w:rFonts w:asciiTheme="majorBidi" w:eastAsiaTheme="majorEastAsia" w:hAnsiTheme="majorBidi" w:cstheme="majorBidi"/>
                <w:webHidden/>
              </w:rPr>
              <w:fldChar w:fldCharType="begin"/>
            </w:r>
            <w:r w:rsidRPr="007336FE">
              <w:rPr>
                <w:rStyle w:val="Hyperlink"/>
                <w:rFonts w:asciiTheme="majorBidi" w:eastAsiaTheme="majorEastAsia" w:hAnsiTheme="majorBidi" w:cstheme="majorBidi"/>
                <w:webHidden/>
              </w:rPr>
              <w:instrText xml:space="preserve"> PAGEREF _Toc203509102 \h </w:instrText>
            </w:r>
            <w:r w:rsidRPr="007336FE">
              <w:rPr>
                <w:rStyle w:val="Hyperlink"/>
                <w:rFonts w:asciiTheme="majorBidi" w:eastAsiaTheme="majorEastAsia" w:hAnsiTheme="majorBidi" w:cstheme="majorBidi"/>
                <w:webHidden/>
              </w:rPr>
            </w:r>
            <w:r w:rsidRPr="007336FE">
              <w:rPr>
                <w:rStyle w:val="Hyperlink"/>
                <w:rFonts w:asciiTheme="majorBidi" w:eastAsiaTheme="majorEastAsia" w:hAnsiTheme="majorBidi" w:cstheme="majorBidi"/>
                <w:webHidden/>
              </w:rPr>
              <w:fldChar w:fldCharType="separate"/>
            </w:r>
            <w:r w:rsidR="0063596A">
              <w:rPr>
                <w:rStyle w:val="Hyperlink"/>
                <w:rFonts w:asciiTheme="majorBidi" w:eastAsiaTheme="majorEastAsia" w:hAnsiTheme="majorBidi" w:cstheme="majorBidi"/>
                <w:noProof/>
                <w:webHidden/>
              </w:rPr>
              <w:t>64</w:t>
            </w:r>
            <w:r w:rsidRPr="007336FE">
              <w:rPr>
                <w:rStyle w:val="Hyperlink"/>
                <w:rFonts w:asciiTheme="majorBidi" w:eastAsiaTheme="majorEastAsia" w:hAnsiTheme="majorBidi" w:cstheme="majorBidi"/>
                <w:webHidden/>
              </w:rPr>
              <w:fldChar w:fldCharType="end"/>
            </w:r>
          </w:hyperlink>
        </w:p>
        <w:p w14:paraId="4D064682" w14:textId="77777777" w:rsidR="007336FE" w:rsidRPr="007336FE" w:rsidRDefault="007336FE" w:rsidP="007336FE">
          <w:pPr>
            <w:pStyle w:val="TOC1"/>
            <w:spacing w:after="0"/>
            <w:rPr>
              <w:rFonts w:asciiTheme="majorBidi" w:eastAsiaTheme="minorEastAsia" w:hAnsiTheme="majorBidi" w:cstheme="majorBidi"/>
              <w:noProof/>
              <w:kern w:val="0"/>
              <w:lang w:val="en-US" w:eastAsia="zh-CN"/>
              <w14:ligatures w14:val="none"/>
            </w:rPr>
          </w:pPr>
          <w:hyperlink w:anchor="_Toc203509103" w:history="1">
            <w:r w:rsidRPr="007336FE">
              <w:rPr>
                <w:rStyle w:val="Hyperlink"/>
                <w:rFonts w:asciiTheme="majorBidi" w:eastAsiaTheme="majorEastAsia" w:hAnsiTheme="majorBidi" w:cstheme="majorBidi"/>
                <w:b/>
                <w:noProof/>
              </w:rPr>
              <w:t>BAB IV</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_Toc203509103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74</w:t>
            </w:r>
            <w:r w:rsidRPr="007336FE">
              <w:rPr>
                <w:rFonts w:asciiTheme="majorBidi" w:hAnsiTheme="majorBidi" w:cstheme="majorBidi"/>
                <w:noProof/>
                <w:webHidden/>
              </w:rPr>
              <w:fldChar w:fldCharType="end"/>
            </w:r>
          </w:hyperlink>
        </w:p>
        <w:p w14:paraId="04CBC205" w14:textId="77777777" w:rsidR="007336FE" w:rsidRPr="007336FE" w:rsidRDefault="007336FE" w:rsidP="007336FE">
          <w:pPr>
            <w:pStyle w:val="TOC1"/>
            <w:spacing w:after="0"/>
            <w:rPr>
              <w:rFonts w:asciiTheme="majorBidi" w:eastAsiaTheme="minorEastAsia" w:hAnsiTheme="majorBidi" w:cstheme="majorBidi"/>
              <w:noProof/>
              <w:kern w:val="0"/>
              <w:lang w:val="en-US" w:eastAsia="zh-CN"/>
              <w14:ligatures w14:val="none"/>
            </w:rPr>
          </w:pPr>
          <w:hyperlink w:anchor="_Toc203509104" w:history="1">
            <w:r w:rsidRPr="007336FE">
              <w:rPr>
                <w:rStyle w:val="Hyperlink"/>
                <w:rFonts w:asciiTheme="majorBidi" w:hAnsiTheme="majorBidi" w:cstheme="majorBidi"/>
                <w:b/>
                <w:bCs/>
                <w:noProof/>
              </w:rPr>
              <w:t>ALASAN GERAKAN SOSIAL DI KOREA SELATAN BERHASIL MEMAKZULKAN PRESIDEN, SEMENTARA DI INDONESIA TIDAK</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_Toc203509104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74</w:t>
            </w:r>
            <w:r w:rsidRPr="007336FE">
              <w:rPr>
                <w:rFonts w:asciiTheme="majorBidi" w:hAnsiTheme="majorBidi" w:cstheme="majorBidi"/>
                <w:noProof/>
                <w:webHidden/>
              </w:rPr>
              <w:fldChar w:fldCharType="end"/>
            </w:r>
          </w:hyperlink>
        </w:p>
        <w:p w14:paraId="17DEF6A9" w14:textId="77777777" w:rsidR="007336FE" w:rsidRPr="007336FE" w:rsidRDefault="007336FE" w:rsidP="007336FE">
          <w:pPr>
            <w:pStyle w:val="TOC2"/>
            <w:tabs>
              <w:tab w:val="left" w:pos="851"/>
              <w:tab w:val="right" w:leader="dot" w:pos="6227"/>
            </w:tabs>
            <w:spacing w:after="0" w:line="360" w:lineRule="auto"/>
            <w:ind w:left="851" w:hanging="284"/>
            <w:rPr>
              <w:rStyle w:val="Hyperlink"/>
              <w:rFonts w:asciiTheme="majorBidi" w:eastAsiaTheme="majorEastAsia" w:hAnsiTheme="majorBidi" w:cstheme="majorBidi"/>
            </w:rPr>
          </w:pPr>
          <w:hyperlink w:anchor="_Toc203509105" w:history="1">
            <w:r w:rsidRPr="007336FE">
              <w:rPr>
                <w:rStyle w:val="Hyperlink"/>
                <w:rFonts w:asciiTheme="majorBidi" w:eastAsiaTheme="majorEastAsia" w:hAnsiTheme="majorBidi" w:cstheme="majorBidi"/>
                <w:noProof/>
              </w:rPr>
              <w:t>A.</w:t>
            </w:r>
            <w:r w:rsidRPr="007336FE">
              <w:rPr>
                <w:rStyle w:val="Hyperlink"/>
                <w:rFonts w:asciiTheme="majorBidi" w:eastAsiaTheme="majorEastAsia" w:hAnsiTheme="majorBidi" w:cstheme="majorBidi"/>
              </w:rPr>
              <w:tab/>
            </w:r>
            <w:r w:rsidRPr="007336FE">
              <w:rPr>
                <w:rStyle w:val="Hyperlink"/>
                <w:rFonts w:asciiTheme="majorBidi" w:eastAsiaTheme="majorEastAsia" w:hAnsiTheme="majorBidi" w:cstheme="majorBidi"/>
                <w:noProof/>
              </w:rPr>
              <w:t>Heigntened Conflict</w:t>
            </w:r>
            <w:r w:rsidRPr="007336FE">
              <w:rPr>
                <w:rStyle w:val="Hyperlink"/>
                <w:rFonts w:asciiTheme="majorBidi" w:eastAsiaTheme="majorEastAsia" w:hAnsiTheme="majorBidi" w:cstheme="majorBidi"/>
                <w:webHidden/>
              </w:rPr>
              <w:tab/>
            </w:r>
            <w:r w:rsidRPr="007336FE">
              <w:rPr>
                <w:rStyle w:val="Hyperlink"/>
                <w:rFonts w:asciiTheme="majorBidi" w:eastAsiaTheme="majorEastAsia" w:hAnsiTheme="majorBidi" w:cstheme="majorBidi"/>
                <w:webHidden/>
              </w:rPr>
              <w:fldChar w:fldCharType="begin"/>
            </w:r>
            <w:r w:rsidRPr="007336FE">
              <w:rPr>
                <w:rStyle w:val="Hyperlink"/>
                <w:rFonts w:asciiTheme="majorBidi" w:eastAsiaTheme="majorEastAsia" w:hAnsiTheme="majorBidi" w:cstheme="majorBidi"/>
                <w:webHidden/>
              </w:rPr>
              <w:instrText xml:space="preserve"> PAGEREF _Toc203509105 \h </w:instrText>
            </w:r>
            <w:r w:rsidRPr="007336FE">
              <w:rPr>
                <w:rStyle w:val="Hyperlink"/>
                <w:rFonts w:asciiTheme="majorBidi" w:eastAsiaTheme="majorEastAsia" w:hAnsiTheme="majorBidi" w:cstheme="majorBidi"/>
                <w:webHidden/>
              </w:rPr>
            </w:r>
            <w:r w:rsidRPr="007336FE">
              <w:rPr>
                <w:rStyle w:val="Hyperlink"/>
                <w:rFonts w:asciiTheme="majorBidi" w:eastAsiaTheme="majorEastAsia" w:hAnsiTheme="majorBidi" w:cstheme="majorBidi"/>
                <w:webHidden/>
              </w:rPr>
              <w:fldChar w:fldCharType="separate"/>
            </w:r>
            <w:r w:rsidR="0063596A">
              <w:rPr>
                <w:rStyle w:val="Hyperlink"/>
                <w:rFonts w:asciiTheme="majorBidi" w:eastAsiaTheme="majorEastAsia" w:hAnsiTheme="majorBidi" w:cstheme="majorBidi"/>
                <w:noProof/>
                <w:webHidden/>
              </w:rPr>
              <w:t>75</w:t>
            </w:r>
            <w:r w:rsidRPr="007336FE">
              <w:rPr>
                <w:rStyle w:val="Hyperlink"/>
                <w:rFonts w:asciiTheme="majorBidi" w:eastAsiaTheme="majorEastAsia" w:hAnsiTheme="majorBidi" w:cstheme="majorBidi"/>
                <w:webHidden/>
              </w:rPr>
              <w:fldChar w:fldCharType="end"/>
            </w:r>
          </w:hyperlink>
        </w:p>
        <w:p w14:paraId="5FA977C0" w14:textId="77777777" w:rsidR="007336FE" w:rsidRPr="007336FE" w:rsidRDefault="007336FE" w:rsidP="007336FE">
          <w:pPr>
            <w:pStyle w:val="TOC2"/>
            <w:tabs>
              <w:tab w:val="left" w:pos="851"/>
              <w:tab w:val="right" w:leader="dot" w:pos="6227"/>
            </w:tabs>
            <w:spacing w:after="0" w:line="360" w:lineRule="auto"/>
            <w:ind w:left="851" w:hanging="284"/>
            <w:rPr>
              <w:rStyle w:val="Hyperlink"/>
              <w:rFonts w:asciiTheme="majorBidi" w:eastAsiaTheme="majorEastAsia" w:hAnsiTheme="majorBidi" w:cstheme="majorBidi"/>
            </w:rPr>
          </w:pPr>
          <w:hyperlink w:anchor="_Toc203509106" w:history="1">
            <w:r w:rsidRPr="007336FE">
              <w:rPr>
                <w:rStyle w:val="Hyperlink"/>
                <w:rFonts w:asciiTheme="majorBidi" w:eastAsiaTheme="majorEastAsia" w:hAnsiTheme="majorBidi" w:cstheme="majorBidi"/>
                <w:noProof/>
              </w:rPr>
              <w:t>B.</w:t>
            </w:r>
            <w:r w:rsidRPr="007336FE">
              <w:rPr>
                <w:rStyle w:val="Hyperlink"/>
                <w:rFonts w:asciiTheme="majorBidi" w:eastAsiaTheme="majorEastAsia" w:hAnsiTheme="majorBidi" w:cstheme="majorBidi"/>
              </w:rPr>
              <w:tab/>
            </w:r>
            <w:r w:rsidRPr="007336FE">
              <w:rPr>
                <w:rStyle w:val="Hyperlink"/>
                <w:rFonts w:asciiTheme="majorBidi" w:eastAsiaTheme="majorEastAsia" w:hAnsiTheme="majorBidi" w:cstheme="majorBidi"/>
                <w:noProof/>
              </w:rPr>
              <w:t>Geographic and Sectoral Diffusion</w:t>
            </w:r>
            <w:r w:rsidRPr="007336FE">
              <w:rPr>
                <w:rStyle w:val="Hyperlink"/>
                <w:rFonts w:asciiTheme="majorBidi" w:eastAsiaTheme="majorEastAsia" w:hAnsiTheme="majorBidi" w:cstheme="majorBidi"/>
                <w:webHidden/>
              </w:rPr>
              <w:tab/>
            </w:r>
            <w:r w:rsidRPr="007336FE">
              <w:rPr>
                <w:rStyle w:val="Hyperlink"/>
                <w:rFonts w:asciiTheme="majorBidi" w:eastAsiaTheme="majorEastAsia" w:hAnsiTheme="majorBidi" w:cstheme="majorBidi"/>
                <w:webHidden/>
              </w:rPr>
              <w:fldChar w:fldCharType="begin"/>
            </w:r>
            <w:r w:rsidRPr="007336FE">
              <w:rPr>
                <w:rStyle w:val="Hyperlink"/>
                <w:rFonts w:asciiTheme="majorBidi" w:eastAsiaTheme="majorEastAsia" w:hAnsiTheme="majorBidi" w:cstheme="majorBidi"/>
                <w:webHidden/>
              </w:rPr>
              <w:instrText xml:space="preserve"> PAGEREF _Toc203509106 \h </w:instrText>
            </w:r>
            <w:r w:rsidRPr="007336FE">
              <w:rPr>
                <w:rStyle w:val="Hyperlink"/>
                <w:rFonts w:asciiTheme="majorBidi" w:eastAsiaTheme="majorEastAsia" w:hAnsiTheme="majorBidi" w:cstheme="majorBidi"/>
                <w:webHidden/>
              </w:rPr>
            </w:r>
            <w:r w:rsidRPr="007336FE">
              <w:rPr>
                <w:rStyle w:val="Hyperlink"/>
                <w:rFonts w:asciiTheme="majorBidi" w:eastAsiaTheme="majorEastAsia" w:hAnsiTheme="majorBidi" w:cstheme="majorBidi"/>
                <w:webHidden/>
              </w:rPr>
              <w:fldChar w:fldCharType="separate"/>
            </w:r>
            <w:r w:rsidR="0063596A">
              <w:rPr>
                <w:rStyle w:val="Hyperlink"/>
                <w:rFonts w:asciiTheme="majorBidi" w:eastAsiaTheme="majorEastAsia" w:hAnsiTheme="majorBidi" w:cstheme="majorBidi"/>
                <w:noProof/>
                <w:webHidden/>
              </w:rPr>
              <w:t>77</w:t>
            </w:r>
            <w:r w:rsidRPr="007336FE">
              <w:rPr>
                <w:rStyle w:val="Hyperlink"/>
                <w:rFonts w:asciiTheme="majorBidi" w:eastAsiaTheme="majorEastAsia" w:hAnsiTheme="majorBidi" w:cstheme="majorBidi"/>
                <w:webHidden/>
              </w:rPr>
              <w:fldChar w:fldCharType="end"/>
            </w:r>
          </w:hyperlink>
        </w:p>
        <w:p w14:paraId="0363F019" w14:textId="77777777" w:rsidR="007336FE" w:rsidRPr="007336FE" w:rsidRDefault="007336FE" w:rsidP="007336FE">
          <w:pPr>
            <w:pStyle w:val="TOC2"/>
            <w:tabs>
              <w:tab w:val="left" w:pos="851"/>
              <w:tab w:val="right" w:leader="dot" w:pos="6227"/>
            </w:tabs>
            <w:spacing w:after="0" w:line="360" w:lineRule="auto"/>
            <w:ind w:left="851" w:hanging="284"/>
            <w:rPr>
              <w:rStyle w:val="Hyperlink"/>
              <w:rFonts w:asciiTheme="majorBidi" w:eastAsiaTheme="majorEastAsia" w:hAnsiTheme="majorBidi" w:cstheme="majorBidi"/>
            </w:rPr>
          </w:pPr>
          <w:hyperlink w:anchor="_Toc203509107" w:history="1">
            <w:r w:rsidRPr="007336FE">
              <w:rPr>
                <w:rStyle w:val="Hyperlink"/>
                <w:rFonts w:asciiTheme="majorBidi" w:eastAsiaTheme="majorEastAsia" w:hAnsiTheme="majorBidi" w:cstheme="majorBidi"/>
                <w:noProof/>
              </w:rPr>
              <w:t>C.</w:t>
            </w:r>
            <w:r w:rsidRPr="007336FE">
              <w:rPr>
                <w:rStyle w:val="Hyperlink"/>
                <w:rFonts w:asciiTheme="majorBidi" w:eastAsiaTheme="majorEastAsia" w:hAnsiTheme="majorBidi" w:cstheme="majorBidi"/>
              </w:rPr>
              <w:tab/>
            </w:r>
            <w:r w:rsidRPr="007336FE">
              <w:rPr>
                <w:rStyle w:val="Hyperlink"/>
                <w:rFonts w:asciiTheme="majorBidi" w:eastAsiaTheme="majorEastAsia" w:hAnsiTheme="majorBidi" w:cstheme="majorBidi"/>
                <w:noProof/>
              </w:rPr>
              <w:t>Social Movement Organizations</w:t>
            </w:r>
            <w:r w:rsidRPr="007336FE">
              <w:rPr>
                <w:rStyle w:val="Hyperlink"/>
                <w:rFonts w:asciiTheme="majorBidi" w:eastAsiaTheme="majorEastAsia" w:hAnsiTheme="majorBidi" w:cstheme="majorBidi"/>
                <w:webHidden/>
              </w:rPr>
              <w:tab/>
            </w:r>
            <w:r w:rsidRPr="007336FE">
              <w:rPr>
                <w:rStyle w:val="Hyperlink"/>
                <w:rFonts w:asciiTheme="majorBidi" w:eastAsiaTheme="majorEastAsia" w:hAnsiTheme="majorBidi" w:cstheme="majorBidi"/>
                <w:webHidden/>
              </w:rPr>
              <w:fldChar w:fldCharType="begin"/>
            </w:r>
            <w:r w:rsidRPr="007336FE">
              <w:rPr>
                <w:rStyle w:val="Hyperlink"/>
                <w:rFonts w:asciiTheme="majorBidi" w:eastAsiaTheme="majorEastAsia" w:hAnsiTheme="majorBidi" w:cstheme="majorBidi"/>
                <w:webHidden/>
              </w:rPr>
              <w:instrText xml:space="preserve"> PAGEREF _Toc203509107 \h </w:instrText>
            </w:r>
            <w:r w:rsidRPr="007336FE">
              <w:rPr>
                <w:rStyle w:val="Hyperlink"/>
                <w:rFonts w:asciiTheme="majorBidi" w:eastAsiaTheme="majorEastAsia" w:hAnsiTheme="majorBidi" w:cstheme="majorBidi"/>
                <w:webHidden/>
              </w:rPr>
            </w:r>
            <w:r w:rsidRPr="007336FE">
              <w:rPr>
                <w:rStyle w:val="Hyperlink"/>
                <w:rFonts w:asciiTheme="majorBidi" w:eastAsiaTheme="majorEastAsia" w:hAnsiTheme="majorBidi" w:cstheme="majorBidi"/>
                <w:webHidden/>
              </w:rPr>
              <w:fldChar w:fldCharType="separate"/>
            </w:r>
            <w:r w:rsidR="0063596A">
              <w:rPr>
                <w:rStyle w:val="Hyperlink"/>
                <w:rFonts w:asciiTheme="majorBidi" w:eastAsiaTheme="majorEastAsia" w:hAnsiTheme="majorBidi" w:cstheme="majorBidi"/>
                <w:noProof/>
                <w:webHidden/>
              </w:rPr>
              <w:t>83</w:t>
            </w:r>
            <w:r w:rsidRPr="007336FE">
              <w:rPr>
                <w:rStyle w:val="Hyperlink"/>
                <w:rFonts w:asciiTheme="majorBidi" w:eastAsiaTheme="majorEastAsia" w:hAnsiTheme="majorBidi" w:cstheme="majorBidi"/>
                <w:webHidden/>
              </w:rPr>
              <w:fldChar w:fldCharType="end"/>
            </w:r>
          </w:hyperlink>
        </w:p>
        <w:p w14:paraId="2BFE9F6A" w14:textId="77777777" w:rsidR="007336FE" w:rsidRPr="007336FE" w:rsidRDefault="007336FE" w:rsidP="007336FE">
          <w:pPr>
            <w:pStyle w:val="TOC2"/>
            <w:tabs>
              <w:tab w:val="left" w:pos="851"/>
              <w:tab w:val="right" w:leader="dot" w:pos="6227"/>
            </w:tabs>
            <w:spacing w:after="0" w:line="360" w:lineRule="auto"/>
            <w:ind w:left="851" w:hanging="284"/>
            <w:rPr>
              <w:rStyle w:val="Hyperlink"/>
              <w:rFonts w:asciiTheme="majorBidi" w:eastAsiaTheme="majorEastAsia" w:hAnsiTheme="majorBidi" w:cstheme="majorBidi"/>
            </w:rPr>
          </w:pPr>
          <w:hyperlink w:anchor="_Toc203509108" w:history="1">
            <w:r w:rsidRPr="007336FE">
              <w:rPr>
                <w:rStyle w:val="Hyperlink"/>
                <w:rFonts w:asciiTheme="majorBidi" w:eastAsiaTheme="majorEastAsia" w:hAnsiTheme="majorBidi" w:cstheme="majorBidi"/>
                <w:noProof/>
              </w:rPr>
              <w:t>D.</w:t>
            </w:r>
            <w:r w:rsidRPr="007336FE">
              <w:rPr>
                <w:rStyle w:val="Hyperlink"/>
                <w:rFonts w:asciiTheme="majorBidi" w:eastAsiaTheme="majorEastAsia" w:hAnsiTheme="majorBidi" w:cstheme="majorBidi"/>
              </w:rPr>
              <w:tab/>
            </w:r>
            <w:r w:rsidRPr="007336FE">
              <w:rPr>
                <w:rStyle w:val="Hyperlink"/>
                <w:rFonts w:asciiTheme="majorBidi" w:eastAsiaTheme="majorEastAsia" w:hAnsiTheme="majorBidi" w:cstheme="majorBidi"/>
                <w:noProof/>
              </w:rPr>
              <w:t>New Frames of Meaning</w:t>
            </w:r>
            <w:r w:rsidRPr="007336FE">
              <w:rPr>
                <w:rStyle w:val="Hyperlink"/>
                <w:rFonts w:asciiTheme="majorBidi" w:eastAsiaTheme="majorEastAsia" w:hAnsiTheme="majorBidi" w:cstheme="majorBidi"/>
                <w:webHidden/>
              </w:rPr>
              <w:tab/>
            </w:r>
            <w:r w:rsidRPr="007336FE">
              <w:rPr>
                <w:rStyle w:val="Hyperlink"/>
                <w:rFonts w:asciiTheme="majorBidi" w:eastAsiaTheme="majorEastAsia" w:hAnsiTheme="majorBidi" w:cstheme="majorBidi"/>
                <w:webHidden/>
              </w:rPr>
              <w:fldChar w:fldCharType="begin"/>
            </w:r>
            <w:r w:rsidRPr="007336FE">
              <w:rPr>
                <w:rStyle w:val="Hyperlink"/>
                <w:rFonts w:asciiTheme="majorBidi" w:eastAsiaTheme="majorEastAsia" w:hAnsiTheme="majorBidi" w:cstheme="majorBidi"/>
                <w:webHidden/>
              </w:rPr>
              <w:instrText xml:space="preserve"> PAGEREF _Toc203509108 \h </w:instrText>
            </w:r>
            <w:r w:rsidRPr="007336FE">
              <w:rPr>
                <w:rStyle w:val="Hyperlink"/>
                <w:rFonts w:asciiTheme="majorBidi" w:eastAsiaTheme="majorEastAsia" w:hAnsiTheme="majorBidi" w:cstheme="majorBidi"/>
                <w:webHidden/>
              </w:rPr>
            </w:r>
            <w:r w:rsidRPr="007336FE">
              <w:rPr>
                <w:rStyle w:val="Hyperlink"/>
                <w:rFonts w:asciiTheme="majorBidi" w:eastAsiaTheme="majorEastAsia" w:hAnsiTheme="majorBidi" w:cstheme="majorBidi"/>
                <w:webHidden/>
              </w:rPr>
              <w:fldChar w:fldCharType="separate"/>
            </w:r>
            <w:r w:rsidR="0063596A">
              <w:rPr>
                <w:rStyle w:val="Hyperlink"/>
                <w:rFonts w:asciiTheme="majorBidi" w:eastAsiaTheme="majorEastAsia" w:hAnsiTheme="majorBidi" w:cstheme="majorBidi"/>
                <w:noProof/>
                <w:webHidden/>
              </w:rPr>
              <w:t>86</w:t>
            </w:r>
            <w:r w:rsidRPr="007336FE">
              <w:rPr>
                <w:rStyle w:val="Hyperlink"/>
                <w:rFonts w:asciiTheme="majorBidi" w:eastAsiaTheme="majorEastAsia" w:hAnsiTheme="majorBidi" w:cstheme="majorBidi"/>
                <w:webHidden/>
              </w:rPr>
              <w:fldChar w:fldCharType="end"/>
            </w:r>
          </w:hyperlink>
        </w:p>
        <w:p w14:paraId="62365F0D" w14:textId="77777777" w:rsidR="007336FE" w:rsidRPr="007336FE" w:rsidRDefault="007336FE" w:rsidP="007336FE">
          <w:pPr>
            <w:pStyle w:val="TOC2"/>
            <w:tabs>
              <w:tab w:val="left" w:pos="851"/>
              <w:tab w:val="right" w:leader="dot" w:pos="6227"/>
            </w:tabs>
            <w:spacing w:after="0" w:line="360" w:lineRule="auto"/>
            <w:ind w:left="851" w:hanging="284"/>
            <w:rPr>
              <w:rStyle w:val="Hyperlink"/>
              <w:rFonts w:asciiTheme="majorBidi" w:eastAsiaTheme="majorEastAsia" w:hAnsiTheme="majorBidi" w:cstheme="majorBidi"/>
            </w:rPr>
          </w:pPr>
          <w:hyperlink w:anchor="_Toc203509109" w:history="1">
            <w:r w:rsidRPr="007336FE">
              <w:rPr>
                <w:rStyle w:val="Hyperlink"/>
                <w:rFonts w:asciiTheme="majorBidi" w:eastAsiaTheme="majorEastAsia" w:hAnsiTheme="majorBidi" w:cstheme="majorBidi"/>
                <w:noProof/>
              </w:rPr>
              <w:t>E.</w:t>
            </w:r>
            <w:r w:rsidRPr="007336FE">
              <w:rPr>
                <w:rStyle w:val="Hyperlink"/>
                <w:rFonts w:asciiTheme="majorBidi" w:eastAsiaTheme="majorEastAsia" w:hAnsiTheme="majorBidi" w:cstheme="majorBidi"/>
              </w:rPr>
              <w:tab/>
            </w:r>
            <w:r w:rsidRPr="007336FE">
              <w:rPr>
                <w:rStyle w:val="Hyperlink"/>
                <w:rFonts w:asciiTheme="majorBidi" w:eastAsiaTheme="majorEastAsia" w:hAnsiTheme="majorBidi" w:cstheme="majorBidi"/>
                <w:noProof/>
              </w:rPr>
              <w:t>Expanding Repertoires of Contention</w:t>
            </w:r>
            <w:r w:rsidRPr="007336FE">
              <w:rPr>
                <w:rStyle w:val="Hyperlink"/>
                <w:rFonts w:asciiTheme="majorBidi" w:eastAsiaTheme="majorEastAsia" w:hAnsiTheme="majorBidi" w:cstheme="majorBidi"/>
                <w:webHidden/>
              </w:rPr>
              <w:tab/>
            </w:r>
            <w:r w:rsidRPr="007336FE">
              <w:rPr>
                <w:rStyle w:val="Hyperlink"/>
                <w:rFonts w:asciiTheme="majorBidi" w:eastAsiaTheme="majorEastAsia" w:hAnsiTheme="majorBidi" w:cstheme="majorBidi"/>
                <w:webHidden/>
              </w:rPr>
              <w:fldChar w:fldCharType="begin"/>
            </w:r>
            <w:r w:rsidRPr="007336FE">
              <w:rPr>
                <w:rStyle w:val="Hyperlink"/>
                <w:rFonts w:asciiTheme="majorBidi" w:eastAsiaTheme="majorEastAsia" w:hAnsiTheme="majorBidi" w:cstheme="majorBidi"/>
                <w:webHidden/>
              </w:rPr>
              <w:instrText xml:space="preserve"> PAGEREF _Toc203509109 \h </w:instrText>
            </w:r>
            <w:r w:rsidRPr="007336FE">
              <w:rPr>
                <w:rStyle w:val="Hyperlink"/>
                <w:rFonts w:asciiTheme="majorBidi" w:eastAsiaTheme="majorEastAsia" w:hAnsiTheme="majorBidi" w:cstheme="majorBidi"/>
                <w:webHidden/>
              </w:rPr>
            </w:r>
            <w:r w:rsidRPr="007336FE">
              <w:rPr>
                <w:rStyle w:val="Hyperlink"/>
                <w:rFonts w:asciiTheme="majorBidi" w:eastAsiaTheme="majorEastAsia" w:hAnsiTheme="majorBidi" w:cstheme="majorBidi"/>
                <w:webHidden/>
              </w:rPr>
              <w:fldChar w:fldCharType="separate"/>
            </w:r>
            <w:r w:rsidR="0063596A">
              <w:rPr>
                <w:rStyle w:val="Hyperlink"/>
                <w:rFonts w:asciiTheme="majorBidi" w:eastAsiaTheme="majorEastAsia" w:hAnsiTheme="majorBidi" w:cstheme="majorBidi"/>
                <w:noProof/>
                <w:webHidden/>
              </w:rPr>
              <w:t>91</w:t>
            </w:r>
            <w:r w:rsidRPr="007336FE">
              <w:rPr>
                <w:rStyle w:val="Hyperlink"/>
                <w:rFonts w:asciiTheme="majorBidi" w:eastAsiaTheme="majorEastAsia" w:hAnsiTheme="majorBidi" w:cstheme="majorBidi"/>
                <w:webHidden/>
              </w:rPr>
              <w:fldChar w:fldCharType="end"/>
            </w:r>
          </w:hyperlink>
        </w:p>
        <w:p w14:paraId="5AE962BE" w14:textId="77777777" w:rsidR="007336FE" w:rsidRPr="007336FE" w:rsidRDefault="007336FE" w:rsidP="007336FE">
          <w:pPr>
            <w:pStyle w:val="TOC1"/>
            <w:spacing w:after="0"/>
            <w:rPr>
              <w:rFonts w:asciiTheme="majorBidi" w:eastAsiaTheme="minorEastAsia" w:hAnsiTheme="majorBidi" w:cstheme="majorBidi"/>
              <w:noProof/>
              <w:kern w:val="0"/>
              <w:lang w:val="en-US" w:eastAsia="zh-CN"/>
              <w14:ligatures w14:val="none"/>
            </w:rPr>
          </w:pPr>
          <w:hyperlink w:anchor="_Toc203509110" w:history="1">
            <w:r w:rsidRPr="007336FE">
              <w:rPr>
                <w:rStyle w:val="Hyperlink"/>
                <w:rFonts w:asciiTheme="majorBidi" w:eastAsiaTheme="majorEastAsia" w:hAnsiTheme="majorBidi" w:cstheme="majorBidi"/>
                <w:b/>
                <w:noProof/>
              </w:rPr>
              <w:t>BAB V</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_Toc203509110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100</w:t>
            </w:r>
            <w:r w:rsidRPr="007336FE">
              <w:rPr>
                <w:rFonts w:asciiTheme="majorBidi" w:hAnsiTheme="majorBidi" w:cstheme="majorBidi"/>
                <w:noProof/>
                <w:webHidden/>
              </w:rPr>
              <w:fldChar w:fldCharType="end"/>
            </w:r>
          </w:hyperlink>
        </w:p>
        <w:p w14:paraId="467DF7E0" w14:textId="77777777" w:rsidR="007336FE" w:rsidRPr="007336FE" w:rsidRDefault="007336FE" w:rsidP="007336FE">
          <w:pPr>
            <w:pStyle w:val="TOC1"/>
            <w:spacing w:after="0"/>
            <w:rPr>
              <w:rFonts w:asciiTheme="majorBidi" w:eastAsiaTheme="minorEastAsia" w:hAnsiTheme="majorBidi" w:cstheme="majorBidi"/>
              <w:noProof/>
              <w:kern w:val="0"/>
              <w:lang w:val="en-US" w:eastAsia="zh-CN"/>
              <w14:ligatures w14:val="none"/>
            </w:rPr>
          </w:pPr>
          <w:hyperlink w:anchor="_Toc203509111" w:history="1">
            <w:r w:rsidRPr="007336FE">
              <w:rPr>
                <w:rStyle w:val="Hyperlink"/>
                <w:rFonts w:asciiTheme="majorBidi" w:eastAsiaTheme="majorEastAsia" w:hAnsiTheme="majorBidi" w:cstheme="majorBidi"/>
                <w:b/>
                <w:noProof/>
              </w:rPr>
              <w:t>DAMPAK TERHDAP DEMOKRASI DARI GERAKAN SOSIAL YANG TERJADI DI INDONESIA DAN KOREA SELATAN</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_Toc203509111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100</w:t>
            </w:r>
            <w:r w:rsidRPr="007336FE">
              <w:rPr>
                <w:rFonts w:asciiTheme="majorBidi" w:hAnsiTheme="majorBidi" w:cstheme="majorBidi"/>
                <w:noProof/>
                <w:webHidden/>
              </w:rPr>
              <w:fldChar w:fldCharType="end"/>
            </w:r>
          </w:hyperlink>
        </w:p>
        <w:p w14:paraId="699B38F2" w14:textId="77777777" w:rsidR="007336FE" w:rsidRPr="007336FE" w:rsidRDefault="007336FE" w:rsidP="007336FE">
          <w:pPr>
            <w:pStyle w:val="TOC2"/>
            <w:tabs>
              <w:tab w:val="left" w:pos="851"/>
              <w:tab w:val="right" w:leader="dot" w:pos="6227"/>
            </w:tabs>
            <w:spacing w:after="0" w:line="360" w:lineRule="auto"/>
            <w:ind w:left="851" w:hanging="284"/>
            <w:rPr>
              <w:rStyle w:val="Hyperlink"/>
              <w:rFonts w:asciiTheme="majorBidi" w:eastAsiaTheme="majorEastAsia" w:hAnsiTheme="majorBidi" w:cstheme="majorBidi"/>
            </w:rPr>
          </w:pPr>
          <w:hyperlink w:anchor="_Toc203509112" w:history="1">
            <w:r w:rsidRPr="007336FE">
              <w:rPr>
                <w:rStyle w:val="Hyperlink"/>
                <w:rFonts w:asciiTheme="majorBidi" w:eastAsiaTheme="majorEastAsia" w:hAnsiTheme="majorBidi" w:cstheme="majorBidi"/>
                <w:noProof/>
              </w:rPr>
              <w:t>A.</w:t>
            </w:r>
            <w:r w:rsidRPr="007336FE">
              <w:rPr>
                <w:rStyle w:val="Hyperlink"/>
                <w:rFonts w:asciiTheme="majorBidi" w:eastAsiaTheme="majorEastAsia" w:hAnsiTheme="majorBidi" w:cstheme="majorBidi"/>
              </w:rPr>
              <w:tab/>
            </w:r>
            <w:r w:rsidRPr="007336FE">
              <w:rPr>
                <w:rStyle w:val="Hyperlink"/>
                <w:rFonts w:asciiTheme="majorBidi" w:eastAsiaTheme="majorEastAsia" w:hAnsiTheme="majorBidi" w:cstheme="majorBidi"/>
                <w:noProof/>
              </w:rPr>
              <w:t>Dampak Gerakan Sosial yang Terjadi di Indonesia</w:t>
            </w:r>
            <w:r w:rsidRPr="007336FE">
              <w:rPr>
                <w:rStyle w:val="Hyperlink"/>
                <w:rFonts w:asciiTheme="majorBidi" w:eastAsiaTheme="majorEastAsia" w:hAnsiTheme="majorBidi" w:cstheme="majorBidi"/>
                <w:webHidden/>
              </w:rPr>
              <w:tab/>
            </w:r>
            <w:r w:rsidRPr="007336FE">
              <w:rPr>
                <w:rStyle w:val="Hyperlink"/>
                <w:rFonts w:asciiTheme="majorBidi" w:eastAsiaTheme="majorEastAsia" w:hAnsiTheme="majorBidi" w:cstheme="majorBidi"/>
                <w:webHidden/>
              </w:rPr>
              <w:fldChar w:fldCharType="begin"/>
            </w:r>
            <w:r w:rsidRPr="007336FE">
              <w:rPr>
                <w:rStyle w:val="Hyperlink"/>
                <w:rFonts w:asciiTheme="majorBidi" w:eastAsiaTheme="majorEastAsia" w:hAnsiTheme="majorBidi" w:cstheme="majorBidi"/>
                <w:webHidden/>
              </w:rPr>
              <w:instrText xml:space="preserve"> PAGEREF _Toc203509112 \h </w:instrText>
            </w:r>
            <w:r w:rsidRPr="007336FE">
              <w:rPr>
                <w:rStyle w:val="Hyperlink"/>
                <w:rFonts w:asciiTheme="majorBidi" w:eastAsiaTheme="majorEastAsia" w:hAnsiTheme="majorBidi" w:cstheme="majorBidi"/>
                <w:webHidden/>
              </w:rPr>
            </w:r>
            <w:r w:rsidRPr="007336FE">
              <w:rPr>
                <w:rStyle w:val="Hyperlink"/>
                <w:rFonts w:asciiTheme="majorBidi" w:eastAsiaTheme="majorEastAsia" w:hAnsiTheme="majorBidi" w:cstheme="majorBidi"/>
                <w:webHidden/>
              </w:rPr>
              <w:fldChar w:fldCharType="separate"/>
            </w:r>
            <w:r w:rsidR="0063596A">
              <w:rPr>
                <w:rStyle w:val="Hyperlink"/>
                <w:rFonts w:asciiTheme="majorBidi" w:eastAsiaTheme="majorEastAsia" w:hAnsiTheme="majorBidi" w:cstheme="majorBidi"/>
                <w:noProof/>
                <w:webHidden/>
              </w:rPr>
              <w:t>104</w:t>
            </w:r>
            <w:r w:rsidRPr="007336FE">
              <w:rPr>
                <w:rStyle w:val="Hyperlink"/>
                <w:rFonts w:asciiTheme="majorBidi" w:eastAsiaTheme="majorEastAsia" w:hAnsiTheme="majorBidi" w:cstheme="majorBidi"/>
                <w:webHidden/>
              </w:rPr>
              <w:fldChar w:fldCharType="end"/>
            </w:r>
          </w:hyperlink>
        </w:p>
        <w:p w14:paraId="02E47D53" w14:textId="77777777" w:rsidR="007336FE" w:rsidRPr="007336FE" w:rsidRDefault="007336FE" w:rsidP="007336FE">
          <w:pPr>
            <w:pStyle w:val="TOC2"/>
            <w:tabs>
              <w:tab w:val="left" w:pos="851"/>
              <w:tab w:val="right" w:leader="dot" w:pos="6227"/>
            </w:tabs>
            <w:spacing w:after="0" w:line="360" w:lineRule="auto"/>
            <w:ind w:left="851" w:hanging="284"/>
            <w:rPr>
              <w:rStyle w:val="Hyperlink"/>
              <w:rFonts w:asciiTheme="majorBidi" w:eastAsiaTheme="majorEastAsia" w:hAnsiTheme="majorBidi" w:cstheme="majorBidi"/>
            </w:rPr>
          </w:pPr>
          <w:hyperlink w:anchor="_Toc203509113" w:history="1">
            <w:r w:rsidRPr="007336FE">
              <w:rPr>
                <w:rStyle w:val="Hyperlink"/>
                <w:rFonts w:asciiTheme="majorBidi" w:eastAsiaTheme="majorEastAsia" w:hAnsiTheme="majorBidi" w:cstheme="majorBidi"/>
                <w:noProof/>
              </w:rPr>
              <w:t>B.</w:t>
            </w:r>
            <w:r w:rsidRPr="007336FE">
              <w:rPr>
                <w:rStyle w:val="Hyperlink"/>
                <w:rFonts w:asciiTheme="majorBidi" w:eastAsiaTheme="majorEastAsia" w:hAnsiTheme="majorBidi" w:cstheme="majorBidi"/>
              </w:rPr>
              <w:tab/>
            </w:r>
            <w:r w:rsidRPr="007336FE">
              <w:rPr>
                <w:rStyle w:val="Hyperlink"/>
                <w:rFonts w:asciiTheme="majorBidi" w:eastAsiaTheme="majorEastAsia" w:hAnsiTheme="majorBidi" w:cstheme="majorBidi"/>
                <w:noProof/>
              </w:rPr>
              <w:t>Dampak Gerakan Sosial yang Terjadi di Korea Selatan</w:t>
            </w:r>
            <w:r w:rsidRPr="007336FE">
              <w:rPr>
                <w:rStyle w:val="Hyperlink"/>
                <w:rFonts w:asciiTheme="majorBidi" w:eastAsiaTheme="majorEastAsia" w:hAnsiTheme="majorBidi" w:cstheme="majorBidi"/>
                <w:webHidden/>
              </w:rPr>
              <w:tab/>
            </w:r>
            <w:r w:rsidRPr="007336FE">
              <w:rPr>
                <w:rStyle w:val="Hyperlink"/>
                <w:rFonts w:asciiTheme="majorBidi" w:eastAsiaTheme="majorEastAsia" w:hAnsiTheme="majorBidi" w:cstheme="majorBidi"/>
                <w:webHidden/>
              </w:rPr>
              <w:fldChar w:fldCharType="begin"/>
            </w:r>
            <w:r w:rsidRPr="007336FE">
              <w:rPr>
                <w:rStyle w:val="Hyperlink"/>
                <w:rFonts w:asciiTheme="majorBidi" w:eastAsiaTheme="majorEastAsia" w:hAnsiTheme="majorBidi" w:cstheme="majorBidi"/>
                <w:webHidden/>
              </w:rPr>
              <w:instrText xml:space="preserve"> PAGEREF _Toc203509113 \h </w:instrText>
            </w:r>
            <w:r w:rsidRPr="007336FE">
              <w:rPr>
                <w:rStyle w:val="Hyperlink"/>
                <w:rFonts w:asciiTheme="majorBidi" w:eastAsiaTheme="majorEastAsia" w:hAnsiTheme="majorBidi" w:cstheme="majorBidi"/>
                <w:webHidden/>
              </w:rPr>
            </w:r>
            <w:r w:rsidRPr="007336FE">
              <w:rPr>
                <w:rStyle w:val="Hyperlink"/>
                <w:rFonts w:asciiTheme="majorBidi" w:eastAsiaTheme="majorEastAsia" w:hAnsiTheme="majorBidi" w:cstheme="majorBidi"/>
                <w:webHidden/>
              </w:rPr>
              <w:fldChar w:fldCharType="separate"/>
            </w:r>
            <w:r w:rsidR="0063596A">
              <w:rPr>
                <w:rStyle w:val="Hyperlink"/>
                <w:rFonts w:asciiTheme="majorBidi" w:eastAsiaTheme="majorEastAsia" w:hAnsiTheme="majorBidi" w:cstheme="majorBidi"/>
                <w:noProof/>
                <w:webHidden/>
              </w:rPr>
              <w:t>111</w:t>
            </w:r>
            <w:r w:rsidRPr="007336FE">
              <w:rPr>
                <w:rStyle w:val="Hyperlink"/>
                <w:rFonts w:asciiTheme="majorBidi" w:eastAsiaTheme="majorEastAsia" w:hAnsiTheme="majorBidi" w:cstheme="majorBidi"/>
                <w:webHidden/>
              </w:rPr>
              <w:fldChar w:fldCharType="end"/>
            </w:r>
          </w:hyperlink>
        </w:p>
        <w:p w14:paraId="12A891BA" w14:textId="77777777" w:rsidR="007336FE" w:rsidRPr="007336FE" w:rsidRDefault="007336FE" w:rsidP="007336FE">
          <w:pPr>
            <w:pStyle w:val="TOC2"/>
            <w:tabs>
              <w:tab w:val="left" w:pos="851"/>
              <w:tab w:val="right" w:leader="dot" w:pos="6227"/>
            </w:tabs>
            <w:spacing w:after="0" w:line="360" w:lineRule="auto"/>
            <w:ind w:left="851" w:hanging="284"/>
            <w:rPr>
              <w:rStyle w:val="Hyperlink"/>
              <w:rFonts w:asciiTheme="majorBidi" w:eastAsiaTheme="majorEastAsia" w:hAnsiTheme="majorBidi" w:cstheme="majorBidi"/>
            </w:rPr>
          </w:pPr>
          <w:hyperlink w:anchor="_Toc203509114" w:history="1">
            <w:r w:rsidRPr="007336FE">
              <w:rPr>
                <w:rStyle w:val="Hyperlink"/>
                <w:rFonts w:asciiTheme="majorBidi" w:eastAsiaTheme="majorEastAsia" w:hAnsiTheme="majorBidi" w:cstheme="majorBidi"/>
                <w:noProof/>
              </w:rPr>
              <w:t>C.</w:t>
            </w:r>
            <w:r w:rsidRPr="007336FE">
              <w:rPr>
                <w:rStyle w:val="Hyperlink"/>
                <w:rFonts w:asciiTheme="majorBidi" w:eastAsiaTheme="majorEastAsia" w:hAnsiTheme="majorBidi" w:cstheme="majorBidi"/>
              </w:rPr>
              <w:tab/>
            </w:r>
            <w:r w:rsidRPr="007336FE">
              <w:rPr>
                <w:rStyle w:val="Hyperlink"/>
                <w:rFonts w:asciiTheme="majorBidi" w:eastAsiaTheme="majorEastAsia" w:hAnsiTheme="majorBidi" w:cstheme="majorBidi"/>
                <w:noProof/>
              </w:rPr>
              <w:t>Perbandingan Dampak di Indonesia dan Korea Selatan</w:t>
            </w:r>
            <w:r w:rsidRPr="007336FE">
              <w:rPr>
                <w:rStyle w:val="Hyperlink"/>
                <w:rFonts w:asciiTheme="majorBidi" w:eastAsiaTheme="majorEastAsia" w:hAnsiTheme="majorBidi" w:cstheme="majorBidi"/>
                <w:webHidden/>
              </w:rPr>
              <w:tab/>
            </w:r>
            <w:r w:rsidRPr="007336FE">
              <w:rPr>
                <w:rStyle w:val="Hyperlink"/>
                <w:rFonts w:asciiTheme="majorBidi" w:eastAsiaTheme="majorEastAsia" w:hAnsiTheme="majorBidi" w:cstheme="majorBidi"/>
                <w:webHidden/>
              </w:rPr>
              <w:fldChar w:fldCharType="begin"/>
            </w:r>
            <w:r w:rsidRPr="007336FE">
              <w:rPr>
                <w:rStyle w:val="Hyperlink"/>
                <w:rFonts w:asciiTheme="majorBidi" w:eastAsiaTheme="majorEastAsia" w:hAnsiTheme="majorBidi" w:cstheme="majorBidi"/>
                <w:webHidden/>
              </w:rPr>
              <w:instrText xml:space="preserve"> PAGEREF _Toc203509114 \h </w:instrText>
            </w:r>
            <w:r w:rsidRPr="007336FE">
              <w:rPr>
                <w:rStyle w:val="Hyperlink"/>
                <w:rFonts w:asciiTheme="majorBidi" w:eastAsiaTheme="majorEastAsia" w:hAnsiTheme="majorBidi" w:cstheme="majorBidi"/>
                <w:webHidden/>
              </w:rPr>
            </w:r>
            <w:r w:rsidRPr="007336FE">
              <w:rPr>
                <w:rStyle w:val="Hyperlink"/>
                <w:rFonts w:asciiTheme="majorBidi" w:eastAsiaTheme="majorEastAsia" w:hAnsiTheme="majorBidi" w:cstheme="majorBidi"/>
                <w:webHidden/>
              </w:rPr>
              <w:fldChar w:fldCharType="separate"/>
            </w:r>
            <w:r w:rsidR="0063596A">
              <w:rPr>
                <w:rStyle w:val="Hyperlink"/>
                <w:rFonts w:asciiTheme="majorBidi" w:eastAsiaTheme="majorEastAsia" w:hAnsiTheme="majorBidi" w:cstheme="majorBidi"/>
                <w:noProof/>
                <w:webHidden/>
              </w:rPr>
              <w:t>117</w:t>
            </w:r>
            <w:r w:rsidRPr="007336FE">
              <w:rPr>
                <w:rStyle w:val="Hyperlink"/>
                <w:rFonts w:asciiTheme="majorBidi" w:eastAsiaTheme="majorEastAsia" w:hAnsiTheme="majorBidi" w:cstheme="majorBidi"/>
                <w:webHidden/>
              </w:rPr>
              <w:fldChar w:fldCharType="end"/>
            </w:r>
          </w:hyperlink>
        </w:p>
        <w:p w14:paraId="67EB455E" w14:textId="77777777" w:rsidR="007336FE" w:rsidRPr="007336FE" w:rsidRDefault="007336FE" w:rsidP="007336FE">
          <w:pPr>
            <w:pStyle w:val="TOC3"/>
            <w:tabs>
              <w:tab w:val="clear" w:pos="960"/>
              <w:tab w:val="left" w:pos="1134"/>
            </w:tabs>
            <w:spacing w:after="0"/>
            <w:ind w:left="1134" w:hanging="284"/>
            <w:rPr>
              <w:rStyle w:val="Hyperlink"/>
              <w:rFonts w:asciiTheme="majorBidi" w:eastAsiaTheme="majorEastAsia" w:hAnsiTheme="majorBidi" w:cstheme="majorBidi"/>
              <w:noProof/>
            </w:rPr>
          </w:pPr>
          <w:hyperlink w:anchor="_Toc203509115" w:history="1">
            <w:r w:rsidRPr="007336FE">
              <w:rPr>
                <w:rStyle w:val="Hyperlink"/>
                <w:rFonts w:asciiTheme="majorBidi" w:eastAsiaTheme="majorEastAsia" w:hAnsiTheme="majorBidi" w:cstheme="majorBidi"/>
                <w:noProof/>
              </w:rPr>
              <w:t>1.</w:t>
            </w:r>
            <w:r w:rsidRPr="007336FE">
              <w:rPr>
                <w:rStyle w:val="Hyperlink"/>
                <w:rFonts w:asciiTheme="majorBidi" w:eastAsiaTheme="majorEastAsia" w:hAnsiTheme="majorBidi" w:cstheme="majorBidi"/>
                <w:noProof/>
              </w:rPr>
              <w:tab/>
              <w:t>Efektivitas Gerakan Sosial dalam Mengubah Struktur Kekuasaan</w:t>
            </w:r>
            <w:r w:rsidRPr="007336FE">
              <w:rPr>
                <w:rStyle w:val="Hyperlink"/>
                <w:rFonts w:asciiTheme="majorBidi" w:eastAsiaTheme="majorEastAsia" w:hAnsiTheme="majorBidi" w:cstheme="majorBidi"/>
                <w:noProof/>
                <w:webHidden/>
              </w:rPr>
              <w:tab/>
            </w:r>
            <w:r w:rsidRPr="007336FE">
              <w:rPr>
                <w:rStyle w:val="Hyperlink"/>
                <w:rFonts w:asciiTheme="majorBidi" w:eastAsiaTheme="majorEastAsia" w:hAnsiTheme="majorBidi" w:cstheme="majorBidi"/>
                <w:noProof/>
                <w:webHidden/>
              </w:rPr>
              <w:fldChar w:fldCharType="begin"/>
            </w:r>
            <w:r w:rsidRPr="007336FE">
              <w:rPr>
                <w:rStyle w:val="Hyperlink"/>
                <w:rFonts w:asciiTheme="majorBidi" w:eastAsiaTheme="majorEastAsia" w:hAnsiTheme="majorBidi" w:cstheme="majorBidi"/>
                <w:noProof/>
                <w:webHidden/>
              </w:rPr>
              <w:instrText xml:space="preserve"> PAGEREF _Toc203509115 \h </w:instrText>
            </w:r>
            <w:r w:rsidRPr="007336FE">
              <w:rPr>
                <w:rStyle w:val="Hyperlink"/>
                <w:rFonts w:asciiTheme="majorBidi" w:eastAsiaTheme="majorEastAsia" w:hAnsiTheme="majorBidi" w:cstheme="majorBidi"/>
                <w:noProof/>
                <w:webHidden/>
              </w:rPr>
            </w:r>
            <w:r w:rsidRPr="007336FE">
              <w:rPr>
                <w:rStyle w:val="Hyperlink"/>
                <w:rFonts w:asciiTheme="majorBidi" w:eastAsiaTheme="majorEastAsia" w:hAnsiTheme="majorBidi" w:cstheme="majorBidi"/>
                <w:noProof/>
                <w:webHidden/>
              </w:rPr>
              <w:fldChar w:fldCharType="separate"/>
            </w:r>
            <w:r w:rsidR="0063596A">
              <w:rPr>
                <w:rStyle w:val="Hyperlink"/>
                <w:rFonts w:asciiTheme="majorBidi" w:eastAsiaTheme="majorEastAsia" w:hAnsiTheme="majorBidi" w:cstheme="majorBidi"/>
                <w:noProof/>
                <w:webHidden/>
              </w:rPr>
              <w:t>117</w:t>
            </w:r>
            <w:r w:rsidRPr="007336FE">
              <w:rPr>
                <w:rStyle w:val="Hyperlink"/>
                <w:rFonts w:asciiTheme="majorBidi" w:eastAsiaTheme="majorEastAsia" w:hAnsiTheme="majorBidi" w:cstheme="majorBidi"/>
                <w:noProof/>
                <w:webHidden/>
              </w:rPr>
              <w:fldChar w:fldCharType="end"/>
            </w:r>
          </w:hyperlink>
        </w:p>
        <w:p w14:paraId="47D10BDA" w14:textId="77777777" w:rsidR="007336FE" w:rsidRPr="007336FE" w:rsidRDefault="007336FE" w:rsidP="007336FE">
          <w:pPr>
            <w:pStyle w:val="TOC3"/>
            <w:tabs>
              <w:tab w:val="clear" w:pos="960"/>
              <w:tab w:val="left" w:pos="1134"/>
            </w:tabs>
            <w:spacing w:after="0"/>
            <w:ind w:left="1134" w:hanging="284"/>
            <w:rPr>
              <w:rStyle w:val="Hyperlink"/>
              <w:rFonts w:asciiTheme="majorBidi" w:eastAsiaTheme="majorEastAsia" w:hAnsiTheme="majorBidi" w:cstheme="majorBidi"/>
              <w:noProof/>
            </w:rPr>
          </w:pPr>
          <w:hyperlink w:anchor="_Toc203509116" w:history="1">
            <w:r w:rsidRPr="007336FE">
              <w:rPr>
                <w:rStyle w:val="Hyperlink"/>
                <w:rFonts w:asciiTheme="majorBidi" w:eastAsiaTheme="majorEastAsia" w:hAnsiTheme="majorBidi" w:cstheme="majorBidi"/>
                <w:noProof/>
              </w:rPr>
              <w:t>2.</w:t>
            </w:r>
            <w:r w:rsidRPr="007336FE">
              <w:rPr>
                <w:rStyle w:val="Hyperlink"/>
                <w:rFonts w:asciiTheme="majorBidi" w:eastAsiaTheme="majorEastAsia" w:hAnsiTheme="majorBidi" w:cstheme="majorBidi"/>
                <w:noProof/>
              </w:rPr>
              <w:tab/>
              <w:t>Respons Negara dan Ketahanan Demokrasi</w:t>
            </w:r>
            <w:r w:rsidRPr="007336FE">
              <w:rPr>
                <w:rStyle w:val="Hyperlink"/>
                <w:rFonts w:asciiTheme="majorBidi" w:eastAsiaTheme="majorEastAsia" w:hAnsiTheme="majorBidi" w:cstheme="majorBidi"/>
                <w:noProof/>
                <w:webHidden/>
              </w:rPr>
              <w:tab/>
            </w:r>
            <w:r w:rsidRPr="007336FE">
              <w:rPr>
                <w:rStyle w:val="Hyperlink"/>
                <w:rFonts w:asciiTheme="majorBidi" w:eastAsiaTheme="majorEastAsia" w:hAnsiTheme="majorBidi" w:cstheme="majorBidi"/>
                <w:noProof/>
                <w:webHidden/>
              </w:rPr>
              <w:fldChar w:fldCharType="begin"/>
            </w:r>
            <w:r w:rsidRPr="007336FE">
              <w:rPr>
                <w:rStyle w:val="Hyperlink"/>
                <w:rFonts w:asciiTheme="majorBidi" w:eastAsiaTheme="majorEastAsia" w:hAnsiTheme="majorBidi" w:cstheme="majorBidi"/>
                <w:noProof/>
                <w:webHidden/>
              </w:rPr>
              <w:instrText xml:space="preserve"> PAGEREF _Toc203509116 \h </w:instrText>
            </w:r>
            <w:r w:rsidRPr="007336FE">
              <w:rPr>
                <w:rStyle w:val="Hyperlink"/>
                <w:rFonts w:asciiTheme="majorBidi" w:eastAsiaTheme="majorEastAsia" w:hAnsiTheme="majorBidi" w:cstheme="majorBidi"/>
                <w:noProof/>
                <w:webHidden/>
              </w:rPr>
            </w:r>
            <w:r w:rsidRPr="007336FE">
              <w:rPr>
                <w:rStyle w:val="Hyperlink"/>
                <w:rFonts w:asciiTheme="majorBidi" w:eastAsiaTheme="majorEastAsia" w:hAnsiTheme="majorBidi" w:cstheme="majorBidi"/>
                <w:noProof/>
                <w:webHidden/>
              </w:rPr>
              <w:fldChar w:fldCharType="separate"/>
            </w:r>
            <w:r w:rsidR="0063596A">
              <w:rPr>
                <w:rStyle w:val="Hyperlink"/>
                <w:rFonts w:asciiTheme="majorBidi" w:eastAsiaTheme="majorEastAsia" w:hAnsiTheme="majorBidi" w:cstheme="majorBidi"/>
                <w:noProof/>
                <w:webHidden/>
              </w:rPr>
              <w:t>121</w:t>
            </w:r>
            <w:r w:rsidRPr="007336FE">
              <w:rPr>
                <w:rStyle w:val="Hyperlink"/>
                <w:rFonts w:asciiTheme="majorBidi" w:eastAsiaTheme="majorEastAsia" w:hAnsiTheme="majorBidi" w:cstheme="majorBidi"/>
                <w:noProof/>
                <w:webHidden/>
              </w:rPr>
              <w:fldChar w:fldCharType="end"/>
            </w:r>
          </w:hyperlink>
        </w:p>
        <w:p w14:paraId="39C088D5" w14:textId="77777777" w:rsidR="007336FE" w:rsidRPr="007336FE" w:rsidRDefault="007336FE" w:rsidP="007336FE">
          <w:pPr>
            <w:pStyle w:val="TOC3"/>
            <w:tabs>
              <w:tab w:val="clear" w:pos="960"/>
              <w:tab w:val="left" w:pos="1134"/>
            </w:tabs>
            <w:spacing w:after="0"/>
            <w:ind w:left="1134" w:hanging="284"/>
            <w:rPr>
              <w:rStyle w:val="Hyperlink"/>
              <w:rFonts w:asciiTheme="majorBidi" w:eastAsiaTheme="majorEastAsia" w:hAnsiTheme="majorBidi" w:cstheme="majorBidi"/>
              <w:noProof/>
            </w:rPr>
          </w:pPr>
          <w:hyperlink w:anchor="_Toc203509117" w:history="1">
            <w:r w:rsidRPr="007336FE">
              <w:rPr>
                <w:rStyle w:val="Hyperlink"/>
                <w:rFonts w:asciiTheme="majorBidi" w:eastAsiaTheme="majorEastAsia" w:hAnsiTheme="majorBidi" w:cstheme="majorBidi"/>
                <w:noProof/>
              </w:rPr>
              <w:t>3.</w:t>
            </w:r>
            <w:r w:rsidRPr="007336FE">
              <w:rPr>
                <w:rStyle w:val="Hyperlink"/>
                <w:rFonts w:asciiTheme="majorBidi" w:eastAsiaTheme="majorEastAsia" w:hAnsiTheme="majorBidi" w:cstheme="majorBidi"/>
                <w:noProof/>
              </w:rPr>
              <w:tab/>
              <w:t>Dinamika Kepercayaan Publik Pasca Aksi Gerakan Sosial di Indonesia dan Korea Selatan</w:t>
            </w:r>
            <w:r w:rsidRPr="007336FE">
              <w:rPr>
                <w:rStyle w:val="Hyperlink"/>
                <w:rFonts w:asciiTheme="majorBidi" w:eastAsiaTheme="majorEastAsia" w:hAnsiTheme="majorBidi" w:cstheme="majorBidi"/>
                <w:noProof/>
                <w:webHidden/>
              </w:rPr>
              <w:tab/>
            </w:r>
            <w:r w:rsidRPr="007336FE">
              <w:rPr>
                <w:rStyle w:val="Hyperlink"/>
                <w:rFonts w:asciiTheme="majorBidi" w:eastAsiaTheme="majorEastAsia" w:hAnsiTheme="majorBidi" w:cstheme="majorBidi"/>
                <w:noProof/>
                <w:webHidden/>
              </w:rPr>
              <w:fldChar w:fldCharType="begin"/>
            </w:r>
            <w:r w:rsidRPr="007336FE">
              <w:rPr>
                <w:rStyle w:val="Hyperlink"/>
                <w:rFonts w:asciiTheme="majorBidi" w:eastAsiaTheme="majorEastAsia" w:hAnsiTheme="majorBidi" w:cstheme="majorBidi"/>
                <w:noProof/>
                <w:webHidden/>
              </w:rPr>
              <w:instrText xml:space="preserve"> PAGEREF _Toc203509117 \h </w:instrText>
            </w:r>
            <w:r w:rsidRPr="007336FE">
              <w:rPr>
                <w:rStyle w:val="Hyperlink"/>
                <w:rFonts w:asciiTheme="majorBidi" w:eastAsiaTheme="majorEastAsia" w:hAnsiTheme="majorBidi" w:cstheme="majorBidi"/>
                <w:noProof/>
                <w:webHidden/>
              </w:rPr>
            </w:r>
            <w:r w:rsidRPr="007336FE">
              <w:rPr>
                <w:rStyle w:val="Hyperlink"/>
                <w:rFonts w:asciiTheme="majorBidi" w:eastAsiaTheme="majorEastAsia" w:hAnsiTheme="majorBidi" w:cstheme="majorBidi"/>
                <w:noProof/>
                <w:webHidden/>
              </w:rPr>
              <w:fldChar w:fldCharType="separate"/>
            </w:r>
            <w:r w:rsidR="0063596A">
              <w:rPr>
                <w:rStyle w:val="Hyperlink"/>
                <w:rFonts w:asciiTheme="majorBidi" w:eastAsiaTheme="majorEastAsia" w:hAnsiTheme="majorBidi" w:cstheme="majorBidi"/>
                <w:noProof/>
                <w:webHidden/>
              </w:rPr>
              <w:t>125</w:t>
            </w:r>
            <w:r w:rsidRPr="007336FE">
              <w:rPr>
                <w:rStyle w:val="Hyperlink"/>
                <w:rFonts w:asciiTheme="majorBidi" w:eastAsiaTheme="majorEastAsia" w:hAnsiTheme="majorBidi" w:cstheme="majorBidi"/>
                <w:noProof/>
                <w:webHidden/>
              </w:rPr>
              <w:fldChar w:fldCharType="end"/>
            </w:r>
          </w:hyperlink>
        </w:p>
        <w:p w14:paraId="2A4E16AB" w14:textId="77777777" w:rsidR="007336FE" w:rsidRPr="007336FE" w:rsidRDefault="007336FE" w:rsidP="007336FE">
          <w:pPr>
            <w:pStyle w:val="TOC1"/>
            <w:spacing w:after="0"/>
            <w:rPr>
              <w:rFonts w:asciiTheme="majorBidi" w:eastAsiaTheme="minorEastAsia" w:hAnsiTheme="majorBidi" w:cstheme="majorBidi"/>
              <w:noProof/>
              <w:kern w:val="0"/>
              <w:lang w:val="en-US" w:eastAsia="zh-CN"/>
              <w14:ligatures w14:val="none"/>
            </w:rPr>
          </w:pPr>
          <w:hyperlink w:anchor="_Toc203509118" w:history="1">
            <w:r w:rsidRPr="007336FE">
              <w:rPr>
                <w:rStyle w:val="Hyperlink"/>
                <w:rFonts w:asciiTheme="majorBidi" w:eastAsiaTheme="majorEastAsia" w:hAnsiTheme="majorBidi" w:cstheme="majorBidi"/>
                <w:b/>
                <w:noProof/>
              </w:rPr>
              <w:t>BAB VI</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_Toc203509118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130</w:t>
            </w:r>
            <w:r w:rsidRPr="007336FE">
              <w:rPr>
                <w:rFonts w:asciiTheme="majorBidi" w:hAnsiTheme="majorBidi" w:cstheme="majorBidi"/>
                <w:noProof/>
                <w:webHidden/>
              </w:rPr>
              <w:fldChar w:fldCharType="end"/>
            </w:r>
          </w:hyperlink>
        </w:p>
        <w:p w14:paraId="10C855F2" w14:textId="77777777" w:rsidR="007336FE" w:rsidRPr="007336FE" w:rsidRDefault="007336FE" w:rsidP="007336FE">
          <w:pPr>
            <w:pStyle w:val="TOC1"/>
            <w:spacing w:after="0"/>
            <w:rPr>
              <w:rFonts w:asciiTheme="majorBidi" w:eastAsiaTheme="minorEastAsia" w:hAnsiTheme="majorBidi" w:cstheme="majorBidi"/>
              <w:noProof/>
              <w:kern w:val="0"/>
              <w:lang w:val="en-US" w:eastAsia="zh-CN"/>
              <w14:ligatures w14:val="none"/>
            </w:rPr>
          </w:pPr>
          <w:hyperlink w:anchor="_Toc203509119" w:history="1">
            <w:r w:rsidRPr="007336FE">
              <w:rPr>
                <w:rStyle w:val="Hyperlink"/>
                <w:rFonts w:asciiTheme="majorBidi" w:eastAsiaTheme="majorEastAsia" w:hAnsiTheme="majorBidi" w:cstheme="majorBidi"/>
                <w:b/>
                <w:noProof/>
              </w:rPr>
              <w:t>PENUTUP</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_Toc203509119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130</w:t>
            </w:r>
            <w:r w:rsidRPr="007336FE">
              <w:rPr>
                <w:rFonts w:asciiTheme="majorBidi" w:hAnsiTheme="majorBidi" w:cstheme="majorBidi"/>
                <w:noProof/>
                <w:webHidden/>
              </w:rPr>
              <w:fldChar w:fldCharType="end"/>
            </w:r>
          </w:hyperlink>
        </w:p>
        <w:p w14:paraId="7095E4C0" w14:textId="77777777" w:rsidR="007336FE" w:rsidRPr="007336FE" w:rsidRDefault="007336FE" w:rsidP="007336FE">
          <w:pPr>
            <w:pStyle w:val="TOC2"/>
            <w:tabs>
              <w:tab w:val="left" w:pos="851"/>
              <w:tab w:val="left" w:pos="880"/>
              <w:tab w:val="right" w:leader="dot" w:pos="6227"/>
            </w:tabs>
            <w:spacing w:after="0" w:line="360" w:lineRule="auto"/>
            <w:ind w:left="851" w:hanging="284"/>
            <w:rPr>
              <w:rStyle w:val="Hyperlink"/>
              <w:rFonts w:asciiTheme="majorBidi" w:eastAsiaTheme="majorEastAsia" w:hAnsiTheme="majorBidi" w:cstheme="majorBidi"/>
            </w:rPr>
          </w:pPr>
          <w:hyperlink w:anchor="_Toc203509120" w:history="1">
            <w:r w:rsidRPr="007336FE">
              <w:rPr>
                <w:rStyle w:val="Hyperlink"/>
                <w:rFonts w:asciiTheme="majorBidi" w:eastAsiaTheme="majorEastAsia" w:hAnsiTheme="majorBidi" w:cstheme="majorBidi"/>
                <w:noProof/>
              </w:rPr>
              <w:t>A.</w:t>
            </w:r>
            <w:r w:rsidRPr="007336FE">
              <w:rPr>
                <w:rStyle w:val="Hyperlink"/>
                <w:rFonts w:asciiTheme="majorBidi" w:eastAsiaTheme="majorEastAsia" w:hAnsiTheme="majorBidi" w:cstheme="majorBidi"/>
              </w:rPr>
              <w:tab/>
            </w:r>
            <w:r w:rsidRPr="007336FE">
              <w:rPr>
                <w:rStyle w:val="Hyperlink"/>
                <w:rFonts w:asciiTheme="majorBidi" w:eastAsiaTheme="majorEastAsia" w:hAnsiTheme="majorBidi" w:cstheme="majorBidi"/>
                <w:noProof/>
              </w:rPr>
              <w:t>Kesimpulan</w:t>
            </w:r>
            <w:r w:rsidRPr="007336FE">
              <w:rPr>
                <w:rStyle w:val="Hyperlink"/>
                <w:rFonts w:asciiTheme="majorBidi" w:eastAsiaTheme="majorEastAsia" w:hAnsiTheme="majorBidi" w:cstheme="majorBidi"/>
                <w:webHidden/>
              </w:rPr>
              <w:tab/>
            </w:r>
            <w:r w:rsidRPr="007336FE">
              <w:rPr>
                <w:rStyle w:val="Hyperlink"/>
                <w:rFonts w:asciiTheme="majorBidi" w:eastAsiaTheme="majorEastAsia" w:hAnsiTheme="majorBidi" w:cstheme="majorBidi"/>
                <w:webHidden/>
              </w:rPr>
              <w:fldChar w:fldCharType="begin"/>
            </w:r>
            <w:r w:rsidRPr="007336FE">
              <w:rPr>
                <w:rStyle w:val="Hyperlink"/>
                <w:rFonts w:asciiTheme="majorBidi" w:eastAsiaTheme="majorEastAsia" w:hAnsiTheme="majorBidi" w:cstheme="majorBidi"/>
                <w:webHidden/>
              </w:rPr>
              <w:instrText xml:space="preserve"> PAGEREF _Toc203509120 \h </w:instrText>
            </w:r>
            <w:r w:rsidRPr="007336FE">
              <w:rPr>
                <w:rStyle w:val="Hyperlink"/>
                <w:rFonts w:asciiTheme="majorBidi" w:eastAsiaTheme="majorEastAsia" w:hAnsiTheme="majorBidi" w:cstheme="majorBidi"/>
                <w:webHidden/>
              </w:rPr>
            </w:r>
            <w:r w:rsidRPr="007336FE">
              <w:rPr>
                <w:rStyle w:val="Hyperlink"/>
                <w:rFonts w:asciiTheme="majorBidi" w:eastAsiaTheme="majorEastAsia" w:hAnsiTheme="majorBidi" w:cstheme="majorBidi"/>
                <w:webHidden/>
              </w:rPr>
              <w:fldChar w:fldCharType="separate"/>
            </w:r>
            <w:r w:rsidR="0063596A">
              <w:rPr>
                <w:rStyle w:val="Hyperlink"/>
                <w:rFonts w:asciiTheme="majorBidi" w:eastAsiaTheme="majorEastAsia" w:hAnsiTheme="majorBidi" w:cstheme="majorBidi"/>
                <w:noProof/>
                <w:webHidden/>
              </w:rPr>
              <w:t>130</w:t>
            </w:r>
            <w:r w:rsidRPr="007336FE">
              <w:rPr>
                <w:rStyle w:val="Hyperlink"/>
                <w:rFonts w:asciiTheme="majorBidi" w:eastAsiaTheme="majorEastAsia" w:hAnsiTheme="majorBidi" w:cstheme="majorBidi"/>
                <w:webHidden/>
              </w:rPr>
              <w:fldChar w:fldCharType="end"/>
            </w:r>
          </w:hyperlink>
        </w:p>
        <w:p w14:paraId="417590A9" w14:textId="77777777" w:rsidR="007336FE" w:rsidRPr="007336FE" w:rsidRDefault="007336FE" w:rsidP="007336FE">
          <w:pPr>
            <w:pStyle w:val="TOC2"/>
            <w:tabs>
              <w:tab w:val="left" w:pos="851"/>
              <w:tab w:val="left" w:pos="880"/>
              <w:tab w:val="right" w:leader="dot" w:pos="6227"/>
            </w:tabs>
            <w:spacing w:after="0" w:line="360" w:lineRule="auto"/>
            <w:ind w:left="851" w:hanging="284"/>
            <w:rPr>
              <w:rStyle w:val="Hyperlink"/>
              <w:rFonts w:asciiTheme="majorBidi" w:eastAsiaTheme="majorEastAsia" w:hAnsiTheme="majorBidi" w:cstheme="majorBidi"/>
            </w:rPr>
          </w:pPr>
          <w:hyperlink w:anchor="_Toc203509121" w:history="1">
            <w:r w:rsidRPr="007336FE">
              <w:rPr>
                <w:rStyle w:val="Hyperlink"/>
                <w:rFonts w:asciiTheme="majorBidi" w:eastAsiaTheme="majorEastAsia" w:hAnsiTheme="majorBidi" w:cstheme="majorBidi"/>
                <w:noProof/>
              </w:rPr>
              <w:t>B.</w:t>
            </w:r>
            <w:r w:rsidRPr="007336FE">
              <w:rPr>
                <w:rStyle w:val="Hyperlink"/>
                <w:rFonts w:asciiTheme="majorBidi" w:eastAsiaTheme="majorEastAsia" w:hAnsiTheme="majorBidi" w:cstheme="majorBidi"/>
              </w:rPr>
              <w:tab/>
            </w:r>
            <w:r w:rsidRPr="007336FE">
              <w:rPr>
                <w:rStyle w:val="Hyperlink"/>
                <w:rFonts w:asciiTheme="majorBidi" w:eastAsiaTheme="majorEastAsia" w:hAnsiTheme="majorBidi" w:cstheme="majorBidi"/>
                <w:noProof/>
              </w:rPr>
              <w:t>Saran</w:t>
            </w:r>
            <w:r w:rsidRPr="007336FE">
              <w:rPr>
                <w:rStyle w:val="Hyperlink"/>
                <w:rFonts w:asciiTheme="majorBidi" w:eastAsiaTheme="majorEastAsia" w:hAnsiTheme="majorBidi" w:cstheme="majorBidi"/>
                <w:webHidden/>
              </w:rPr>
              <w:tab/>
            </w:r>
            <w:r w:rsidRPr="007336FE">
              <w:rPr>
                <w:rStyle w:val="Hyperlink"/>
                <w:rFonts w:asciiTheme="majorBidi" w:eastAsiaTheme="majorEastAsia" w:hAnsiTheme="majorBidi" w:cstheme="majorBidi"/>
                <w:webHidden/>
              </w:rPr>
              <w:fldChar w:fldCharType="begin"/>
            </w:r>
            <w:r w:rsidRPr="007336FE">
              <w:rPr>
                <w:rStyle w:val="Hyperlink"/>
                <w:rFonts w:asciiTheme="majorBidi" w:eastAsiaTheme="majorEastAsia" w:hAnsiTheme="majorBidi" w:cstheme="majorBidi"/>
                <w:webHidden/>
              </w:rPr>
              <w:instrText xml:space="preserve"> PAGEREF _Toc203509121 \h </w:instrText>
            </w:r>
            <w:r w:rsidRPr="007336FE">
              <w:rPr>
                <w:rStyle w:val="Hyperlink"/>
                <w:rFonts w:asciiTheme="majorBidi" w:eastAsiaTheme="majorEastAsia" w:hAnsiTheme="majorBidi" w:cstheme="majorBidi"/>
                <w:webHidden/>
              </w:rPr>
            </w:r>
            <w:r w:rsidRPr="007336FE">
              <w:rPr>
                <w:rStyle w:val="Hyperlink"/>
                <w:rFonts w:asciiTheme="majorBidi" w:eastAsiaTheme="majorEastAsia" w:hAnsiTheme="majorBidi" w:cstheme="majorBidi"/>
                <w:webHidden/>
              </w:rPr>
              <w:fldChar w:fldCharType="separate"/>
            </w:r>
            <w:r w:rsidR="0063596A">
              <w:rPr>
                <w:rStyle w:val="Hyperlink"/>
                <w:rFonts w:asciiTheme="majorBidi" w:eastAsiaTheme="majorEastAsia" w:hAnsiTheme="majorBidi" w:cstheme="majorBidi"/>
                <w:noProof/>
                <w:webHidden/>
              </w:rPr>
              <w:t>132</w:t>
            </w:r>
            <w:r w:rsidRPr="007336FE">
              <w:rPr>
                <w:rStyle w:val="Hyperlink"/>
                <w:rFonts w:asciiTheme="majorBidi" w:eastAsiaTheme="majorEastAsia" w:hAnsiTheme="majorBidi" w:cstheme="majorBidi"/>
                <w:webHidden/>
              </w:rPr>
              <w:fldChar w:fldCharType="end"/>
            </w:r>
          </w:hyperlink>
        </w:p>
        <w:p w14:paraId="563B876C" w14:textId="77777777" w:rsidR="007336FE" w:rsidRPr="007336FE" w:rsidRDefault="007336FE" w:rsidP="007336FE">
          <w:pPr>
            <w:pStyle w:val="TOC1"/>
            <w:spacing w:after="0"/>
            <w:rPr>
              <w:rFonts w:asciiTheme="majorBidi" w:eastAsiaTheme="minorEastAsia" w:hAnsiTheme="majorBidi" w:cstheme="majorBidi"/>
              <w:noProof/>
              <w:kern w:val="0"/>
              <w:lang w:val="en-US" w:eastAsia="zh-CN"/>
              <w14:ligatures w14:val="none"/>
            </w:rPr>
          </w:pPr>
          <w:hyperlink w:anchor="_Toc203509122" w:history="1">
            <w:r w:rsidRPr="007336FE">
              <w:rPr>
                <w:rStyle w:val="Hyperlink"/>
                <w:rFonts w:asciiTheme="majorBidi" w:eastAsiaTheme="majorEastAsia" w:hAnsiTheme="majorBidi" w:cstheme="majorBidi"/>
                <w:b/>
                <w:noProof/>
              </w:rPr>
              <w:t>DAFTAR PUSTAKA</w:t>
            </w:r>
            <w:r w:rsidRPr="007336FE">
              <w:rPr>
                <w:rFonts w:asciiTheme="majorBidi" w:hAnsiTheme="majorBidi" w:cstheme="majorBidi"/>
                <w:noProof/>
                <w:webHidden/>
              </w:rPr>
              <w:tab/>
            </w:r>
            <w:r w:rsidRPr="007336FE">
              <w:rPr>
                <w:rFonts w:asciiTheme="majorBidi" w:hAnsiTheme="majorBidi" w:cstheme="majorBidi"/>
                <w:noProof/>
                <w:webHidden/>
              </w:rPr>
              <w:fldChar w:fldCharType="begin"/>
            </w:r>
            <w:r w:rsidRPr="007336FE">
              <w:rPr>
                <w:rFonts w:asciiTheme="majorBidi" w:hAnsiTheme="majorBidi" w:cstheme="majorBidi"/>
                <w:noProof/>
                <w:webHidden/>
              </w:rPr>
              <w:instrText xml:space="preserve"> PAGEREF _Toc203509122 \h </w:instrText>
            </w:r>
            <w:r w:rsidRPr="007336FE">
              <w:rPr>
                <w:rFonts w:asciiTheme="majorBidi" w:hAnsiTheme="majorBidi" w:cstheme="majorBidi"/>
                <w:noProof/>
                <w:webHidden/>
              </w:rPr>
            </w:r>
            <w:r w:rsidRPr="007336FE">
              <w:rPr>
                <w:rFonts w:asciiTheme="majorBidi" w:hAnsiTheme="majorBidi" w:cstheme="majorBidi"/>
                <w:noProof/>
                <w:webHidden/>
              </w:rPr>
              <w:fldChar w:fldCharType="separate"/>
            </w:r>
            <w:r w:rsidR="0063596A">
              <w:rPr>
                <w:rFonts w:asciiTheme="majorBidi" w:hAnsiTheme="majorBidi" w:cstheme="majorBidi"/>
                <w:noProof/>
                <w:webHidden/>
              </w:rPr>
              <w:t>134</w:t>
            </w:r>
            <w:r w:rsidRPr="007336FE">
              <w:rPr>
                <w:rFonts w:asciiTheme="majorBidi" w:hAnsiTheme="majorBidi" w:cstheme="majorBidi"/>
                <w:noProof/>
                <w:webHidden/>
              </w:rPr>
              <w:fldChar w:fldCharType="end"/>
            </w:r>
          </w:hyperlink>
        </w:p>
        <w:p w14:paraId="7B09095B" w14:textId="69BE415B" w:rsidR="00A86DB9" w:rsidRPr="00171E5F" w:rsidRDefault="00A86DB9" w:rsidP="00A90954">
          <w:pPr>
            <w:tabs>
              <w:tab w:val="right" w:leader="dot" w:pos="6663"/>
            </w:tabs>
            <w:spacing w:line="312" w:lineRule="auto"/>
            <w:jc w:val="both"/>
          </w:pPr>
          <w:r w:rsidRPr="00171E5F">
            <w:rPr>
              <w:rFonts w:ascii="Times New Roman" w:hAnsi="Times New Roman" w:cs="Times New Roman"/>
              <w:b/>
              <w:bCs/>
              <w:noProof/>
            </w:rPr>
            <w:fldChar w:fldCharType="end"/>
          </w:r>
        </w:p>
      </w:sdtContent>
    </w:sdt>
    <w:p w14:paraId="24B8E005" w14:textId="77777777" w:rsidR="00A86DB9" w:rsidRPr="00171E5F" w:rsidRDefault="00A86DB9" w:rsidP="00A90954">
      <w:pPr>
        <w:spacing w:line="312" w:lineRule="auto"/>
        <w:ind w:firstLine="420"/>
        <w:jc w:val="center"/>
        <w:rPr>
          <w:rFonts w:asciiTheme="majorBidi" w:hAnsiTheme="majorBidi" w:cstheme="majorBidi"/>
          <w:b/>
          <w:bCs/>
          <w:lang w:val="id-ID"/>
        </w:rPr>
      </w:pPr>
      <w:r w:rsidRPr="00171E5F">
        <w:rPr>
          <w:rFonts w:asciiTheme="majorBidi" w:hAnsiTheme="majorBidi" w:cstheme="majorBidi"/>
          <w:b/>
          <w:bCs/>
          <w:lang w:val="id-ID"/>
        </w:rPr>
        <w:br w:type="page"/>
      </w:r>
    </w:p>
    <w:p w14:paraId="0D61745C" w14:textId="77777777" w:rsidR="00654A39" w:rsidRPr="00171E5F" w:rsidRDefault="00654A39" w:rsidP="00A90954">
      <w:pPr>
        <w:keepNext/>
        <w:keepLines/>
        <w:spacing w:before="360" w:after="80" w:line="312" w:lineRule="auto"/>
        <w:jc w:val="center"/>
        <w:outlineLvl w:val="0"/>
        <w:rPr>
          <w:rFonts w:ascii="Times New Roman" w:eastAsiaTheme="majorEastAsia" w:hAnsi="Times New Roman" w:cs="Times New Roman"/>
          <w:b/>
          <w:color w:val="000000" w:themeColor="text1"/>
          <w:lang w:val="id-ID"/>
        </w:rPr>
        <w:sectPr w:rsidR="00654A39" w:rsidRPr="00171E5F" w:rsidSect="00A90954">
          <w:pgSz w:w="9356" w:h="12191" w:code="120"/>
          <w:pgMar w:top="1418" w:right="1418" w:bottom="1418" w:left="1701" w:header="708" w:footer="708" w:gutter="0"/>
          <w:pgNumType w:fmt="lowerRoman"/>
          <w:cols w:space="708"/>
          <w:docGrid w:linePitch="360"/>
        </w:sectPr>
      </w:pPr>
    </w:p>
    <w:p w14:paraId="6376F250" w14:textId="611568C7" w:rsidR="00A86DB9" w:rsidRPr="00A22CD2" w:rsidRDefault="00A86DB9" w:rsidP="00A22CD2">
      <w:pPr>
        <w:pStyle w:val="Heading1"/>
        <w:spacing w:before="0" w:after="0" w:line="360" w:lineRule="auto"/>
        <w:jc w:val="center"/>
        <w:rPr>
          <w:rFonts w:asciiTheme="majorBidi" w:hAnsiTheme="majorBidi"/>
          <w:b/>
          <w:bCs/>
          <w:color w:val="000000" w:themeColor="text1"/>
          <w:sz w:val="22"/>
          <w:szCs w:val="22"/>
          <w:lang w:val="id-ID"/>
        </w:rPr>
      </w:pPr>
      <w:bookmarkStart w:id="12" w:name="_Toc203509076"/>
      <w:r w:rsidRPr="00A22CD2">
        <w:rPr>
          <w:rFonts w:asciiTheme="majorBidi" w:hAnsiTheme="majorBidi"/>
          <w:b/>
          <w:bCs/>
          <w:color w:val="000000" w:themeColor="text1"/>
          <w:sz w:val="22"/>
          <w:szCs w:val="22"/>
          <w:lang w:val="id-ID"/>
        </w:rPr>
        <w:t>BAB I</w:t>
      </w:r>
      <w:bookmarkEnd w:id="12"/>
    </w:p>
    <w:p w14:paraId="653AC060" w14:textId="77777777" w:rsidR="00A86DB9" w:rsidRPr="00A22CD2" w:rsidRDefault="00A86DB9" w:rsidP="00A22CD2">
      <w:pPr>
        <w:pStyle w:val="Heading1"/>
        <w:spacing w:before="0" w:after="0" w:line="360" w:lineRule="auto"/>
        <w:jc w:val="center"/>
        <w:rPr>
          <w:rFonts w:asciiTheme="majorBidi" w:hAnsiTheme="majorBidi"/>
          <w:b/>
          <w:bCs/>
          <w:color w:val="000000" w:themeColor="text1"/>
          <w:sz w:val="22"/>
          <w:szCs w:val="22"/>
          <w:lang w:val="id-ID"/>
        </w:rPr>
      </w:pPr>
      <w:bookmarkStart w:id="13" w:name="_Toc203509077"/>
      <w:r w:rsidRPr="00A22CD2">
        <w:rPr>
          <w:rFonts w:asciiTheme="majorBidi" w:hAnsiTheme="majorBidi"/>
          <w:b/>
          <w:bCs/>
          <w:color w:val="000000" w:themeColor="text1"/>
          <w:sz w:val="22"/>
          <w:szCs w:val="22"/>
          <w:lang w:val="id-ID"/>
        </w:rPr>
        <w:t>PENDAHULUAN</w:t>
      </w:r>
      <w:bookmarkEnd w:id="13"/>
    </w:p>
    <w:p w14:paraId="19F3107F" w14:textId="77777777" w:rsidR="00A86DB9" w:rsidRPr="00171E5F" w:rsidRDefault="00A86DB9" w:rsidP="00A90954">
      <w:pPr>
        <w:keepNext/>
        <w:keepLines/>
        <w:numPr>
          <w:ilvl w:val="0"/>
          <w:numId w:val="7"/>
        </w:numPr>
        <w:spacing w:before="160" w:after="80" w:line="312" w:lineRule="auto"/>
        <w:outlineLvl w:val="1"/>
        <w:rPr>
          <w:rFonts w:ascii="Times New Roman" w:eastAsiaTheme="majorEastAsia" w:hAnsi="Times New Roman" w:cstheme="majorBidi"/>
          <w:b/>
          <w:color w:val="000000" w:themeColor="text1"/>
          <w:lang w:val="id-ID"/>
        </w:rPr>
      </w:pPr>
      <w:bookmarkStart w:id="14" w:name="_Toc203509078"/>
      <w:r w:rsidRPr="00171E5F">
        <w:rPr>
          <w:rFonts w:ascii="Times New Roman" w:eastAsiaTheme="majorEastAsia" w:hAnsi="Times New Roman" w:cstheme="majorBidi"/>
          <w:b/>
          <w:color w:val="000000" w:themeColor="text1"/>
          <w:lang w:val="id-ID"/>
        </w:rPr>
        <w:t>Latar Belakang Masalah</w:t>
      </w:r>
      <w:bookmarkEnd w:id="14"/>
    </w:p>
    <w:p w14:paraId="68081FD0" w14:textId="77777777" w:rsidR="00BA7962" w:rsidRPr="00171E5F" w:rsidRDefault="00BA7962"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Evolusi gerakan sosial dari protes tradisional berbasis lokasi menjadi aksi kolektif yang dimediasi secara digital merupakan salah satu perubahan paling signifikan dalam partisipasi politik kontemporer (Hermawati, 2024). Aktivisme digital telah mengubah logika organisasi gerakan sosial, memungkinkan </w:t>
      </w:r>
      <w:proofErr w:type="gramStart"/>
      <w:r w:rsidRPr="00171E5F">
        <w:rPr>
          <w:rFonts w:ascii="Times New Roman" w:hAnsi="Times New Roman" w:cs="Times New Roman"/>
        </w:rPr>
        <w:t>apa</w:t>
      </w:r>
      <w:proofErr w:type="gramEnd"/>
      <w:r w:rsidRPr="00171E5F">
        <w:rPr>
          <w:rFonts w:ascii="Times New Roman" w:hAnsi="Times New Roman" w:cs="Times New Roman"/>
        </w:rPr>
        <w:t xml:space="preserve"> yang Bennett dan Segerberg sebut sebagai "aksi konektif" daripada aksi kolektif tradisional (Leong, 2018) (Leng, 2021). Bentuk mobilisasi baru ini ditandai dengan berbagi konten yang dipersonalisasi melalui jejaring sosial, bukan struktur organisasi terpusat (Mirababaie, 2021). Penelitian menunjukkan bahwa aktivisme digital beroperasi melalui mekanisme yang berbeda dibandingkan dengan gerakan tradisional. Studi menunjukkan bahwa media online memfasilitasi mobilisasi secara "terdesentralisasi namun terfragmentasi," di mana pesan yang dihasilkan oleh pengguna di posisi periferal dan dalam komunitas tertutup lebih mungkin menyebar daripada yang berasal dari aktor sentral (Zhuo, 2021).</w:t>
      </w:r>
    </w:p>
    <w:p w14:paraId="1AB94B54" w14:textId="77777777" w:rsidR="00BA7962" w:rsidRPr="00171E5F" w:rsidRDefault="00BA7962"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Gerakan sosial digital menunjukkan beberapa karakteristik khas yang membedakannya dari pendahulunya offline. Pertama, mereka menunjukkan kemampuan penyebaran yang cepat yang dimungkinkan oleh algoritma media sosial dan efek jaringan (Khomsani, 2022) (Hermawati, 2024). Kedua, mereka pada dasarnya berbasis tagar, menggunakan penanda digital ini untuk mengumpulkan ekspresi individu menjadi narasi kolektif (Eriyanto, 2019) (Sudirman, 2024). Ketiga, mereka beroperasi tanpa struktur kepemimpinan yang tetap, melainkan mengandalkan jaringan pengaruh yang terdistribusi (Western, 2014) (Rachman, 2019). Ketiadaan kepemimpinan tradisional memiliki implikasi penting bagi keberlanjutan dan efektivitas gerakan. Meskipun kualitas "tanpa pemimpin" ini membuat gerakan sulit untuk ditekan atau di-kooptasi, hal ini juga menciptakan tantangan untuk pengembangan strategi yang koheren dan mobilisasi jangka panjang (Rachman, 2019).</w:t>
      </w:r>
    </w:p>
    <w:p w14:paraId="518B840C" w14:textId="77777777" w:rsidR="00BA7962" w:rsidRPr="00171E5F" w:rsidRDefault="00BA7962"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Kerangka teoritis aksi konektif memberikan wawasan penting tentang bagaimana gerakan digital beroperasi secara berbeda dari aksi kolektif tradisional (Leong, 2018) (Leng, 2021) (Kristianti, 2022). Tidak seperti aksi kolektif, yang membutuhkan identitas bersama dan sumber daya organisasi, aksi konektif memungkinkan individu untuk berpartisipasi melalui "kerangka aksi yang mudah dipersonalisasi" yang memungkinkan pemahaman yang berbeda tentang isu-isu untuk dibagikan melalui jaringan digital (Mirababaie, 2021) (Bernroider, 2022). Studi tentang aksi konektif mengungkapkan dua jalur independen dari keterlibatan online ke partisipasi offline: rantai "instrumental" berdasarkan berbagi konten dan pertimbangan efikasi, dan rantai "wajib" yang didasarkan pada konsumsi konten dan pembentukan identitas kolektif (Bernroider, 2022) (Bernroider, 2021). Jalur ganda ini membantu menjelaskan bagaimana gerakan digital dapat secara bersamaan mempertahankan agensi individu sambil membangun momentum kolektif.</w:t>
      </w:r>
    </w:p>
    <w:p w14:paraId="7055927A" w14:textId="77777777" w:rsidR="00BA7962" w:rsidRPr="00171E5F" w:rsidRDefault="00BA7962"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Peningkatan penggunaan media sosial sebagai ruang untuk ekspresi politik merupakan fenomena global yang secara fundamental telah mengubah partisipasi demokratis (Karmila, 2024) (Karmila, 2025) (Garcia, 2025). Gerakan sosial di Indonesia dan Korea Selatan menunjukkan bagaimana gerakan sosial dapat menjadi alat penting dalam menuntut akuntabilitas pemerintah. Gerakan sosial besar terjadi pada Desember 2024 berhasil mendorong pemakzulan Presiden Yoon Suk Yeol, sementara di Indonesia, meskipun terjadi aksi yang menyerukan pemakzulan Presiden Joko Widodo (Jokowi) pada Januari 2024, tuntutan tersebut tidak berujung pada proses pemakzulan resmi. Salah satu faktor utama yang membedakan kedua kasus ini adalah respons institusional dan dukungan politik terhadap tuntutan masyarakat. Di Korea Selatan, tekanan publik yang besar, disertai dengan liputan media yang masif dan kesepakatan di parlemen, membuat pemakzulan Yoon Suk Yeol dapat dilakukan melalui mekanisme hukum yang tersedia (Nugrahani, 2024). Sebaliknya, di Indonesia, meskipun muncul berbagai tuduhan terkait dugaan kecurangan pemilu, korupsi, dan penyalahgunaan kekuasaan, sistem politik yang lebih terfragmentasi serta parlemen yang cenderung berpihak pada eksekutif membuat pemakzulan menjadi sulit diwujudkan (Koswaraputra, Toyudho, &amp; Idrus, 2024).  </w:t>
      </w:r>
    </w:p>
    <w:p w14:paraId="1DE15586" w14:textId="77777777" w:rsidR="00BA7962" w:rsidRPr="00171E5F" w:rsidRDefault="00BA7962"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Keberhasilan gerakan pemakzulan di Korea Selatan menggambarkan potensi aktivisme digital untuk mencapai hasil politik yang konkret. Pemungutan suara Majelis Nasional untuk memakzulkan Presiden Yoon dengan 204 suara mendukung menunjukkan bagaimana mobilisasi digital yang berkelanjutan dapat diterjemahkan menjadi tindakan politik formal (Cho, 2024). Keberhasilan gerakan ini juga menyoroti pentingnya struktur peluang politik dalam memungkinkan aktivisme digital untuk mencapai tujuannya. Keberadaan partai oposisi yang bersedia mendukung pemakzulan, dikombinasikan dengan ketidakpuasan publik yang meningkat, menciptakan kondisi yang menguntungkan bagi keberhasilan gerakan.</w:t>
      </w:r>
    </w:p>
    <w:p w14:paraId="689AAB40" w14:textId="77777777" w:rsidR="00BA7962" w:rsidRPr="00171E5F" w:rsidRDefault="00BA7962"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Baik gerakan pemakzulan di Indonesia maupun Korea Selatan menunjukkan pola mobilisasi digital yang serupa meskipun konteks politik dan hasilnya berbeda. Keduanya menggunakan koordinasi berbasis tagar, mengandalkan keterlibatan emosional untuk memotivasi partisipasi, dan menggabungkan aktivisme online dengan demonstrasi offline (Heemin, 2019) (Nurfebriansyah, 2024) (Nurfebriansyah, 2024). Gerakan-gerakan ini juga berbagi karakteristik aksi konektif, beroperasi melalui jaringan terdesentralisasi daripada hierarki organisasi tradisional (Leong, 2018) (Mirababaie, 2021). Dalam kedua kasus, platform media sosial berfungsi sebagai ruang penting untuk penyelarasan kerangka, memungkinkan keluhan individu terhubung dengan narasi yang lebih luas tentang masalah demokrasi (Lou, 2024).</w:t>
      </w:r>
    </w:p>
    <w:p w14:paraId="10A8B196" w14:textId="77777777" w:rsidR="00BA7962" w:rsidRPr="00171E5F" w:rsidRDefault="00BA7962"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Meskipun ada kesamaan ini, perbedaan penting dalam konteks politik dan struktur institusional memengaruhi lintasan dan hasil gerakan. Keberhasilan pemakzulan di Korea Selatan kontras dengan sifat kritik yang berkelanjutan terhadap Jokowi, mencerminkan perbedaan dalam prosedur konstitusional, struktur peluang politik, dan responsivitas institusional (Nurfebriansyah, 2024). Kasus Korea Selatan menunjukkan bagaimana gerakan digital dapat mencapai hasil politik yang konkret ketika didukung oleh pengaturan institusional dan peluang politik yang menguntungkan (Heemin, 2019). Kasus Indonesia, sebaliknya, menggambarkan bagaimana mobilisasi digital dapat menciptakan tekanan politik yang berkelanjutan bahkan ketika perubahan institusional formal tetap sulit dipahami (Nurfebriansyah, 2024).</w:t>
      </w:r>
    </w:p>
    <w:p w14:paraId="32B17A38" w14:textId="77777777" w:rsidR="00BA7962" w:rsidRPr="00171E5F" w:rsidRDefault="00BA7962"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Perbedaan ini menunjukkan bahwa keberhasilan gerakan sosial dalam mendorong perubahan politik tidak hanya bergantung pada besarnya mobilisasi </w:t>
      </w:r>
      <w:proofErr w:type="gramStart"/>
      <w:r w:rsidRPr="00171E5F">
        <w:rPr>
          <w:rFonts w:ascii="Times New Roman" w:hAnsi="Times New Roman" w:cs="Times New Roman"/>
        </w:rPr>
        <w:t>massa</w:t>
      </w:r>
      <w:proofErr w:type="gramEnd"/>
      <w:r w:rsidRPr="00171E5F">
        <w:rPr>
          <w:rFonts w:ascii="Times New Roman" w:hAnsi="Times New Roman" w:cs="Times New Roman"/>
        </w:rPr>
        <w:t xml:space="preserve">, tetapi juga pada struktur politik dan dukungan institusional yang tersedia. Korea Selatan memiliki sistem politik yang lebih terbuka terhadap tekanan publik, di mana parlemen dan lembaga hukum dapat bertindak secara independen terhadap eksekutif (Nugrahani, 2024). Sementara itu, di Indonesia, meskipun demonstrasi menjadi bagian penting dalam demokrasi, proses pemakzulan presiden lebih sulit dilakukan karena adanya koalisi politik yang kuat di parlemen serta mekanisme hukum yang lebih tertutup terhadap tekanan publik (Koswaraputra, Toyudho, &amp; Idrus, 2024). Dengan demikian, penelitian ini menarik untuk dikaji karena membandingkan efektivitas gerakan sosial di dua negara demokrasi, serta melihat bagaimana faktor politik dan kelembagaan mempengaruhi hasil dari gerakan sosial dalam menuntut penurunan Presiden.  </w:t>
      </w:r>
    </w:p>
    <w:p w14:paraId="718A7788" w14:textId="03F39C86" w:rsidR="00BA7962" w:rsidRPr="00171E5F" w:rsidRDefault="00BA7962"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Penelitian ini menjadi relevan dan menarik untuk dikaji karena gerakan sosial semakin berkembang sebagai fenomena global dalam menjaga demokrasi, terutama dalam menghadapi penyalahgunaan kekuasaan oleh pemerintah. Indonesia dan Korea Selatan, sebagai dua negara demokratis dengan sejarah panjang gerakan sosial, memiliki perbandingan dalam melihat bagaimana gerakan sosial dapat berfungsi sebagai alat penuntut pemakzulan Presiden. Penelitian ini </w:t>
      </w:r>
      <w:proofErr w:type="gramStart"/>
      <w:r w:rsidRPr="00171E5F">
        <w:rPr>
          <w:rFonts w:ascii="Times New Roman" w:hAnsi="Times New Roman" w:cs="Times New Roman"/>
        </w:rPr>
        <w:t>akan</w:t>
      </w:r>
      <w:proofErr w:type="gramEnd"/>
      <w:r w:rsidRPr="00171E5F">
        <w:rPr>
          <w:rFonts w:ascii="Times New Roman" w:hAnsi="Times New Roman" w:cs="Times New Roman"/>
        </w:rPr>
        <w:t xml:space="preserve"> mengungkap persamaan dan perbedaan dalam pola protes terhadap isu pemakzulan. Dengan menelaah dua konteks berbeda, penelitian ini diharapkan dapat memberikan kontribusi akademik dalam kajian gerakan sosial dan demokrasi.</w:t>
      </w:r>
    </w:p>
    <w:p w14:paraId="65341219" w14:textId="77777777" w:rsidR="00A86DB9" w:rsidRPr="00171E5F" w:rsidRDefault="00A86DB9" w:rsidP="00A90954">
      <w:pPr>
        <w:keepNext/>
        <w:keepLines/>
        <w:numPr>
          <w:ilvl w:val="0"/>
          <w:numId w:val="7"/>
        </w:numPr>
        <w:spacing w:before="160" w:after="80" w:line="312" w:lineRule="auto"/>
        <w:outlineLvl w:val="1"/>
        <w:rPr>
          <w:rFonts w:ascii="Times New Roman" w:eastAsiaTheme="majorEastAsia" w:hAnsi="Times New Roman" w:cstheme="majorBidi"/>
          <w:b/>
          <w:color w:val="000000" w:themeColor="text1"/>
        </w:rPr>
      </w:pPr>
      <w:bookmarkStart w:id="15" w:name="_Toc203509079"/>
      <w:r w:rsidRPr="00171E5F">
        <w:rPr>
          <w:rFonts w:ascii="Times New Roman" w:eastAsiaTheme="majorEastAsia" w:hAnsi="Times New Roman" w:cstheme="majorBidi"/>
          <w:b/>
          <w:color w:val="000000" w:themeColor="text1"/>
        </w:rPr>
        <w:t>Rumusan Masalah</w:t>
      </w:r>
      <w:bookmarkEnd w:id="15"/>
    </w:p>
    <w:p w14:paraId="19A73F8C" w14:textId="77777777" w:rsidR="00A86DB9" w:rsidRPr="00171E5F" w:rsidRDefault="00A86DB9" w:rsidP="00A90954">
      <w:pPr>
        <w:spacing w:line="312" w:lineRule="auto"/>
        <w:ind w:left="360" w:firstLine="720"/>
        <w:jc w:val="both"/>
        <w:rPr>
          <w:rFonts w:ascii="Times New Roman" w:hAnsi="Times New Roman" w:cs="Times New Roman"/>
        </w:rPr>
      </w:pPr>
      <w:r w:rsidRPr="00171E5F">
        <w:rPr>
          <w:rFonts w:ascii="Times New Roman" w:hAnsi="Times New Roman" w:cs="Times New Roman"/>
        </w:rPr>
        <w:t>Bedasarkan pemaparan latar belakang tersebut, maka penulis merumuskan beberapa pertanyaan penelitian yakni sebagai berikut:</w:t>
      </w:r>
    </w:p>
    <w:p w14:paraId="2EFCD64F" w14:textId="77777777" w:rsidR="00BA7962" w:rsidRPr="00171E5F" w:rsidRDefault="00BA7962" w:rsidP="00A90954">
      <w:pPr>
        <w:pStyle w:val="ListParagraph"/>
        <w:numPr>
          <w:ilvl w:val="0"/>
          <w:numId w:val="1"/>
        </w:numPr>
        <w:spacing w:line="312" w:lineRule="auto"/>
        <w:jc w:val="both"/>
        <w:rPr>
          <w:rFonts w:ascii="Times New Roman" w:hAnsi="Times New Roman" w:cs="Times New Roman"/>
        </w:rPr>
      </w:pPr>
      <w:r w:rsidRPr="00171E5F">
        <w:rPr>
          <w:rFonts w:ascii="Times New Roman" w:hAnsi="Times New Roman" w:cs="Times New Roman"/>
        </w:rPr>
        <w:t>Mengapa gerakan sosial yang dilakukan di Korea Selatan berhasil memakzulkan presiden sementra gerakan sosial yang dilakukan di Indonesia tidak berhasil?</w:t>
      </w:r>
    </w:p>
    <w:p w14:paraId="15FD3668" w14:textId="6E5AF992" w:rsidR="00A86DB9" w:rsidRPr="00171E5F" w:rsidRDefault="00A86DB9" w:rsidP="00A90954">
      <w:pPr>
        <w:pStyle w:val="ListParagraph"/>
        <w:numPr>
          <w:ilvl w:val="0"/>
          <w:numId w:val="1"/>
        </w:numPr>
        <w:spacing w:line="312" w:lineRule="auto"/>
        <w:jc w:val="both"/>
        <w:rPr>
          <w:rFonts w:ascii="Times New Roman" w:hAnsi="Times New Roman" w:cs="Times New Roman"/>
        </w:rPr>
      </w:pPr>
      <w:r w:rsidRPr="00171E5F">
        <w:rPr>
          <w:rFonts w:ascii="Times New Roman" w:hAnsi="Times New Roman" w:cs="Times New Roman"/>
        </w:rPr>
        <w:t xml:space="preserve">Bagaimana dampak </w:t>
      </w:r>
      <w:r w:rsidR="002E6365" w:rsidRPr="00171E5F">
        <w:rPr>
          <w:rFonts w:ascii="Times New Roman" w:hAnsi="Times New Roman" w:cs="Times New Roman"/>
        </w:rPr>
        <w:t xml:space="preserve">terhadap demokrasi </w:t>
      </w:r>
      <w:r w:rsidRPr="00171E5F">
        <w:rPr>
          <w:rFonts w:ascii="Times New Roman" w:hAnsi="Times New Roman" w:cs="Times New Roman"/>
        </w:rPr>
        <w:t>dari adanya gerakan sosial yang terjadi di Indonesia dan Korea Selatan?</w:t>
      </w:r>
    </w:p>
    <w:p w14:paraId="2E1CF7AB" w14:textId="77777777" w:rsidR="00A86DB9" w:rsidRPr="00171E5F" w:rsidRDefault="00A86DB9" w:rsidP="00A90954">
      <w:pPr>
        <w:keepNext/>
        <w:keepLines/>
        <w:numPr>
          <w:ilvl w:val="0"/>
          <w:numId w:val="7"/>
        </w:numPr>
        <w:spacing w:before="160" w:after="80" w:line="312" w:lineRule="auto"/>
        <w:outlineLvl w:val="1"/>
        <w:rPr>
          <w:rFonts w:ascii="Times New Roman" w:eastAsiaTheme="majorEastAsia" w:hAnsi="Times New Roman" w:cstheme="majorBidi"/>
          <w:b/>
          <w:color w:val="000000" w:themeColor="text1"/>
        </w:rPr>
      </w:pPr>
      <w:bookmarkStart w:id="16" w:name="_Toc203509080"/>
      <w:r w:rsidRPr="00171E5F">
        <w:rPr>
          <w:rFonts w:ascii="Times New Roman" w:eastAsiaTheme="majorEastAsia" w:hAnsi="Times New Roman" w:cstheme="majorBidi"/>
          <w:b/>
          <w:color w:val="000000" w:themeColor="text1"/>
        </w:rPr>
        <w:t>Tujuan Penelitian</w:t>
      </w:r>
      <w:bookmarkEnd w:id="16"/>
    </w:p>
    <w:p w14:paraId="28562454" w14:textId="77777777" w:rsidR="00A86DB9" w:rsidRPr="00171E5F" w:rsidRDefault="00A86DB9" w:rsidP="00A90954">
      <w:pPr>
        <w:spacing w:line="312" w:lineRule="auto"/>
        <w:ind w:left="360" w:firstLine="720"/>
        <w:jc w:val="both"/>
        <w:rPr>
          <w:rFonts w:ascii="Times New Roman" w:hAnsi="Times New Roman" w:cs="Times New Roman"/>
        </w:rPr>
      </w:pPr>
      <w:r w:rsidRPr="00171E5F">
        <w:rPr>
          <w:rFonts w:ascii="Times New Roman" w:hAnsi="Times New Roman" w:cs="Times New Roman"/>
        </w:rPr>
        <w:t>Bedasarkan pemaparan rumusan masalah tersebut, maka penulis merumuskan beberapa tujuan penelitian yakni sebagai berikut:</w:t>
      </w:r>
    </w:p>
    <w:p w14:paraId="551ACE1F" w14:textId="77777777" w:rsidR="002E6365" w:rsidRPr="00171E5F" w:rsidRDefault="002E6365" w:rsidP="00A90954">
      <w:pPr>
        <w:pStyle w:val="ListParagraph"/>
        <w:numPr>
          <w:ilvl w:val="0"/>
          <w:numId w:val="2"/>
        </w:numPr>
        <w:spacing w:line="312" w:lineRule="auto"/>
        <w:jc w:val="both"/>
        <w:rPr>
          <w:rFonts w:ascii="Times New Roman" w:hAnsi="Times New Roman" w:cs="Times New Roman"/>
        </w:rPr>
      </w:pPr>
      <w:r w:rsidRPr="00171E5F">
        <w:rPr>
          <w:rFonts w:ascii="Times New Roman" w:hAnsi="Times New Roman" w:cs="Times New Roman"/>
        </w:rPr>
        <w:t xml:space="preserve">Untuk mengetahui alasan mengapa gerakan sosial yang dilakukan di Korea Selatan berhasil memakzulkan presiden sementra gerakan sosial yang dilakukan di Indonesia tidak berhasil. </w:t>
      </w:r>
    </w:p>
    <w:p w14:paraId="51104B4D" w14:textId="04F0964C" w:rsidR="002E6365" w:rsidRPr="00171E5F" w:rsidRDefault="002E6365" w:rsidP="00A90954">
      <w:pPr>
        <w:pStyle w:val="ListParagraph"/>
        <w:numPr>
          <w:ilvl w:val="0"/>
          <w:numId w:val="2"/>
        </w:numPr>
        <w:spacing w:line="312" w:lineRule="auto"/>
        <w:jc w:val="both"/>
        <w:rPr>
          <w:rFonts w:ascii="Times New Roman" w:hAnsi="Times New Roman" w:cs="Times New Roman"/>
        </w:rPr>
      </w:pPr>
      <w:r w:rsidRPr="00171E5F">
        <w:rPr>
          <w:rFonts w:ascii="Times New Roman" w:hAnsi="Times New Roman" w:cs="Times New Roman"/>
        </w:rPr>
        <w:t>Untuk mengetahui bagaimana dampak terhadap demokrasi dari adanya gerakan sosial yang terjadi di Indonesia dan Korea Selatan.</w:t>
      </w:r>
    </w:p>
    <w:p w14:paraId="4BD0E764" w14:textId="77777777" w:rsidR="00A86DB9" w:rsidRPr="00171E5F" w:rsidRDefault="00A86DB9" w:rsidP="00A90954">
      <w:pPr>
        <w:keepNext/>
        <w:keepLines/>
        <w:numPr>
          <w:ilvl w:val="0"/>
          <w:numId w:val="7"/>
        </w:numPr>
        <w:spacing w:before="160" w:after="80" w:line="312" w:lineRule="auto"/>
        <w:outlineLvl w:val="1"/>
        <w:rPr>
          <w:rFonts w:ascii="Times New Roman" w:eastAsiaTheme="majorEastAsia" w:hAnsi="Times New Roman" w:cstheme="majorBidi"/>
          <w:b/>
          <w:color w:val="000000" w:themeColor="text1"/>
        </w:rPr>
      </w:pPr>
      <w:bookmarkStart w:id="17" w:name="_Toc203509081"/>
      <w:r w:rsidRPr="00171E5F">
        <w:rPr>
          <w:rFonts w:ascii="Times New Roman" w:eastAsiaTheme="majorEastAsia" w:hAnsi="Times New Roman" w:cstheme="majorBidi"/>
          <w:b/>
          <w:color w:val="000000" w:themeColor="text1"/>
        </w:rPr>
        <w:t>Manfaat Penelitian</w:t>
      </w:r>
      <w:bookmarkEnd w:id="17"/>
    </w:p>
    <w:p w14:paraId="2849C19E" w14:textId="77777777" w:rsidR="00A86DB9" w:rsidRPr="00171E5F" w:rsidRDefault="00A86DB9" w:rsidP="00A90954">
      <w:pPr>
        <w:spacing w:line="312" w:lineRule="auto"/>
        <w:ind w:left="360" w:firstLine="720"/>
        <w:jc w:val="both"/>
        <w:rPr>
          <w:rFonts w:ascii="Times New Roman" w:hAnsi="Times New Roman" w:cs="Times New Roman"/>
        </w:rPr>
      </w:pPr>
      <w:r w:rsidRPr="00171E5F">
        <w:rPr>
          <w:rFonts w:ascii="Times New Roman" w:hAnsi="Times New Roman" w:cs="Times New Roman"/>
        </w:rPr>
        <w:t>Pada penelitian ini, manfaat yang diperoleh secara teoritis yaitu sebagai berikut:</w:t>
      </w:r>
    </w:p>
    <w:p w14:paraId="30959F85" w14:textId="13DC23F5" w:rsidR="00A86DB9" w:rsidRPr="00171E5F" w:rsidRDefault="00A86DB9" w:rsidP="00A90954">
      <w:pPr>
        <w:numPr>
          <w:ilvl w:val="0"/>
          <w:numId w:val="3"/>
        </w:numPr>
        <w:spacing w:line="312" w:lineRule="auto"/>
        <w:contextualSpacing/>
        <w:jc w:val="both"/>
        <w:rPr>
          <w:rFonts w:ascii="Times New Roman" w:hAnsi="Times New Roman" w:cs="Times New Roman"/>
        </w:rPr>
      </w:pPr>
      <w:r w:rsidRPr="00171E5F">
        <w:rPr>
          <w:rFonts w:ascii="Times New Roman" w:hAnsi="Times New Roman" w:cs="Times New Roman"/>
        </w:rPr>
        <w:t xml:space="preserve">Memperkaya kajian tentang gerakan sosial, dan demokrasi, khususnya Indonesia dan Korea Selatan.  </w:t>
      </w:r>
    </w:p>
    <w:p w14:paraId="771571FA" w14:textId="77777777" w:rsidR="00A86DB9" w:rsidRPr="00171E5F" w:rsidRDefault="00A86DB9" w:rsidP="00A90954">
      <w:pPr>
        <w:numPr>
          <w:ilvl w:val="0"/>
          <w:numId w:val="3"/>
        </w:numPr>
        <w:spacing w:line="312" w:lineRule="auto"/>
        <w:contextualSpacing/>
        <w:jc w:val="both"/>
        <w:rPr>
          <w:rFonts w:ascii="Times New Roman" w:hAnsi="Times New Roman" w:cs="Times New Roman"/>
        </w:rPr>
      </w:pPr>
      <w:r w:rsidRPr="00171E5F">
        <w:rPr>
          <w:rFonts w:ascii="Times New Roman" w:hAnsi="Times New Roman" w:cs="Times New Roman"/>
        </w:rPr>
        <w:t xml:space="preserve">Memberikan wawasan tentang mobilisasi </w:t>
      </w:r>
      <w:proofErr w:type="gramStart"/>
      <w:r w:rsidRPr="00171E5F">
        <w:rPr>
          <w:rFonts w:ascii="Times New Roman" w:hAnsi="Times New Roman" w:cs="Times New Roman"/>
        </w:rPr>
        <w:t>massa</w:t>
      </w:r>
      <w:proofErr w:type="gramEnd"/>
      <w:r w:rsidRPr="00171E5F">
        <w:rPr>
          <w:rFonts w:ascii="Times New Roman" w:hAnsi="Times New Roman" w:cs="Times New Roman"/>
        </w:rPr>
        <w:t xml:space="preserve"> dan efektivitas gerakan sosial dalam menekan pemerintah untuk bertindak lebih transparan dan akuntabel.  </w:t>
      </w:r>
    </w:p>
    <w:p w14:paraId="0CC27AA9" w14:textId="77777777" w:rsidR="00A86DB9" w:rsidRPr="00171E5F" w:rsidRDefault="00A86DB9" w:rsidP="00A90954">
      <w:pPr>
        <w:numPr>
          <w:ilvl w:val="0"/>
          <w:numId w:val="3"/>
        </w:numPr>
        <w:spacing w:line="312" w:lineRule="auto"/>
        <w:contextualSpacing/>
        <w:jc w:val="both"/>
        <w:rPr>
          <w:rFonts w:ascii="Times New Roman" w:hAnsi="Times New Roman" w:cs="Times New Roman"/>
        </w:rPr>
      </w:pPr>
      <w:r w:rsidRPr="00171E5F">
        <w:rPr>
          <w:rFonts w:ascii="Times New Roman" w:hAnsi="Times New Roman" w:cs="Times New Roman"/>
        </w:rPr>
        <w:t xml:space="preserve">Mengidentifikasi faktor-faktor yang mempengaruhi keberhasilan dan kegagalan gerakan sosial.  </w:t>
      </w:r>
    </w:p>
    <w:p w14:paraId="1BE85C2B" w14:textId="77777777" w:rsidR="00A86DB9" w:rsidRPr="00171E5F"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Sementara manfaat secara praktiknya yang didapatkan dari penelitian yakni sebagai berikut: </w:t>
      </w:r>
    </w:p>
    <w:p w14:paraId="3C24AEFE" w14:textId="77777777" w:rsidR="00A86DB9" w:rsidRPr="00171E5F" w:rsidRDefault="00A86DB9" w:rsidP="00A90954">
      <w:pPr>
        <w:numPr>
          <w:ilvl w:val="0"/>
          <w:numId w:val="4"/>
        </w:numPr>
        <w:spacing w:line="312" w:lineRule="auto"/>
        <w:contextualSpacing/>
        <w:jc w:val="both"/>
        <w:rPr>
          <w:rFonts w:ascii="Times New Roman" w:hAnsi="Times New Roman" w:cs="Times New Roman"/>
        </w:rPr>
      </w:pPr>
      <w:r w:rsidRPr="00171E5F">
        <w:rPr>
          <w:rFonts w:ascii="Times New Roman" w:hAnsi="Times New Roman" w:cs="Times New Roman"/>
        </w:rPr>
        <w:t xml:space="preserve">Memberikan wawasan bagi aktivis dan organisasi masyarakat sipil mengenai strategi yang efektif dalam menyuarakan aspirasi politik melalui gerakan sosial.  </w:t>
      </w:r>
    </w:p>
    <w:p w14:paraId="665A2A27" w14:textId="77777777" w:rsidR="00A86DB9" w:rsidRPr="00171E5F" w:rsidRDefault="00A86DB9" w:rsidP="00A90954">
      <w:pPr>
        <w:numPr>
          <w:ilvl w:val="0"/>
          <w:numId w:val="4"/>
        </w:numPr>
        <w:spacing w:line="312" w:lineRule="auto"/>
        <w:contextualSpacing/>
        <w:jc w:val="both"/>
        <w:rPr>
          <w:rFonts w:ascii="Times New Roman" w:hAnsi="Times New Roman" w:cs="Times New Roman"/>
        </w:rPr>
      </w:pPr>
      <w:r w:rsidRPr="00171E5F">
        <w:rPr>
          <w:rFonts w:ascii="Times New Roman" w:hAnsi="Times New Roman" w:cs="Times New Roman"/>
        </w:rPr>
        <w:t xml:space="preserve">Menjadi bahan evaluasi bagi gerakan sosial dalam meningkatkan efektivitas protes sebagai alat demokrasi.  </w:t>
      </w:r>
    </w:p>
    <w:p w14:paraId="2C0FF8E1" w14:textId="77777777" w:rsidR="00A86DB9" w:rsidRPr="00171E5F" w:rsidRDefault="00A86DB9" w:rsidP="00A90954">
      <w:pPr>
        <w:numPr>
          <w:ilvl w:val="0"/>
          <w:numId w:val="4"/>
        </w:numPr>
        <w:spacing w:line="312" w:lineRule="auto"/>
        <w:contextualSpacing/>
        <w:jc w:val="both"/>
        <w:rPr>
          <w:rFonts w:ascii="Times New Roman" w:hAnsi="Times New Roman" w:cs="Times New Roman"/>
        </w:rPr>
      </w:pPr>
      <w:r w:rsidRPr="00171E5F">
        <w:rPr>
          <w:rFonts w:ascii="Times New Roman" w:hAnsi="Times New Roman" w:cs="Times New Roman"/>
        </w:rPr>
        <w:t xml:space="preserve">Menyediakan perspektif bagi negara-negara lain yang menghadapi dinamika politik serupa, dalam memahami bagaimana gerakan sosial dapat dikelola dalam sistem demokrasi yang sehat.  </w:t>
      </w:r>
    </w:p>
    <w:p w14:paraId="7BCB99FD" w14:textId="77777777" w:rsidR="00A86DB9" w:rsidRPr="00171E5F" w:rsidRDefault="00A86DB9" w:rsidP="00A90954">
      <w:pPr>
        <w:keepNext/>
        <w:keepLines/>
        <w:numPr>
          <w:ilvl w:val="0"/>
          <w:numId w:val="7"/>
        </w:numPr>
        <w:spacing w:before="160" w:after="80" w:line="312" w:lineRule="auto"/>
        <w:outlineLvl w:val="1"/>
        <w:rPr>
          <w:rFonts w:ascii="Times New Roman" w:eastAsiaTheme="majorEastAsia" w:hAnsi="Times New Roman" w:cstheme="majorBidi"/>
          <w:b/>
          <w:color w:val="000000" w:themeColor="text1"/>
        </w:rPr>
      </w:pPr>
      <w:bookmarkStart w:id="18" w:name="_Toc203509082"/>
      <w:r w:rsidRPr="00171E5F">
        <w:rPr>
          <w:rFonts w:ascii="Times New Roman" w:eastAsiaTheme="majorEastAsia" w:hAnsi="Times New Roman" w:cstheme="majorBidi"/>
          <w:b/>
          <w:color w:val="000000" w:themeColor="text1"/>
        </w:rPr>
        <w:t>Tinjauan Pustaka</w:t>
      </w:r>
      <w:bookmarkEnd w:id="18"/>
    </w:p>
    <w:p w14:paraId="4CDF7F56" w14:textId="77777777" w:rsidR="00A86DB9" w:rsidRPr="00171E5F" w:rsidRDefault="00A86DB9" w:rsidP="00A90954">
      <w:pPr>
        <w:spacing w:line="312" w:lineRule="auto"/>
        <w:ind w:left="360" w:firstLine="720"/>
        <w:jc w:val="both"/>
        <w:rPr>
          <w:rFonts w:ascii="Times New Roman" w:hAnsi="Times New Roman" w:cs="Times New Roman"/>
        </w:rPr>
      </w:pPr>
      <w:bookmarkStart w:id="19" w:name="_Hlk191896898"/>
      <w:r w:rsidRPr="00171E5F">
        <w:rPr>
          <w:rFonts w:ascii="Times New Roman" w:hAnsi="Times New Roman" w:cs="Times New Roman"/>
        </w:rPr>
        <w:t xml:space="preserve">Dalam penulisan skripsi ini, sebelum melaksanakan penelitian, penulis terlebih dahulu melakukan kajian terhadap penelitian-penelitian sebelumnya yang relevan dengan topik yang diangkat, yang dikenal sebagai tinjauan pustaka. Langkah ini bertujuan untuk mengeksplorasi berbagai perspektif akademis yang telah membahas peran gerakan sosial dalam menjaga demokrasi, khususnya dalam konteks Indonesia dan Korea Selatan. Kajian tentang gerakan sosial dan pengaruhnya terhadap dinamika politik di kedua negara telah menjadi fokus berbagai penelitian, terutama dalam kaitannya dengan mobilisasi </w:t>
      </w:r>
      <w:proofErr w:type="gramStart"/>
      <w:r w:rsidRPr="00171E5F">
        <w:rPr>
          <w:rFonts w:ascii="Times New Roman" w:hAnsi="Times New Roman" w:cs="Times New Roman"/>
        </w:rPr>
        <w:t>massa</w:t>
      </w:r>
      <w:proofErr w:type="gramEnd"/>
      <w:r w:rsidRPr="00171E5F">
        <w:rPr>
          <w:rFonts w:ascii="Times New Roman" w:hAnsi="Times New Roman" w:cs="Times New Roman"/>
        </w:rPr>
        <w:t>, akuntabilitas pemerintah, serta efektivitas gerakan sosial dalam mendorong perubahan kebijakan. Dalam penelitian ini, topik tersebut dianalisis melalui dua tema utama, yaitu Gerakan Sosial sebagai Instrumen Demokrasi dan Dampak Gerakan Sosial.</w:t>
      </w:r>
    </w:p>
    <w:p w14:paraId="3524ECF8" w14:textId="77777777" w:rsidR="00A86DB9" w:rsidRPr="00171E5F" w:rsidRDefault="00A86DB9" w:rsidP="00A90954">
      <w:pPr>
        <w:keepNext/>
        <w:keepLines/>
        <w:numPr>
          <w:ilvl w:val="0"/>
          <w:numId w:val="8"/>
        </w:numPr>
        <w:spacing w:before="160" w:after="80" w:line="312" w:lineRule="auto"/>
        <w:outlineLvl w:val="2"/>
        <w:rPr>
          <w:rFonts w:ascii="Times New Roman" w:eastAsiaTheme="majorEastAsia" w:hAnsi="Times New Roman" w:cstheme="majorBidi"/>
          <w:color w:val="000000" w:themeColor="text1"/>
        </w:rPr>
      </w:pPr>
      <w:bookmarkStart w:id="20" w:name="_Toc203509083"/>
      <w:r w:rsidRPr="00171E5F">
        <w:rPr>
          <w:rFonts w:ascii="Times New Roman" w:eastAsiaTheme="majorEastAsia" w:hAnsi="Times New Roman" w:cstheme="majorBidi"/>
          <w:color w:val="000000" w:themeColor="text1"/>
        </w:rPr>
        <w:t>Gerakan Sosial sebagai Instrumen Demokrasi</w:t>
      </w:r>
      <w:bookmarkEnd w:id="20"/>
    </w:p>
    <w:p w14:paraId="64A3C10E" w14:textId="77777777" w:rsidR="00A86DB9" w:rsidRPr="00171E5F" w:rsidRDefault="00A86DB9" w:rsidP="00A90954">
      <w:pPr>
        <w:spacing w:line="312" w:lineRule="auto"/>
        <w:ind w:left="720" w:firstLine="720"/>
        <w:contextualSpacing/>
        <w:jc w:val="both"/>
        <w:rPr>
          <w:rFonts w:ascii="Times New Roman" w:hAnsi="Times New Roman" w:cs="Times New Roman"/>
        </w:rPr>
      </w:pPr>
      <w:r w:rsidRPr="00171E5F">
        <w:rPr>
          <w:rFonts w:ascii="Times New Roman" w:hAnsi="Times New Roman" w:cs="Times New Roman"/>
        </w:rPr>
        <w:t xml:space="preserve">Kajian tentang Gerakan Sosial sebagai instrumen demokrasi telah banyak dikaji oleh para ahli atau peneliti sebelumnya. Diantaranya yakni, Seohee Kwak (2021), Shin-Goo Kang (2019), Tiara Apriyani (2021), Umar, Darmawan, Sufa, dan Ndadari (2014), Aldi Adi Pratama dan Agung Dharma Yuda Adi Ramadhan (2024), Mutiara S. Hapsari, Ahmad Sabiq, dan Khairu R. Sobandi (2024), Muliono dan Nasuhaidi (2024), dan terakhir Ahmad Zainal Mustofa (2024). </w:t>
      </w:r>
    </w:p>
    <w:p w14:paraId="7932238E" w14:textId="77777777" w:rsidR="00A86DB9" w:rsidRPr="00171E5F" w:rsidRDefault="00A86DB9" w:rsidP="00A90954">
      <w:pPr>
        <w:spacing w:line="312" w:lineRule="auto"/>
        <w:ind w:left="720" w:firstLine="720"/>
        <w:contextualSpacing/>
        <w:jc w:val="both"/>
        <w:rPr>
          <w:rFonts w:ascii="Times New Roman" w:hAnsi="Times New Roman" w:cs="Times New Roman"/>
        </w:rPr>
      </w:pPr>
      <w:r w:rsidRPr="00171E5F">
        <w:rPr>
          <w:rFonts w:ascii="Times New Roman" w:hAnsi="Times New Roman" w:cs="Times New Roman"/>
        </w:rPr>
        <w:t>Studi pertama yang membahas keberhasilan gerakan protes dalam konteks politik Korea Selatan adalah penelitian yang dilakukan oleh Seohee Kwak (2021) dalam karyanya “</w:t>
      </w:r>
      <w:r w:rsidRPr="00171E5F">
        <w:rPr>
          <w:rFonts w:ascii="Times New Roman" w:hAnsi="Times New Roman" w:cs="Times New Roman"/>
          <w:i/>
          <w:iCs/>
        </w:rPr>
        <w:t>From Collective Action to Impeachment: Political Opportunities of the Candlelight Protests in South Korea</w:t>
      </w:r>
      <w:r w:rsidRPr="00171E5F">
        <w:rPr>
          <w:rFonts w:ascii="Times New Roman" w:hAnsi="Times New Roman" w:cs="Times New Roman"/>
        </w:rPr>
        <w:t>”. Penelitian ini menjelaskan bahwa keberhasilan protes lilin dalam mencapai pemakzulan Presiden Korea Selatan pada 2016–2017 dapat dipahami melalui teori peluang politik. Kwak mengidentifikasi tiga faktor utama yang memungkinkan gerakan ini berkembang. Pertama, kebebasan politik yang dijamin dalam institusi formal memberikan ruang bagi warga untuk mengekspresikan ketidakpuasan mereka secara legal. Kedua, dukungan dari elite politik yang sejalan dengan tuntutan demonstran serta komitmen terhadap supremasi hukum memperkuat legitimasi gerakan. Ketiga, rendahnya risiko represi negara terhadap aksi kolektif yang mematuhi hukum memungkinkan protes berlangsung secara damai dan berkelanjutan. Studi ini menunjukkan bahwa kondisi politik di Korea Selatan pada saat itu menciptakan peluang besar bagi warga negara untuk melakukan tindakan kolektif, yang pada akhirnya berkontribusi pada keberhasilan pemakzulan presiden.</w:t>
      </w:r>
    </w:p>
    <w:p w14:paraId="138AE6E4" w14:textId="77777777" w:rsidR="00A86DB9" w:rsidRPr="00171E5F" w:rsidRDefault="00A86DB9" w:rsidP="00A90954">
      <w:pPr>
        <w:spacing w:line="312" w:lineRule="auto"/>
        <w:ind w:left="720" w:firstLine="720"/>
        <w:contextualSpacing/>
        <w:jc w:val="both"/>
        <w:rPr>
          <w:rFonts w:ascii="Times New Roman" w:hAnsi="Times New Roman" w:cs="Times New Roman"/>
        </w:rPr>
      </w:pPr>
      <w:r w:rsidRPr="00171E5F">
        <w:rPr>
          <w:rFonts w:ascii="Times New Roman" w:hAnsi="Times New Roman" w:cs="Times New Roman"/>
        </w:rPr>
        <w:t>Dalam analisis mengenai protes lilin dan pemakzulan presiden di Korea Selatan, Shin-Goo Kang (2019) dalam artikelnya “</w:t>
      </w:r>
      <w:r w:rsidRPr="00171E5F">
        <w:rPr>
          <w:rFonts w:ascii="Times New Roman" w:hAnsi="Times New Roman" w:cs="Times New Roman"/>
          <w:i/>
          <w:iCs/>
        </w:rPr>
        <w:t>Candlelight Demonstrations and the Presidential Impeachment in South Korea: An Evaluation of the 30 Years of Democracy</w:t>
      </w:r>
      <w:r w:rsidRPr="00171E5F">
        <w:rPr>
          <w:rFonts w:ascii="Times New Roman" w:hAnsi="Times New Roman" w:cs="Times New Roman"/>
        </w:rPr>
        <w:t xml:space="preserve">” mengkaji faktor-faktor jangka pendek dan jangka panjang yang melatarbelakangi gerakan tersebut. Dengan menggunakan kajian literatur, artikel berita, serta survei terhadap peserta dan non-peserta demonstrasi, penelitian ini menemukan bahwa protes lilin tidak hanya dipicu oleh skandal korupsi, tetapi juga oleh akumulasi kemarahan publik terhadap berbagai penyimpangan dan kesalahan pemerintahan sepanjang masa jabatan presiden. Kang berargumen bahwa kegagalan sistem </w:t>
      </w:r>
      <w:r w:rsidRPr="00171E5F">
        <w:rPr>
          <w:rFonts w:ascii="Times New Roman" w:hAnsi="Times New Roman" w:cs="Times New Roman"/>
          <w:i/>
          <w:iCs/>
        </w:rPr>
        <w:t>checks and balances</w:t>
      </w:r>
      <w:r w:rsidRPr="00171E5F">
        <w:rPr>
          <w:rFonts w:ascii="Times New Roman" w:hAnsi="Times New Roman" w:cs="Times New Roman"/>
        </w:rPr>
        <w:t xml:space="preserve"> dalam demokrasi Korea menjadi faktor utama yang memungkinkan ketidakpuasan masyarakat berkembang menjadi gelombang protes besar-besaran. Studi ini menunjukkan bahwa demonstrasi lilin dan pemakzulan presiden merupakan manifestasi dari kelemahan struktural dalam sistem demokrasi Korea pasca-1987, yang pada akhirnya menuntut perubahan sistemik sebagai solusi jangka panjang.</w:t>
      </w:r>
    </w:p>
    <w:p w14:paraId="52C8664F" w14:textId="77777777" w:rsidR="00A86DB9" w:rsidRPr="00171E5F" w:rsidRDefault="00A86DB9" w:rsidP="00A90954">
      <w:pPr>
        <w:spacing w:line="312" w:lineRule="auto"/>
        <w:ind w:left="720" w:firstLine="720"/>
        <w:contextualSpacing/>
        <w:jc w:val="both"/>
        <w:rPr>
          <w:rFonts w:ascii="Times New Roman" w:hAnsi="Times New Roman" w:cs="Times New Roman"/>
        </w:rPr>
      </w:pPr>
      <w:r w:rsidRPr="00171E5F">
        <w:rPr>
          <w:rFonts w:ascii="Times New Roman" w:hAnsi="Times New Roman" w:cs="Times New Roman"/>
        </w:rPr>
        <w:t>Tiara Apriyani (2021) dalam artikelnya “</w:t>
      </w:r>
      <w:r w:rsidRPr="00171E5F">
        <w:rPr>
          <w:rFonts w:ascii="Times New Roman" w:hAnsi="Times New Roman" w:cs="Times New Roman"/>
          <w:i/>
          <w:iCs/>
        </w:rPr>
        <w:t>Peran Sosial Media pada Gerakan Protes Massa Aksi dan Demokrasi Baru di Era Digital</w:t>
      </w:r>
      <w:r w:rsidRPr="00171E5F">
        <w:rPr>
          <w:rFonts w:ascii="Times New Roman" w:hAnsi="Times New Roman" w:cs="Times New Roman"/>
        </w:rPr>
        <w:t xml:space="preserve">” meneliti bagaimana media sosial berfungsi sebagai alat mobilisasi protes massa dan apakah hal tersebut mencerminkan bentuk baru demokrasi di era digital. Dengan pendekatan deskriptif kualitatif, penelitian ini menunjukkan bahwa media sosial tidak hanya menjadi sarana komunikasi, tetapi juga platform utama dalam mengorganisir aksi protes melalui penggunaan tagar seperti #AksiBelaIslam, #GejayanMemanggil, dan #MosiTidakPercaya. Studi ini menemukan bahwa gerakan protes yang dimulai di media sosial sering kali berkembang menjadi aksi </w:t>
      </w:r>
      <w:proofErr w:type="gramStart"/>
      <w:r w:rsidRPr="00171E5F">
        <w:rPr>
          <w:rFonts w:ascii="Times New Roman" w:hAnsi="Times New Roman" w:cs="Times New Roman"/>
        </w:rPr>
        <w:t>massa</w:t>
      </w:r>
      <w:proofErr w:type="gramEnd"/>
      <w:r w:rsidRPr="00171E5F">
        <w:rPr>
          <w:rFonts w:ascii="Times New Roman" w:hAnsi="Times New Roman" w:cs="Times New Roman"/>
        </w:rPr>
        <w:t xml:space="preserve"> nyata di berbagai daerah, menegaskan bahwa media sosial dapat memperkuat partisipasi politik warga negara. Selain itu, penelitian ini menyoroti bahwa meskipun media sosial membuka ruang demokrasi baru, efektivitasnya dalam mendorong perubahan kebijakan tetap bergantung pada faktor lain, seperti respons pemerintah dan dinamika sosial-politik yang lebih luas.</w:t>
      </w:r>
    </w:p>
    <w:p w14:paraId="6D09C85A" w14:textId="77777777" w:rsidR="00A86DB9" w:rsidRPr="00171E5F" w:rsidRDefault="00A86DB9" w:rsidP="00A90954">
      <w:pPr>
        <w:spacing w:line="312" w:lineRule="auto"/>
        <w:ind w:left="720" w:firstLine="720"/>
        <w:contextualSpacing/>
        <w:jc w:val="both"/>
        <w:rPr>
          <w:rFonts w:ascii="Times New Roman" w:hAnsi="Times New Roman" w:cs="Times New Roman"/>
        </w:rPr>
      </w:pPr>
      <w:r w:rsidRPr="00171E5F">
        <w:rPr>
          <w:rFonts w:ascii="Times New Roman" w:hAnsi="Times New Roman" w:cs="Times New Roman"/>
        </w:rPr>
        <w:t>Umar, Darmawan, Sufa, dan Ndadari (2014) dalam artikelnya “</w:t>
      </w:r>
      <w:r w:rsidRPr="00171E5F">
        <w:rPr>
          <w:rFonts w:ascii="Times New Roman" w:hAnsi="Times New Roman" w:cs="Times New Roman"/>
          <w:i/>
          <w:iCs/>
        </w:rPr>
        <w:t>Media Sosial dan Revolusi Politik: Memahami Kembali Fenomena “Arab Spring”</w:t>
      </w:r>
      <w:r w:rsidRPr="00171E5F">
        <w:rPr>
          <w:rFonts w:ascii="Times New Roman" w:hAnsi="Times New Roman" w:cs="Times New Roman"/>
        </w:rPr>
        <w:t xml:space="preserve">” dalam Perspektif Ruang Publik Transnasional menganalisis keterkaitan antara revolusi, ruang publik, dan aktivisme transnasional melalui media sosial di Timur Tengah. Studi ini menunjukkan bahwa media sosial berfungsi sebagai "jembatan" yang menghubungkan para aktivis di berbagai negara, memungkinkan penyebaran ide demokrasi dan hak-hak sipil yang memicu revolusi di Tunisia, Mesir, Libya, Yaman, dan Yordania. Dengan menggunakan konsep ruang publik dari Habermas dan aktivisme transnasional dari Snow dan Benford, penelitian ini menyimpulkan bahwa media sosial tidak hanya menjadi alat komunikasi, tetapi juga ruang bagi diskusi politik yang melampaui batas negara. Dengan demikian, penelitian ini menegaskan bahwa teknologi digital berperan signifikan dalam menciptakan mobilisasi </w:t>
      </w:r>
      <w:proofErr w:type="gramStart"/>
      <w:r w:rsidRPr="00171E5F">
        <w:rPr>
          <w:rFonts w:ascii="Times New Roman" w:hAnsi="Times New Roman" w:cs="Times New Roman"/>
        </w:rPr>
        <w:t>massa</w:t>
      </w:r>
      <w:proofErr w:type="gramEnd"/>
      <w:r w:rsidRPr="00171E5F">
        <w:rPr>
          <w:rFonts w:ascii="Times New Roman" w:hAnsi="Times New Roman" w:cs="Times New Roman"/>
        </w:rPr>
        <w:t xml:space="preserve"> dan mempercepat proses perubahan politik dalam konteks revolusi modern.</w:t>
      </w:r>
    </w:p>
    <w:p w14:paraId="2B5814DD" w14:textId="77777777" w:rsidR="00A86DB9" w:rsidRPr="00171E5F" w:rsidRDefault="00A86DB9" w:rsidP="00A90954">
      <w:pPr>
        <w:spacing w:line="312" w:lineRule="auto"/>
        <w:ind w:left="720" w:firstLine="720"/>
        <w:contextualSpacing/>
        <w:jc w:val="both"/>
        <w:rPr>
          <w:rFonts w:ascii="Times New Roman" w:hAnsi="Times New Roman" w:cs="Times New Roman"/>
        </w:rPr>
      </w:pPr>
      <w:r w:rsidRPr="00171E5F">
        <w:rPr>
          <w:rFonts w:ascii="Times New Roman" w:hAnsi="Times New Roman" w:cs="Times New Roman"/>
        </w:rPr>
        <w:t xml:space="preserve">Dalam kajian mengenai strategi komunikasi dalam aksi </w:t>
      </w:r>
      <w:proofErr w:type="gramStart"/>
      <w:r w:rsidRPr="00171E5F">
        <w:rPr>
          <w:rFonts w:ascii="Times New Roman" w:hAnsi="Times New Roman" w:cs="Times New Roman"/>
        </w:rPr>
        <w:t>massa</w:t>
      </w:r>
      <w:proofErr w:type="gramEnd"/>
      <w:r w:rsidRPr="00171E5F">
        <w:rPr>
          <w:rFonts w:ascii="Times New Roman" w:hAnsi="Times New Roman" w:cs="Times New Roman"/>
        </w:rPr>
        <w:t>, Aldi Adi Pratama dan Agung Dharma Yuda Adi Ramadhan (2024) dalam artikelnya “</w:t>
      </w:r>
      <w:r w:rsidRPr="00171E5F">
        <w:rPr>
          <w:rFonts w:ascii="Times New Roman" w:hAnsi="Times New Roman" w:cs="Times New Roman"/>
          <w:i/>
          <w:iCs/>
        </w:rPr>
        <w:t>Strategi Komunikasi Massa Aksi dalam Mendorong Tuntutan Pemakzulan Presiden Korea Selatan Yoon Suk Yeol: Analisis Dinamika Sosio-Politik dan Retorika Publik</w:t>
      </w:r>
      <w:r w:rsidRPr="00171E5F">
        <w:rPr>
          <w:rFonts w:ascii="Times New Roman" w:hAnsi="Times New Roman" w:cs="Times New Roman"/>
        </w:rPr>
        <w:t>” menyoroti bagaimana strategi komunikasi demonstran memainkan peran penting dalam membangun opini publik terkait pemakzulan Presiden Yoon Suk Yeol. Penelitian ini menunjukkan bahwa protes luas yang terjadi dipengaruhi oleh polarisasi opini publik, di mana media sosial menjadi alat utama dalam menyebarkan informasi dan membangun narasi protes. Dengan menggunakan pendekatan kuantitatif, studi ini menganalisis komunikasi verbal dan non-verbal yang digunakan demonstran dalam berbagai media, termasuk teks, gambar, video, dan audio. Hasil penelitian mengungkap bahwa dominasi sentimen negatif terhadap pemerintahan Yoon menunjukkan adanya krisis legitimasi politik yang kuat. Studi ini menegaskan bahwa strategi komunikasi yang transparan dan inklusif sangat dibutuhkan untuk mengelola sentimen publik dan mencegah eskalasi ketegangan sosial.</w:t>
      </w:r>
    </w:p>
    <w:p w14:paraId="6D2538FA" w14:textId="77777777" w:rsidR="00A86DB9" w:rsidRPr="00171E5F" w:rsidRDefault="00A86DB9" w:rsidP="00A90954">
      <w:pPr>
        <w:spacing w:line="312" w:lineRule="auto"/>
        <w:ind w:left="720" w:firstLine="720"/>
        <w:contextualSpacing/>
        <w:jc w:val="both"/>
        <w:rPr>
          <w:rFonts w:ascii="Times New Roman" w:hAnsi="Times New Roman" w:cs="Times New Roman"/>
        </w:rPr>
      </w:pPr>
      <w:r w:rsidRPr="00171E5F">
        <w:rPr>
          <w:rFonts w:ascii="Times New Roman" w:hAnsi="Times New Roman" w:cs="Times New Roman"/>
        </w:rPr>
        <w:t>Dalam kajian mengenai aktivisme digital dan politik, Mutiara S. Hapsari, Ahmad Sabiq, dan Khairu R. Sobandi (2024) dalam artikelnya “</w:t>
      </w:r>
      <w:r w:rsidRPr="00171E5F">
        <w:rPr>
          <w:rFonts w:ascii="Times New Roman" w:hAnsi="Times New Roman" w:cs="Times New Roman"/>
          <w:i/>
          <w:iCs/>
        </w:rPr>
        <w:t>Tagar #MosiTidakPercaya dan #MahkamahKeluarga: Peran Media Sosial Instagram sebagai Wacana Protes Dinasti Politik Presiden Jokowi</w:t>
      </w:r>
      <w:r w:rsidRPr="00171E5F">
        <w:rPr>
          <w:rFonts w:ascii="Times New Roman" w:hAnsi="Times New Roman" w:cs="Times New Roman"/>
        </w:rPr>
        <w:t>” meneliti bagaimana media sosial, khususnya Instagram, digunakan sebagai alat mobilisasi dan penyampaian kritik terhadap praktik dinasti politik di Indonesia. Dengan menggunakan analisis wacana kritis Norman Fairclough, penelitian ini menganalisis peran tagar #MosiTidakPercaya dan #MahkamahKeluarga yang berkembang sebagai respons terhadap dugaan nepotisme dalam pencalonan Gibran Rakabuming Raka sebagai wakil presiden. Studi ini menunjukkan bahwa aktivisme digital melalui media sosial mampu membentuk opini publik dan meningkatkan kesadaran politik, meskipun efektivitasnya dalam memengaruhi kebijakan masih bergantung pada dinamika politik yang lebih luas. Temuan ini menggarisbawahi peran media sosial sebagai ruang publik baru dalam demokrasi digital, di mana warganet dapat menyuarakan kritik dan menuntut akuntabilitas dari pemerintah.</w:t>
      </w:r>
    </w:p>
    <w:p w14:paraId="4807AEBA" w14:textId="77777777" w:rsidR="00A86DB9" w:rsidRPr="00171E5F" w:rsidRDefault="00A86DB9" w:rsidP="00A90954">
      <w:pPr>
        <w:spacing w:line="312" w:lineRule="auto"/>
        <w:ind w:left="720" w:firstLine="720"/>
        <w:contextualSpacing/>
        <w:jc w:val="both"/>
        <w:rPr>
          <w:rFonts w:ascii="Times New Roman" w:hAnsi="Times New Roman" w:cs="Times New Roman"/>
        </w:rPr>
      </w:pPr>
      <w:r w:rsidRPr="00171E5F">
        <w:rPr>
          <w:rFonts w:ascii="Times New Roman" w:hAnsi="Times New Roman" w:cs="Times New Roman"/>
        </w:rPr>
        <w:t>Dalam kajian mengenai peran anak muda dalam gerakan sosial, Muliono dan Nasuhaidi (2024) dalam artikelnya “</w:t>
      </w:r>
      <w:r w:rsidRPr="00171E5F">
        <w:rPr>
          <w:rFonts w:ascii="Times New Roman" w:hAnsi="Times New Roman" w:cs="Times New Roman"/>
          <w:i/>
          <w:iCs/>
        </w:rPr>
        <w:t>Gerakan Sosial Anak Muda dalam Proses Demokrasi Elektoral 2024: Studi Gerakan Protes atas Politik Dinasti</w:t>
      </w:r>
      <w:r w:rsidRPr="00171E5F">
        <w:rPr>
          <w:rFonts w:ascii="Times New Roman" w:hAnsi="Times New Roman" w:cs="Times New Roman"/>
        </w:rPr>
        <w:t xml:space="preserve">” meneliti bagaimana generasi muda, khususnya mahasiswa, memainkan peran kunci dalam aksi protes terhadap politik dinasti di Indonesia. Studi ini menemukan bahwa gerakan sosial ini dipicu oleh ketidakpuasan terhadap sistem politik yang dianggap tidak adil dan mengancam demokrasi. Dengan menggunakan pendekatan kualitatif, penelitian ini menunjukkan bahwa lebih dari 700 universitas di berbagai daerah terlibat dalam aksi protes yang memanfaatkan media sosial sebagai alat mobilisasi utama. Namun, tantangan utama dalam gerakan ini berasal dari kuatnya sistem kekuasaan yang berbasis </w:t>
      </w:r>
      <w:proofErr w:type="gramStart"/>
      <w:r w:rsidRPr="00171E5F">
        <w:rPr>
          <w:rFonts w:ascii="Times New Roman" w:hAnsi="Times New Roman" w:cs="Times New Roman"/>
        </w:rPr>
        <w:t>kultur</w:t>
      </w:r>
      <w:proofErr w:type="gramEnd"/>
      <w:r w:rsidRPr="00171E5F">
        <w:rPr>
          <w:rFonts w:ascii="Times New Roman" w:hAnsi="Times New Roman" w:cs="Times New Roman"/>
        </w:rPr>
        <w:t xml:space="preserve"> aristokrasi serta dinamika politik yang kompleks, yang membuat gerakan ini belum cukup kuat untuk mendorong perubahan sistemik. Studi ini berkontribusi dalam mengembangkan kajian tentang gerakan sosial baru dengan fokus pada peran anak muda serta tantangan yang mereka hadapi dalam memperjuangkan demokrasi di Indonesia.</w:t>
      </w:r>
    </w:p>
    <w:p w14:paraId="69C70297" w14:textId="77777777" w:rsidR="00A86DB9" w:rsidRPr="00171E5F" w:rsidRDefault="00A86DB9" w:rsidP="00A90954">
      <w:pPr>
        <w:spacing w:line="312" w:lineRule="auto"/>
        <w:ind w:left="720" w:firstLine="720"/>
        <w:contextualSpacing/>
        <w:jc w:val="both"/>
        <w:rPr>
          <w:rFonts w:ascii="Times New Roman" w:hAnsi="Times New Roman" w:cs="Times New Roman"/>
        </w:rPr>
      </w:pPr>
      <w:r w:rsidRPr="00171E5F">
        <w:rPr>
          <w:rFonts w:ascii="Times New Roman" w:hAnsi="Times New Roman" w:cs="Times New Roman"/>
        </w:rPr>
        <w:t>Dalam kajian mengenai gerakan protes dan reformasi politik, Ahmad Zainal Mustofa (2024) dalam artikelnya “</w:t>
      </w:r>
      <w:r w:rsidRPr="00171E5F">
        <w:rPr>
          <w:rFonts w:ascii="Times New Roman" w:hAnsi="Times New Roman" w:cs="Times New Roman"/>
          <w:i/>
          <w:iCs/>
        </w:rPr>
        <w:t>Arab Spring di Yordania 2011-2013: Dari Demonstrasi Publik Menuju Reformasi Politik</w:t>
      </w:r>
      <w:r w:rsidRPr="00171E5F">
        <w:rPr>
          <w:rFonts w:ascii="Times New Roman" w:hAnsi="Times New Roman" w:cs="Times New Roman"/>
        </w:rPr>
        <w:t xml:space="preserve">” meneliti bagaimana gelombang protes </w:t>
      </w:r>
      <w:proofErr w:type="gramStart"/>
      <w:r w:rsidRPr="00171E5F">
        <w:rPr>
          <w:rFonts w:ascii="Times New Roman" w:hAnsi="Times New Roman" w:cs="Times New Roman"/>
        </w:rPr>
        <w:t>massa</w:t>
      </w:r>
      <w:proofErr w:type="gramEnd"/>
      <w:r w:rsidRPr="00171E5F">
        <w:rPr>
          <w:rFonts w:ascii="Times New Roman" w:hAnsi="Times New Roman" w:cs="Times New Roman"/>
        </w:rPr>
        <w:t xml:space="preserve"> di Yordania pada periode 2011–2013 dipicu oleh faktor ekonomi dan ketidakpuasan terhadap pemerintah. Studi ini menemukan bahwa meskipun Arab Spring di Yordania tidak berujung pada pergantian rezim seperti di Tunisia dan Mesir, protes yang terjadi mendorong Raja Abdullah untuk melakukan reformasi politik guna meredam ketegangan. Reformasi tersebut mencakup pembentukan badan hukum baru, amandemen undang-undang pemilu, serta kebijakan yang lebih terbuka terhadap oposisi. Penelitian ini menunjukkan bahwa strategi pendekatan humanis yang diambil pemerintah Yordania berbeda dengan negara-negara lain yang menghadapi Arab Spring, memungkinkan stabilitas politik tetap terjaga tanpa eskalasi konflik yang lebih besar.</w:t>
      </w:r>
    </w:p>
    <w:p w14:paraId="12BB3FB6" w14:textId="77777777" w:rsidR="00A86DB9" w:rsidRPr="00171E5F" w:rsidRDefault="00A86DB9" w:rsidP="00A90954">
      <w:pPr>
        <w:keepNext/>
        <w:keepLines/>
        <w:numPr>
          <w:ilvl w:val="0"/>
          <w:numId w:val="8"/>
        </w:numPr>
        <w:spacing w:before="160" w:after="80" w:line="312" w:lineRule="auto"/>
        <w:outlineLvl w:val="2"/>
        <w:rPr>
          <w:rFonts w:ascii="Times New Roman" w:eastAsiaTheme="majorEastAsia" w:hAnsi="Times New Roman" w:cstheme="majorBidi"/>
          <w:color w:val="000000" w:themeColor="text1"/>
        </w:rPr>
      </w:pPr>
      <w:bookmarkStart w:id="21" w:name="_Toc203509084"/>
      <w:r w:rsidRPr="00171E5F">
        <w:rPr>
          <w:rFonts w:ascii="Times New Roman" w:eastAsiaTheme="majorEastAsia" w:hAnsi="Times New Roman" w:cstheme="majorBidi"/>
          <w:color w:val="000000" w:themeColor="text1"/>
        </w:rPr>
        <w:t>Dampak Gerakan Sosial</w:t>
      </w:r>
      <w:bookmarkEnd w:id="21"/>
    </w:p>
    <w:p w14:paraId="3487EF53" w14:textId="77777777" w:rsidR="00A86DB9" w:rsidRPr="00171E5F" w:rsidRDefault="00A86DB9" w:rsidP="00A90954">
      <w:pPr>
        <w:spacing w:line="312" w:lineRule="auto"/>
        <w:ind w:left="720" w:firstLine="720"/>
        <w:contextualSpacing/>
        <w:jc w:val="both"/>
        <w:rPr>
          <w:rFonts w:ascii="Times New Roman" w:hAnsi="Times New Roman" w:cs="Times New Roman"/>
        </w:rPr>
      </w:pPr>
      <w:r w:rsidRPr="00171E5F">
        <w:rPr>
          <w:rFonts w:ascii="Times New Roman" w:hAnsi="Times New Roman" w:cs="Times New Roman"/>
        </w:rPr>
        <w:t xml:space="preserve">Selanjutya kajian mengenai dampak gerakan sosial juga telah banyak dikaji oleh para ahli atau peneliti sebelumnya. Yakni Sebagai berikut, Ha Na Lee dan B. K. Song (2019), Mark Turner, Seungho Kwon, dan Michael O’Donnell (2018), Wirawan Suhaedi, Nurabiah, dan Ika Putri Fitri Ajiani (2017), Khairul Syafuddin (2019), Fania Alzaira Rahma (2024), Margarida Gorecki Telles (2014), dan terakhir Ruben Enikolopov, Alexey Makarin, dan Maria Petrova (2020). </w:t>
      </w:r>
    </w:p>
    <w:p w14:paraId="5DF5248F" w14:textId="77777777" w:rsidR="00A86DB9" w:rsidRPr="00171E5F" w:rsidRDefault="00A86DB9" w:rsidP="00A90954">
      <w:pPr>
        <w:spacing w:line="312" w:lineRule="auto"/>
        <w:ind w:left="720" w:firstLine="720"/>
        <w:contextualSpacing/>
        <w:jc w:val="both"/>
        <w:rPr>
          <w:rFonts w:ascii="Times New Roman" w:hAnsi="Times New Roman" w:cs="Times New Roman"/>
        </w:rPr>
      </w:pPr>
      <w:r w:rsidRPr="00171E5F">
        <w:rPr>
          <w:rFonts w:ascii="Times New Roman" w:hAnsi="Times New Roman" w:cs="Times New Roman"/>
        </w:rPr>
        <w:t>Dalam kajian mengenai dampak pemakzulan terhadap pasar keuangan, Ha Na Lee dan B. K. Song (2019) dalam artikelnya “</w:t>
      </w:r>
      <w:r w:rsidRPr="00171E5F">
        <w:rPr>
          <w:rFonts w:ascii="Times New Roman" w:hAnsi="Times New Roman" w:cs="Times New Roman"/>
          <w:i/>
          <w:iCs/>
        </w:rPr>
        <w:t>The Cost of Presidential Impeachment to Politically Connected Firms</w:t>
      </w:r>
      <w:r w:rsidRPr="00171E5F">
        <w:rPr>
          <w:rFonts w:ascii="Times New Roman" w:hAnsi="Times New Roman" w:cs="Times New Roman"/>
        </w:rPr>
        <w:t xml:space="preserve">” meneliti bagaimana peristiwa politik, khususnya pemakzulan presiden, memengaruhi harga saham perusahaan yang memiliki koneksi politik. Dengan menggunakan kasus skandal korupsi yang berujung pada pemakzulan Presiden Park Geun-hye, penelitian ini menganalisis pengembalian saham dari perusahaan-perusahaan yang menyumbangkan </w:t>
      </w:r>
      <w:proofErr w:type="gramStart"/>
      <w:r w:rsidRPr="00171E5F">
        <w:rPr>
          <w:rFonts w:ascii="Times New Roman" w:hAnsi="Times New Roman" w:cs="Times New Roman"/>
        </w:rPr>
        <w:t>dana</w:t>
      </w:r>
      <w:proofErr w:type="gramEnd"/>
      <w:r w:rsidRPr="00171E5F">
        <w:rPr>
          <w:rFonts w:ascii="Times New Roman" w:hAnsi="Times New Roman" w:cs="Times New Roman"/>
        </w:rPr>
        <w:t xml:space="preserve"> ke yayasan yang diduga dikendalikan oleh orang kepercayaan presiden. Hasil penelitian menunjukkan bahwa setelah pemakzulan resmi diputuskan, pengembalian saham perusahaan-perusahaan dengan hubungan politik mengalami penurunan abnormal. Dengan menggunakan data harga saham tick-by-tick, studi ini mengidentifikasi momen-momen spesifik di mana harga saham perusahaan donor berfluktuasi seiring dengan perkembangan keputusan Mahkamah Konstitusi mengenai nasib presiden. Temuan ini menyoroti dampak langsung ketidakstabilan politik terhadap pasar keuangan, terutama bagi perusahaan yang bergantung pada koneksi politik untuk keuntungan ekonomi mereka.</w:t>
      </w:r>
    </w:p>
    <w:p w14:paraId="208860E3" w14:textId="77777777" w:rsidR="00A86DB9" w:rsidRPr="00171E5F" w:rsidRDefault="00A86DB9" w:rsidP="00A90954">
      <w:pPr>
        <w:spacing w:line="312" w:lineRule="auto"/>
        <w:ind w:left="720" w:firstLine="720"/>
        <w:contextualSpacing/>
        <w:jc w:val="both"/>
        <w:rPr>
          <w:rFonts w:ascii="Times New Roman" w:hAnsi="Times New Roman" w:cs="Times New Roman"/>
        </w:rPr>
      </w:pPr>
      <w:r w:rsidRPr="00171E5F">
        <w:rPr>
          <w:rFonts w:ascii="Times New Roman" w:hAnsi="Times New Roman" w:cs="Times New Roman"/>
        </w:rPr>
        <w:t>Dalam kajian mengenai peran institusi integritas dalam menegakkan akuntabilitas, Mark Turner, Seungho Kwon, dan Michael O’Donnell (2018) dalam artikelnya “</w:t>
      </w:r>
      <w:r w:rsidRPr="00171E5F">
        <w:rPr>
          <w:rFonts w:ascii="Times New Roman" w:hAnsi="Times New Roman" w:cs="Times New Roman"/>
          <w:i/>
          <w:iCs/>
        </w:rPr>
        <w:t>Making Integrity Institutions Work in South Korea</w:t>
      </w:r>
      <w:r w:rsidRPr="00171E5F">
        <w:rPr>
          <w:rFonts w:ascii="Times New Roman" w:hAnsi="Times New Roman" w:cs="Times New Roman"/>
        </w:rPr>
        <w:t>” menyoroti bagaimana skandal yang melibatkan Presiden Park Geun-hye pada 2016–2017 menunjukkan pentingnya protes rakyat dalam mengejar dan menghukum pejabat, penasihat, serta pemimpin bisnis yang terlibat dalam korupsi. Studi ini membandingkan gerakan protes di Korea Selatan dengan gerakan people power di Filipina tahun 1986, menekankan bagaimana tekanan publik dapat mendorong proses hukum yang lebih efektif. Dalam kerangka institusi integritas, penelitian ini menunjukkan bahwa partisipasi publik melalui protes massal berfungsi sebagai pendorong signifikan bagi sistem hukum untuk menegakkan keadilan, terutama ketika institusi formal gagal bertindak secara tegas terhadap penyalahgunaan kekuasaan. Dengan demikian, studi ini menegaskan bahwa kombinasi antara mobilisasi masyarakat dan mekanisme hukum yang kuat dapat memperkuat akuntabilitas politik di negara demokratis.</w:t>
      </w:r>
    </w:p>
    <w:p w14:paraId="2AF99D43" w14:textId="77777777" w:rsidR="00A86DB9" w:rsidRPr="00171E5F" w:rsidRDefault="00A86DB9" w:rsidP="00A90954">
      <w:pPr>
        <w:spacing w:line="312" w:lineRule="auto"/>
        <w:ind w:left="720" w:firstLine="720"/>
        <w:contextualSpacing/>
        <w:jc w:val="both"/>
        <w:rPr>
          <w:rFonts w:ascii="Times New Roman" w:hAnsi="Times New Roman" w:cs="Times New Roman"/>
        </w:rPr>
      </w:pPr>
      <w:r w:rsidRPr="00171E5F">
        <w:rPr>
          <w:rFonts w:ascii="Times New Roman" w:hAnsi="Times New Roman" w:cs="Times New Roman"/>
        </w:rPr>
        <w:t>Dalam kajian mengenai dampak aksi demonstrasi terhadap pasar keuangan, Wirawan Suhaedi, Nurabiah, dan Ika Putri Fitri Ajiani (2017) dalam artikelnya “</w:t>
      </w:r>
      <w:r w:rsidRPr="00171E5F">
        <w:rPr>
          <w:rFonts w:ascii="Times New Roman" w:hAnsi="Times New Roman" w:cs="Times New Roman"/>
          <w:i/>
          <w:iCs/>
        </w:rPr>
        <w:t>Analisis Harga Saham Sebelum, Saat, dan Setelah Aksi Demo 411 dan Aksi Demo 212 Tahun 2016</w:t>
      </w:r>
      <w:r w:rsidRPr="00171E5F">
        <w:rPr>
          <w:rFonts w:ascii="Times New Roman" w:hAnsi="Times New Roman" w:cs="Times New Roman"/>
        </w:rPr>
        <w:t>” meneliti bagaimana aksi demonstrasi besar di Indonesia memengaruhi pergerakan harga saham di pasar modal. Dengan menggunakan metode event study, penelitian ini menganalisis perubahan harga saham dari 100 perusahaan yang terdaftar dalam indeks Kompas 100 selama periode Agustus 2016 hingga Januari 2017. Hasil penelitian menunjukkan bahwa aksi demo 411 tidak memberikan dampak signifikan terhadap harga saham pada saat kejadian, tetapi harga saham cenderung turun sebelum aksi dan naik setelahnya. Sementara itu, aksi demo 212 memberikan dampak signifikan sebelum, saat, dan setelah peristiwa, dengan tren harga saham yang turun sebelum aksi dan naik setelahnya. Temuan ini menunjukkan bahwa peristiwa politik, terutama demonstrasi besar, dapat memengaruhi persepsi investor dan menciptakan fluktuasi di pasar modal.</w:t>
      </w:r>
    </w:p>
    <w:p w14:paraId="4512E10A" w14:textId="77777777" w:rsidR="00A86DB9" w:rsidRPr="00171E5F" w:rsidRDefault="00A86DB9" w:rsidP="00A90954">
      <w:pPr>
        <w:spacing w:line="312" w:lineRule="auto"/>
        <w:ind w:left="720" w:firstLine="720"/>
        <w:contextualSpacing/>
        <w:jc w:val="both"/>
        <w:rPr>
          <w:rFonts w:ascii="Times New Roman" w:hAnsi="Times New Roman" w:cs="Times New Roman"/>
        </w:rPr>
      </w:pPr>
      <w:r w:rsidRPr="00171E5F">
        <w:rPr>
          <w:rFonts w:ascii="Times New Roman" w:hAnsi="Times New Roman" w:cs="Times New Roman"/>
        </w:rPr>
        <w:t>Dalam kajian mengenai peran media dalam mengonstruksi aksi demonstrasi, Khairul Syafuddin (2019) dalam artikelnya “</w:t>
      </w:r>
      <w:r w:rsidRPr="00171E5F">
        <w:rPr>
          <w:rFonts w:ascii="Times New Roman" w:hAnsi="Times New Roman" w:cs="Times New Roman"/>
          <w:i/>
          <w:iCs/>
        </w:rPr>
        <w:t>Komodifikasi Demo Tolak RKUHP dan Revisi UU KPK oleh Media Online dalam Perspektif Society of Spectacle</w:t>
      </w:r>
      <w:r w:rsidRPr="00171E5F">
        <w:rPr>
          <w:rFonts w:ascii="Times New Roman" w:hAnsi="Times New Roman" w:cs="Times New Roman"/>
        </w:rPr>
        <w:t xml:space="preserve">” meneliti bagaimana media memanfaatkan aksi demonstrasi mahasiswa sebagai komoditas yang menarik bagi publik. Dengan menggunakan teori </w:t>
      </w:r>
      <w:r w:rsidRPr="00171E5F">
        <w:rPr>
          <w:rFonts w:ascii="Times New Roman" w:hAnsi="Times New Roman" w:cs="Times New Roman"/>
          <w:i/>
          <w:iCs/>
        </w:rPr>
        <w:t>society of spectacle</w:t>
      </w:r>
      <w:r w:rsidRPr="00171E5F">
        <w:rPr>
          <w:rFonts w:ascii="Times New Roman" w:hAnsi="Times New Roman" w:cs="Times New Roman"/>
        </w:rPr>
        <w:t xml:space="preserve"> dari Guy Debord dan konsep komodifikasi dari Vincent Mosco, penelitian ini menemukan bahwa media online mengubah demonstrasi menjadi tontonan publik yang dapat dimonetisasi. Studi ini menunjukkan bahwa media cenderung berfokus pada aspek visual aksi protes, seperti poster kreatif yang digunakan demonstran, daripada substansi tuntutan mereka. Dengan demikian, penelitian ini menyoroti bagaimana media tidak hanya merepresentasikan realitas sosial tetapi juga membentuknya demi kepentingan ekonomi, yang pada akhirnya dapat menggeser perhatian publik dari isu-isu politik yang lebih mendalam.</w:t>
      </w:r>
    </w:p>
    <w:p w14:paraId="00502456" w14:textId="77777777" w:rsidR="00A86DB9" w:rsidRPr="00171E5F" w:rsidRDefault="00A86DB9" w:rsidP="00A90954">
      <w:pPr>
        <w:spacing w:line="312" w:lineRule="auto"/>
        <w:ind w:left="720" w:firstLine="720"/>
        <w:contextualSpacing/>
        <w:jc w:val="both"/>
        <w:rPr>
          <w:rFonts w:ascii="Times New Roman" w:hAnsi="Times New Roman" w:cs="Times New Roman"/>
        </w:rPr>
      </w:pPr>
      <w:r w:rsidRPr="00171E5F">
        <w:rPr>
          <w:rFonts w:ascii="Times New Roman" w:hAnsi="Times New Roman" w:cs="Times New Roman"/>
        </w:rPr>
        <w:t>Dalam kajian mengenai strategi komunikasi di era digital, Fania Alzaira Rahma (2024) dalam artikelnya “</w:t>
      </w:r>
      <w:r w:rsidRPr="00171E5F">
        <w:rPr>
          <w:rFonts w:ascii="Times New Roman" w:hAnsi="Times New Roman" w:cs="Times New Roman"/>
          <w:i/>
          <w:iCs/>
        </w:rPr>
        <w:t>Strategi Publik Relations dalam Mengoptimalkan Pengaruh Digital</w:t>
      </w:r>
      <w:r w:rsidRPr="00171E5F">
        <w:rPr>
          <w:rFonts w:ascii="Times New Roman" w:hAnsi="Times New Roman" w:cs="Times New Roman"/>
        </w:rPr>
        <w:t>” menyoroti bagaimana media sosial telah menjadi platform utama bagi organisasi untuk berinteraksi dengan publiknya. Penelitian ini menggunakan pendekatan kualitatif berbasis studi pustaka untuk menganalisis tren, tantangan, dan strategi terbaru dalam praktik public relations (PR) di era digital. Hasil penelitian menunjukkan bahwa strategi komunikasi berbasis storytelling, pemanfaatan platform multimedia, dan kolaborasi dengan influencer digital menjadi langkah penting dalam meningkatkan pengaruh digital suatu organisasi. Selain itu, penelitian ini mengidentifikasi tantangan utama yang dihadapi PR modern, seperti penyebaran informasi palsu dan krisis reputasi online, yang membutuhkan respons cepat dan strategi komunikasi yang transparan. Studi ini menegaskan bahwa dengan adaptasi strategi komunikasi yang tepat, organisasi dapat memperkuat reputasi dan membangun hubungan yang kuat dengan publik di era digital yang terus berkembang.</w:t>
      </w:r>
    </w:p>
    <w:p w14:paraId="1D8EB9B5" w14:textId="77777777" w:rsidR="00A86DB9" w:rsidRPr="00171E5F" w:rsidRDefault="00A86DB9" w:rsidP="00A90954">
      <w:pPr>
        <w:spacing w:line="312" w:lineRule="auto"/>
        <w:ind w:left="720" w:firstLine="720"/>
        <w:contextualSpacing/>
        <w:jc w:val="both"/>
        <w:rPr>
          <w:rFonts w:ascii="Times New Roman" w:hAnsi="Times New Roman" w:cs="Times New Roman"/>
        </w:rPr>
      </w:pPr>
      <w:r w:rsidRPr="00171E5F">
        <w:rPr>
          <w:rFonts w:ascii="Times New Roman" w:hAnsi="Times New Roman" w:cs="Times New Roman"/>
        </w:rPr>
        <w:t>Dalam kajian mengenai representasi media terhadap aksi protes, Margarida Gorecki Telles (2014) dalam disertasinya “</w:t>
      </w:r>
      <w:r w:rsidRPr="00171E5F">
        <w:rPr>
          <w:rFonts w:ascii="Times New Roman" w:hAnsi="Times New Roman" w:cs="Times New Roman"/>
          <w:i/>
          <w:iCs/>
        </w:rPr>
        <w:t>Beyond Twenty Cents: The Impact of the Representation of Violence on the Coverage of the Brazilian Protests of June 2013 by the Mass Media</w:t>
      </w:r>
      <w:r w:rsidRPr="00171E5F">
        <w:rPr>
          <w:rFonts w:ascii="Times New Roman" w:hAnsi="Times New Roman" w:cs="Times New Roman"/>
        </w:rPr>
        <w:t xml:space="preserve">” meneliti bagaimana media </w:t>
      </w:r>
      <w:proofErr w:type="gramStart"/>
      <w:r w:rsidRPr="00171E5F">
        <w:rPr>
          <w:rFonts w:ascii="Times New Roman" w:hAnsi="Times New Roman" w:cs="Times New Roman"/>
        </w:rPr>
        <w:t>massa</w:t>
      </w:r>
      <w:proofErr w:type="gramEnd"/>
      <w:r w:rsidRPr="00171E5F">
        <w:rPr>
          <w:rFonts w:ascii="Times New Roman" w:hAnsi="Times New Roman" w:cs="Times New Roman"/>
        </w:rPr>
        <w:t xml:space="preserve"> membingkai kekerasan dalam liputan demonstrasi besar yang terjadi di Brasil. Studi ini menunjukkan bahwa media berperan dalam membentuk opini publik melalui penggunaan framing yang mendiskreditkan demonstran, dengan menyoroti aksi kekerasan serta mengadopsi wacana law and order yang melindungi pemerintah dan otoritas. Dengan menggabungkan analisis konten dan analisis wacana kritis, penelitian ini menemukan bahwa media arus utama cenderung merepresentasikan demonstrasi sebagai tindakan anarkis yang mengancam ketertiban sosial, alih-alih sebagai bentuk ekspresi politik yang sah. Studi ini memberikan wawasan tentang bagaimana media tidak hanya melaporkan peristiwa, tetapi juga membentuk makna sosial yang memengaruhi dinamika gerakan sosial dan respons pemerintah.</w:t>
      </w:r>
    </w:p>
    <w:p w14:paraId="07770CA8" w14:textId="77777777" w:rsidR="00A86DB9" w:rsidRPr="00171E5F" w:rsidRDefault="00A86DB9" w:rsidP="00A90954">
      <w:pPr>
        <w:spacing w:line="312" w:lineRule="auto"/>
        <w:ind w:left="720" w:firstLine="720"/>
        <w:contextualSpacing/>
        <w:jc w:val="both"/>
        <w:rPr>
          <w:rFonts w:ascii="Times New Roman" w:hAnsi="Times New Roman" w:cs="Times New Roman"/>
        </w:rPr>
      </w:pPr>
      <w:r w:rsidRPr="00171E5F">
        <w:rPr>
          <w:rFonts w:ascii="Times New Roman" w:hAnsi="Times New Roman" w:cs="Times New Roman"/>
        </w:rPr>
        <w:t>Dalam kajian mengenai pengaruh media sosial terhadap partisipasi dalam protes politik, Ruben Enikolopov, Alexey Makarin, dan Maria Petrova (2020) dalam artikelnya “</w:t>
      </w:r>
      <w:r w:rsidRPr="00171E5F">
        <w:rPr>
          <w:rFonts w:ascii="Times New Roman" w:hAnsi="Times New Roman" w:cs="Times New Roman"/>
          <w:i/>
          <w:iCs/>
        </w:rPr>
        <w:t>Social Media and Protest Participation: Evidence From Russia</w:t>
      </w:r>
      <w:r w:rsidRPr="00171E5F">
        <w:rPr>
          <w:rFonts w:ascii="Times New Roman" w:hAnsi="Times New Roman" w:cs="Times New Roman"/>
        </w:rPr>
        <w:t>” meneliti bagaimana penetrasi media sosial, khususnya VKontakte (VK), meningkatkan partisipasi dalam gelombang protes di Rusia pada tahun 2011. Dengan menggunakan pendekatan empiris berbasis data eksperimental, studi ini menemukan bahwa peningkatan 10% dalam penetrasi VK meningkatkan kemungkinan terjadinya protes sebesar 4,6% dan jumlah peserta protes sebesar 19%. Temuan utama penelitian ini menunjukkan bahwa media sosial memfasilitasi partisipasi protes dengan mengurangi biaya koordinasi, bukan sekadar menyebarkan informasi anti-pemerintah. Selain itu, penelitian ini tidak menemukan adanya peningkatan polarisasi politik sebagai akibat dari penggunaan media sosial. Hasil ini menegaskan bahwa media sosial dapat berfungsi sebagai alat mobilisasi yang efektif dalam aksi politik kolektif, khususnya dalam rezim otoriter yang membatasi kebebasan media konvensional.</w:t>
      </w:r>
    </w:p>
    <w:p w14:paraId="42FE2CDF" w14:textId="77777777" w:rsidR="00A22CD2"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Berdasarkan kajian literatur yang telah dilakukan, penelitian tentang gerakan sosial dan dampaknya terhadap demokrasi masih memiliki beberapa kesenjangan yang perlu diisi. Sebagian besar penelitian sebelumnya lebih berfokus pada satu negara secara spesifik tanpa membandingkan pengalaman gerakan sosial di berbagai negara. Misalnya, studi yang membahas protes di Korea Selatan, seperti yang dilakukan oleh Seohee Kwak (2021) dan Shin-Goo Kang (2019), lebih menyoroti aspek mobilisasi massa serta peluang politik dalam pemakzulan pemimpin, tetapi tidak mengaitkannya dengan pengalaman negara lain. Sementara itu, penelitian mengenai protes di Indonesia, seperti yang dilakukan oleh Mutiara S. Hapsari et al. (2024) serta Muliono dan Nasuhaidi (2024), lebih banyak membahas peran media sosial dalam menggerakkan aksi protes, tetapi belum secara komprehensif menganalisis efektivitasnya dalam mendorong perubahan kebijakan. </w:t>
      </w:r>
    </w:p>
    <w:p w14:paraId="64F73EF8" w14:textId="77777777" w:rsidR="00A22CD2"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Minimnya kajian yang secara langsung membandingkan efektivitas gerakan sosial di Indonesia dan Korea Selatan menjadi celah akademik yang perlu diisi. Selain itu, masih kurangnya penelitian yang menyoroti bagaimana gerakan sosial berkontribusi pada reformasi institusional jangka panjang di kedua negara menunjukkan perlunya pendekatan yang lebih luas dalam memahami dampak gerakan sosial terhadap keberlanjutan demokrasi. Selain itu, penelitian yang telah ada masih terbatas dalam menjelaskan faktor-faktor yang menentukan keberhasilan atau kegagalan suatu gerakan protes. Kajian seperti yang dilakukan oleh Tiara Apriyani (2021) dan Umar et al. (2014) telah membahas peran media sosial dalam mobilisasi massa, tetapi belum secara spesifik menjelaskan elemen-elemen yang membuat suatu protes mampu menghasilkan perubahan politik yang nyata. Di Korea Selatan, gerakan sosial berhasil memakzulkan pemimpin, sementara di Indonesia, meskipun terjadi demonstrasi besar-besaran, tuntutan pemakzulan tidak mendapatkan respons institusional yang </w:t>
      </w:r>
      <w:proofErr w:type="gramStart"/>
      <w:r w:rsidRPr="00171E5F">
        <w:rPr>
          <w:rFonts w:ascii="Times New Roman" w:hAnsi="Times New Roman" w:cs="Times New Roman"/>
        </w:rPr>
        <w:t>sama</w:t>
      </w:r>
      <w:proofErr w:type="gramEnd"/>
      <w:r w:rsidRPr="00171E5F">
        <w:rPr>
          <w:rFonts w:ascii="Times New Roman" w:hAnsi="Times New Roman" w:cs="Times New Roman"/>
        </w:rPr>
        <w:t xml:space="preserve">. </w:t>
      </w:r>
    </w:p>
    <w:p w14:paraId="7DF563B8" w14:textId="7C37A308" w:rsidR="00A86DB9" w:rsidRPr="00171E5F" w:rsidRDefault="00A86DB9" w:rsidP="00A22CD2">
      <w:pPr>
        <w:spacing w:line="312" w:lineRule="auto"/>
        <w:ind w:left="360" w:firstLine="720"/>
        <w:jc w:val="both"/>
        <w:rPr>
          <w:rFonts w:ascii="Times New Roman" w:hAnsi="Times New Roman" w:cs="Times New Roman"/>
        </w:rPr>
      </w:pPr>
      <w:r w:rsidRPr="00171E5F">
        <w:rPr>
          <w:rFonts w:ascii="Times New Roman" w:hAnsi="Times New Roman" w:cs="Times New Roman"/>
        </w:rPr>
        <w:t>Perbedaan ini masih jarang dibahas dalam kajian akademik. Selain itu, penelitian sebelumnya seperti yang dilakukan oleh Mark Turner et al. (2018) cenderung lebih menyoroti respons hukum terhadap skandal politik di Korea Selatan, tetapi belum secara luas menganalisis bagaimana pemerintah dan institusi negara merespons protes publik, baik dengan pendekatan represif maupun akomodatif. Oleh karena itu, penelitian ini berusaha mengisi kesenjangan tersebut dengan menganalisis bagaimana respons institusi politik di kedua negara mempengaruhi efektivitas protes dalam menjaga demokrasi, serta mengidentifikasi faktor-faktor yang membuat gerakan sosial berhasil atau gagal dalam mencapai tujuannya.</w:t>
      </w:r>
      <w:bookmarkEnd w:id="19"/>
    </w:p>
    <w:p w14:paraId="49FF8D91" w14:textId="77777777" w:rsidR="00A86DB9" w:rsidRPr="00171E5F" w:rsidRDefault="00A86DB9" w:rsidP="00A22CD2">
      <w:pPr>
        <w:keepNext/>
        <w:keepLines/>
        <w:numPr>
          <w:ilvl w:val="0"/>
          <w:numId w:val="7"/>
        </w:numPr>
        <w:spacing w:after="0" w:line="312" w:lineRule="auto"/>
        <w:outlineLvl w:val="1"/>
        <w:rPr>
          <w:rFonts w:ascii="Times New Roman" w:eastAsiaTheme="majorEastAsia" w:hAnsi="Times New Roman" w:cstheme="majorBidi"/>
          <w:b/>
          <w:color w:val="000000" w:themeColor="text1"/>
        </w:rPr>
      </w:pPr>
      <w:bookmarkStart w:id="22" w:name="_Toc203509085"/>
      <w:r w:rsidRPr="00171E5F">
        <w:rPr>
          <w:rFonts w:ascii="Times New Roman" w:eastAsiaTheme="majorEastAsia" w:hAnsi="Times New Roman" w:cstheme="majorBidi"/>
          <w:b/>
          <w:color w:val="000000" w:themeColor="text1"/>
        </w:rPr>
        <w:t>Metode Penelitian</w:t>
      </w:r>
      <w:bookmarkEnd w:id="22"/>
    </w:p>
    <w:p w14:paraId="6BE6DA1A" w14:textId="77777777" w:rsidR="00A86DB9" w:rsidRPr="00171E5F" w:rsidRDefault="00A86DB9" w:rsidP="00A22CD2">
      <w:pPr>
        <w:keepNext/>
        <w:keepLines/>
        <w:numPr>
          <w:ilvl w:val="0"/>
          <w:numId w:val="9"/>
        </w:numPr>
        <w:spacing w:after="0" w:line="312" w:lineRule="auto"/>
        <w:outlineLvl w:val="2"/>
        <w:rPr>
          <w:rFonts w:ascii="Times New Roman" w:eastAsiaTheme="majorEastAsia" w:hAnsi="Times New Roman" w:cstheme="majorBidi"/>
          <w:color w:val="000000" w:themeColor="text1"/>
        </w:rPr>
      </w:pPr>
      <w:bookmarkStart w:id="23" w:name="_Toc203509086"/>
      <w:r w:rsidRPr="00171E5F">
        <w:rPr>
          <w:rFonts w:ascii="Times New Roman" w:eastAsiaTheme="majorEastAsia" w:hAnsi="Times New Roman" w:cstheme="majorBidi"/>
          <w:color w:val="000000" w:themeColor="text1"/>
        </w:rPr>
        <w:t>Jenis dan Pendeatan Penelitian</w:t>
      </w:r>
      <w:bookmarkEnd w:id="23"/>
    </w:p>
    <w:p w14:paraId="3AF58191" w14:textId="3C1B0AB1" w:rsidR="002E6365" w:rsidRPr="00171E5F" w:rsidRDefault="002E6365" w:rsidP="00A22CD2">
      <w:pPr>
        <w:pStyle w:val="ListParagraph"/>
        <w:spacing w:after="0" w:line="312" w:lineRule="auto"/>
        <w:ind w:firstLine="720"/>
        <w:jc w:val="both"/>
        <w:rPr>
          <w:rFonts w:ascii="Times New Roman" w:hAnsi="Times New Roman" w:cs="Times New Roman"/>
        </w:rPr>
      </w:pPr>
      <w:r w:rsidRPr="00171E5F">
        <w:rPr>
          <w:rFonts w:ascii="Times New Roman" w:hAnsi="Times New Roman" w:cs="Times New Roman"/>
        </w:rPr>
        <w:t xml:space="preserve">Metode penelitian yang digunakan dalam penelitian ini adalah kualitatif dengan jenis jenis pendekatan deskriptif kualitatif. Penelitian ini menggunakan pendekatan kualitatif, yang berfokus pada analisis data dalam bentuk deskripsi naratif daripada angka-angka. Metode penelitian kualitatif bertujuan untuk memahami, mendeskripsikan, dan mengeksplorasi makna yang dikonstruksi oleh individu atau kelompok terhadap fenomena sosial dan politik tertentu </w:t>
      </w:r>
      <w:sdt>
        <w:sdtPr>
          <w:rPr>
            <w:rFonts w:ascii="Times New Roman" w:hAnsi="Times New Roman" w:cs="Times New Roman"/>
          </w:rPr>
          <w:id w:val="833340105"/>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Cre12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(Cresswell, 2012)</w:t>
          </w:r>
          <w:r w:rsidRPr="00171E5F">
            <w:rPr>
              <w:rFonts w:ascii="Times New Roman" w:hAnsi="Times New Roman" w:cs="Times New Roman"/>
            </w:rPr>
            <w:fldChar w:fldCharType="end"/>
          </w:r>
        </w:sdtContent>
      </w:sdt>
      <w:r w:rsidRPr="00171E5F">
        <w:rPr>
          <w:rFonts w:ascii="Times New Roman" w:hAnsi="Times New Roman" w:cs="Times New Roman"/>
        </w:rPr>
        <w:t xml:space="preserve">. Melalui pendekatan ini, penelitian dapat menggali lebih dalam mengenai pengalaman, tindakan, serta persepsi yang muncul dalam konteks protes publik dan bagaimana gerakan tersebut berperan dalam menjaga demokrasi. </w:t>
      </w:r>
    </w:p>
    <w:p w14:paraId="354E5314" w14:textId="4CC333AC" w:rsidR="002E6365" w:rsidRPr="00171E5F" w:rsidRDefault="002E6365" w:rsidP="00A22CD2">
      <w:pPr>
        <w:pStyle w:val="ListParagraph"/>
        <w:spacing w:after="0" w:line="312" w:lineRule="auto"/>
        <w:ind w:firstLine="720"/>
        <w:jc w:val="both"/>
        <w:rPr>
          <w:rFonts w:ascii="Times New Roman" w:hAnsi="Times New Roman" w:cs="Times New Roman"/>
        </w:rPr>
      </w:pPr>
      <w:r w:rsidRPr="00171E5F">
        <w:rPr>
          <w:rFonts w:ascii="Times New Roman" w:hAnsi="Times New Roman" w:cs="Times New Roman"/>
        </w:rPr>
        <w:t xml:space="preserve">Tujuan dari metode kualitatif adalah memperoleh pemahaman yang mendalam dan komprehensif tentang fenomena yang terjadi, dengan mempertimbangkan aspek subjektif serta perspektif partisipan yang terlibat </w:t>
      </w:r>
      <w:sdt>
        <w:sdtPr>
          <w:rPr>
            <w:rFonts w:ascii="Times New Roman" w:hAnsi="Times New Roman" w:cs="Times New Roman"/>
          </w:rPr>
          <w:id w:val="-152378333"/>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Mol05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(Moleong, 2005)</w:t>
          </w:r>
          <w:r w:rsidRPr="00171E5F">
            <w:rPr>
              <w:rFonts w:ascii="Times New Roman" w:hAnsi="Times New Roman" w:cs="Times New Roman"/>
            </w:rPr>
            <w:fldChar w:fldCharType="end"/>
          </w:r>
        </w:sdtContent>
      </w:sdt>
      <w:r w:rsidRPr="00171E5F">
        <w:rPr>
          <w:rFonts w:ascii="Times New Roman" w:hAnsi="Times New Roman" w:cs="Times New Roman"/>
        </w:rPr>
        <w:t xml:space="preserve">. Pendekatan ini memungkinkan analisis yang lebih fleksibel dan mendetail terhadap mobilisasi </w:t>
      </w:r>
      <w:proofErr w:type="gramStart"/>
      <w:r w:rsidRPr="00171E5F">
        <w:rPr>
          <w:rFonts w:ascii="Times New Roman" w:hAnsi="Times New Roman" w:cs="Times New Roman"/>
        </w:rPr>
        <w:t>massa</w:t>
      </w:r>
      <w:proofErr w:type="gramEnd"/>
      <w:r w:rsidRPr="00171E5F">
        <w:rPr>
          <w:rFonts w:ascii="Times New Roman" w:hAnsi="Times New Roman" w:cs="Times New Roman"/>
        </w:rPr>
        <w:t>, dinamika gerakan sosial, serta respons pemerintah dan lembaga politik terhadap aksi demonstrasi di Indonesia dan Korea Selatan. Metode ini dipilih karena memberikan ruang bagi peneliti untuk mengeksplorasi peran gerakan sosial dalam isu pemakzulan.</w:t>
      </w:r>
    </w:p>
    <w:p w14:paraId="1D0C5D3D" w14:textId="77777777" w:rsidR="00A86DB9" w:rsidRPr="00171E5F" w:rsidRDefault="00A86DB9" w:rsidP="00A22CD2">
      <w:pPr>
        <w:keepNext/>
        <w:keepLines/>
        <w:numPr>
          <w:ilvl w:val="0"/>
          <w:numId w:val="9"/>
        </w:numPr>
        <w:spacing w:after="0" w:line="312" w:lineRule="auto"/>
        <w:outlineLvl w:val="2"/>
        <w:rPr>
          <w:rFonts w:ascii="Times New Roman" w:eastAsiaTheme="majorEastAsia" w:hAnsi="Times New Roman" w:cstheme="majorBidi"/>
          <w:color w:val="000000" w:themeColor="text1"/>
        </w:rPr>
      </w:pPr>
      <w:bookmarkStart w:id="24" w:name="_Toc203509087"/>
      <w:r w:rsidRPr="00171E5F">
        <w:rPr>
          <w:rFonts w:ascii="Times New Roman" w:eastAsiaTheme="majorEastAsia" w:hAnsi="Times New Roman" w:cstheme="majorBidi"/>
          <w:color w:val="000000" w:themeColor="text1"/>
        </w:rPr>
        <w:t>Sumber dan Jenis Data</w:t>
      </w:r>
      <w:bookmarkEnd w:id="24"/>
    </w:p>
    <w:p w14:paraId="7E61B0E5" w14:textId="248DFA8D" w:rsidR="00A86DB9" w:rsidRPr="00171E5F" w:rsidRDefault="00A86DB9" w:rsidP="00A22CD2">
      <w:pPr>
        <w:spacing w:after="0" w:line="312" w:lineRule="auto"/>
        <w:ind w:left="720" w:firstLine="720"/>
        <w:contextualSpacing/>
        <w:jc w:val="both"/>
        <w:rPr>
          <w:rFonts w:ascii="Times New Roman" w:hAnsi="Times New Roman" w:cs="Times New Roman"/>
        </w:rPr>
      </w:pPr>
      <w:r w:rsidRPr="00171E5F">
        <w:rPr>
          <w:rFonts w:ascii="Times New Roman" w:hAnsi="Times New Roman" w:cs="Times New Roman"/>
        </w:rPr>
        <w:t xml:space="preserve">Menurut Lofland, sebagaimana dikutip dalam buku Lexy J. Moleong, sumber utama data dalam penelitian kualitatif adalah kata-kata dan tindakan, sementara data tambahan dapat berupa dokumen dan materi tertulis lainnya </w:t>
      </w:r>
      <w:sdt>
        <w:sdtPr>
          <w:rPr>
            <w:rFonts w:ascii="Times New Roman" w:hAnsi="Times New Roman" w:cs="Times New Roman"/>
          </w:rPr>
          <w:id w:val="884135453"/>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Mol05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(Moleong, 2005)</w:t>
          </w:r>
          <w:r w:rsidRPr="00171E5F">
            <w:rPr>
              <w:rFonts w:ascii="Times New Roman" w:hAnsi="Times New Roman" w:cs="Times New Roman"/>
            </w:rPr>
            <w:fldChar w:fldCharType="end"/>
          </w:r>
        </w:sdtContent>
      </w:sdt>
      <w:r w:rsidRPr="00171E5F">
        <w:rPr>
          <w:rFonts w:ascii="Times New Roman" w:hAnsi="Times New Roman" w:cs="Times New Roman"/>
        </w:rPr>
        <w:t xml:space="preserve">. Dalam penelitian ini, sumber data yang digunakan terbagi menjadi data primer dan data sekunder, yang berperan dalam menganalisis peran gerakan sosial dalam isu pemakzulan Presiden di Indonesia dan Korea Selatan. Penelitian ini </w:t>
      </w:r>
      <w:proofErr w:type="gramStart"/>
      <w:r w:rsidRPr="00171E5F">
        <w:rPr>
          <w:rFonts w:ascii="Times New Roman" w:hAnsi="Times New Roman" w:cs="Times New Roman"/>
        </w:rPr>
        <w:t>akan</w:t>
      </w:r>
      <w:proofErr w:type="gramEnd"/>
      <w:r w:rsidRPr="00171E5F">
        <w:rPr>
          <w:rFonts w:ascii="Times New Roman" w:hAnsi="Times New Roman" w:cs="Times New Roman"/>
        </w:rPr>
        <w:t xml:space="preserve"> menelaah bagaimana aksi protes berkontribusi terhadap dinamika politik.</w:t>
      </w:r>
    </w:p>
    <w:p w14:paraId="04CC3137" w14:textId="77777777" w:rsidR="00A86DB9" w:rsidRPr="00171E5F" w:rsidRDefault="00A86DB9" w:rsidP="00A22CD2">
      <w:pPr>
        <w:numPr>
          <w:ilvl w:val="0"/>
          <w:numId w:val="5"/>
        </w:numPr>
        <w:spacing w:after="0" w:line="312" w:lineRule="auto"/>
        <w:contextualSpacing/>
        <w:jc w:val="both"/>
        <w:rPr>
          <w:rFonts w:ascii="Times New Roman" w:hAnsi="Times New Roman" w:cs="Times New Roman"/>
        </w:rPr>
      </w:pPr>
      <w:r w:rsidRPr="00171E5F">
        <w:rPr>
          <w:rFonts w:ascii="Times New Roman" w:hAnsi="Times New Roman" w:cs="Times New Roman"/>
        </w:rPr>
        <w:t xml:space="preserve">Data Primer  </w:t>
      </w:r>
    </w:p>
    <w:p w14:paraId="21644AC1" w14:textId="654656DD" w:rsidR="002E6365" w:rsidRPr="00171E5F" w:rsidRDefault="002E6365" w:rsidP="00A22CD2">
      <w:pPr>
        <w:pStyle w:val="ListParagraph"/>
        <w:spacing w:after="0" w:line="312" w:lineRule="auto"/>
        <w:ind w:left="1069" w:firstLine="371"/>
        <w:jc w:val="both"/>
        <w:rPr>
          <w:rFonts w:ascii="Times New Roman" w:hAnsi="Times New Roman" w:cs="Times New Roman"/>
        </w:rPr>
      </w:pPr>
      <w:r w:rsidRPr="00171E5F">
        <w:rPr>
          <w:rFonts w:ascii="Times New Roman" w:hAnsi="Times New Roman" w:cs="Times New Roman"/>
        </w:rPr>
        <w:t>Dalam penelitian ini, data primer diperoleh melalui pengumpulan unggahan di media sosial X (seperti tweet, thread, komentar, dan respons warganet) yang membahas mengenai pemakzulan Presiden Jokowi di Indonesia dan Presiden Yoon Suk-Yeol di Korea Selatan.</w:t>
      </w:r>
    </w:p>
    <w:p w14:paraId="1E6FFDAA" w14:textId="77777777" w:rsidR="00A86DB9" w:rsidRPr="00171E5F" w:rsidRDefault="00A86DB9" w:rsidP="00A22CD2">
      <w:pPr>
        <w:numPr>
          <w:ilvl w:val="0"/>
          <w:numId w:val="5"/>
        </w:numPr>
        <w:spacing w:after="0" w:line="312" w:lineRule="auto"/>
        <w:contextualSpacing/>
        <w:jc w:val="both"/>
        <w:rPr>
          <w:rFonts w:ascii="Times New Roman" w:hAnsi="Times New Roman" w:cs="Times New Roman"/>
        </w:rPr>
      </w:pPr>
      <w:r w:rsidRPr="00171E5F">
        <w:rPr>
          <w:rFonts w:ascii="Times New Roman" w:hAnsi="Times New Roman" w:cs="Times New Roman"/>
        </w:rPr>
        <w:t xml:space="preserve">Data Sekunder </w:t>
      </w:r>
    </w:p>
    <w:p w14:paraId="496328AA" w14:textId="77777777" w:rsidR="00A86DB9" w:rsidRPr="00171E5F" w:rsidRDefault="00A86DB9" w:rsidP="00A22CD2">
      <w:pPr>
        <w:spacing w:after="0" w:line="312" w:lineRule="auto"/>
        <w:ind w:left="1069" w:firstLine="371"/>
        <w:contextualSpacing/>
        <w:jc w:val="both"/>
        <w:rPr>
          <w:rFonts w:ascii="Times New Roman" w:hAnsi="Times New Roman" w:cs="Times New Roman"/>
        </w:rPr>
      </w:pPr>
      <w:r w:rsidRPr="00171E5F">
        <w:rPr>
          <w:rFonts w:ascii="Times New Roman" w:hAnsi="Times New Roman" w:cs="Times New Roman"/>
        </w:rPr>
        <w:t>Data sekunder dalam penelitian ini diperoleh dari berbagai berita, artikel, jurnal ilmiah, dan laporan penelitian yang membahas gerakan sosial serta isu pemakzulan Presiden di Indonesia dan Korea Selatan. Artikel-artikel ini mencakup laporan media mengenai aksi demonstrasi besar, kebijakan pemerintah sebagai respons terhadap protes, serta analisis terhadap efektivitas gerakan sosial dalam menciptakan perubahan politik. Penggunaan data sekunder ini bertujuan untuk memperkaya analisis dengan perspektif yang lebih luas, baik dalam konteks historis maupun dalam perbandingan dengan studi lain mengenai gerakan sosial dan demokrasi.</w:t>
      </w:r>
    </w:p>
    <w:p w14:paraId="7C1BEDA7" w14:textId="77777777" w:rsidR="00A86DB9" w:rsidRPr="00171E5F" w:rsidRDefault="00A86DB9" w:rsidP="00A22CD2">
      <w:pPr>
        <w:keepNext/>
        <w:keepLines/>
        <w:numPr>
          <w:ilvl w:val="0"/>
          <w:numId w:val="9"/>
        </w:numPr>
        <w:spacing w:before="160" w:after="0" w:line="312" w:lineRule="auto"/>
        <w:outlineLvl w:val="2"/>
        <w:rPr>
          <w:rFonts w:ascii="Times New Roman" w:eastAsiaTheme="majorEastAsia" w:hAnsi="Times New Roman" w:cstheme="majorBidi"/>
          <w:color w:val="000000" w:themeColor="text1"/>
        </w:rPr>
      </w:pPr>
      <w:bookmarkStart w:id="25" w:name="_Toc203509088"/>
      <w:r w:rsidRPr="00171E5F">
        <w:rPr>
          <w:rFonts w:ascii="Times New Roman" w:eastAsiaTheme="majorEastAsia" w:hAnsi="Times New Roman" w:cstheme="majorBidi"/>
          <w:color w:val="000000" w:themeColor="text1"/>
        </w:rPr>
        <w:t>Teknik Pengumpulan Data</w:t>
      </w:r>
      <w:bookmarkEnd w:id="25"/>
    </w:p>
    <w:p w14:paraId="7D449CB9" w14:textId="7C58E738" w:rsidR="00A86DB9" w:rsidRPr="00171E5F" w:rsidRDefault="00A86DB9" w:rsidP="00A22CD2">
      <w:pPr>
        <w:spacing w:after="0" w:line="312" w:lineRule="auto"/>
        <w:ind w:left="720" w:firstLine="720"/>
        <w:contextualSpacing/>
        <w:jc w:val="both"/>
        <w:rPr>
          <w:rFonts w:ascii="Times New Roman" w:hAnsi="Times New Roman" w:cs="Times New Roman"/>
        </w:rPr>
      </w:pPr>
      <w:r w:rsidRPr="00171E5F">
        <w:rPr>
          <w:rFonts w:ascii="Times New Roman" w:hAnsi="Times New Roman" w:cs="Times New Roman"/>
        </w:rPr>
        <w:t xml:space="preserve">Data yang relevan dalam penelitian ini diuji keabsahannya dengan menggunakan metode penelitian kepustakaan (library research) guna memastikan validitas dan reliabilitas data yang diperoleh. Teknik ini dilakukan dengan menelaah berbagai sumber yang berkaitan dengan gerakan sosial mengenai isu pemakzulan dan dampaknya di Indonesia dan Korea Selatan. Melalui pendekatan ini, penelitian dapat menggali informasi mendalam mengenai bagaimana gerakan sosial memengaruhi proses, termasuk mobilisasi </w:t>
      </w:r>
      <w:proofErr w:type="gramStart"/>
      <w:r w:rsidRPr="00171E5F">
        <w:rPr>
          <w:rFonts w:ascii="Times New Roman" w:hAnsi="Times New Roman" w:cs="Times New Roman"/>
        </w:rPr>
        <w:t>massa</w:t>
      </w:r>
      <w:proofErr w:type="gramEnd"/>
      <w:r w:rsidRPr="00171E5F">
        <w:rPr>
          <w:rFonts w:ascii="Times New Roman" w:hAnsi="Times New Roman" w:cs="Times New Roman"/>
        </w:rPr>
        <w:t>, respons pemerintah, serta implikasi jangka panjang terhadap stabilitas demokrasi.</w:t>
      </w:r>
    </w:p>
    <w:p w14:paraId="5351347C" w14:textId="77777777" w:rsidR="002E6365" w:rsidRPr="00171E5F" w:rsidRDefault="002E6365" w:rsidP="00A22CD2">
      <w:pPr>
        <w:pStyle w:val="ListParagraph"/>
        <w:numPr>
          <w:ilvl w:val="1"/>
          <w:numId w:val="6"/>
        </w:numPr>
        <w:spacing w:after="0" w:line="312" w:lineRule="auto"/>
        <w:jc w:val="both"/>
        <w:rPr>
          <w:rFonts w:ascii="Times New Roman" w:hAnsi="Times New Roman" w:cs="Times New Roman"/>
        </w:rPr>
      </w:pPr>
      <w:r w:rsidRPr="00171E5F">
        <w:rPr>
          <w:rFonts w:ascii="Times New Roman" w:hAnsi="Times New Roman" w:cs="Times New Roman"/>
        </w:rPr>
        <w:t>Observasi Non-Partisipatif</w:t>
      </w:r>
    </w:p>
    <w:p w14:paraId="39C19A82" w14:textId="688CD47F" w:rsidR="002E6365" w:rsidRPr="00171E5F" w:rsidRDefault="002E6365" w:rsidP="00A22CD2">
      <w:pPr>
        <w:pStyle w:val="ListParagraph"/>
        <w:spacing w:after="0" w:line="312" w:lineRule="auto"/>
        <w:ind w:left="1069" w:firstLine="371"/>
        <w:jc w:val="both"/>
        <w:rPr>
          <w:rFonts w:ascii="Times New Roman" w:hAnsi="Times New Roman" w:cs="Times New Roman"/>
        </w:rPr>
      </w:pPr>
      <w:r w:rsidRPr="00171E5F">
        <w:rPr>
          <w:rFonts w:ascii="Times New Roman" w:hAnsi="Times New Roman" w:cs="Times New Roman"/>
        </w:rPr>
        <w:t>Observasi Non-Partisipatif mengamati pola wacana yang berkembang di media sosial X tanpa melakukan interaksi langsung. Observasi ini juga bertujuan untuk mengkaji bagaimana reaksi pengguna media sosial X terhadap isu pemakzulan Presiden, serta bagaimana diskursus yang berkembang mempengaruhi dinamika sosial dan politik.</w:t>
      </w:r>
    </w:p>
    <w:p w14:paraId="4C3D6E53" w14:textId="79AB3FF5" w:rsidR="00A86DB9" w:rsidRPr="00171E5F" w:rsidRDefault="00A86DB9" w:rsidP="00A22CD2">
      <w:pPr>
        <w:numPr>
          <w:ilvl w:val="1"/>
          <w:numId w:val="6"/>
        </w:numPr>
        <w:spacing w:after="0" w:line="312" w:lineRule="auto"/>
        <w:contextualSpacing/>
        <w:jc w:val="both"/>
        <w:rPr>
          <w:rFonts w:ascii="Times New Roman" w:hAnsi="Times New Roman" w:cs="Times New Roman"/>
        </w:rPr>
      </w:pPr>
      <w:r w:rsidRPr="00171E5F">
        <w:rPr>
          <w:rFonts w:ascii="Times New Roman" w:hAnsi="Times New Roman" w:cs="Times New Roman"/>
        </w:rPr>
        <w:t>Membaca dan Mencatat</w:t>
      </w:r>
    </w:p>
    <w:p w14:paraId="6BBE4F93" w14:textId="77777777" w:rsidR="00A86DB9" w:rsidRPr="00171E5F" w:rsidRDefault="00A86DB9" w:rsidP="00A22CD2">
      <w:pPr>
        <w:spacing w:after="0" w:line="312" w:lineRule="auto"/>
        <w:ind w:left="1069" w:firstLine="371"/>
        <w:contextualSpacing/>
        <w:jc w:val="both"/>
        <w:rPr>
          <w:rFonts w:ascii="Times New Roman" w:hAnsi="Times New Roman" w:cs="Times New Roman"/>
        </w:rPr>
      </w:pPr>
      <w:r w:rsidRPr="00171E5F">
        <w:rPr>
          <w:rFonts w:ascii="Times New Roman" w:hAnsi="Times New Roman" w:cs="Times New Roman"/>
        </w:rPr>
        <w:t>Melakukan pembacaan secara mendalam dan membuat catatan penting dari berbagai berita, artikel, jurnal ilmiah, dan laporan penelitian yang membahas gerakan sosial serta isu pemakzulan Presiden di Indonesia dan Korea Selatan agar data yang diperoleh terorganisir dan mudah dianalisis.</w:t>
      </w:r>
    </w:p>
    <w:p w14:paraId="7EFFAA0B" w14:textId="77777777" w:rsidR="00A86DB9" w:rsidRPr="00171E5F" w:rsidRDefault="00A86DB9" w:rsidP="00A22CD2">
      <w:pPr>
        <w:numPr>
          <w:ilvl w:val="1"/>
          <w:numId w:val="6"/>
        </w:numPr>
        <w:spacing w:after="0" w:line="312" w:lineRule="auto"/>
        <w:contextualSpacing/>
        <w:jc w:val="both"/>
        <w:rPr>
          <w:rFonts w:ascii="Times New Roman" w:hAnsi="Times New Roman" w:cs="Times New Roman"/>
        </w:rPr>
      </w:pPr>
      <w:r w:rsidRPr="00171E5F">
        <w:rPr>
          <w:rFonts w:ascii="Times New Roman" w:hAnsi="Times New Roman" w:cs="Times New Roman"/>
        </w:rPr>
        <w:t>Dokumentasi</w:t>
      </w:r>
    </w:p>
    <w:p w14:paraId="312B5AB6" w14:textId="77777777" w:rsidR="00A86DB9" w:rsidRPr="00171E5F" w:rsidRDefault="00A86DB9" w:rsidP="00A22CD2">
      <w:pPr>
        <w:spacing w:after="0" w:line="312" w:lineRule="auto"/>
        <w:ind w:left="1069" w:firstLine="371"/>
        <w:contextualSpacing/>
        <w:jc w:val="both"/>
        <w:rPr>
          <w:rFonts w:ascii="Times New Roman" w:hAnsi="Times New Roman" w:cs="Times New Roman"/>
        </w:rPr>
      </w:pPr>
      <w:r w:rsidRPr="00171E5F">
        <w:rPr>
          <w:rFonts w:ascii="Times New Roman" w:hAnsi="Times New Roman" w:cs="Times New Roman"/>
        </w:rPr>
        <w:t xml:space="preserve">Dokumentasi dalam penelitian ini mencakup berbagai arsip tertulis, laporan penelitian, serta berita mengenai aksi protes yang terjadi di Indonesia dan Korea Selatan. Dokumen yang dikaji meliputi laporan organisasi masyarakat sipil, hasil penelitian lembaga independen, serta data mengenai respons pemerintah terhadap aksi demonstrasi. Teknik ini bertujuan untuk menyediakan bukti empiris mengenai bagaimana protes publik telah berkontribusi dalam membentuk kebijakan politik dan institusi demokrasi.  </w:t>
      </w:r>
    </w:p>
    <w:p w14:paraId="6743D58D" w14:textId="77777777" w:rsidR="00A86DB9" w:rsidRPr="00171E5F" w:rsidRDefault="00A86DB9" w:rsidP="00A22CD2">
      <w:pPr>
        <w:spacing w:after="0" w:line="312" w:lineRule="auto"/>
        <w:ind w:left="720" w:firstLine="720"/>
        <w:jc w:val="both"/>
        <w:rPr>
          <w:rFonts w:ascii="Times New Roman" w:hAnsi="Times New Roman" w:cs="Times New Roman"/>
        </w:rPr>
      </w:pPr>
      <w:r w:rsidRPr="00171E5F">
        <w:rPr>
          <w:rFonts w:ascii="Times New Roman" w:hAnsi="Times New Roman" w:cs="Times New Roman"/>
        </w:rPr>
        <w:t>Dengan menggunakan kedua teknik ini, penelitian ini bertujuan untuk memperoleh data yang valid, sistematis, dan kaya perspektif guna menganalisis bagaimana gerakan sosial berkontribusi terhadap isu pemakzulan Presiden di Indonesia dan Korea Selatan, serta faktor yang menentukan keberhasilannya.</w:t>
      </w:r>
    </w:p>
    <w:p w14:paraId="30646F78" w14:textId="77777777" w:rsidR="00A86DB9" w:rsidRPr="00171E5F" w:rsidRDefault="00A86DB9" w:rsidP="00A22CD2">
      <w:pPr>
        <w:keepNext/>
        <w:keepLines/>
        <w:numPr>
          <w:ilvl w:val="0"/>
          <w:numId w:val="9"/>
        </w:numPr>
        <w:spacing w:before="160" w:after="0" w:line="312" w:lineRule="auto"/>
        <w:outlineLvl w:val="2"/>
        <w:rPr>
          <w:rFonts w:ascii="Times New Roman" w:eastAsiaTheme="majorEastAsia" w:hAnsi="Times New Roman" w:cstheme="majorBidi"/>
          <w:color w:val="000000" w:themeColor="text1"/>
        </w:rPr>
      </w:pPr>
      <w:bookmarkStart w:id="26" w:name="_Toc203509089"/>
      <w:r w:rsidRPr="00171E5F">
        <w:rPr>
          <w:rFonts w:ascii="Times New Roman" w:eastAsiaTheme="majorEastAsia" w:hAnsi="Times New Roman" w:cstheme="majorBidi"/>
          <w:color w:val="000000" w:themeColor="text1"/>
        </w:rPr>
        <w:t>Analisis Data</w:t>
      </w:r>
      <w:bookmarkEnd w:id="26"/>
    </w:p>
    <w:p w14:paraId="181521FE" w14:textId="77777777" w:rsidR="00A86DB9" w:rsidRPr="00171E5F" w:rsidRDefault="00A86DB9" w:rsidP="00A22CD2">
      <w:pPr>
        <w:spacing w:after="0" w:line="312" w:lineRule="auto"/>
        <w:ind w:left="720" w:firstLine="720"/>
        <w:contextualSpacing/>
        <w:jc w:val="both"/>
        <w:rPr>
          <w:rFonts w:ascii="Times New Roman" w:hAnsi="Times New Roman" w:cs="Times New Roman"/>
        </w:rPr>
      </w:pPr>
      <w:r w:rsidRPr="00171E5F">
        <w:rPr>
          <w:rFonts w:ascii="Times New Roman" w:hAnsi="Times New Roman" w:cs="Times New Roman"/>
        </w:rPr>
        <w:t xml:space="preserve">Analisis data dalam penelitian ini merupakan proses mengolah dan mengelola sumber data agar dapat dipahami serta disajikan secara sistematis sebagai temuan penelitian. Proses analisis ini dilakukan secara berkelanjutan, mulai dari tahap pengumpulan data hingga penarikan kesimpulan akhir. Dalam penelitian kualitatif, analisis data bersifat fleksibel namun tetap berlandaskan metode ilmiah untuk menjaga validitas dan reliabilitas temuan. Miles dan Huberman (1994) mengemukakan bahwa analisis data dalam penelitian kualitatif terdiri dari tiga tahapan utama, yaitu reduksi data, penyajian data, serta penarikan kesimpulan dan verifikasi.  </w:t>
      </w:r>
    </w:p>
    <w:p w14:paraId="7DC5C71D" w14:textId="77777777" w:rsidR="00A86DB9" w:rsidRPr="00171E5F" w:rsidRDefault="00A86DB9" w:rsidP="00A90954">
      <w:pPr>
        <w:numPr>
          <w:ilvl w:val="1"/>
          <w:numId w:val="5"/>
        </w:numPr>
        <w:spacing w:line="312" w:lineRule="auto"/>
        <w:contextualSpacing/>
        <w:jc w:val="both"/>
        <w:rPr>
          <w:rFonts w:ascii="Times New Roman" w:hAnsi="Times New Roman" w:cs="Times New Roman"/>
        </w:rPr>
      </w:pPr>
      <w:r w:rsidRPr="00171E5F">
        <w:rPr>
          <w:rFonts w:ascii="Times New Roman" w:hAnsi="Times New Roman" w:cs="Times New Roman"/>
        </w:rPr>
        <w:t>Reduksi Data</w:t>
      </w:r>
    </w:p>
    <w:p w14:paraId="4207CC68" w14:textId="7DC10943" w:rsidR="00A86DB9" w:rsidRPr="00171E5F" w:rsidRDefault="00A86DB9" w:rsidP="00A90954">
      <w:pPr>
        <w:spacing w:line="312" w:lineRule="auto"/>
        <w:ind w:left="1069" w:firstLine="371"/>
        <w:contextualSpacing/>
        <w:jc w:val="both"/>
        <w:rPr>
          <w:rFonts w:ascii="Times New Roman" w:hAnsi="Times New Roman" w:cs="Times New Roman"/>
        </w:rPr>
      </w:pPr>
      <w:r w:rsidRPr="00171E5F">
        <w:rPr>
          <w:rFonts w:ascii="Times New Roman" w:hAnsi="Times New Roman" w:cs="Times New Roman"/>
        </w:rPr>
        <w:t xml:space="preserve">Tahap pertama adalah reduksi data, yaitu proses menyaring, memilah, dan merangkum informasi yang telah dikumpulkan agar hanya data yang relevan dengan fokus penelitian yang dipertahankan. Dalam penelitian ini, data yang dikumpulkan melalui dokumentasi serta studi literatur terkait gerakan sosial di Indonesia dan Korea Selatan. </w:t>
      </w:r>
    </w:p>
    <w:p w14:paraId="40398075" w14:textId="77777777" w:rsidR="00A86DB9" w:rsidRPr="00171E5F" w:rsidRDefault="00A86DB9" w:rsidP="00A90954">
      <w:pPr>
        <w:numPr>
          <w:ilvl w:val="1"/>
          <w:numId w:val="5"/>
        </w:numPr>
        <w:spacing w:line="312" w:lineRule="auto"/>
        <w:contextualSpacing/>
        <w:jc w:val="both"/>
        <w:rPr>
          <w:rFonts w:ascii="Times New Roman" w:hAnsi="Times New Roman" w:cs="Times New Roman"/>
        </w:rPr>
      </w:pPr>
      <w:r w:rsidRPr="00171E5F">
        <w:rPr>
          <w:rFonts w:ascii="Times New Roman" w:hAnsi="Times New Roman" w:cs="Times New Roman"/>
        </w:rPr>
        <w:t>Penyajian data</w:t>
      </w:r>
    </w:p>
    <w:p w14:paraId="7901D7B3" w14:textId="77777777" w:rsidR="00A86DB9" w:rsidRPr="00171E5F" w:rsidRDefault="00A86DB9" w:rsidP="00A90954">
      <w:pPr>
        <w:spacing w:line="312" w:lineRule="auto"/>
        <w:ind w:left="1069" w:firstLine="371"/>
        <w:contextualSpacing/>
        <w:jc w:val="both"/>
        <w:rPr>
          <w:rFonts w:ascii="Times New Roman" w:hAnsi="Times New Roman" w:cs="Times New Roman"/>
        </w:rPr>
      </w:pPr>
      <w:r w:rsidRPr="00171E5F">
        <w:rPr>
          <w:rFonts w:ascii="Times New Roman" w:hAnsi="Times New Roman" w:cs="Times New Roman"/>
        </w:rPr>
        <w:t xml:space="preserve">Tahap kedua adalah penyajian data, yang dilakukan dengan mengorganisasikan informasi yang telah dipilah ke dalam bentuk yang sistematis dan mudah dipahami. Dalam penelitian kualitatif, data biasanya disajikan dalam bentuk narasi deskriptif yang menggambarkan temuan secara runtut dan analitis. Penyajian ini bertujuan untuk memberikan gambaran yang jelas mengenai bagaimana gerakan sosial di Indonesia dan Korea Selatan.  </w:t>
      </w:r>
    </w:p>
    <w:p w14:paraId="56BCEE01" w14:textId="77777777" w:rsidR="00A86DB9" w:rsidRPr="00171E5F" w:rsidRDefault="00A86DB9" w:rsidP="00A90954">
      <w:pPr>
        <w:numPr>
          <w:ilvl w:val="0"/>
          <w:numId w:val="5"/>
        </w:numPr>
        <w:spacing w:line="312" w:lineRule="auto"/>
        <w:contextualSpacing/>
        <w:jc w:val="both"/>
        <w:rPr>
          <w:rFonts w:ascii="Times New Roman" w:hAnsi="Times New Roman" w:cs="Times New Roman"/>
        </w:rPr>
      </w:pPr>
      <w:r w:rsidRPr="00171E5F">
        <w:rPr>
          <w:rFonts w:ascii="Times New Roman" w:hAnsi="Times New Roman" w:cs="Times New Roman"/>
        </w:rPr>
        <w:t>Penarikan kesimpulan dan verifikasi</w:t>
      </w:r>
    </w:p>
    <w:p w14:paraId="29037F7F" w14:textId="77777777" w:rsidR="00A86DB9" w:rsidRPr="00171E5F" w:rsidRDefault="00A86DB9" w:rsidP="00A90954">
      <w:pPr>
        <w:spacing w:line="312" w:lineRule="auto"/>
        <w:ind w:left="1069" w:firstLine="371"/>
        <w:contextualSpacing/>
        <w:jc w:val="both"/>
        <w:rPr>
          <w:rFonts w:ascii="Times New Roman" w:hAnsi="Times New Roman" w:cs="Times New Roman"/>
        </w:rPr>
      </w:pPr>
      <w:r w:rsidRPr="00171E5F">
        <w:rPr>
          <w:rFonts w:ascii="Times New Roman" w:hAnsi="Times New Roman" w:cs="Times New Roman"/>
        </w:rPr>
        <w:t xml:space="preserve">Tahap terakhir adalah penarikan kesimpulan dan verifikasi, di mana hasil penelitian dirumuskan berdasarkan data yang telah dianalisis. Pada tahap ini, peneliti memastikan bahwa data yang digunakan telah melewati proses verifikasi untuk menjamin akurasi dan validitasnya. Verifikasi dilakukan dengan meninjau ulang sumber data, membandingkan temuan dengan teori yang relevan, serta memastikan konsistensi interpretasi dengan fenomena yang diteliti. </w:t>
      </w:r>
    </w:p>
    <w:p w14:paraId="063EEA88" w14:textId="77777777" w:rsidR="00A86DB9" w:rsidRPr="00171E5F" w:rsidRDefault="00A86DB9" w:rsidP="00A90954">
      <w:pPr>
        <w:keepNext/>
        <w:keepLines/>
        <w:numPr>
          <w:ilvl w:val="0"/>
          <w:numId w:val="7"/>
        </w:numPr>
        <w:spacing w:before="160" w:after="80" w:line="312" w:lineRule="auto"/>
        <w:outlineLvl w:val="1"/>
        <w:rPr>
          <w:rFonts w:ascii="Times New Roman" w:eastAsiaTheme="majorEastAsia" w:hAnsi="Times New Roman" w:cstheme="majorBidi"/>
          <w:b/>
          <w:color w:val="000000" w:themeColor="text1"/>
        </w:rPr>
      </w:pPr>
      <w:bookmarkStart w:id="27" w:name="_Toc203509090"/>
      <w:r w:rsidRPr="00171E5F">
        <w:rPr>
          <w:rFonts w:ascii="Times New Roman" w:eastAsiaTheme="majorEastAsia" w:hAnsi="Times New Roman" w:cstheme="majorBidi"/>
          <w:b/>
          <w:color w:val="000000" w:themeColor="text1"/>
        </w:rPr>
        <w:t>Sistematika Penulisan</w:t>
      </w:r>
      <w:bookmarkEnd w:id="27"/>
    </w:p>
    <w:p w14:paraId="36B80A25" w14:textId="77777777" w:rsidR="00A86DB9" w:rsidRPr="00171E5F" w:rsidRDefault="00A86DB9" w:rsidP="00A90954">
      <w:pPr>
        <w:spacing w:line="312" w:lineRule="auto"/>
        <w:ind w:firstLine="720"/>
        <w:jc w:val="both"/>
        <w:rPr>
          <w:rFonts w:ascii="Times New Roman" w:hAnsi="Times New Roman" w:cs="Times New Roman"/>
          <w:b/>
          <w:bCs/>
        </w:rPr>
      </w:pPr>
      <w:r w:rsidRPr="00171E5F">
        <w:rPr>
          <w:rFonts w:ascii="Times New Roman" w:hAnsi="Times New Roman" w:cs="Times New Roman"/>
          <w:b/>
          <w:bCs/>
        </w:rPr>
        <w:t>BAB I</w:t>
      </w:r>
      <w:r w:rsidRPr="00171E5F">
        <w:rPr>
          <w:rFonts w:ascii="Times New Roman" w:hAnsi="Times New Roman" w:cs="Times New Roman"/>
          <w:b/>
          <w:bCs/>
        </w:rPr>
        <w:tab/>
      </w:r>
      <w:r w:rsidRPr="00171E5F">
        <w:rPr>
          <w:rFonts w:ascii="Times New Roman" w:hAnsi="Times New Roman" w:cs="Times New Roman"/>
          <w:b/>
          <w:bCs/>
        </w:rPr>
        <w:tab/>
        <w:t>PENDAHULUAN</w:t>
      </w:r>
    </w:p>
    <w:p w14:paraId="4D6A03C2" w14:textId="77777777" w:rsidR="00A86DB9" w:rsidRPr="00171E5F" w:rsidRDefault="00A86DB9" w:rsidP="00A90954">
      <w:pPr>
        <w:spacing w:line="312" w:lineRule="auto"/>
        <w:ind w:left="2160"/>
        <w:jc w:val="both"/>
        <w:rPr>
          <w:rFonts w:ascii="Times New Roman" w:hAnsi="Times New Roman" w:cs="Times New Roman"/>
          <w:b/>
          <w:bCs/>
        </w:rPr>
      </w:pPr>
      <w:r w:rsidRPr="00171E5F">
        <w:rPr>
          <w:rFonts w:ascii="Times New Roman" w:hAnsi="Times New Roman" w:cs="Times New Roman"/>
        </w:rPr>
        <w:t xml:space="preserve">Pada </w:t>
      </w:r>
      <w:proofErr w:type="gramStart"/>
      <w:r w:rsidRPr="00171E5F">
        <w:rPr>
          <w:rFonts w:ascii="Times New Roman" w:hAnsi="Times New Roman" w:cs="Times New Roman"/>
        </w:rPr>
        <w:t>bab</w:t>
      </w:r>
      <w:proofErr w:type="gramEnd"/>
      <w:r w:rsidRPr="00171E5F">
        <w:rPr>
          <w:rFonts w:ascii="Times New Roman" w:hAnsi="Times New Roman" w:cs="Times New Roman"/>
        </w:rPr>
        <w:t xml:space="preserve"> ini, penulis menyajikan berbagai elemen utama yang menjadi kerangka penelitian, yaitu latar belakang masalah, rumusan masalah, tujuan dan manfaat penelitian, tinjauan pustaka, metode penelitian, serta sistematika penulisan skripsi. </w:t>
      </w:r>
    </w:p>
    <w:p w14:paraId="771F0CE7" w14:textId="775ED800" w:rsidR="00A86DB9" w:rsidRPr="00171E5F" w:rsidRDefault="00A86DB9" w:rsidP="00A90954">
      <w:pPr>
        <w:spacing w:line="312" w:lineRule="auto"/>
        <w:ind w:firstLine="720"/>
        <w:jc w:val="both"/>
        <w:rPr>
          <w:rFonts w:ascii="Times New Roman" w:hAnsi="Times New Roman" w:cs="Times New Roman"/>
          <w:b/>
          <w:bCs/>
        </w:rPr>
      </w:pPr>
      <w:r w:rsidRPr="00171E5F">
        <w:rPr>
          <w:rFonts w:ascii="Times New Roman" w:hAnsi="Times New Roman" w:cs="Times New Roman"/>
          <w:b/>
          <w:bCs/>
        </w:rPr>
        <w:t>BAB II</w:t>
      </w:r>
      <w:r w:rsidRPr="00171E5F">
        <w:rPr>
          <w:rFonts w:ascii="Times New Roman" w:hAnsi="Times New Roman" w:cs="Times New Roman"/>
          <w:b/>
          <w:bCs/>
        </w:rPr>
        <w:tab/>
      </w:r>
      <w:r w:rsidR="002E6365" w:rsidRPr="00171E5F">
        <w:rPr>
          <w:rFonts w:ascii="Times New Roman" w:hAnsi="Times New Roman" w:cs="Times New Roman"/>
          <w:b/>
          <w:bCs/>
        </w:rPr>
        <w:t>KERANGKA TEORI</w:t>
      </w:r>
    </w:p>
    <w:p w14:paraId="7D3EFB8A" w14:textId="04CC6F4D" w:rsidR="00A86DB9" w:rsidRPr="00171E5F" w:rsidRDefault="00A86DB9" w:rsidP="00A90954">
      <w:pPr>
        <w:spacing w:line="312" w:lineRule="auto"/>
        <w:ind w:left="2160"/>
        <w:jc w:val="both"/>
        <w:rPr>
          <w:rFonts w:ascii="Times New Roman" w:hAnsi="Times New Roman" w:cs="Times New Roman"/>
        </w:rPr>
      </w:pPr>
      <w:r w:rsidRPr="00171E5F">
        <w:rPr>
          <w:rFonts w:ascii="Times New Roman" w:hAnsi="Times New Roman" w:cs="Times New Roman"/>
        </w:rPr>
        <w:t>Bab kedua berisi uraian teoretis yang menjadi dasar analisis dalam penelitian ini, yaitu teori gerakan sosial dari Sidney Tarrow</w:t>
      </w:r>
      <w:r w:rsidR="002E6365" w:rsidRPr="00171E5F">
        <w:rPr>
          <w:rFonts w:ascii="Times New Roman" w:hAnsi="Times New Roman" w:cs="Times New Roman"/>
        </w:rPr>
        <w:t>.</w:t>
      </w:r>
      <w:r w:rsidRPr="00171E5F">
        <w:rPr>
          <w:rFonts w:ascii="Times New Roman" w:hAnsi="Times New Roman" w:cs="Times New Roman"/>
        </w:rPr>
        <w:t xml:space="preserve"> </w:t>
      </w:r>
    </w:p>
    <w:p w14:paraId="7444E6A0" w14:textId="02B6C1DD" w:rsidR="00A86DB9" w:rsidRPr="00171E5F" w:rsidRDefault="00A86DB9" w:rsidP="00A90954">
      <w:pPr>
        <w:spacing w:line="312" w:lineRule="auto"/>
        <w:ind w:firstLine="720"/>
        <w:jc w:val="both"/>
        <w:rPr>
          <w:rFonts w:ascii="Times New Roman" w:hAnsi="Times New Roman" w:cs="Times New Roman"/>
          <w:b/>
          <w:bCs/>
        </w:rPr>
      </w:pPr>
      <w:r w:rsidRPr="00171E5F">
        <w:rPr>
          <w:rFonts w:ascii="Times New Roman" w:hAnsi="Times New Roman" w:cs="Times New Roman"/>
          <w:b/>
          <w:bCs/>
        </w:rPr>
        <w:t>BAB III</w:t>
      </w:r>
      <w:r w:rsidRPr="00171E5F">
        <w:rPr>
          <w:rFonts w:ascii="Times New Roman" w:hAnsi="Times New Roman" w:cs="Times New Roman"/>
          <w:b/>
          <w:bCs/>
        </w:rPr>
        <w:tab/>
      </w:r>
      <w:r w:rsidR="002E6365" w:rsidRPr="00171E5F">
        <w:rPr>
          <w:rFonts w:ascii="Times New Roman" w:hAnsi="Times New Roman" w:cs="Times New Roman"/>
          <w:b/>
          <w:bCs/>
        </w:rPr>
        <w:t>GAMBARAN UMUM</w:t>
      </w:r>
    </w:p>
    <w:p w14:paraId="12506DF5" w14:textId="75DCE31E" w:rsidR="00A86DB9" w:rsidRPr="00171E5F" w:rsidRDefault="00A86DB9" w:rsidP="00A90954">
      <w:pPr>
        <w:spacing w:line="312" w:lineRule="auto"/>
        <w:ind w:left="2160"/>
        <w:jc w:val="both"/>
        <w:rPr>
          <w:rFonts w:ascii="Times New Roman" w:hAnsi="Times New Roman" w:cs="Times New Roman"/>
        </w:rPr>
      </w:pPr>
      <w:r w:rsidRPr="00171E5F">
        <w:rPr>
          <w:rFonts w:ascii="Times New Roman" w:hAnsi="Times New Roman" w:cs="Times New Roman"/>
        </w:rPr>
        <w:t>Bab ketiga memberikan gambaran umum mengenai objek penelitian, yaitu demokrasi</w:t>
      </w:r>
      <w:r w:rsidR="002E6365" w:rsidRPr="00171E5F">
        <w:rPr>
          <w:rFonts w:ascii="Times New Roman" w:hAnsi="Times New Roman" w:cs="Times New Roman"/>
        </w:rPr>
        <w:t xml:space="preserve"> dan gerakan sosial</w:t>
      </w:r>
      <w:r w:rsidRPr="00171E5F">
        <w:rPr>
          <w:rFonts w:ascii="Times New Roman" w:hAnsi="Times New Roman" w:cs="Times New Roman"/>
        </w:rPr>
        <w:t xml:space="preserve"> yang terjadi di Indonesia maupun Korea Selatan.</w:t>
      </w:r>
    </w:p>
    <w:p w14:paraId="3296FDC9" w14:textId="551578EE" w:rsidR="00A86DB9" w:rsidRPr="00171E5F" w:rsidRDefault="00A86DB9" w:rsidP="00A90954">
      <w:pPr>
        <w:spacing w:line="312" w:lineRule="auto"/>
        <w:ind w:left="2160" w:hanging="1440"/>
        <w:jc w:val="both"/>
        <w:rPr>
          <w:rFonts w:ascii="Times New Roman" w:hAnsi="Times New Roman" w:cs="Times New Roman"/>
          <w:b/>
          <w:bCs/>
        </w:rPr>
      </w:pPr>
      <w:r w:rsidRPr="00171E5F">
        <w:rPr>
          <w:rFonts w:ascii="Times New Roman" w:hAnsi="Times New Roman" w:cs="Times New Roman"/>
          <w:b/>
          <w:bCs/>
        </w:rPr>
        <w:t>BAB IV</w:t>
      </w:r>
      <w:r w:rsidRPr="00171E5F">
        <w:rPr>
          <w:rFonts w:ascii="Times New Roman" w:hAnsi="Times New Roman" w:cs="Times New Roman"/>
          <w:b/>
          <w:bCs/>
        </w:rPr>
        <w:tab/>
      </w:r>
      <w:bookmarkStart w:id="28" w:name="_Hlk192123865"/>
      <w:r w:rsidR="002E6365" w:rsidRPr="00171E5F">
        <w:rPr>
          <w:rFonts w:ascii="Times New Roman" w:hAnsi="Times New Roman" w:cs="Times New Roman"/>
          <w:b/>
          <w:bCs/>
        </w:rPr>
        <w:t>ALASAN</w:t>
      </w:r>
      <w:bookmarkEnd w:id="28"/>
      <w:r w:rsidR="002E6365" w:rsidRPr="00171E5F">
        <w:rPr>
          <w:rFonts w:ascii="Times New Roman" w:hAnsi="Times New Roman" w:cs="Times New Roman"/>
          <w:b/>
          <w:bCs/>
        </w:rPr>
        <w:t xml:space="preserve"> GERAKAN SOSIAL DI KOREA SEATAN BERHASIL MEMAKZULKAN PRESIDEN SEMENTARA GERAKAN SOSIAL DI INDONESIA TIDAK</w:t>
      </w:r>
    </w:p>
    <w:p w14:paraId="6592E12F" w14:textId="77777777" w:rsidR="00A86DB9" w:rsidRPr="00171E5F" w:rsidRDefault="00A86DB9" w:rsidP="00A90954">
      <w:pPr>
        <w:spacing w:line="312" w:lineRule="auto"/>
        <w:ind w:left="2160"/>
        <w:jc w:val="both"/>
        <w:rPr>
          <w:rFonts w:ascii="Times New Roman" w:hAnsi="Times New Roman" w:cs="Times New Roman"/>
        </w:rPr>
      </w:pPr>
      <w:bookmarkStart w:id="29" w:name="_Hlk192123928"/>
      <w:r w:rsidRPr="00171E5F">
        <w:rPr>
          <w:rFonts w:ascii="Times New Roman" w:hAnsi="Times New Roman" w:cs="Times New Roman"/>
        </w:rPr>
        <w:t xml:space="preserve">Bab keempat menguraikan jawaban atas rumusan masalah yang telah disampaikan pada </w:t>
      </w:r>
      <w:proofErr w:type="gramStart"/>
      <w:r w:rsidRPr="00171E5F">
        <w:rPr>
          <w:rFonts w:ascii="Times New Roman" w:hAnsi="Times New Roman" w:cs="Times New Roman"/>
        </w:rPr>
        <w:t>bab</w:t>
      </w:r>
      <w:proofErr w:type="gramEnd"/>
      <w:r w:rsidRPr="00171E5F">
        <w:rPr>
          <w:rFonts w:ascii="Times New Roman" w:hAnsi="Times New Roman" w:cs="Times New Roman"/>
        </w:rPr>
        <w:t xml:space="preserve"> pertama.</w:t>
      </w:r>
    </w:p>
    <w:bookmarkEnd w:id="29"/>
    <w:p w14:paraId="4ED5A7C2" w14:textId="672752B9" w:rsidR="00A86DB9" w:rsidRPr="00171E5F" w:rsidRDefault="00A86DB9" w:rsidP="00A90954">
      <w:pPr>
        <w:spacing w:line="312" w:lineRule="auto"/>
        <w:ind w:left="2160" w:hanging="1440"/>
        <w:jc w:val="both"/>
        <w:rPr>
          <w:rFonts w:ascii="Times New Roman" w:hAnsi="Times New Roman" w:cs="Times New Roman"/>
          <w:b/>
          <w:bCs/>
        </w:rPr>
      </w:pPr>
      <w:r w:rsidRPr="00171E5F">
        <w:rPr>
          <w:rFonts w:ascii="Times New Roman" w:hAnsi="Times New Roman" w:cs="Times New Roman"/>
          <w:b/>
          <w:bCs/>
        </w:rPr>
        <w:t>BAB V</w:t>
      </w:r>
      <w:r w:rsidRPr="00171E5F">
        <w:rPr>
          <w:rFonts w:ascii="Times New Roman" w:hAnsi="Times New Roman" w:cs="Times New Roman"/>
          <w:b/>
          <w:bCs/>
        </w:rPr>
        <w:tab/>
      </w:r>
      <w:r w:rsidR="002E6365" w:rsidRPr="00171E5F">
        <w:rPr>
          <w:rFonts w:ascii="Times New Roman" w:hAnsi="Times New Roman" w:cs="Times New Roman"/>
          <w:b/>
          <w:bCs/>
        </w:rPr>
        <w:t>DAMPAK TERHDAP DEMOKRASI DARI GERAKAN SOSIAL YANG TERJADI DI INDONESIA DAN KOREA SELATAN</w:t>
      </w:r>
    </w:p>
    <w:p w14:paraId="75919597" w14:textId="77777777" w:rsidR="00A86DB9" w:rsidRPr="00171E5F" w:rsidRDefault="00A86DB9" w:rsidP="00A90954">
      <w:pPr>
        <w:spacing w:line="312" w:lineRule="auto"/>
        <w:ind w:left="2160"/>
        <w:jc w:val="both"/>
        <w:rPr>
          <w:rFonts w:ascii="Times New Roman" w:hAnsi="Times New Roman" w:cs="Times New Roman"/>
        </w:rPr>
      </w:pPr>
      <w:r w:rsidRPr="00171E5F">
        <w:rPr>
          <w:rFonts w:ascii="Times New Roman" w:hAnsi="Times New Roman" w:cs="Times New Roman"/>
        </w:rPr>
        <w:t xml:space="preserve">Bab kelima menguraikan jawaban atas rumusan masalah yang telah disampaikan pada </w:t>
      </w:r>
      <w:proofErr w:type="gramStart"/>
      <w:r w:rsidRPr="00171E5F">
        <w:rPr>
          <w:rFonts w:ascii="Times New Roman" w:hAnsi="Times New Roman" w:cs="Times New Roman"/>
        </w:rPr>
        <w:t>bab</w:t>
      </w:r>
      <w:proofErr w:type="gramEnd"/>
      <w:r w:rsidRPr="00171E5F">
        <w:rPr>
          <w:rFonts w:ascii="Times New Roman" w:hAnsi="Times New Roman" w:cs="Times New Roman"/>
        </w:rPr>
        <w:t xml:space="preserve"> pertama.</w:t>
      </w:r>
    </w:p>
    <w:p w14:paraId="6D24B312" w14:textId="77777777" w:rsidR="00A86DB9" w:rsidRPr="00171E5F" w:rsidRDefault="00A86DB9" w:rsidP="00A90954">
      <w:pPr>
        <w:spacing w:line="312" w:lineRule="auto"/>
        <w:ind w:firstLine="720"/>
        <w:jc w:val="both"/>
        <w:rPr>
          <w:rFonts w:ascii="Times New Roman" w:hAnsi="Times New Roman" w:cs="Times New Roman"/>
          <w:b/>
          <w:bCs/>
        </w:rPr>
      </w:pPr>
      <w:r w:rsidRPr="00171E5F">
        <w:rPr>
          <w:rFonts w:ascii="Times New Roman" w:hAnsi="Times New Roman" w:cs="Times New Roman"/>
          <w:b/>
          <w:bCs/>
        </w:rPr>
        <w:t>BAB VI</w:t>
      </w:r>
      <w:r w:rsidRPr="00171E5F">
        <w:rPr>
          <w:rFonts w:ascii="Times New Roman" w:hAnsi="Times New Roman" w:cs="Times New Roman"/>
          <w:b/>
          <w:bCs/>
        </w:rPr>
        <w:tab/>
        <w:t>PENUTUP</w:t>
      </w:r>
    </w:p>
    <w:p w14:paraId="33F6A510" w14:textId="77777777" w:rsidR="00A86DB9" w:rsidRPr="00171E5F" w:rsidRDefault="00A86DB9" w:rsidP="00A90954">
      <w:pPr>
        <w:spacing w:line="312" w:lineRule="auto"/>
        <w:ind w:left="2160"/>
        <w:jc w:val="both"/>
        <w:rPr>
          <w:rFonts w:ascii="Times New Roman" w:hAnsi="Times New Roman" w:cs="Times New Roman"/>
        </w:rPr>
      </w:pPr>
      <w:r w:rsidRPr="00171E5F">
        <w:rPr>
          <w:rFonts w:ascii="Times New Roman" w:hAnsi="Times New Roman" w:cs="Times New Roman"/>
        </w:rPr>
        <w:t xml:space="preserve">Bab terakhir dalam skripsi ini terdiri dari kesimpulan dan saran. Kesimpulan merangkum inti dari penelitian ini, baik secara teoretis maupun empiris, sebagai jawaban atas pertanyaan penelitian yang telah dirumuskan. </w:t>
      </w:r>
      <w:r w:rsidRPr="00171E5F">
        <w:rPr>
          <w:rFonts w:ascii="Times New Roman" w:hAnsi="Times New Roman" w:cs="Times New Roman"/>
        </w:rPr>
        <w:br w:type="page"/>
      </w:r>
    </w:p>
    <w:p w14:paraId="18272378" w14:textId="77777777" w:rsidR="00A86DB9" w:rsidRPr="00171E5F" w:rsidRDefault="00A86DB9" w:rsidP="00A22CD2">
      <w:pPr>
        <w:keepNext/>
        <w:keepLines/>
        <w:spacing w:after="0" w:line="360" w:lineRule="auto"/>
        <w:jc w:val="center"/>
        <w:outlineLvl w:val="0"/>
        <w:rPr>
          <w:rFonts w:ascii="Times New Roman" w:eastAsiaTheme="majorEastAsia" w:hAnsi="Times New Roman" w:cstheme="majorBidi"/>
          <w:b/>
          <w:color w:val="000000" w:themeColor="text1"/>
        </w:rPr>
      </w:pPr>
      <w:bookmarkStart w:id="30" w:name="_Toc203509091"/>
      <w:r w:rsidRPr="00171E5F">
        <w:rPr>
          <w:rFonts w:ascii="Times New Roman" w:eastAsiaTheme="majorEastAsia" w:hAnsi="Times New Roman" w:cstheme="majorBidi"/>
          <w:b/>
          <w:color w:val="000000" w:themeColor="text1"/>
        </w:rPr>
        <w:t>BAB II</w:t>
      </w:r>
      <w:bookmarkEnd w:id="30"/>
    </w:p>
    <w:p w14:paraId="30885F1A" w14:textId="3CCA43D0" w:rsidR="00A86DB9" w:rsidRPr="00171E5F" w:rsidRDefault="00886617" w:rsidP="00A22CD2">
      <w:pPr>
        <w:keepNext/>
        <w:keepLines/>
        <w:spacing w:line="360" w:lineRule="auto"/>
        <w:jc w:val="center"/>
        <w:outlineLvl w:val="0"/>
        <w:rPr>
          <w:rFonts w:ascii="Times New Roman" w:eastAsiaTheme="majorEastAsia" w:hAnsi="Times New Roman" w:cstheme="majorBidi"/>
          <w:b/>
          <w:bCs/>
          <w:color w:val="000000" w:themeColor="text1"/>
        </w:rPr>
      </w:pPr>
      <w:bookmarkStart w:id="31" w:name="_Toc203509092"/>
      <w:r w:rsidRPr="00171E5F">
        <w:rPr>
          <w:rFonts w:ascii="Times New Roman" w:eastAsiaTheme="majorEastAsia" w:hAnsi="Times New Roman" w:cstheme="majorBidi"/>
          <w:b/>
          <w:bCs/>
          <w:color w:val="000000" w:themeColor="text1"/>
        </w:rPr>
        <w:t>KERANGKA TEORI</w:t>
      </w:r>
      <w:bookmarkEnd w:id="31"/>
    </w:p>
    <w:p w14:paraId="7AB53E3C" w14:textId="45387EED" w:rsidR="00A86DB9" w:rsidRPr="00171E5F" w:rsidRDefault="00A86DB9" w:rsidP="00A22CD2">
      <w:pPr>
        <w:spacing w:after="0" w:line="360" w:lineRule="auto"/>
        <w:ind w:firstLine="720"/>
        <w:jc w:val="both"/>
        <w:rPr>
          <w:rFonts w:ascii="Times New Roman" w:hAnsi="Times New Roman" w:cs="Times New Roman"/>
        </w:rPr>
      </w:pPr>
      <w:r w:rsidRPr="00171E5F">
        <w:rPr>
          <w:rFonts w:ascii="Times New Roman" w:hAnsi="Times New Roman" w:cs="Times New Roman"/>
        </w:rPr>
        <w:t xml:space="preserve">Bab ini menyajikan teori yang relevan dengan topik penelitian. Teori tersebut </w:t>
      </w:r>
      <w:proofErr w:type="gramStart"/>
      <w:r w:rsidRPr="00171E5F">
        <w:rPr>
          <w:rFonts w:ascii="Times New Roman" w:hAnsi="Times New Roman" w:cs="Times New Roman"/>
        </w:rPr>
        <w:t>akan</w:t>
      </w:r>
      <w:proofErr w:type="gramEnd"/>
      <w:r w:rsidRPr="00171E5F">
        <w:rPr>
          <w:rFonts w:ascii="Times New Roman" w:hAnsi="Times New Roman" w:cs="Times New Roman"/>
        </w:rPr>
        <w:t xml:space="preserve"> digunakan sebagai dasar untuk memahami dan menganalisis temuan penelitian serta menjawab pertanyaan-pertanyaan yang diangkat dalam penelitian ini. Berikut adalah penjelasan teori yang digunakan:</w:t>
      </w:r>
    </w:p>
    <w:p w14:paraId="1621832E" w14:textId="77777777" w:rsidR="00A86DB9" w:rsidRPr="00171E5F" w:rsidRDefault="00A86DB9" w:rsidP="00A22CD2">
      <w:pPr>
        <w:keepNext/>
        <w:keepLines/>
        <w:numPr>
          <w:ilvl w:val="0"/>
          <w:numId w:val="10"/>
        </w:numPr>
        <w:spacing w:after="0" w:line="360" w:lineRule="auto"/>
        <w:outlineLvl w:val="1"/>
        <w:rPr>
          <w:rFonts w:ascii="Times New Roman" w:eastAsiaTheme="majorEastAsia" w:hAnsi="Times New Roman" w:cstheme="majorBidi"/>
          <w:b/>
          <w:color w:val="000000" w:themeColor="text1"/>
        </w:rPr>
      </w:pPr>
      <w:bookmarkStart w:id="32" w:name="_Toc203509093"/>
      <w:r w:rsidRPr="00171E5F">
        <w:rPr>
          <w:rFonts w:ascii="Times New Roman" w:eastAsiaTheme="majorEastAsia" w:hAnsi="Times New Roman" w:cstheme="majorBidi"/>
          <w:b/>
          <w:color w:val="000000" w:themeColor="text1"/>
        </w:rPr>
        <w:t>Teori Gerakan Sosial (Sidney Tarrow)</w:t>
      </w:r>
      <w:bookmarkEnd w:id="32"/>
    </w:p>
    <w:p w14:paraId="1EB22719" w14:textId="35D3E7FF" w:rsidR="00A86DB9" w:rsidRPr="00171E5F" w:rsidRDefault="00A86DB9" w:rsidP="00A22CD2">
      <w:pPr>
        <w:spacing w:after="0" w:line="360" w:lineRule="auto"/>
        <w:ind w:left="360" w:firstLine="720"/>
        <w:jc w:val="both"/>
        <w:rPr>
          <w:rFonts w:ascii="Times New Roman" w:hAnsi="Times New Roman" w:cs="Times New Roman"/>
        </w:rPr>
      </w:pPr>
      <w:r w:rsidRPr="00171E5F">
        <w:rPr>
          <w:rFonts w:ascii="Times New Roman" w:hAnsi="Times New Roman" w:cs="Times New Roman"/>
        </w:rPr>
        <w:t xml:space="preserve">Teori gerakan sosial menurut Sidney Tarrow menjelaskan bahwa gerakan sosial merupakan bentuk tantangan kolektif yang dilakukan oleh sekelompok individu yang memiliki tujuan dan solidaritas yang </w:t>
      </w:r>
      <w:proofErr w:type="gramStart"/>
      <w:r w:rsidRPr="00171E5F">
        <w:rPr>
          <w:rFonts w:ascii="Times New Roman" w:hAnsi="Times New Roman" w:cs="Times New Roman"/>
        </w:rPr>
        <w:t>sama</w:t>
      </w:r>
      <w:proofErr w:type="gramEnd"/>
      <w:r w:rsidRPr="00171E5F">
        <w:rPr>
          <w:rFonts w:ascii="Times New Roman" w:hAnsi="Times New Roman" w:cs="Times New Roman"/>
        </w:rPr>
        <w:t xml:space="preserve">, serta terlibat dalam interaksi berkelanjutan dengan kelompok elite, lawan, maupun penguasa </w:t>
      </w:r>
      <w:sdt>
        <w:sdtPr>
          <w:id w:val="-555705579"/>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Dim07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(Manalu, 2007)</w:t>
          </w:r>
          <w:r w:rsidRPr="00171E5F">
            <w:rPr>
              <w:rFonts w:ascii="Times New Roman" w:hAnsi="Times New Roman" w:cs="Times New Roman"/>
            </w:rPr>
            <w:fldChar w:fldCharType="end"/>
          </w:r>
        </w:sdtContent>
      </w:sdt>
      <w:r w:rsidRPr="00171E5F">
        <w:rPr>
          <w:rFonts w:ascii="Times New Roman" w:hAnsi="Times New Roman" w:cs="Times New Roman"/>
        </w:rPr>
        <w:t xml:space="preserve">. Gerakan ini menjadi bagian dari </w:t>
      </w:r>
      <w:r w:rsidRPr="00171E5F">
        <w:rPr>
          <w:rFonts w:ascii="Times New Roman" w:hAnsi="Times New Roman" w:cs="Times New Roman"/>
          <w:i/>
          <w:iCs/>
        </w:rPr>
        <w:t>contentious politics</w:t>
      </w:r>
      <w:r w:rsidRPr="00171E5F">
        <w:rPr>
          <w:rFonts w:ascii="Times New Roman" w:hAnsi="Times New Roman" w:cs="Times New Roman"/>
        </w:rPr>
        <w:t xml:space="preserve">, yakni aksi kolektif yang dapat muncul sebagai bentuk perlawanan terhadap kekuasaan, kebijakan negara, atau </w:t>
      </w:r>
      <w:proofErr w:type="gramStart"/>
      <w:r w:rsidRPr="00171E5F">
        <w:rPr>
          <w:rFonts w:ascii="Times New Roman" w:hAnsi="Times New Roman" w:cs="Times New Roman"/>
        </w:rPr>
        <w:t>norma</w:t>
      </w:r>
      <w:proofErr w:type="gramEnd"/>
      <w:r w:rsidRPr="00171E5F">
        <w:rPr>
          <w:rFonts w:ascii="Times New Roman" w:hAnsi="Times New Roman" w:cs="Times New Roman"/>
        </w:rPr>
        <w:t xml:space="preserve"> budaya yang dominan. Bentuknya bisa legal maupun ilegal, terbuka maupun tersembunyi, bergantung pada konteks sosial-politik dan intensitas perlawanan </w:t>
      </w:r>
      <w:sdt>
        <w:sdtPr>
          <w:id w:val="-2132921796"/>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Muh18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(Najib, 2018)</w:t>
          </w:r>
          <w:r w:rsidRPr="00171E5F">
            <w:rPr>
              <w:rFonts w:ascii="Times New Roman" w:hAnsi="Times New Roman" w:cs="Times New Roman"/>
            </w:rPr>
            <w:fldChar w:fldCharType="end"/>
          </w:r>
        </w:sdtContent>
      </w:sdt>
      <w:r w:rsidRPr="00171E5F">
        <w:rPr>
          <w:rFonts w:ascii="Times New Roman" w:hAnsi="Times New Roman" w:cs="Times New Roman"/>
        </w:rPr>
        <w:t xml:space="preserve">. Tarrow menekankan bahwa tiga unsur penting dalam gerakan sosial adalah adanya tindakan yang mengganggu tatanan (aksi disruptif), terbangunnya solidaritas antarindividu atau kelompok yang terlibat, serta kesinambungan aksi kolektif dalam jangka waktu tertentu hingga terbentuknya sebuah gerakan sosial yang terorganisir </w:t>
      </w:r>
      <w:sdt>
        <w:sdtPr>
          <w:id w:val="-1512991055"/>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Has10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(Hasanuddin, 2010)</w:t>
          </w:r>
          <w:r w:rsidRPr="00171E5F">
            <w:rPr>
              <w:rFonts w:ascii="Times New Roman" w:hAnsi="Times New Roman" w:cs="Times New Roman"/>
            </w:rPr>
            <w:fldChar w:fldCharType="end"/>
          </w:r>
        </w:sdtContent>
      </w:sdt>
      <w:r w:rsidRPr="00171E5F">
        <w:rPr>
          <w:rFonts w:ascii="Times New Roman" w:hAnsi="Times New Roman" w:cs="Times New Roman"/>
        </w:rPr>
        <w:t>.</w:t>
      </w:r>
    </w:p>
    <w:p w14:paraId="3392A414" w14:textId="77777777" w:rsidR="00A86DB9" w:rsidRPr="00171E5F" w:rsidRDefault="00A86DB9" w:rsidP="00A22CD2">
      <w:pPr>
        <w:keepNext/>
        <w:spacing w:line="312" w:lineRule="auto"/>
        <w:ind w:left="360" w:firstLine="66"/>
        <w:jc w:val="center"/>
      </w:pPr>
      <w:r w:rsidRPr="00171E5F">
        <w:rPr>
          <w:rFonts w:ascii="Times New Roman" w:hAnsi="Times New Roman" w:cs="Times New Roman"/>
          <w:noProof/>
          <w:lang w:val="en-US" w:eastAsia="zh-CN"/>
        </w:rPr>
        <w:drawing>
          <wp:inline distT="0" distB="0" distL="0" distR="0" wp14:anchorId="163EB39E" wp14:editId="20AD1DE4">
            <wp:extent cx="3875965" cy="1956686"/>
            <wp:effectExtent l="0" t="0" r="0" b="5715"/>
            <wp:docPr id="2089193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90087" cy="1963815"/>
                    </a:xfrm>
                    <a:prstGeom prst="rect">
                      <a:avLst/>
                    </a:prstGeom>
                    <a:noFill/>
                  </pic:spPr>
                </pic:pic>
              </a:graphicData>
            </a:graphic>
          </wp:inline>
        </w:drawing>
      </w:r>
    </w:p>
    <w:p w14:paraId="1BAD5D5F" w14:textId="44506724" w:rsidR="00A86DB9" w:rsidRPr="00171E5F" w:rsidRDefault="00A86DB9" w:rsidP="00A90954">
      <w:pPr>
        <w:spacing w:after="200" w:line="312" w:lineRule="auto"/>
        <w:jc w:val="center"/>
        <w:rPr>
          <w:rFonts w:ascii="Times New Roman" w:hAnsi="Times New Roman" w:cs="Times New Roman"/>
          <w:i/>
          <w:iCs/>
          <w:color w:val="44546A" w:themeColor="text2"/>
        </w:rPr>
      </w:pPr>
      <w:r w:rsidRPr="00171E5F">
        <w:rPr>
          <w:i/>
          <w:iCs/>
          <w:color w:val="44546A" w:themeColor="text2"/>
        </w:rPr>
        <w:t xml:space="preserve">Figure </w:t>
      </w:r>
      <w:r w:rsidRPr="00171E5F">
        <w:rPr>
          <w:i/>
          <w:iCs/>
          <w:color w:val="44546A" w:themeColor="text2"/>
        </w:rPr>
        <w:fldChar w:fldCharType="begin"/>
      </w:r>
      <w:r w:rsidRPr="00171E5F">
        <w:rPr>
          <w:i/>
          <w:iCs/>
          <w:color w:val="44546A" w:themeColor="text2"/>
        </w:rPr>
        <w:instrText xml:space="preserve"> SEQ Figure \* ARABIC </w:instrText>
      </w:r>
      <w:r w:rsidRPr="00171E5F">
        <w:rPr>
          <w:i/>
          <w:iCs/>
          <w:color w:val="44546A" w:themeColor="text2"/>
        </w:rPr>
        <w:fldChar w:fldCharType="separate"/>
      </w:r>
      <w:r w:rsidR="0063596A">
        <w:rPr>
          <w:i/>
          <w:iCs/>
          <w:noProof/>
          <w:color w:val="44546A" w:themeColor="text2"/>
        </w:rPr>
        <w:t>1</w:t>
      </w:r>
      <w:r w:rsidRPr="00171E5F">
        <w:rPr>
          <w:i/>
          <w:iCs/>
          <w:color w:val="44546A" w:themeColor="text2"/>
        </w:rPr>
        <w:fldChar w:fldCharType="end"/>
      </w:r>
      <w:r w:rsidRPr="00171E5F">
        <w:rPr>
          <w:i/>
          <w:iCs/>
          <w:color w:val="44546A" w:themeColor="text2"/>
        </w:rPr>
        <w:t>Tahapan Dinamika Gerakan Sosial Menurut Sidey Tarrow</w:t>
      </w:r>
    </w:p>
    <w:p w14:paraId="4CAA6E5F" w14:textId="77777777" w:rsidR="00A22CD2"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Lebih lanjut, Tarrow mengidentifikasi </w:t>
      </w:r>
      <w:proofErr w:type="gramStart"/>
      <w:r w:rsidRPr="00171E5F">
        <w:rPr>
          <w:rFonts w:ascii="Times New Roman" w:hAnsi="Times New Roman" w:cs="Times New Roman"/>
        </w:rPr>
        <w:t>lima</w:t>
      </w:r>
      <w:proofErr w:type="gramEnd"/>
      <w:r w:rsidRPr="00171E5F">
        <w:rPr>
          <w:rFonts w:ascii="Times New Roman" w:hAnsi="Times New Roman" w:cs="Times New Roman"/>
        </w:rPr>
        <w:t xml:space="preserve"> tahapan penting dalam dinamika gerakan sosial. Pertama, </w:t>
      </w:r>
      <w:r w:rsidRPr="00171E5F">
        <w:rPr>
          <w:rFonts w:ascii="Times New Roman" w:hAnsi="Times New Roman" w:cs="Times New Roman"/>
          <w:i/>
          <w:iCs/>
        </w:rPr>
        <w:t>heightened conflict</w:t>
      </w:r>
      <w:r w:rsidRPr="00171E5F">
        <w:rPr>
          <w:rFonts w:ascii="Times New Roman" w:hAnsi="Times New Roman" w:cs="Times New Roman"/>
        </w:rPr>
        <w:t xml:space="preserve">, yaitu kondisi di mana muncul ketegangan atau masalah dalam sistem sosial yang menimbulkan dorongan protes. Kedua, </w:t>
      </w:r>
      <w:r w:rsidRPr="00171E5F">
        <w:rPr>
          <w:rFonts w:ascii="Times New Roman" w:hAnsi="Times New Roman" w:cs="Times New Roman"/>
          <w:i/>
          <w:iCs/>
        </w:rPr>
        <w:t>geographic and sectoral diffusion</w:t>
      </w:r>
      <w:r w:rsidRPr="00171E5F">
        <w:rPr>
          <w:rFonts w:ascii="Times New Roman" w:hAnsi="Times New Roman" w:cs="Times New Roman"/>
        </w:rPr>
        <w:t xml:space="preserve">, yakni penyebaran gagasan gerakan ke wilayah dan sektor lain di luar lingkup awalnya. Ketiga, </w:t>
      </w:r>
      <w:r w:rsidRPr="00171E5F">
        <w:rPr>
          <w:rFonts w:ascii="Times New Roman" w:hAnsi="Times New Roman" w:cs="Times New Roman"/>
          <w:i/>
          <w:iCs/>
        </w:rPr>
        <w:t>social movement organizations</w:t>
      </w:r>
      <w:r w:rsidRPr="00171E5F">
        <w:rPr>
          <w:rFonts w:ascii="Times New Roman" w:hAnsi="Times New Roman" w:cs="Times New Roman"/>
        </w:rPr>
        <w:t xml:space="preserve">, yaitu pembentukan organisasi atau struktur gerakan sebagai alat strategis untuk mengoordinasikan aksi. Keempat, </w:t>
      </w:r>
      <w:r w:rsidRPr="00171E5F">
        <w:rPr>
          <w:rFonts w:ascii="Times New Roman" w:hAnsi="Times New Roman" w:cs="Times New Roman"/>
          <w:i/>
          <w:iCs/>
        </w:rPr>
        <w:t>new frames of meaning</w:t>
      </w:r>
      <w:r w:rsidRPr="00171E5F">
        <w:rPr>
          <w:rFonts w:ascii="Times New Roman" w:hAnsi="Times New Roman" w:cs="Times New Roman"/>
        </w:rPr>
        <w:t xml:space="preserve">, yaitu lahirnya kerangka pemikiran atau ideologi baru yang memberikan makna dan arah gerakan. Kelima, </w:t>
      </w:r>
      <w:r w:rsidRPr="00171E5F">
        <w:rPr>
          <w:rFonts w:ascii="Times New Roman" w:hAnsi="Times New Roman" w:cs="Times New Roman"/>
          <w:i/>
          <w:iCs/>
        </w:rPr>
        <w:t>expanding repertoires of contention</w:t>
      </w:r>
      <w:r w:rsidRPr="00171E5F">
        <w:rPr>
          <w:rFonts w:ascii="Times New Roman" w:hAnsi="Times New Roman" w:cs="Times New Roman"/>
        </w:rPr>
        <w:t xml:space="preserve">, yaitu perluasan bentuk aksi yang digunakan dalam protes, sehingga memperkaya metode perjuangan yang dilakukan dan membuka ruang bagi inovasi aksi </w:t>
      </w:r>
      <w:sdt>
        <w:sdtPr>
          <w:id w:val="-173114090"/>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Efr22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(Irawan, Gunawan, &amp; Sulaeman, 2022)</w:t>
          </w:r>
          <w:r w:rsidRPr="00171E5F">
            <w:rPr>
              <w:rFonts w:ascii="Times New Roman" w:hAnsi="Times New Roman" w:cs="Times New Roman"/>
            </w:rPr>
            <w:fldChar w:fldCharType="end"/>
          </w:r>
        </w:sdtContent>
      </w:sdt>
      <w:r w:rsidRPr="00171E5F">
        <w:rPr>
          <w:rFonts w:ascii="Times New Roman" w:hAnsi="Times New Roman" w:cs="Times New Roman"/>
        </w:rPr>
        <w:t>.</w:t>
      </w:r>
    </w:p>
    <w:p w14:paraId="7158FBD1" w14:textId="77777777" w:rsidR="00A22CD2"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Tarrow juga melihat bahwa bentuk aksi dalam gerakan sosial sangat beragam, mulai dari aksi damai hingga kekerasan, serta dari gangguan simbolik hingga aksi konvensional. Namun, keberhasilan suatu gerakan tidak hanya ditentukan oleh kekuatan aksi fisik, melainkan juga oleh kekuatan jaringan sosial dan daya resonansi budaya serta simbolik yang digunakan dalam membangun legitimasi gerakan </w:t>
      </w:r>
      <w:sdt>
        <w:sdtPr>
          <w:id w:val="786397925"/>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Muh18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(Najib, 2018)</w:t>
          </w:r>
          <w:r w:rsidRPr="00171E5F">
            <w:rPr>
              <w:rFonts w:ascii="Times New Roman" w:hAnsi="Times New Roman" w:cs="Times New Roman"/>
            </w:rPr>
            <w:fldChar w:fldCharType="end"/>
          </w:r>
        </w:sdtContent>
      </w:sdt>
      <w:r w:rsidRPr="00171E5F">
        <w:rPr>
          <w:rFonts w:ascii="Times New Roman" w:hAnsi="Times New Roman" w:cs="Times New Roman"/>
        </w:rPr>
        <w:t xml:space="preserve">. Dengan demikian, teori Tarrow menawarkan kerangka komprehensif untuk memahami gerakan sosial sebagai proses kolektif yang terorganisir, berakar pada ketidakpuasan terhadap kekuasaan, dan dilakukan secara berkelanjutan melalui strategi dan tahapan yang kompleks untuk mendorong perubahan sosial maupun politik </w:t>
      </w:r>
      <w:sdt>
        <w:sdtPr>
          <w:id w:val="-305161152"/>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Efr22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(Irawan, Gunawan, &amp; Sulaeman, 2022)</w:t>
          </w:r>
          <w:r w:rsidRPr="00171E5F">
            <w:rPr>
              <w:rFonts w:ascii="Times New Roman" w:hAnsi="Times New Roman" w:cs="Times New Roman"/>
            </w:rPr>
            <w:fldChar w:fldCharType="end"/>
          </w:r>
        </w:sdtContent>
      </w:sdt>
      <w:r w:rsidRPr="00171E5F">
        <w:rPr>
          <w:rFonts w:ascii="Times New Roman" w:hAnsi="Times New Roman" w:cs="Times New Roman"/>
        </w:rPr>
        <w:t>.</w:t>
      </w:r>
    </w:p>
    <w:p w14:paraId="5BC6E240" w14:textId="77777777" w:rsidR="00A22CD2"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Sidney Tarrow menggarisbawahi pentingnya kesinambungan dalam gerakan sosial melalui tahap kelima dari siklus gerakan sosialnya, yaitu "</w:t>
      </w:r>
      <w:r w:rsidRPr="00171E5F">
        <w:rPr>
          <w:rFonts w:ascii="Times New Roman" w:hAnsi="Times New Roman" w:cs="Times New Roman"/>
          <w:i/>
          <w:iCs/>
        </w:rPr>
        <w:t>expanding repertoires of contention</w:t>
      </w:r>
      <w:r w:rsidRPr="00171E5F">
        <w:rPr>
          <w:rFonts w:ascii="Times New Roman" w:hAnsi="Times New Roman" w:cs="Times New Roman"/>
        </w:rPr>
        <w:t>" atau perluasan bentuk-bentuk pertikaian. Pada fase ini, gerakan sosial tidak berhenti setelah satu gelombang aksi, tetapi terus berkembang dengan memunculkan berbagai bentuk protes baru. Hal ini menunjukkan bahwa gerakan sosial bersifat fleksibel dan terus-menerus menyesuaikan diri terhadap dinamika situasi dan tantangan yang ada, sehingga perlawanan terhadap penguasa dapat berlangsung secara berkelanjutan</w:t>
      </w:r>
      <w:sdt>
        <w:sdtPr>
          <w:id w:val="-61089515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Efr22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 xml:space="preserve"> (Irawan, Gunawan, &amp; Sulaeman, 2022)</w:t>
          </w:r>
          <w:r w:rsidRPr="00171E5F">
            <w:rPr>
              <w:rFonts w:ascii="Times New Roman" w:hAnsi="Times New Roman" w:cs="Times New Roman"/>
            </w:rPr>
            <w:fldChar w:fldCharType="end"/>
          </w:r>
        </w:sdtContent>
      </w:sdt>
      <w:r w:rsidRPr="00171E5F">
        <w:rPr>
          <w:rFonts w:ascii="Times New Roman" w:hAnsi="Times New Roman" w:cs="Times New Roman"/>
        </w:rPr>
        <w:t>.</w:t>
      </w:r>
    </w:p>
    <w:p w14:paraId="5326786F" w14:textId="77777777" w:rsidR="00A22CD2"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Selain itu, keberadaan struktur organisasi dalam gerakan juga memainkan peran penting dalam menjaga arah strategi serta pencapaian tujuan yang diinginkan. Bagi Tarrow, esensi gerakan sosial tidak hanya terletak pada pembentukan organisasi secara formal, melainkan lebih pada kesinambungan aksi kolektif dan kekuatan solidaritas sosial dalam menghadapi elit dan otoritas</w:t>
      </w:r>
      <w:sdt>
        <w:sdtPr>
          <w:id w:val="1467541788"/>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Muh18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 xml:space="preserve"> (Najib, 2018)</w:t>
          </w:r>
          <w:r w:rsidRPr="00171E5F">
            <w:rPr>
              <w:rFonts w:ascii="Times New Roman" w:hAnsi="Times New Roman" w:cs="Times New Roman"/>
            </w:rPr>
            <w:fldChar w:fldCharType="end"/>
          </w:r>
        </w:sdtContent>
      </w:sdt>
      <w:r w:rsidRPr="00171E5F">
        <w:rPr>
          <w:rFonts w:ascii="Times New Roman" w:hAnsi="Times New Roman" w:cs="Times New Roman"/>
        </w:rPr>
        <w:t>. Secara keseluruhan, Tarrow melihat keberlanjutan gerakan sosial sebagai hasil dari siklus aksi yang terus berkembang, diperkuat oleh jaringan sosial yang solid, serta kemampuan adaptif dalam strategi protes yang menjadikan gerakan tetap aktif dan relevan dalam jangka waktu panjang</w:t>
      </w:r>
      <w:sdt>
        <w:sdtPr>
          <w:id w:val="1889763690"/>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Muh18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 xml:space="preserve"> (Najib, 2018)</w:t>
          </w:r>
          <w:r w:rsidRPr="00171E5F">
            <w:rPr>
              <w:rFonts w:ascii="Times New Roman" w:hAnsi="Times New Roman" w:cs="Times New Roman"/>
            </w:rPr>
            <w:fldChar w:fldCharType="end"/>
          </w:r>
        </w:sdtContent>
      </w:sdt>
      <w:r w:rsidRPr="00171E5F">
        <w:rPr>
          <w:rFonts w:ascii="Times New Roman" w:hAnsi="Times New Roman" w:cs="Times New Roman"/>
        </w:rPr>
        <w:t>.</w:t>
      </w:r>
    </w:p>
    <w:p w14:paraId="09DDE1EB" w14:textId="77777777" w:rsidR="00A22CD2"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Penting untuk menyoroti peran </w:t>
      </w:r>
      <w:r w:rsidRPr="00171E5F">
        <w:rPr>
          <w:rFonts w:ascii="Times New Roman" w:hAnsi="Times New Roman" w:cs="Times New Roman"/>
          <w:i/>
          <w:iCs/>
        </w:rPr>
        <w:t>collective identity</w:t>
      </w:r>
      <w:r w:rsidRPr="00171E5F">
        <w:rPr>
          <w:rFonts w:ascii="Times New Roman" w:hAnsi="Times New Roman" w:cs="Times New Roman"/>
        </w:rPr>
        <w:t xml:space="preserve"> dalam keberlangsungan gerakan sosial. Identitas kolektif bukan hanya sekadar label simbolik, melainkan hasil konstruksi sosial yang menjadi dasar bagi solidaritas, koordinasi aksi, dan keberlanjutan mobilisasi. Tarrow menekankan bahwa gerakan sosial sering kali harus menyatukan berbagai identitas yang tumpang tindih dan bahkan saling bertentangan, seperti identitas biografis, budaya organisasi, hingga identitas gerakan itu sendiri. Dalam konteks ini, pembangunan identitas bersama menjadi pekerjaan penting dalam memperkuat kohesi gerakan, terutama pada fase awal kemunculannya ketika legitimasi gerakan masih dipertanyakan </w:t>
      </w:r>
      <w:sdt>
        <w:sdtPr>
          <w:rPr>
            <w:rFonts w:ascii="Times New Roman" w:hAnsi="Times New Roman" w:cs="Times New Roman"/>
          </w:rPr>
          <w:id w:val="-31865461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SId11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(Tarrow, 2011)</w:t>
          </w:r>
          <w:r w:rsidRPr="00171E5F">
            <w:rPr>
              <w:rFonts w:ascii="Times New Roman" w:hAnsi="Times New Roman" w:cs="Times New Roman"/>
            </w:rPr>
            <w:fldChar w:fldCharType="end"/>
          </w:r>
        </w:sdtContent>
      </w:sdt>
      <w:r w:rsidRPr="00171E5F">
        <w:rPr>
          <w:rFonts w:ascii="Times New Roman" w:hAnsi="Times New Roman" w:cs="Times New Roman"/>
        </w:rPr>
        <w:t>.</w:t>
      </w:r>
    </w:p>
    <w:p w14:paraId="15E1AF77" w14:textId="77777777" w:rsidR="00A22CD2"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Selain identitas, dimensi penting lainnya adalah </w:t>
      </w:r>
      <w:r w:rsidRPr="00171E5F">
        <w:rPr>
          <w:rFonts w:ascii="Times New Roman" w:hAnsi="Times New Roman" w:cs="Times New Roman"/>
          <w:i/>
          <w:iCs/>
        </w:rPr>
        <w:t>framing</w:t>
      </w:r>
      <w:r w:rsidRPr="00171E5F">
        <w:rPr>
          <w:rFonts w:ascii="Times New Roman" w:hAnsi="Times New Roman" w:cs="Times New Roman"/>
        </w:rPr>
        <w:t xml:space="preserve">, yakni proses penafsiran yang digunakan oleh gerakan untuk membingkai realitas sosial dalam kerangka yang memobilisasi. Melalui framing, suatu keluhan dapat didefinisikan sebagai ketidakadilan struktural, dan bukan sekadar nasib buruk individu. Snow dan Benford menyebut ini sebagai </w:t>
      </w:r>
      <w:r w:rsidRPr="00171E5F">
        <w:rPr>
          <w:rFonts w:ascii="Times New Roman" w:hAnsi="Times New Roman" w:cs="Times New Roman"/>
          <w:i/>
          <w:iCs/>
        </w:rPr>
        <w:t>collective action frames</w:t>
      </w:r>
      <w:r w:rsidRPr="00171E5F">
        <w:rPr>
          <w:rFonts w:ascii="Times New Roman" w:hAnsi="Times New Roman" w:cs="Times New Roman"/>
        </w:rPr>
        <w:t xml:space="preserve">—skema interpretatif yang merangkum dan menyederhanakan dunia sosial untuk menggerakkan tindakan kolektif. Tarrow menyatakan bahwa framing bukan hanya soal membingkai musuh atau sekutu, tetapi juga menciptakan pemahaman bersama tentang "siapa kita", "siapa mereka", dan "apa yang dipertaruhkan" dalam kontestasi tersebut </w:t>
      </w:r>
      <w:sdt>
        <w:sdtPr>
          <w:rPr>
            <w:rFonts w:ascii="Times New Roman" w:hAnsi="Times New Roman" w:cs="Times New Roman"/>
          </w:rPr>
          <w:id w:val="946120868"/>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SId11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(Tarrow, 2011)</w:t>
          </w:r>
          <w:r w:rsidRPr="00171E5F">
            <w:rPr>
              <w:rFonts w:ascii="Times New Roman" w:hAnsi="Times New Roman" w:cs="Times New Roman"/>
            </w:rPr>
            <w:fldChar w:fldCharType="end"/>
          </w:r>
        </w:sdtContent>
      </w:sdt>
      <w:r w:rsidRPr="00171E5F">
        <w:rPr>
          <w:rFonts w:ascii="Times New Roman" w:hAnsi="Times New Roman" w:cs="Times New Roman"/>
        </w:rPr>
        <w:t>.</w:t>
      </w:r>
    </w:p>
    <w:p w14:paraId="29F917B7" w14:textId="77777777" w:rsidR="00A22CD2"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Teori Tarrow juga menggarisbawahi pentingnya </w:t>
      </w:r>
      <w:r w:rsidRPr="00171E5F">
        <w:rPr>
          <w:rFonts w:ascii="Times New Roman" w:hAnsi="Times New Roman" w:cs="Times New Roman"/>
          <w:i/>
          <w:iCs/>
        </w:rPr>
        <w:t>political opportunity structure</w:t>
      </w:r>
      <w:r w:rsidRPr="00171E5F">
        <w:rPr>
          <w:rFonts w:ascii="Times New Roman" w:hAnsi="Times New Roman" w:cs="Times New Roman"/>
        </w:rPr>
        <w:t xml:space="preserve">, yaitu konteks politik yang menyediakan peluang atau hambatan bagi munculnya dan berkembangnya gerakan sosial. Peluang politik ini tidak selalu bersifat objektif, melainkan bergantung pada persepsi aktor gerakan terhadap keterbukaan sistem, ketersediaan sekutu elite, dan fragmentasi di dalam rezim kekuasaan. Misalnya, perubahan aliansi politik atau lemahnya dukungan publik terhadap pemerintah dapat membuka ruang aksi bagi kelompok oposisi. Tarrow menekankan bahwa kontestasi sering kali terjadi bukan semata karena ketimpangan struktural, tetapi karena perubahan dalam struktur peluang yang memungkinkan resistensi menjadi lebih efektif </w:t>
      </w:r>
      <w:sdt>
        <w:sdtPr>
          <w:rPr>
            <w:rFonts w:ascii="Times New Roman" w:hAnsi="Times New Roman" w:cs="Times New Roman"/>
          </w:rPr>
          <w:id w:val="409278374"/>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SId11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(Tarrow, 2011)</w:t>
          </w:r>
          <w:r w:rsidRPr="00171E5F">
            <w:rPr>
              <w:rFonts w:ascii="Times New Roman" w:hAnsi="Times New Roman" w:cs="Times New Roman"/>
            </w:rPr>
            <w:fldChar w:fldCharType="end"/>
          </w:r>
        </w:sdtContent>
      </w:sdt>
      <w:r w:rsidRPr="00171E5F">
        <w:rPr>
          <w:rFonts w:ascii="Times New Roman" w:hAnsi="Times New Roman" w:cs="Times New Roman"/>
        </w:rPr>
        <w:t>.</w:t>
      </w:r>
    </w:p>
    <w:p w14:paraId="025C7307" w14:textId="77777777" w:rsidR="00A22CD2"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Emosi juga memainkan peran penting dalam membentuk dinamika gerakan sosial. Verta Taylor menulis bahwa emosi merupakan “sumber panas” yang membedakan gerakan sosial dari institusi dominan. Dalam analisis Tarrow, kerja emosional diperlukan untuk mempertahankan solidaritas internal, mengartikulasikan ketidakadilan, dan membentuk motivasi kolektif. Emosi seperti kemarahan, harapan, atau kebanggaan menjadi penggerak utama yang menjembatani antara pengalaman personal dan tuntutan kolektif </w:t>
      </w:r>
      <w:sdt>
        <w:sdtPr>
          <w:rPr>
            <w:rFonts w:ascii="Times New Roman" w:hAnsi="Times New Roman" w:cs="Times New Roman"/>
          </w:rPr>
          <w:id w:val="-1128232608"/>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SId11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(Tarrow, 2011)</w:t>
          </w:r>
          <w:r w:rsidRPr="00171E5F">
            <w:rPr>
              <w:rFonts w:ascii="Times New Roman" w:hAnsi="Times New Roman" w:cs="Times New Roman"/>
            </w:rPr>
            <w:fldChar w:fldCharType="end"/>
          </w:r>
        </w:sdtContent>
      </w:sdt>
      <w:r w:rsidRPr="00171E5F">
        <w:rPr>
          <w:rFonts w:ascii="Times New Roman" w:hAnsi="Times New Roman" w:cs="Times New Roman"/>
        </w:rPr>
        <w:t>.</w:t>
      </w:r>
    </w:p>
    <w:p w14:paraId="3F7E1344" w14:textId="77777777" w:rsidR="00A22CD2"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Dalam memperluas pemahaman atas gerakan sosial, Tarrow juga menekankan pentingnya </w:t>
      </w:r>
      <w:r w:rsidRPr="00171E5F">
        <w:rPr>
          <w:rFonts w:ascii="Times New Roman" w:hAnsi="Times New Roman" w:cs="Times New Roman"/>
          <w:i/>
          <w:iCs/>
        </w:rPr>
        <w:t>political opportunity structure</w:t>
      </w:r>
      <w:r w:rsidRPr="00171E5F">
        <w:rPr>
          <w:rFonts w:ascii="Times New Roman" w:hAnsi="Times New Roman" w:cs="Times New Roman"/>
        </w:rPr>
        <w:t xml:space="preserve"> sebagai kondisi eksternal yang memungkinkan atau menghambat munculnya aksi kolektif. Konsep ini merujuk pada rangkaian peluang yang konsisten—meski tidak selalu formal atau bersifat permanen—dalam lingkungan politik yang memberikan insentif bagi masyarakat untuk terlibat dalam gerakan yang bersifat kontestatif </w:t>
      </w:r>
      <w:sdt>
        <w:sdtPr>
          <w:rPr>
            <w:rFonts w:ascii="Times New Roman" w:hAnsi="Times New Roman" w:cs="Times New Roman"/>
          </w:rPr>
          <w:id w:val="-872069935"/>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SId11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(Tarrow, 2011)</w:t>
          </w:r>
          <w:r w:rsidRPr="00171E5F">
            <w:rPr>
              <w:rFonts w:ascii="Times New Roman" w:hAnsi="Times New Roman" w:cs="Times New Roman"/>
            </w:rPr>
            <w:fldChar w:fldCharType="end"/>
          </w:r>
        </w:sdtContent>
      </w:sdt>
      <w:r w:rsidRPr="00171E5F">
        <w:rPr>
          <w:rFonts w:ascii="Times New Roman" w:hAnsi="Times New Roman" w:cs="Times New Roman"/>
        </w:rPr>
        <w:t>. Peluang tersebut dapat berupa meningkatnya akses terhadap partisipasi politik, adanya koalisi elite yang terbelah, atau ketersediaan sekutu berpengaruh dalam sistem kekuasaan. Dengan demikian, gerakan sosial tidak berdiri semata-mata di atas basis keluhan internal, tetapi juga pada kalkulasi terhadap konteks eksternal yang mendukung mobilisasi aksi.</w:t>
      </w:r>
    </w:p>
    <w:p w14:paraId="4B98FC0F" w14:textId="77777777" w:rsidR="00A22CD2"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Selain struktur peluang politik, identitas kolektif menjadi aspek krusial dalam menjaga kesinambungan gerakan. Tarrow memandang bahwa solidaritas bukan hanya bersumber dari kepentingan objektif, melainkan dari kesadaran bersama yang dikonstruksi oleh aktor gerakan melalui kerja identitas (identity work). Proses ini melibatkan pembentukan batas antara "kami" dan "mereka", serta artikulasi narasi yang mengikat peserta pada perjuangan bersama </w:t>
      </w:r>
      <w:sdt>
        <w:sdtPr>
          <w:rPr>
            <w:rFonts w:ascii="Times New Roman" w:hAnsi="Times New Roman" w:cs="Times New Roman"/>
          </w:rPr>
          <w:id w:val="171924406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SId11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(Tarrow, 2011)</w:t>
          </w:r>
          <w:r w:rsidRPr="00171E5F">
            <w:rPr>
              <w:rFonts w:ascii="Times New Roman" w:hAnsi="Times New Roman" w:cs="Times New Roman"/>
            </w:rPr>
            <w:fldChar w:fldCharType="end"/>
          </w:r>
        </w:sdtContent>
      </w:sdt>
      <w:r w:rsidRPr="00171E5F">
        <w:rPr>
          <w:rFonts w:ascii="Times New Roman" w:hAnsi="Times New Roman" w:cs="Times New Roman"/>
        </w:rPr>
        <w:t xml:space="preserve">. Identitas kolektif ini bisa bersifat historis, kultural, ataupun dibentuk melalui pengalaman resistensi yang </w:t>
      </w:r>
      <w:proofErr w:type="gramStart"/>
      <w:r w:rsidRPr="00171E5F">
        <w:rPr>
          <w:rFonts w:ascii="Times New Roman" w:hAnsi="Times New Roman" w:cs="Times New Roman"/>
        </w:rPr>
        <w:t>sama</w:t>
      </w:r>
      <w:proofErr w:type="gramEnd"/>
      <w:r w:rsidRPr="00171E5F">
        <w:rPr>
          <w:rFonts w:ascii="Times New Roman" w:hAnsi="Times New Roman" w:cs="Times New Roman"/>
        </w:rPr>
        <w:t xml:space="preserve"> terhadap kekuasaan. Tanpa ikatan identitas ini, aksi kolektif berisiko terfragmentasi atau kehilangan arah.</w:t>
      </w:r>
    </w:p>
    <w:p w14:paraId="74F240CC" w14:textId="77777777" w:rsidR="00A22CD2"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Kerangka lain yang juga penting adalah </w:t>
      </w:r>
      <w:r w:rsidRPr="00171E5F">
        <w:rPr>
          <w:rFonts w:ascii="Times New Roman" w:hAnsi="Times New Roman" w:cs="Times New Roman"/>
          <w:i/>
          <w:iCs/>
        </w:rPr>
        <w:t>framing</w:t>
      </w:r>
      <w:r w:rsidRPr="00171E5F">
        <w:rPr>
          <w:rFonts w:ascii="Times New Roman" w:hAnsi="Times New Roman" w:cs="Times New Roman"/>
        </w:rPr>
        <w:t xml:space="preserve">, yaitu bagaimana gerakan menyusun dan mengomunikasikan makna dari ketidakpuasan atau ketimpangan sosial menjadi seruan yang menggugah untuk bertindak. Dalam kerangka ini, Tarrow mengikuti gagasan David Snow dan Robert Benford tentang </w:t>
      </w:r>
      <w:r w:rsidRPr="00171E5F">
        <w:rPr>
          <w:rFonts w:ascii="Times New Roman" w:hAnsi="Times New Roman" w:cs="Times New Roman"/>
          <w:i/>
          <w:iCs/>
        </w:rPr>
        <w:t>collective action frames</w:t>
      </w:r>
      <w:r w:rsidRPr="00171E5F">
        <w:rPr>
          <w:rFonts w:ascii="Times New Roman" w:hAnsi="Times New Roman" w:cs="Times New Roman"/>
        </w:rPr>
        <w:t xml:space="preserve">, yakni struktur kognitif yang membantu individu memahami permasalahan dan memosisikan diri dalam perjuangan kolektif </w:t>
      </w:r>
      <w:sdt>
        <w:sdtPr>
          <w:rPr>
            <w:rFonts w:ascii="Times New Roman" w:hAnsi="Times New Roman" w:cs="Times New Roman"/>
          </w:rPr>
          <w:id w:val="-5268978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SId11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(Tarrow, 2011)</w:t>
          </w:r>
          <w:r w:rsidRPr="00171E5F">
            <w:rPr>
              <w:rFonts w:ascii="Times New Roman" w:hAnsi="Times New Roman" w:cs="Times New Roman"/>
            </w:rPr>
            <w:fldChar w:fldCharType="end"/>
          </w:r>
        </w:sdtContent>
      </w:sdt>
      <w:r w:rsidRPr="00171E5F">
        <w:rPr>
          <w:rFonts w:ascii="Times New Roman" w:hAnsi="Times New Roman" w:cs="Times New Roman"/>
        </w:rPr>
        <w:t>. Proses framing bukan hanya soal menyampaikan keluhan, tetapi juga menciptakan resonansi budaya agar pesan gerakan mudah diterima oleh publik luas.</w:t>
      </w:r>
    </w:p>
    <w:p w14:paraId="5277B4A9" w14:textId="77777777" w:rsidR="00A22CD2"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Selanjutnya, Tarrow juga mencatat bahwa emosi memainkan peranan penting dalam mobilisasi aksi. </w:t>
      </w:r>
      <w:proofErr w:type="gramStart"/>
      <w:r w:rsidRPr="00171E5F">
        <w:rPr>
          <w:rFonts w:ascii="Times New Roman" w:hAnsi="Times New Roman" w:cs="Times New Roman"/>
        </w:rPr>
        <w:t>Ia</w:t>
      </w:r>
      <w:proofErr w:type="gramEnd"/>
      <w:r w:rsidRPr="00171E5F">
        <w:rPr>
          <w:rFonts w:ascii="Times New Roman" w:hAnsi="Times New Roman" w:cs="Times New Roman"/>
        </w:rPr>
        <w:t xml:space="preserve"> menggarisbawahi bahwa gerakan sosial tidak hanya digerakkan oleh kalkulasi rasional, tetapi juga oleh emosi kolektif seperti kemarahan, kesedihan, atau harapan. Emosi ini menjadi bahan bakar yang memperkuat solidaritas serta mempercepat proses mobilisasi, terutama dalam situasi di mana institusi gagal merespons tuntutan masyarakat </w:t>
      </w:r>
      <w:sdt>
        <w:sdtPr>
          <w:rPr>
            <w:rFonts w:ascii="Times New Roman" w:hAnsi="Times New Roman" w:cs="Times New Roman"/>
          </w:rPr>
          <w:id w:val="-120672275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SId11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(Tarrow, 2011)</w:t>
          </w:r>
          <w:r w:rsidRPr="00171E5F">
            <w:rPr>
              <w:rFonts w:ascii="Times New Roman" w:hAnsi="Times New Roman" w:cs="Times New Roman"/>
            </w:rPr>
            <w:fldChar w:fldCharType="end"/>
          </w:r>
        </w:sdtContent>
      </w:sdt>
      <w:r w:rsidRPr="00171E5F">
        <w:rPr>
          <w:rFonts w:ascii="Times New Roman" w:hAnsi="Times New Roman" w:cs="Times New Roman"/>
        </w:rPr>
        <w:t xml:space="preserve">. Dengan demikian, dimensi afektif dari gerakan sosial tidak bisa diabaikan karena </w:t>
      </w:r>
      <w:proofErr w:type="gramStart"/>
      <w:r w:rsidRPr="00171E5F">
        <w:rPr>
          <w:rFonts w:ascii="Times New Roman" w:hAnsi="Times New Roman" w:cs="Times New Roman"/>
        </w:rPr>
        <w:t>ia</w:t>
      </w:r>
      <w:proofErr w:type="gramEnd"/>
      <w:r w:rsidRPr="00171E5F">
        <w:rPr>
          <w:rFonts w:ascii="Times New Roman" w:hAnsi="Times New Roman" w:cs="Times New Roman"/>
        </w:rPr>
        <w:t xml:space="preserve"> menyatu dengan framing dan konstruksi identitas sebagai bagian dari budaya kontestasi.</w:t>
      </w:r>
    </w:p>
    <w:p w14:paraId="75E8E84E" w14:textId="555A9966" w:rsidR="00A86DB9" w:rsidRPr="00171E5F"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Akhirnya, struktur organisasi dan jaringan sosial juga berkontribusi dalam efektivitas gerakan sosial. Bagi Tarrow, keberhasilan gerakan tidak hanya bergantung pada jumlah </w:t>
      </w:r>
      <w:proofErr w:type="gramStart"/>
      <w:r w:rsidRPr="00171E5F">
        <w:rPr>
          <w:rFonts w:ascii="Times New Roman" w:hAnsi="Times New Roman" w:cs="Times New Roman"/>
        </w:rPr>
        <w:t>massa</w:t>
      </w:r>
      <w:proofErr w:type="gramEnd"/>
      <w:r w:rsidRPr="00171E5F">
        <w:rPr>
          <w:rFonts w:ascii="Times New Roman" w:hAnsi="Times New Roman" w:cs="Times New Roman"/>
        </w:rPr>
        <w:t xml:space="preserve"> atau kekuatan protes, tetapi pada kemampuan mengorganisasi tindakan secara berkelanjutan, membentuk jaringan koalisi, serta mempertahankan koordinasi antar aktor dalam jangka panjang </w:t>
      </w:r>
      <w:sdt>
        <w:sdtPr>
          <w:rPr>
            <w:rFonts w:ascii="Times New Roman" w:hAnsi="Times New Roman" w:cs="Times New Roman"/>
          </w:rPr>
          <w:id w:val="436419752"/>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SId11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(Tarrow, 2011)</w:t>
          </w:r>
          <w:r w:rsidRPr="00171E5F">
            <w:rPr>
              <w:rFonts w:ascii="Times New Roman" w:hAnsi="Times New Roman" w:cs="Times New Roman"/>
            </w:rPr>
            <w:fldChar w:fldCharType="end"/>
          </w:r>
        </w:sdtContent>
      </w:sdt>
      <w:r w:rsidRPr="00171E5F">
        <w:rPr>
          <w:rFonts w:ascii="Times New Roman" w:hAnsi="Times New Roman" w:cs="Times New Roman"/>
        </w:rPr>
        <w:t>. Organisasi gerakan berfungsi sebagai kanal untuk memobilisasi sumber daya, menyusun strategi, dan menjaga kesinambungan agenda perjuangan dalam menghadapi tekanan dari negara atau kelompok lawan.</w:t>
      </w:r>
      <w:r w:rsidRPr="00171E5F">
        <w:rPr>
          <w:rFonts w:ascii="Times New Roman" w:hAnsi="Times New Roman" w:cs="Times New Roman"/>
        </w:rPr>
        <w:br w:type="page"/>
      </w:r>
    </w:p>
    <w:p w14:paraId="0324FDF0" w14:textId="77777777" w:rsidR="00A86DB9" w:rsidRPr="00171E5F" w:rsidRDefault="00A86DB9" w:rsidP="00A22CD2">
      <w:pPr>
        <w:keepNext/>
        <w:keepLines/>
        <w:spacing w:after="0" w:line="312" w:lineRule="auto"/>
        <w:jc w:val="center"/>
        <w:outlineLvl w:val="0"/>
        <w:rPr>
          <w:rFonts w:ascii="Times New Roman" w:eastAsiaTheme="majorEastAsia" w:hAnsi="Times New Roman" w:cstheme="majorBidi"/>
          <w:b/>
          <w:color w:val="000000" w:themeColor="text1"/>
        </w:rPr>
      </w:pPr>
      <w:bookmarkStart w:id="33" w:name="_Toc203509094"/>
      <w:r w:rsidRPr="00171E5F">
        <w:rPr>
          <w:rFonts w:ascii="Times New Roman" w:eastAsiaTheme="majorEastAsia" w:hAnsi="Times New Roman" w:cstheme="majorBidi"/>
          <w:b/>
          <w:color w:val="000000" w:themeColor="text1"/>
        </w:rPr>
        <w:t>BAB III</w:t>
      </w:r>
      <w:bookmarkEnd w:id="33"/>
    </w:p>
    <w:p w14:paraId="3D2E8E92" w14:textId="6BA92DCE" w:rsidR="00A86DB9" w:rsidRDefault="00886617" w:rsidP="00A22CD2">
      <w:pPr>
        <w:keepNext/>
        <w:keepLines/>
        <w:spacing w:after="0" w:line="312" w:lineRule="auto"/>
        <w:jc w:val="center"/>
        <w:outlineLvl w:val="0"/>
        <w:rPr>
          <w:rFonts w:ascii="Times New Roman" w:eastAsiaTheme="majorEastAsia" w:hAnsi="Times New Roman" w:cstheme="majorBidi"/>
          <w:b/>
          <w:color w:val="000000" w:themeColor="text1"/>
        </w:rPr>
      </w:pPr>
      <w:bookmarkStart w:id="34" w:name="_Toc203509095"/>
      <w:r w:rsidRPr="00171E5F">
        <w:rPr>
          <w:rFonts w:ascii="Times New Roman" w:eastAsiaTheme="majorEastAsia" w:hAnsi="Times New Roman" w:cstheme="majorBidi"/>
          <w:b/>
          <w:color w:val="000000" w:themeColor="text1"/>
        </w:rPr>
        <w:t>GAMBARAN UMUM</w:t>
      </w:r>
      <w:bookmarkEnd w:id="34"/>
    </w:p>
    <w:p w14:paraId="6D143F54" w14:textId="77777777" w:rsidR="00A22CD2" w:rsidRPr="00171E5F" w:rsidRDefault="00A22CD2" w:rsidP="00A22CD2">
      <w:pPr>
        <w:keepNext/>
        <w:keepLines/>
        <w:spacing w:after="0" w:line="312" w:lineRule="auto"/>
        <w:jc w:val="center"/>
        <w:outlineLvl w:val="0"/>
        <w:rPr>
          <w:rFonts w:ascii="Times New Roman" w:eastAsiaTheme="majorEastAsia" w:hAnsi="Times New Roman" w:cstheme="majorBidi"/>
          <w:b/>
          <w:color w:val="000000" w:themeColor="text1"/>
        </w:rPr>
      </w:pPr>
    </w:p>
    <w:p w14:paraId="59B4FF2C" w14:textId="77777777" w:rsidR="00A22CD2" w:rsidRDefault="00A86DB9" w:rsidP="00A22CD2">
      <w:pPr>
        <w:spacing w:after="0" w:line="312" w:lineRule="auto"/>
        <w:ind w:firstLine="720"/>
        <w:jc w:val="both"/>
        <w:rPr>
          <w:rFonts w:ascii="Times New Roman" w:hAnsi="Times New Roman" w:cs="Times New Roman"/>
        </w:rPr>
      </w:pPr>
      <w:r w:rsidRPr="00171E5F">
        <w:rPr>
          <w:rFonts w:ascii="Times New Roman" w:hAnsi="Times New Roman" w:cs="Times New Roman"/>
        </w:rPr>
        <w:t xml:space="preserve">Jean-Jacques Rousseau memandang demokrasi sebagai suatu proses yang harus dilalui oleh sebuah negara dalam mencapai kesejahteraan. </w:t>
      </w:r>
      <w:proofErr w:type="gramStart"/>
      <w:r w:rsidRPr="00171E5F">
        <w:rPr>
          <w:rFonts w:ascii="Times New Roman" w:hAnsi="Times New Roman" w:cs="Times New Roman"/>
        </w:rPr>
        <w:t>Ia</w:t>
      </w:r>
      <w:proofErr w:type="gramEnd"/>
      <w:r w:rsidRPr="00171E5F">
        <w:rPr>
          <w:rFonts w:ascii="Times New Roman" w:hAnsi="Times New Roman" w:cs="Times New Roman"/>
        </w:rPr>
        <w:t xml:space="preserve"> menekankan bahwa demokrasi bukanlah suatu kondisi yang mutlak sempurna, melainkan sebuah perjalanan yang terus berkembang seiring dengan perubahan zaman. Rousseau menyadari bahwa kesempurnaan bukanlah sesuatu yang dapat dicapai oleh manusia, sehingga keberadaan demokrasi dalam suatu negara tidak dapat diukur dari pencapaian akhirnya, melainkan dari tahapan yang telah dilalui dalam membangun sistem ketatanegaraan yang lebih baik. Dalam pandangan ini, demokrasi tidak dapat diterapkan secara kaku atau ideal, karena setiap negara memiliki karakteristik budaya dan dinamika sosial-politik yang berbeda. Oleh karena itu, demokrasi yang nyata adalah demokrasi yang tumbuh dan beradaptasi dengan kondisi masyarakatnya, bukan demokrasi yang dipaksakan sesuai dengan konsep yang terlalu teoritis dan statis </w:t>
      </w:r>
      <w:sdt>
        <w:sdtPr>
          <w:id w:val="-1082907550"/>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Jea07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(Rousseau, 2007)</w:t>
          </w:r>
          <w:r w:rsidRPr="00171E5F">
            <w:rPr>
              <w:rFonts w:ascii="Times New Roman" w:hAnsi="Times New Roman" w:cs="Times New Roman"/>
            </w:rPr>
            <w:fldChar w:fldCharType="end"/>
          </w:r>
        </w:sdtContent>
      </w:sdt>
      <w:r w:rsidRPr="00171E5F">
        <w:rPr>
          <w:rFonts w:ascii="Times New Roman" w:hAnsi="Times New Roman" w:cs="Times New Roman"/>
        </w:rPr>
        <w:t>.</w:t>
      </w:r>
    </w:p>
    <w:p w14:paraId="6ADBA946" w14:textId="77777777" w:rsidR="00A22CD2" w:rsidRDefault="00A86DB9" w:rsidP="00A22CD2">
      <w:pPr>
        <w:spacing w:after="0" w:line="312" w:lineRule="auto"/>
        <w:ind w:firstLine="720"/>
        <w:jc w:val="both"/>
        <w:rPr>
          <w:rFonts w:ascii="Times New Roman" w:hAnsi="Times New Roman" w:cs="Times New Roman"/>
        </w:rPr>
      </w:pPr>
      <w:r w:rsidRPr="00171E5F">
        <w:rPr>
          <w:rFonts w:ascii="Times New Roman" w:hAnsi="Times New Roman" w:cs="Times New Roman"/>
        </w:rPr>
        <w:t xml:space="preserve">Hans Kelsen juga memandang demokrasi sebagai sebuah proses yang terus berkembang menuju penyempurnaan. </w:t>
      </w:r>
      <w:proofErr w:type="gramStart"/>
      <w:r w:rsidRPr="00171E5F">
        <w:rPr>
          <w:rFonts w:ascii="Times New Roman" w:hAnsi="Times New Roman" w:cs="Times New Roman"/>
        </w:rPr>
        <w:t>Ia</w:t>
      </w:r>
      <w:proofErr w:type="gramEnd"/>
      <w:r w:rsidRPr="00171E5F">
        <w:rPr>
          <w:rFonts w:ascii="Times New Roman" w:hAnsi="Times New Roman" w:cs="Times New Roman"/>
        </w:rPr>
        <w:t xml:space="preserve"> menegaskan bahwa demokrasi tidak muncul begitu saja, melainkan berakar dari gagasan kebebasan yang telah lama tertanam dalam benak manusia. Pada awalnya, konsep kebebasan sering kali dipahami secara negatif, yakni sebagai keadaan tanpa batasan atau kewajiban </w:t>
      </w:r>
      <w:proofErr w:type="gramStart"/>
      <w:r w:rsidRPr="00171E5F">
        <w:rPr>
          <w:rFonts w:ascii="Times New Roman" w:hAnsi="Times New Roman" w:cs="Times New Roman"/>
        </w:rPr>
        <w:t>apa</w:t>
      </w:r>
      <w:proofErr w:type="gramEnd"/>
      <w:r w:rsidRPr="00171E5F">
        <w:rPr>
          <w:rFonts w:ascii="Times New Roman" w:hAnsi="Times New Roman" w:cs="Times New Roman"/>
        </w:rPr>
        <w:t xml:space="preserve"> pun. Namun, Kelsen menolak pandangan ini, karena dalam realitas kehidupan bermasyarakat, kebebasan tidak dapat dimaknai hanya sebagai ketiadaan aturan. Sebaliknya, </w:t>
      </w:r>
      <w:proofErr w:type="gramStart"/>
      <w:r w:rsidRPr="00171E5F">
        <w:rPr>
          <w:rFonts w:ascii="Times New Roman" w:hAnsi="Times New Roman" w:cs="Times New Roman"/>
        </w:rPr>
        <w:t>ia</w:t>
      </w:r>
      <w:proofErr w:type="gramEnd"/>
      <w:r w:rsidRPr="00171E5F">
        <w:rPr>
          <w:rFonts w:ascii="Times New Roman" w:hAnsi="Times New Roman" w:cs="Times New Roman"/>
        </w:rPr>
        <w:t xml:space="preserve"> menekankan bahwa kebebasan dalam demokrasi harus dipahami sebagai prinsip menentukan kehendak sendiri dalam suatu sistem yang tetap mengakomodasi aturan dan tanggung jawab kolektif. Dengan demikian, demokrasi menurut Kelsen bukan hanya soal kebebasan individu, tetapi juga tentang bagaimana kebebasan itu diatur dan diselaraskan dalam tatanan politik yang memungkinkan setiap individu berpartisipasi dalam pengambilan keputusan </w:t>
      </w:r>
      <w:sdt>
        <w:sdtPr>
          <w:id w:val="328570855"/>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Han06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(Kelsen, 2006)</w:t>
          </w:r>
          <w:r w:rsidRPr="00171E5F">
            <w:rPr>
              <w:rFonts w:ascii="Times New Roman" w:hAnsi="Times New Roman" w:cs="Times New Roman"/>
            </w:rPr>
            <w:fldChar w:fldCharType="end"/>
          </w:r>
        </w:sdtContent>
      </w:sdt>
      <w:r w:rsidRPr="00171E5F">
        <w:rPr>
          <w:rFonts w:ascii="Times New Roman" w:hAnsi="Times New Roman" w:cs="Times New Roman"/>
        </w:rPr>
        <w:t>.</w:t>
      </w:r>
    </w:p>
    <w:p w14:paraId="3D049D28" w14:textId="77777777" w:rsidR="00A22CD2" w:rsidRDefault="00A86DB9" w:rsidP="00A22CD2">
      <w:pPr>
        <w:spacing w:after="0" w:line="312" w:lineRule="auto"/>
        <w:ind w:firstLine="720"/>
        <w:jc w:val="both"/>
      </w:pPr>
      <w:r w:rsidRPr="00171E5F">
        <w:rPr>
          <w:rFonts w:ascii="Times New Roman" w:hAnsi="Times New Roman" w:cs="Times New Roman"/>
        </w:rPr>
        <w:t xml:space="preserve">Pandangan Hans Kelsen mengenai kebebasan dalam kehidupan bermasyarakat memiliki keselarasan dengan pemikiran cendekiawan Muslim, Abu Nashar Al-Farabi. Farabi meyakini bahwa manusia pada hakikatnya adalah makhluk sosial, yang secara alami memiliki kecenderungan untuk hidup dalam komunitas. Baginya, kehidupan bermasyarakat bukan sekadar untuk memenuhi kebutuhan dasar, tetapi juga untuk mencapai kesejahteraan yang lebih luas, baik dalam aspek material maupun spiritual. Dalam konteks ini, kebebasan bukan hanya sekadar kebebasan individu tanpa batas, tetapi merupakan bagian dari struktur sosial yang mendukung kebahagiaan kolektif. Pemikiran Farabi menunjukkan bahwa ide kebebasan merupakan suatu kecenderungan alami dalam kehidupan manusia, yang bertujuan untuk menciptakan harmoni dan kesejahteraan dalam masyarakat </w:t>
      </w:r>
      <w:sdt>
        <w:sdtPr>
          <w:id w:val="-646969843"/>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Mun83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(Sjadzali, 1983)</w:t>
          </w:r>
          <w:r w:rsidRPr="00171E5F">
            <w:rPr>
              <w:rFonts w:ascii="Times New Roman" w:hAnsi="Times New Roman" w:cs="Times New Roman"/>
            </w:rPr>
            <w:fldChar w:fldCharType="end"/>
          </w:r>
        </w:sdtContent>
      </w:sdt>
    </w:p>
    <w:p w14:paraId="3672283E" w14:textId="77777777" w:rsidR="00A22CD2" w:rsidRDefault="00A86DB9" w:rsidP="00A22CD2">
      <w:pPr>
        <w:spacing w:after="0" w:line="312" w:lineRule="auto"/>
        <w:ind w:firstLine="720"/>
        <w:jc w:val="both"/>
        <w:rPr>
          <w:rFonts w:ascii="Times New Roman" w:hAnsi="Times New Roman" w:cs="Times New Roman"/>
        </w:rPr>
      </w:pPr>
      <w:r w:rsidRPr="00171E5F">
        <w:rPr>
          <w:rFonts w:ascii="Times New Roman" w:hAnsi="Times New Roman" w:cs="Times New Roman"/>
        </w:rPr>
        <w:t xml:space="preserve">Demokrasi adalah proses yang terus berkembang, di mana partisipasi aktif masyarakat menjadi kunci dalam menjaga akuntabilitas pemerintah. Jean-Jacques Rousseau, Hans Kelsen, dan Al-Farabi menekankan bahwa demokrasi tidak hanya soal kebebasan individu, tetapi juga keseimbangan antara hak dan kewajiban dalam kehidupan bermasyarakat. Dalam konteks ini, gerakan sosial menjadi mekanisme demokratis yang memungkinkan warga negara menuntut perubahan dan memastikan pemerintah tetap responsif terhadap kepentingan rakyat. Sejalan dengan pandangan Rousseau bahwa demokrasi harus terus beradaptasi, gerakan sosial berfungsi sebagai alat korektif untuk mencegah penyalahgunaan kekuasaan. Kelsen menegaskan bahwa kebebasan harus diatur dalam sistem yang melibatkan semua pihak, sementara Al-Farabi melihat partisipasi kolektif sebagai bagian alami dari kehidupan sosial. </w:t>
      </w:r>
    </w:p>
    <w:p w14:paraId="40EB8C6A" w14:textId="547EA026" w:rsidR="003C6927" w:rsidRPr="00171E5F" w:rsidRDefault="003C6927" w:rsidP="00A22CD2">
      <w:pPr>
        <w:spacing w:after="0" w:line="312" w:lineRule="auto"/>
        <w:ind w:firstLine="720"/>
        <w:jc w:val="both"/>
        <w:rPr>
          <w:rFonts w:ascii="Times New Roman" w:hAnsi="Times New Roman" w:cs="Times New Roman"/>
        </w:rPr>
      </w:pPr>
      <w:r w:rsidRPr="00171E5F">
        <w:rPr>
          <w:rFonts w:ascii="Times New Roman" w:hAnsi="Times New Roman" w:cs="Times New Roman"/>
        </w:rPr>
        <w:t xml:space="preserve">Gerakan sosial sebagai bagian dari mekanisme </w:t>
      </w:r>
      <w:r w:rsidRPr="00171E5F">
        <w:rPr>
          <w:rFonts w:ascii="Times New Roman" w:hAnsi="Times New Roman" w:cs="Times New Roman"/>
          <w:i/>
          <w:iCs/>
        </w:rPr>
        <w:t>checks and balances</w:t>
      </w:r>
      <w:r w:rsidRPr="00171E5F">
        <w:rPr>
          <w:rFonts w:ascii="Times New Roman" w:hAnsi="Times New Roman" w:cs="Times New Roman"/>
        </w:rPr>
        <w:t xml:space="preserve"> di luar institusi formal, gerakan sosial memiliki peran krusial dalam mengawasi jalannya pemerintahan. Dalam sistem demokrasi, mekanisme checks and balances tidak hanya terbatas pada hubungan antara eksekutif, legislatif, dan yudikatif, tetapi juga mencakup partisipasi aktif masyarakat sebagai pengawas independen. Melalui aksi gerakan sosial, masyarakat dapat memberikan tekanan kepada pemerintah agar bertindak sesuai dengan prinsip keadilan dan akuntabilitas, sehingga kebijakan yang dihasilkan lebih mencerminkan kepentingan publik </w:t>
      </w:r>
      <w:sdt>
        <w:sdtPr>
          <w:rPr>
            <w:rFonts w:ascii="Times New Roman" w:hAnsi="Times New Roman" w:cs="Times New Roman"/>
          </w:rPr>
          <w:id w:val="-31187126"/>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Muh241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(Rozaq, Batara, &amp; Jaya, 2024)</w:t>
          </w:r>
          <w:r w:rsidRPr="00171E5F">
            <w:rPr>
              <w:rFonts w:ascii="Times New Roman" w:hAnsi="Times New Roman" w:cs="Times New Roman"/>
            </w:rPr>
            <w:fldChar w:fldCharType="end"/>
          </w:r>
        </w:sdtContent>
      </w:sdt>
      <w:r w:rsidRPr="00171E5F">
        <w:rPr>
          <w:rFonts w:ascii="Times New Roman" w:hAnsi="Times New Roman" w:cs="Times New Roman"/>
        </w:rPr>
        <w:t xml:space="preserve">. </w:t>
      </w:r>
    </w:p>
    <w:p w14:paraId="6A6496FA" w14:textId="00C243EE" w:rsidR="003C6927" w:rsidRPr="00171E5F" w:rsidRDefault="003C6927" w:rsidP="00A90954">
      <w:pPr>
        <w:spacing w:line="312" w:lineRule="auto"/>
        <w:ind w:firstLine="720"/>
        <w:jc w:val="both"/>
        <w:rPr>
          <w:rFonts w:ascii="Times New Roman" w:hAnsi="Times New Roman" w:cs="Times New Roman"/>
        </w:rPr>
      </w:pPr>
      <w:r w:rsidRPr="00171E5F">
        <w:rPr>
          <w:rFonts w:ascii="Times New Roman" w:hAnsi="Times New Roman" w:cs="Times New Roman"/>
        </w:rPr>
        <w:t xml:space="preserve">Melalui aksi ini, masyarakat dapat mencegah penyalahgunaan wewenang serta melindungi hak-hak warga negara dari tindakan sewenang-wenang yang dapat melemahkan demokrasi </w:t>
      </w:r>
      <w:sdt>
        <w:sdtPr>
          <w:rPr>
            <w:rFonts w:ascii="Times New Roman" w:hAnsi="Times New Roman" w:cs="Times New Roman"/>
          </w:rPr>
          <w:id w:val="-1321034516"/>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Cho17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(Nasir, 2017)</w:t>
          </w:r>
          <w:r w:rsidRPr="00171E5F">
            <w:rPr>
              <w:rFonts w:ascii="Times New Roman" w:hAnsi="Times New Roman" w:cs="Times New Roman"/>
            </w:rPr>
            <w:fldChar w:fldCharType="end"/>
          </w:r>
        </w:sdtContent>
      </w:sdt>
      <w:r w:rsidRPr="00171E5F">
        <w:rPr>
          <w:rFonts w:ascii="Times New Roman" w:hAnsi="Times New Roman" w:cs="Times New Roman"/>
        </w:rPr>
        <w:t xml:space="preserve">. Gerakan sosial sering kali menjadi sarana yang digunakan masyarakat untuk menuntut perubahan politik dan sosial dalam sistem demokrasi. Berbagai gerakan sosial di dunia telah menunjukkan bagaimana aksi </w:t>
      </w:r>
      <w:proofErr w:type="gramStart"/>
      <w:r w:rsidRPr="00171E5F">
        <w:rPr>
          <w:rFonts w:ascii="Times New Roman" w:hAnsi="Times New Roman" w:cs="Times New Roman"/>
        </w:rPr>
        <w:t>massa</w:t>
      </w:r>
      <w:proofErr w:type="gramEnd"/>
      <w:r w:rsidRPr="00171E5F">
        <w:rPr>
          <w:rFonts w:ascii="Times New Roman" w:hAnsi="Times New Roman" w:cs="Times New Roman"/>
        </w:rPr>
        <w:t xml:space="preserve"> dapat memengaruhi pemerintahan, baik dalam mendorong reformasi maupun menumbangkan rezim yang dianggap otoriter atau korup.</w:t>
      </w:r>
    </w:p>
    <w:p w14:paraId="33185E23" w14:textId="396AB22B" w:rsidR="00A86DB9" w:rsidRPr="00171E5F" w:rsidRDefault="00A86DB9" w:rsidP="00A22CD2">
      <w:pPr>
        <w:keepNext/>
        <w:keepLines/>
        <w:numPr>
          <w:ilvl w:val="0"/>
          <w:numId w:val="11"/>
        </w:numPr>
        <w:spacing w:after="0" w:line="312" w:lineRule="auto"/>
        <w:outlineLvl w:val="1"/>
        <w:rPr>
          <w:rFonts w:ascii="Times New Roman" w:eastAsiaTheme="majorEastAsia" w:hAnsi="Times New Roman" w:cstheme="majorBidi"/>
          <w:b/>
          <w:color w:val="000000" w:themeColor="text1"/>
        </w:rPr>
      </w:pPr>
      <w:bookmarkStart w:id="35" w:name="_Toc203509096"/>
      <w:r w:rsidRPr="00171E5F">
        <w:rPr>
          <w:rFonts w:ascii="Times New Roman" w:eastAsiaTheme="majorEastAsia" w:hAnsi="Times New Roman" w:cstheme="majorBidi"/>
          <w:b/>
          <w:color w:val="000000" w:themeColor="text1"/>
        </w:rPr>
        <w:t>Demokrasi dan Gerakan Sosial di Indonesia</w:t>
      </w:r>
      <w:bookmarkEnd w:id="35"/>
    </w:p>
    <w:p w14:paraId="75AF0A55" w14:textId="3FBA0A40" w:rsidR="00A86DB9" w:rsidRPr="00171E5F" w:rsidRDefault="00A86DB9" w:rsidP="00A22CD2">
      <w:pPr>
        <w:pStyle w:val="Heading3"/>
        <w:numPr>
          <w:ilvl w:val="0"/>
          <w:numId w:val="17"/>
        </w:numPr>
        <w:spacing w:before="0" w:after="0" w:line="312" w:lineRule="auto"/>
        <w:jc w:val="both"/>
        <w:rPr>
          <w:rFonts w:ascii="Times New Roman" w:hAnsi="Times New Roman" w:cs="Times New Roman"/>
          <w:b/>
          <w:bCs/>
          <w:color w:val="000000" w:themeColor="text1"/>
          <w:sz w:val="22"/>
          <w:szCs w:val="22"/>
        </w:rPr>
      </w:pPr>
      <w:bookmarkStart w:id="36" w:name="_Toc203509097"/>
      <w:r w:rsidRPr="00171E5F">
        <w:rPr>
          <w:rFonts w:ascii="Times New Roman" w:hAnsi="Times New Roman" w:cs="Times New Roman"/>
          <w:b/>
          <w:bCs/>
          <w:color w:val="000000" w:themeColor="text1"/>
          <w:sz w:val="22"/>
          <w:szCs w:val="22"/>
        </w:rPr>
        <w:t>Demokrasi di Indonesia</w:t>
      </w:r>
      <w:bookmarkEnd w:id="36"/>
    </w:p>
    <w:p w14:paraId="48E02EBE" w14:textId="648FA9FD" w:rsidR="00A86DB9" w:rsidRPr="00171E5F"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Transisi demokrasi di Indonesia dari rezim Orde Baru menuju era Reformasi pada 1998 menandai fase penting dalam evolusi politik nasional. Selama lebih dari tiga dekade di bawah kepemimpinan Presiden Soeharto, Orde Baru dikenal sebagai pemerintahan yang otoriter dengan dominasi praktik korupsi, kolusi, dan nepotisme (KKN) yang terlembaga di berbagai lini kekuasaan. Krisis moneter Asia pada tahun 1997–1998 memperparah kondisi sosial-ekonomi masyarakat, memunculkan gelombang ketidakpuasan luas, terutama di kalangan mahasiswa yang mulai aktif menuntut perubahan sistemik. Ketegangan mencapai puncaknya pada Mei 1998 ketika terjadi kerusuhan sosial besar dan Tragedi Trisakti, yang menewaskan sejumlah mahasiswa. Peristiwa tersebut menjadi pemicu utama bagi pengunduran diri Soeharto pada 21 Mei 1998, setelah mendapat tekanan yang sangat kuat dari publik </w:t>
      </w:r>
      <w:sdt>
        <w:sdtPr>
          <w:rPr>
            <w:rFonts w:ascii="Times New Roman" w:eastAsia="Times New Roman" w:hAnsi="Times New Roman" w:cs="Times New Roman"/>
            <w:kern w:val="0"/>
            <w:lang w:eastAsia="en-ID"/>
            <w14:ligatures w14:val="none"/>
          </w:rPr>
          <w:id w:val="760886357"/>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Par21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(Parandaru, 2021)</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w:t>
      </w:r>
    </w:p>
    <w:p w14:paraId="5B6E1A8B" w14:textId="77777777" w:rsidR="00A86DB9" w:rsidRPr="00171E5F" w:rsidRDefault="00A86DB9" w:rsidP="00A90954">
      <w:pPr>
        <w:keepNext/>
        <w:spacing w:before="100" w:beforeAutospacing="1" w:after="100" w:afterAutospacing="1" w:line="312" w:lineRule="auto"/>
        <w:ind w:left="36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noProof/>
          <w:kern w:val="0"/>
          <w:lang w:val="en-US" w:eastAsia="zh-CN"/>
        </w:rPr>
        <w:drawing>
          <wp:inline distT="0" distB="0" distL="0" distR="0" wp14:anchorId="2D3A6036" wp14:editId="6F5AFE82">
            <wp:extent cx="3098042" cy="1549022"/>
            <wp:effectExtent l="0" t="0" r="7620" b="0"/>
            <wp:docPr id="772474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85235" name="Picture 110285235"/>
                    <pic:cNvPicPr/>
                  </pic:nvPicPr>
                  <pic:blipFill>
                    <a:blip r:embed="rId13">
                      <a:extLst>
                        <a:ext uri="{28A0092B-C50C-407E-A947-70E740481C1C}">
                          <a14:useLocalDpi xmlns:a14="http://schemas.microsoft.com/office/drawing/2010/main" val="0"/>
                        </a:ext>
                      </a:extLst>
                    </a:blip>
                    <a:stretch>
                      <a:fillRect/>
                    </a:stretch>
                  </pic:blipFill>
                  <pic:spPr>
                    <a:xfrm>
                      <a:off x="0" y="0"/>
                      <a:ext cx="3116375" cy="1558189"/>
                    </a:xfrm>
                    <a:prstGeom prst="rect">
                      <a:avLst/>
                    </a:prstGeom>
                  </pic:spPr>
                </pic:pic>
              </a:graphicData>
            </a:graphic>
          </wp:inline>
        </w:drawing>
      </w:r>
    </w:p>
    <w:p w14:paraId="29FD3970" w14:textId="77777777" w:rsidR="00A86DB9" w:rsidRPr="00171E5F" w:rsidRDefault="00A86DB9" w:rsidP="00A90954">
      <w:pPr>
        <w:spacing w:after="200" w:line="312" w:lineRule="auto"/>
        <w:jc w:val="center"/>
        <w:rPr>
          <w:i/>
          <w:iCs/>
          <w:color w:val="44546A" w:themeColor="text2"/>
        </w:rPr>
      </w:pPr>
      <w:r w:rsidRPr="00171E5F">
        <w:rPr>
          <w:i/>
          <w:iCs/>
          <w:color w:val="44546A" w:themeColor="text2"/>
        </w:rPr>
        <w:t>Figure 2 sumber: kompas</w:t>
      </w:r>
    </w:p>
    <w:p w14:paraId="7B39077F" w14:textId="3A5D9A08" w:rsidR="00A86DB9" w:rsidRPr="00171E5F"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Berakhirnya Orde Baru menandai dimulainya era Reformasi, sebuah periode yang ditandai oleh upaya serius untuk merekonstruksi sistem politik Indonesia agar lebih demokratis dan akuntabel. Agenda Reformasi berfokus pada pemberantasan KKN, perlindungan terhadap hak asasi manusia, serta pembentukan sistem pemerintahan yang lebih terbuka dan transparan </w:t>
      </w:r>
      <w:sdt>
        <w:sdtPr>
          <w:rPr>
            <w:rFonts w:ascii="Times New Roman" w:eastAsia="Times New Roman" w:hAnsi="Times New Roman" w:cs="Times New Roman"/>
            <w:kern w:val="0"/>
            <w:lang w:eastAsia="en-ID"/>
            <w14:ligatures w14:val="none"/>
          </w:rPr>
          <w:id w:val="366961661"/>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Lai16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(Laila, 2016)</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Salah satu tonggak penting dalam peralihan ini adalah penyelenggaraan pemilu bebas pertama pasca-Orde Baru pada tahun 1999, yang memperkuat prinsip kedaulatan rakyat dalam kehidupan bernegara.</w:t>
      </w:r>
    </w:p>
    <w:p w14:paraId="656A91C4" w14:textId="502C5409" w:rsidR="00A86DB9" w:rsidRPr="00171E5F"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Periode Reformasi membawa sejumlah transformasi signifikan, termasuk terbukanya ruang bagi kebebasan berekspresi, reformasi dalam sistem hukum dan peradilan, serta desentralisasi kekuasaan dari pusat ke daerah. Selain itu, partisipasi masyarakat sipil meningkat, dan kebebasan pers mengalami perluasan, menjadikan media sebagai kekuatan pengimbang dalam demokrasi </w:t>
      </w:r>
      <w:sdt>
        <w:sdtPr>
          <w:rPr>
            <w:rFonts w:ascii="Times New Roman" w:eastAsia="Times New Roman" w:hAnsi="Times New Roman" w:cs="Times New Roman"/>
            <w:kern w:val="0"/>
            <w:lang w:eastAsia="en-ID"/>
            <w14:ligatures w14:val="none"/>
          </w:rPr>
          <w:id w:val="972105783"/>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Par21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(Parandaru, 2021)</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Namun demikian, konsolidasi demokrasi di Indonesia masih menghadapi tantangan serius, seperti lemahnya penegakan hukum, korupsi yang masih merajalela, serta fluktuasi dalam stabilitas politik nasional. Meskipun demikian, Reformasi 1998 tetap dipandang sebagai titik balik yang menentukan dalam sejarah demokrasi Indonesia, membuka jalan menuju sistem politik yang lebih partisipatif, transparan, dan responsif terhadap suara rakyat </w:t>
      </w:r>
      <w:sdt>
        <w:sdtPr>
          <w:rPr>
            <w:rFonts w:ascii="Times New Roman" w:eastAsia="Times New Roman" w:hAnsi="Times New Roman" w:cs="Times New Roman"/>
            <w:kern w:val="0"/>
            <w:lang w:eastAsia="en-ID"/>
            <w14:ligatures w14:val="none"/>
          </w:rPr>
          <w:id w:val="66618318"/>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Lai16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(Laila, 2016)</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w:t>
      </w:r>
    </w:p>
    <w:p w14:paraId="6D202A7C" w14:textId="77777777" w:rsidR="00A22CD2"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Setelah Reformasi 1998, sistem demokrasi di Indonesia mengalami transformasi mendasar menuju struktur politik yang lebih terbuka, partisipatif, dan akuntabel. Salah satu ciri utama dari perubahan ini adalah lahirnya sistem multipartai, di mana kebebasan berorganisasi politik semakin terbuka dan memungkinkan berbagai aspirasi masyarakat untuk terwakili melalui partai-partai politik di parlemen maupun pemerintahan </w:t>
      </w:r>
      <w:sdt>
        <w:sdtPr>
          <w:rPr>
            <w:rFonts w:ascii="Times New Roman" w:eastAsia="Times New Roman" w:hAnsi="Times New Roman" w:cs="Times New Roman"/>
            <w:kern w:val="0"/>
            <w:lang w:eastAsia="en-ID"/>
            <w14:ligatures w14:val="none"/>
          </w:rPr>
          <w:id w:val="-1008899545"/>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Aru22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(Putri A. S., 2022)</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Selain itu, penyelenggaraan pemilu yang langsung, umum, bebas, rahasia, jujur, dan adil menjadi tonggak penting dalam konsolidasi demokrasi. Sejak tahun 2004, rakyat Indonesia dapat memilih presiden dan wakil presiden secara langsung, yang kemudian diikuti oleh pemilihan kepala daerah secara langsung pada 2005. Mekanisme ini tidak hanya memperkuat legitimasi pemimpin, tetapi juga mendorong akuntabilitas yang lebih tinggi kepada publik </w:t>
      </w:r>
      <w:sdt>
        <w:sdtPr>
          <w:rPr>
            <w:rFonts w:ascii="Times New Roman" w:eastAsia="Times New Roman" w:hAnsi="Times New Roman" w:cs="Times New Roman"/>
            <w:kern w:val="0"/>
            <w:lang w:eastAsia="en-ID"/>
            <w14:ligatures w14:val="none"/>
          </w:rPr>
          <w:id w:val="-1160005868"/>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Nab23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(Adlani, 2023)</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w:t>
      </w:r>
    </w:p>
    <w:p w14:paraId="7D843126" w14:textId="77777777" w:rsidR="00A22CD2"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Dalam aspek pemerintahan, penerapan asas desentralisasi memperluas otonomi daerah sehingga pemerintah lokal memiliki wewenang yang lebih besar dalam mengelola urusan domestik masing-masing. Kebijakan ini bertujuan mengurangi sentralisasi kekuasaan dan meningkatkan efisiensi pelayanan publik serta partisipasi masyarakat di tingkat lokal </w:t>
      </w:r>
      <w:sdt>
        <w:sdtPr>
          <w:rPr>
            <w:rFonts w:ascii="Times New Roman" w:eastAsia="Times New Roman" w:hAnsi="Times New Roman" w:cs="Times New Roman"/>
            <w:kern w:val="0"/>
            <w:lang w:eastAsia="en-ID"/>
            <w14:ligatures w14:val="none"/>
          </w:rPr>
          <w:id w:val="-627323705"/>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Aru22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(Putri A. S., 2022)</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Sejalan dengan itu, masyarakat sipil turut memainkan peran yang semakin aktif melalui kebebasan berserikat, menyampaikan pendapat, dan kebebasan pers yang lebih dijamin. Kondisi ini memungkinkan masyarakat untuk mengkritisi dan mengawasi jalannya pemerintahan secara lebih terbuka </w:t>
      </w:r>
      <w:sdt>
        <w:sdtPr>
          <w:rPr>
            <w:rFonts w:ascii="Times New Roman" w:eastAsia="Times New Roman" w:hAnsi="Times New Roman" w:cs="Times New Roman"/>
            <w:kern w:val="0"/>
            <w:lang w:eastAsia="en-ID"/>
            <w14:ligatures w14:val="none"/>
          </w:rPr>
          <w:id w:val="1660965885"/>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Nab23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(Adlani, 2023)</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w:t>
      </w:r>
    </w:p>
    <w:p w14:paraId="18EDFF06" w14:textId="77777777" w:rsidR="00A22CD2"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Lebih jauh, demokrasi pasca-Reformasi juga ditandai oleh adanya pembatasan masa jabatan presiden dan kepala daerah, maksimal dua periode </w:t>
      </w:r>
      <w:proofErr w:type="gramStart"/>
      <w:r w:rsidRPr="00171E5F">
        <w:rPr>
          <w:rFonts w:ascii="Times New Roman" w:eastAsia="Times New Roman" w:hAnsi="Times New Roman" w:cs="Times New Roman"/>
          <w:kern w:val="0"/>
          <w:lang w:eastAsia="en-ID"/>
          <w14:ligatures w14:val="none"/>
        </w:rPr>
        <w:t>lima</w:t>
      </w:r>
      <w:proofErr w:type="gramEnd"/>
      <w:r w:rsidRPr="00171E5F">
        <w:rPr>
          <w:rFonts w:ascii="Times New Roman" w:eastAsia="Times New Roman" w:hAnsi="Times New Roman" w:cs="Times New Roman"/>
          <w:kern w:val="0"/>
          <w:lang w:eastAsia="en-ID"/>
          <w14:ligatures w14:val="none"/>
        </w:rPr>
        <w:t xml:space="preserve"> tahun. Ketentuan ini menjadi bagian penting dalam mencegah dominasi kekuasaan yang berkelanjutan dan memastikan terjadinya sirkulasi kepemimpinan secara demokratis </w:t>
      </w:r>
      <w:sdt>
        <w:sdtPr>
          <w:rPr>
            <w:rFonts w:ascii="Times New Roman" w:eastAsia="Times New Roman" w:hAnsi="Times New Roman" w:cs="Times New Roman"/>
            <w:kern w:val="0"/>
            <w:lang w:eastAsia="en-ID"/>
            <w14:ligatures w14:val="none"/>
          </w:rPr>
          <w:id w:val="1802262936"/>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Nab23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(Adlani, 2023)</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Selain itu, sistem rekrutmen politik yang lebih terbuka memberikan kesempatan kepada setiap warga negara yang memenuhi syarat untuk mencalonkan diri tanpa diskriminasi. Hal ini berkontribusi terhadap upaya menekan praktik korupsi, kolusi, dan nepotisme yang sebelumnya mengakar kuat dalam sistem politik Indonesia </w:t>
      </w:r>
      <w:sdt>
        <w:sdtPr>
          <w:rPr>
            <w:rFonts w:ascii="Times New Roman" w:eastAsia="Times New Roman" w:hAnsi="Times New Roman" w:cs="Times New Roman"/>
            <w:kern w:val="0"/>
            <w:lang w:eastAsia="en-ID"/>
            <w14:ligatures w14:val="none"/>
          </w:rPr>
          <w:id w:val="1874721253"/>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Nab23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(Adlani, 2023)</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Secara keseluruhan, demokrasi Indonesia pasca-Reformasi menunjukkan arah yang lebih sehat melalui dinamika multipartai, pemilu langsung, penguatan daerah, dan partisipasi aktif masyarakat dalam pengawasan terhadap kekuasaan </w:t>
      </w:r>
      <w:sdt>
        <w:sdtPr>
          <w:rPr>
            <w:rFonts w:ascii="Times New Roman" w:eastAsia="Times New Roman" w:hAnsi="Times New Roman" w:cs="Times New Roman"/>
            <w:kern w:val="0"/>
            <w:lang w:eastAsia="en-ID"/>
            <w14:ligatures w14:val="none"/>
          </w:rPr>
          <w:id w:val="838279924"/>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Aru22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(Putri A. S., 2022)</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w:t>
      </w:r>
    </w:p>
    <w:p w14:paraId="4CC2A3EB" w14:textId="77777777" w:rsidR="00A22CD2"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Demokrasi di Indonesia saat ini menghadapi berbagai tantangan serius yang berpotensi menggerus kualitas dan keberlanjutan sistem demokratis yang telah dibangun pasca-Reformasi. Salah satu tantangan utama adalah menguatnya praktik oligarki, di mana kekuasaan politik dan pengaruh ekonomi terpusat di tangan segelintir elit yang kerap menggunakan posisi mereka untuk memengaruhi arah kebijakan publik demi kepentingan kelompok tertentu, bukan untuk kepentingan rakyat secara luas. Fenomena ini menghambat prinsip demokrasi yang inklusif dan adil. Selain itu, lembaga penting dalam pemberantasan korupsi seperti Komisi Pemberantasan Korupsi (KPK) mengalami berbagai bentuk pelemahan, baik secara struktural melalui revisi undang-undang maupun tekanan politik yang merusak independensinya. Kondisi ini secara langsung melemahkan sistem akuntabilitas pemerintah dan meruntuhkan kepercayaan publik terhadap institusi demokrasi </w:t>
      </w:r>
      <w:sdt>
        <w:sdtPr>
          <w:rPr>
            <w:rFonts w:ascii="Times New Roman" w:eastAsia="Times New Roman" w:hAnsi="Times New Roman" w:cs="Times New Roman"/>
            <w:kern w:val="0"/>
            <w:lang w:eastAsia="en-ID"/>
            <w14:ligatures w14:val="none"/>
          </w:rPr>
          <w:id w:val="733051344"/>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Aqs25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(Muqsith, Pamungkas, Putri, &amp; Melandri, 2025)</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w:t>
      </w:r>
    </w:p>
    <w:p w14:paraId="5576CAE4" w14:textId="77777777" w:rsidR="00A22CD2"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Tantangan lain yang tidak kalah penting adalah meningkatnya represi terhadap kebebasan sipil. Ruang publik yang seharusnya menjadi tempat dialog dan kritik konstruktif justru dibatasi melalui regulasi dan tindakan represif terhadap jurnalis, aktivis, maupun kelompok masyarakat sipil yang kritis terhadap pemerintah </w:t>
      </w:r>
      <w:sdt>
        <w:sdtPr>
          <w:rPr>
            <w:rFonts w:ascii="Times New Roman" w:eastAsia="Times New Roman" w:hAnsi="Times New Roman" w:cs="Times New Roman"/>
            <w:kern w:val="0"/>
            <w:lang w:eastAsia="en-ID"/>
            <w14:ligatures w14:val="none"/>
          </w:rPr>
          <w:id w:val="1867560409"/>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Iqb25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(Basyari, 2025)</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Selain itu, meningkatnya polarisasi sosial-politik yang diperparah oleh penyebaran hoaks dan disinformasi, terutama melalui media sosial, semakin mempersempit ruang deliberasi rasional dan memecah belah masyarakat berdasarkan perbedaan identitas atau ideologi </w:t>
      </w:r>
      <w:sdt>
        <w:sdtPr>
          <w:rPr>
            <w:rFonts w:ascii="Times New Roman" w:eastAsia="Times New Roman" w:hAnsi="Times New Roman" w:cs="Times New Roman"/>
            <w:kern w:val="0"/>
            <w:lang w:eastAsia="en-ID"/>
            <w14:ligatures w14:val="none"/>
          </w:rPr>
          <w:id w:val="-1379161322"/>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Rud25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(Tarumingkeng, 2025)</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Korupsi yang masih merajalela serta maraknya politik identitas turut menjadi faktor yang menghambat terwujudnya demokrasi yang sehat dan inklusif </w:t>
      </w:r>
      <w:sdt>
        <w:sdtPr>
          <w:rPr>
            <w:rFonts w:ascii="Times New Roman" w:eastAsia="Times New Roman" w:hAnsi="Times New Roman" w:cs="Times New Roman"/>
            <w:kern w:val="0"/>
            <w:lang w:eastAsia="en-ID"/>
            <w14:ligatures w14:val="none"/>
          </w:rPr>
          <w:id w:val="-819201329"/>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Sri25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(Yanti, Aida, Hasanah, &amp; Adawiyah, 2025)</w:t>
          </w:r>
          <w:r w:rsidRPr="00171E5F">
            <w:rPr>
              <w:rFonts w:ascii="Times New Roman" w:eastAsia="Times New Roman" w:hAnsi="Times New Roman" w:cs="Times New Roman"/>
              <w:kern w:val="0"/>
              <w:lang w:eastAsia="en-ID"/>
              <w14:ligatures w14:val="none"/>
            </w:rPr>
            <w:fldChar w:fldCharType="end"/>
          </w:r>
        </w:sdtContent>
      </w:sdt>
    </w:p>
    <w:p w14:paraId="72FB60C8" w14:textId="49527D4C" w:rsidR="00A86DB9" w:rsidRPr="00171E5F"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Rendahnya literasi politik dan ketimpangan akses terhadap informasi juga menjadi penghalang partisipasi politik yang bermakna di kalangan masyarakat. Meskipun angka partisipasi dalam pemilu cukup tinggi, keterlibatan publik dalam proses demokrasi sehari-hari masih terbatas, khususnya di kalangan anak muda dan kelompok marjinal. Kurangnya pemahaman mendalam mengenai isu-isu politik dan lemahnya pendidikan politik menyebabkan demokrasi berjalan tidak optimal </w:t>
      </w:r>
      <w:sdt>
        <w:sdtPr>
          <w:rPr>
            <w:rFonts w:ascii="Times New Roman" w:eastAsia="Times New Roman" w:hAnsi="Times New Roman" w:cs="Times New Roman"/>
            <w:kern w:val="0"/>
            <w:lang w:eastAsia="en-ID"/>
            <w14:ligatures w14:val="none"/>
          </w:rPr>
          <w:id w:val="1457060974"/>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Ded24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(Gautama, 2024)</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Oleh karena itu, menghadapi berbagai tantangan ini diperlukan penguatan institusi demokrasi, perlindungan kebebasan sipil, pemerataan pendidikan politik, serta upaya yang konsisten dalam memberantas korupsi demi menjaga keberlanjutan demokrasi di Indonesia.</w:t>
      </w:r>
    </w:p>
    <w:p w14:paraId="64DC333F" w14:textId="38F6B0CB" w:rsidR="00A86DB9" w:rsidRPr="00171E5F" w:rsidRDefault="00A86DB9" w:rsidP="00A90954">
      <w:pPr>
        <w:pStyle w:val="Heading3"/>
        <w:numPr>
          <w:ilvl w:val="0"/>
          <w:numId w:val="17"/>
        </w:numPr>
        <w:spacing w:line="312" w:lineRule="auto"/>
        <w:jc w:val="both"/>
        <w:rPr>
          <w:rFonts w:ascii="Times New Roman" w:eastAsia="Times New Roman" w:hAnsi="Times New Roman" w:cs="Times New Roman"/>
          <w:b/>
          <w:bCs/>
          <w:color w:val="000000" w:themeColor="text1"/>
          <w:sz w:val="22"/>
          <w:szCs w:val="22"/>
          <w:lang w:eastAsia="en-ID"/>
        </w:rPr>
      </w:pPr>
      <w:bookmarkStart w:id="37" w:name="_Toc203509098"/>
      <w:r w:rsidRPr="00171E5F">
        <w:rPr>
          <w:rFonts w:ascii="Times New Roman" w:eastAsia="Times New Roman" w:hAnsi="Times New Roman" w:cs="Times New Roman"/>
          <w:b/>
          <w:bCs/>
          <w:color w:val="000000" w:themeColor="text1"/>
          <w:sz w:val="22"/>
          <w:szCs w:val="22"/>
          <w:lang w:eastAsia="en-ID"/>
        </w:rPr>
        <w:t>Gerakan Sosial di Indonesia</w:t>
      </w:r>
      <w:bookmarkEnd w:id="37"/>
    </w:p>
    <w:p w14:paraId="058326A2" w14:textId="450C215C" w:rsidR="00A86DB9" w:rsidRPr="00171E5F" w:rsidRDefault="00A86DB9" w:rsidP="00A22CD2">
      <w:pPr>
        <w:spacing w:after="0" w:line="312"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 xml:space="preserve">Selama rezim Orde Baru (1966-1998), gerakan sosial di Indonesia mengalami pembatasan yang ketat dan penindasan sistematis. Kekuasaan otoriter Presiden Soeharto menciptakan sistem politik yang ditandai oleh "peran politik militer yang kuat, birokratisasi dan korporatisasi organisasi politik dan masyarakat, serta penindasan yang selektif namun brutal terhadap lawan" </w:t>
      </w:r>
      <w:sdt>
        <w:sdtPr>
          <w:rPr>
            <w:rFonts w:ascii="Times New Roman" w:hAnsi="Times New Roman" w:cs="Times New Roman"/>
            <w:lang w:eastAsia="en-ID"/>
          </w:rPr>
          <w:id w:val="-238090866"/>
          <w:citation/>
        </w:sdtPr>
        <w:sdtContent>
          <w:r w:rsidR="003C6927" w:rsidRPr="00171E5F">
            <w:rPr>
              <w:rFonts w:ascii="Times New Roman" w:hAnsi="Times New Roman" w:cs="Times New Roman"/>
              <w:lang w:eastAsia="en-ID"/>
            </w:rPr>
            <w:fldChar w:fldCharType="begin"/>
          </w:r>
          <w:r w:rsidR="003C6927" w:rsidRPr="00171E5F">
            <w:rPr>
              <w:rFonts w:ascii="Times New Roman" w:hAnsi="Times New Roman" w:cs="Times New Roman"/>
              <w:lang w:val="en-US" w:eastAsia="en-ID"/>
            </w:rPr>
            <w:instrText xml:space="preserve"> CITATION Tit21 \l 1033 </w:instrText>
          </w:r>
          <w:r w:rsidR="003C6927"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(Handoko, Mulkan, Hidayati, &amp; Azhar, 2021)</w:t>
          </w:r>
          <w:r w:rsidR="003C6927"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 xml:space="preserve">. Meskipun berada dalam lingkungan yang represif, organisasi masyarakat sipil dan gerakan mahasiswa tetap beroperasi, meskipun dalam kondisi yang sangat terbatas. Pada periode ini, berbagai bentuk perlawanan muncul, termasuk gerakan keagamaan yang berhasil mempertahankan eksistensinya dan beradaptasi dengan tekanan politik </w:t>
      </w:r>
      <w:sdt>
        <w:sdtPr>
          <w:rPr>
            <w:rFonts w:ascii="Times New Roman" w:hAnsi="Times New Roman" w:cs="Times New Roman"/>
            <w:lang w:eastAsia="en-ID"/>
          </w:rPr>
          <w:id w:val="1268961554"/>
          <w:citation/>
        </w:sdtPr>
        <w:sdtContent>
          <w:r w:rsidR="004F3B09" w:rsidRPr="00171E5F">
            <w:rPr>
              <w:rFonts w:ascii="Times New Roman" w:hAnsi="Times New Roman" w:cs="Times New Roman"/>
              <w:lang w:eastAsia="en-ID"/>
            </w:rPr>
            <w:fldChar w:fldCharType="begin"/>
          </w:r>
          <w:r w:rsidR="004F3B09" w:rsidRPr="00171E5F">
            <w:rPr>
              <w:rFonts w:ascii="Times New Roman" w:hAnsi="Times New Roman" w:cs="Times New Roman"/>
              <w:lang w:val="en-US" w:eastAsia="en-ID"/>
            </w:rPr>
            <w:instrText xml:space="preserve"> CITATION Tit21 \l 1033 </w:instrText>
          </w:r>
          <w:r w:rsidR="004F3B09"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(Handoko, Mulkan, Hidayati, &amp; Azhar, 2021)</w:t>
          </w:r>
          <w:r w:rsidR="004F3B09"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 xml:space="preserve">. Banyak organisasi terpaksa bekerja dalam sistem atau beroperasi secara sembunyi-sembunyi, namun mereka tetap menjaga jaringan yang nantinya </w:t>
      </w:r>
      <w:proofErr w:type="gramStart"/>
      <w:r w:rsidRPr="00171E5F">
        <w:rPr>
          <w:rFonts w:ascii="Times New Roman" w:hAnsi="Times New Roman" w:cs="Times New Roman"/>
          <w:lang w:eastAsia="en-ID"/>
        </w:rPr>
        <w:t>akan</w:t>
      </w:r>
      <w:proofErr w:type="gramEnd"/>
      <w:r w:rsidRPr="00171E5F">
        <w:rPr>
          <w:rFonts w:ascii="Times New Roman" w:hAnsi="Times New Roman" w:cs="Times New Roman"/>
          <w:lang w:eastAsia="en-ID"/>
        </w:rPr>
        <w:t xml:space="preserve"> menjadi sangat penting selama proses demokratisasi. Gerakan buruh, khususnya, menghadapi tantangan besar di bawah Orde Baru, yang mengejar industrialisasi sambil secara ketat mengendalikan organisasi pekerja </w:t>
      </w:r>
      <w:sdt>
        <w:sdtPr>
          <w:rPr>
            <w:rFonts w:ascii="Times New Roman" w:hAnsi="Times New Roman" w:cs="Times New Roman"/>
            <w:lang w:eastAsia="en-ID"/>
          </w:rPr>
          <w:id w:val="-1603254650"/>
          <w:citation/>
        </w:sdtPr>
        <w:sdtContent>
          <w:r w:rsidR="004F3B09" w:rsidRPr="00171E5F">
            <w:rPr>
              <w:rFonts w:ascii="Times New Roman" w:hAnsi="Times New Roman" w:cs="Times New Roman"/>
              <w:lang w:eastAsia="en-ID"/>
            </w:rPr>
            <w:fldChar w:fldCharType="begin"/>
          </w:r>
          <w:r w:rsidR="004F3B09" w:rsidRPr="00171E5F">
            <w:rPr>
              <w:rFonts w:ascii="Times New Roman" w:hAnsi="Times New Roman" w:cs="Times New Roman"/>
              <w:lang w:val="en-US" w:eastAsia="en-ID"/>
            </w:rPr>
            <w:instrText xml:space="preserve"> CITATION Juv01 \l 1033 </w:instrText>
          </w:r>
          <w:r w:rsidR="004F3B09"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(Muncada, 2001)</w:t>
          </w:r>
          <w:r w:rsidR="004F3B09"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w:t>
      </w:r>
    </w:p>
    <w:p w14:paraId="3099E82F" w14:textId="2488B4DB" w:rsidR="00A86DB9" w:rsidRPr="00171E5F" w:rsidRDefault="00A86DB9" w:rsidP="00A22CD2">
      <w:pPr>
        <w:spacing w:after="0" w:line="312"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 xml:space="preserve">Gerakan mahasiswa memainkan peran yang sangat penting selama periode ini, dengan organisasi seperti Himpunan Mahasiswa Islam (HMI) berkontribusi pada pendidikan politik dan mempertahankan cita-cita demokratis meskipun di tengah batasan otoriter </w:t>
      </w:r>
      <w:sdt>
        <w:sdtPr>
          <w:rPr>
            <w:rFonts w:ascii="Times New Roman" w:hAnsi="Times New Roman" w:cs="Times New Roman"/>
            <w:lang w:eastAsia="en-ID"/>
          </w:rPr>
          <w:id w:val="1889910021"/>
          <w:citation/>
        </w:sdtPr>
        <w:sdtContent>
          <w:r w:rsidR="004F3B09" w:rsidRPr="00171E5F">
            <w:rPr>
              <w:rFonts w:ascii="Times New Roman" w:hAnsi="Times New Roman" w:cs="Times New Roman"/>
              <w:lang w:eastAsia="en-ID"/>
            </w:rPr>
            <w:fldChar w:fldCharType="begin"/>
          </w:r>
          <w:r w:rsidR="004F3B09" w:rsidRPr="00171E5F">
            <w:rPr>
              <w:rFonts w:ascii="Times New Roman" w:hAnsi="Times New Roman" w:cs="Times New Roman"/>
              <w:lang w:val="en-US" w:eastAsia="en-ID"/>
            </w:rPr>
            <w:instrText xml:space="preserve"> CITATION Muh243 \l 1033 </w:instrText>
          </w:r>
          <w:r w:rsidR="004F3B09"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(Rudiyansah, 2024)</w:t>
          </w:r>
          <w:r w:rsidR="004F3B09"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 xml:space="preserve">. Organisasi-organisasi ini menyediakan platform penting untuk diskursus politik dan pengembangan kepemimpinan yang nantinya </w:t>
      </w:r>
      <w:proofErr w:type="gramStart"/>
      <w:r w:rsidRPr="00171E5F">
        <w:rPr>
          <w:rFonts w:ascii="Times New Roman" w:hAnsi="Times New Roman" w:cs="Times New Roman"/>
          <w:lang w:eastAsia="en-ID"/>
        </w:rPr>
        <w:t>akan</w:t>
      </w:r>
      <w:proofErr w:type="gramEnd"/>
      <w:r w:rsidRPr="00171E5F">
        <w:rPr>
          <w:rFonts w:ascii="Times New Roman" w:hAnsi="Times New Roman" w:cs="Times New Roman"/>
          <w:lang w:eastAsia="en-ID"/>
        </w:rPr>
        <w:t xml:space="preserve"> berkontribusi pada gerakan reformasi. Puncak dari puluhan tahun penindasan gerakan sosial terjadi pada tahun 1998 dengan gerakan yang dipimpin mahasiswa yang berhasil menggulingkan Presiden Soeharto (Dewi, 2021). Gerakan ini merupakan "pemberontakan intelektual yang paling dramatis dan otentik dalam sejarah Indonesia", menandai momen penting bagi kebebasan sipil dan pemerintahan demokratis.</w:t>
      </w:r>
    </w:p>
    <w:p w14:paraId="0FAB2DD0" w14:textId="4213F036" w:rsidR="00A86DB9" w:rsidRPr="00171E5F" w:rsidRDefault="00A86DB9" w:rsidP="00A22CD2">
      <w:pPr>
        <w:spacing w:after="0" w:line="312"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Gerakan mahasiswa 1998 berbeda secara signifikan dari generasi sebelumnya dengan tidak mengangkat sosok sentral, melainkan menekankan aksi kolektif untuk mencegah pseudo-absolutisme. Gerakan ini dimulai dengan aksi mahasiswa di Yogyakarta, meningkat melalui tragedi Trisakti, memicu kerusuhan di Jakarta, memimpin okupasi gedung MPR/DPR, dan berakhir dengan tragedi Semanggi (Dewi, 2021). Peristiwa-peristiwa ini menciptakan tekanan yang cukup untuk memaksa pengunduran diri Soeharto pada 21 Mei 1998. Keberhasilan gerakan reformasi 1998 menunjukkan kekuatan aktivisme mahasiswa terorganisir dalam mengubah lanskap politik Indonesia. Berbeda dengan gerakan sebelumnya, protes 1998 berhasil bertransformasi dari gerakan moral berbasis kampus menjadi gerakan sosial yang lebih luas yang mendapatkan dukungan publik yang luas.</w:t>
      </w:r>
    </w:p>
    <w:p w14:paraId="0F83554F" w14:textId="77777777" w:rsidR="000F013C" w:rsidRPr="00171E5F" w:rsidRDefault="000F013C" w:rsidP="00A22CD2">
      <w:pPr>
        <w:keepNext/>
        <w:spacing w:line="312" w:lineRule="auto"/>
        <w:ind w:left="720" w:hanging="11"/>
        <w:jc w:val="both"/>
      </w:pPr>
      <w:r w:rsidRPr="00171E5F">
        <w:rPr>
          <w:rFonts w:ascii="Times New Roman" w:hAnsi="Times New Roman" w:cs="Times New Roman"/>
          <w:noProof/>
          <w:lang w:val="en-US" w:eastAsia="zh-CN"/>
        </w:rPr>
        <w:drawing>
          <wp:inline distT="0" distB="0" distL="0" distR="0" wp14:anchorId="46FEE6E2" wp14:editId="0F790071">
            <wp:extent cx="3480179" cy="2132453"/>
            <wp:effectExtent l="0" t="0" r="6350" b="1270"/>
            <wp:docPr id="125171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3319" cy="2140505"/>
                    </a:xfrm>
                    <a:prstGeom prst="rect">
                      <a:avLst/>
                    </a:prstGeom>
                    <a:noFill/>
                  </pic:spPr>
                </pic:pic>
              </a:graphicData>
            </a:graphic>
          </wp:inline>
        </w:drawing>
      </w:r>
    </w:p>
    <w:p w14:paraId="33459B97" w14:textId="3B0AE1E4" w:rsidR="000F013C" w:rsidRPr="00171E5F" w:rsidRDefault="000F013C" w:rsidP="00A90954">
      <w:pPr>
        <w:pStyle w:val="Caption"/>
        <w:spacing w:line="312" w:lineRule="auto"/>
        <w:jc w:val="center"/>
        <w:rPr>
          <w:rFonts w:ascii="Times New Roman" w:hAnsi="Times New Roman" w:cs="Times New Roman"/>
          <w:sz w:val="22"/>
          <w:szCs w:val="22"/>
          <w:lang w:eastAsia="en-ID"/>
        </w:rPr>
      </w:pPr>
      <w:r w:rsidRPr="00171E5F">
        <w:rPr>
          <w:sz w:val="22"/>
          <w:szCs w:val="22"/>
        </w:rPr>
        <w:t xml:space="preserve">Figure </w:t>
      </w:r>
      <w:r w:rsidR="00A90954" w:rsidRPr="00171E5F">
        <w:rPr>
          <w:sz w:val="22"/>
          <w:szCs w:val="22"/>
        </w:rPr>
        <w:fldChar w:fldCharType="begin"/>
      </w:r>
      <w:r w:rsidR="00A90954" w:rsidRPr="00171E5F">
        <w:rPr>
          <w:sz w:val="22"/>
          <w:szCs w:val="22"/>
        </w:rPr>
        <w:instrText xml:space="preserve"> SEQ Figure \* ARABIC </w:instrText>
      </w:r>
      <w:r w:rsidR="00A90954" w:rsidRPr="00171E5F">
        <w:rPr>
          <w:sz w:val="22"/>
          <w:szCs w:val="22"/>
        </w:rPr>
        <w:fldChar w:fldCharType="separate"/>
      </w:r>
      <w:r w:rsidR="0063596A">
        <w:rPr>
          <w:noProof/>
          <w:sz w:val="22"/>
          <w:szCs w:val="22"/>
        </w:rPr>
        <w:t>2</w:t>
      </w:r>
      <w:r w:rsidR="00A90954" w:rsidRPr="00171E5F">
        <w:rPr>
          <w:noProof/>
          <w:sz w:val="22"/>
          <w:szCs w:val="22"/>
        </w:rPr>
        <w:fldChar w:fldCharType="end"/>
      </w:r>
      <w:r w:rsidRPr="00171E5F">
        <w:rPr>
          <w:sz w:val="22"/>
          <w:szCs w:val="22"/>
        </w:rPr>
        <w:t xml:space="preserve"> Sumber: The Indonesian</w:t>
      </w:r>
    </w:p>
    <w:p w14:paraId="3E599A37" w14:textId="40F2A9B9" w:rsidR="000F013C" w:rsidRPr="00171E5F" w:rsidRDefault="000F013C" w:rsidP="00A22CD2">
      <w:pPr>
        <w:spacing w:after="0" w:line="312"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 xml:space="preserve">Setelah tahun 1998, gerakan sosial di Indonesia mengalami diversifikasi dan kebebasan yang belum pernah terjadi sebelumnya </w:t>
      </w:r>
      <w:sdt>
        <w:sdtPr>
          <w:rPr>
            <w:rFonts w:ascii="Times New Roman" w:hAnsi="Times New Roman" w:cs="Times New Roman"/>
            <w:lang w:eastAsia="en-ID"/>
          </w:rPr>
          <w:id w:val="-1998567092"/>
          <w:citation/>
        </w:sdtPr>
        <w:sdtContent>
          <w:r w:rsidR="00FD2CC5" w:rsidRPr="00171E5F">
            <w:rPr>
              <w:rFonts w:ascii="Times New Roman" w:hAnsi="Times New Roman" w:cs="Times New Roman"/>
              <w:lang w:eastAsia="en-ID"/>
            </w:rPr>
            <w:fldChar w:fldCharType="begin"/>
          </w:r>
          <w:r w:rsidR="00FD2CC5" w:rsidRPr="00171E5F">
            <w:rPr>
              <w:rFonts w:ascii="Times New Roman" w:hAnsi="Times New Roman" w:cs="Times New Roman"/>
              <w:lang w:val="en-US" w:eastAsia="en-ID"/>
            </w:rPr>
            <w:instrText xml:space="preserve"> CITATION Muk23 \l 1033 </w:instrText>
          </w:r>
          <w:r w:rsidR="00FD2CC5"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(Shokheh, 2023)</w:t>
          </w:r>
          <w:r w:rsidR="00FD2CC5" w:rsidRPr="00171E5F">
            <w:rPr>
              <w:rFonts w:ascii="Times New Roman" w:hAnsi="Times New Roman" w:cs="Times New Roman"/>
              <w:lang w:eastAsia="en-ID"/>
            </w:rPr>
            <w:fldChar w:fldCharType="end"/>
          </w:r>
        </w:sdtContent>
      </w:sdt>
      <w:sdt>
        <w:sdtPr>
          <w:rPr>
            <w:rFonts w:ascii="Times New Roman" w:hAnsi="Times New Roman" w:cs="Times New Roman"/>
            <w:lang w:eastAsia="en-ID"/>
          </w:rPr>
          <w:id w:val="-1463108359"/>
          <w:citation/>
        </w:sdtPr>
        <w:sdtContent>
          <w:r w:rsidR="00FD2CC5" w:rsidRPr="00171E5F">
            <w:rPr>
              <w:rFonts w:ascii="Times New Roman" w:hAnsi="Times New Roman" w:cs="Times New Roman"/>
              <w:lang w:eastAsia="en-ID"/>
            </w:rPr>
            <w:fldChar w:fldCharType="begin"/>
          </w:r>
          <w:r w:rsidR="00FD2CC5" w:rsidRPr="00171E5F">
            <w:rPr>
              <w:rFonts w:ascii="Times New Roman" w:hAnsi="Times New Roman" w:cs="Times New Roman"/>
              <w:lang w:val="en-US" w:eastAsia="en-ID"/>
            </w:rPr>
            <w:instrText xml:space="preserve"> CITATION Nur231 \l 1033 </w:instrText>
          </w:r>
          <w:r w:rsidR="00FD2CC5"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 xml:space="preserve"> (Hady &amp; Ibrahim, 2023)</w:t>
          </w:r>
          <w:r w:rsidR="00FD2CC5" w:rsidRPr="00171E5F">
            <w:rPr>
              <w:rFonts w:ascii="Times New Roman" w:hAnsi="Times New Roman" w:cs="Times New Roman"/>
              <w:lang w:eastAsia="en-ID"/>
            </w:rPr>
            <w:fldChar w:fldCharType="end"/>
          </w:r>
        </w:sdtContent>
      </w:sdt>
      <w:r w:rsidR="00FD2CC5" w:rsidRPr="00171E5F">
        <w:rPr>
          <w:rFonts w:ascii="Times New Roman" w:hAnsi="Times New Roman" w:cs="Times New Roman"/>
          <w:lang w:eastAsia="en-ID"/>
        </w:rPr>
        <w:t xml:space="preserve">. </w:t>
      </w:r>
      <w:r w:rsidRPr="00171E5F">
        <w:rPr>
          <w:rFonts w:ascii="Times New Roman" w:hAnsi="Times New Roman" w:cs="Times New Roman"/>
          <w:lang w:eastAsia="en-ID"/>
        </w:rPr>
        <w:t xml:space="preserve">Pembukaan demokratis memungkinkan munculnya berbagai gerakan khusus yang menangani isu-isu reformasi agraria, hak buruh, perlindungan lingkungan, hak asasi manusia, dan anti-korupsi </w:t>
      </w:r>
      <w:sdt>
        <w:sdtPr>
          <w:rPr>
            <w:rFonts w:ascii="Times New Roman" w:hAnsi="Times New Roman" w:cs="Times New Roman"/>
            <w:lang w:eastAsia="en-ID"/>
          </w:rPr>
          <w:id w:val="-405157320"/>
          <w:citation/>
        </w:sdtPr>
        <w:sdtContent>
          <w:r w:rsidR="00FD2CC5" w:rsidRPr="00171E5F">
            <w:rPr>
              <w:rFonts w:ascii="Times New Roman" w:hAnsi="Times New Roman" w:cs="Times New Roman"/>
              <w:lang w:eastAsia="en-ID"/>
            </w:rPr>
            <w:fldChar w:fldCharType="begin"/>
          </w:r>
          <w:r w:rsidR="00FD2CC5" w:rsidRPr="00171E5F">
            <w:rPr>
              <w:rFonts w:ascii="Times New Roman" w:hAnsi="Times New Roman" w:cs="Times New Roman"/>
              <w:lang w:val="en-US" w:eastAsia="en-ID"/>
            </w:rPr>
            <w:instrText xml:space="preserve"> CITATION Her22 \l 1033 </w:instrText>
          </w:r>
          <w:r w:rsidR="00FD2CC5"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(Purwanto &amp; Nasution, 2022)</w:t>
          </w:r>
          <w:r w:rsidR="00FD2CC5"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 xml:space="preserve">. Gerakan agraria berkembang pesat di era demokrasi pasca-1998, dengan organisasi seperti Serikat Petani Indonesia (SPI) memimpin upaya reformasi tanah. Kebebasan baru membawa "mekar lebih lanjut organisasi dan gerakan agraria lokal dan nasional", meskipun gerakan ini menjadi "terlokalisasi dan terfragmentasi" akibat neoliberalisme dan desentralisasi </w:t>
      </w:r>
      <w:sdt>
        <w:sdtPr>
          <w:rPr>
            <w:rFonts w:ascii="Times New Roman" w:hAnsi="Times New Roman" w:cs="Times New Roman"/>
            <w:lang w:eastAsia="en-ID"/>
          </w:rPr>
          <w:id w:val="-432048262"/>
          <w:citation/>
        </w:sdtPr>
        <w:sdtContent>
          <w:r w:rsidR="00FD2CC5" w:rsidRPr="00171E5F">
            <w:rPr>
              <w:rFonts w:ascii="Times New Roman" w:hAnsi="Times New Roman" w:cs="Times New Roman"/>
              <w:lang w:eastAsia="en-ID"/>
            </w:rPr>
            <w:fldChar w:fldCharType="begin"/>
          </w:r>
          <w:r w:rsidR="00FD2CC5" w:rsidRPr="00171E5F">
            <w:rPr>
              <w:rFonts w:ascii="Times New Roman" w:hAnsi="Times New Roman" w:cs="Times New Roman"/>
              <w:lang w:val="en-US" w:eastAsia="en-ID"/>
            </w:rPr>
            <w:instrText xml:space="preserve"> CITATION Ben231 \l 1033 </w:instrText>
          </w:r>
          <w:r w:rsidR="00FD2CC5"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(White, Graham, &amp; Savitri, 2023)</w:t>
          </w:r>
          <w:r w:rsidR="00FD2CC5"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 xml:space="preserve">. Strategi SPI melibatkan aksi berbasis </w:t>
      </w:r>
      <w:proofErr w:type="gramStart"/>
      <w:r w:rsidRPr="00171E5F">
        <w:rPr>
          <w:rFonts w:ascii="Times New Roman" w:hAnsi="Times New Roman" w:cs="Times New Roman"/>
          <w:lang w:eastAsia="en-ID"/>
        </w:rPr>
        <w:t>massa</w:t>
      </w:r>
      <w:proofErr w:type="gramEnd"/>
      <w:r w:rsidRPr="00171E5F">
        <w:rPr>
          <w:rFonts w:ascii="Times New Roman" w:hAnsi="Times New Roman" w:cs="Times New Roman"/>
          <w:lang w:eastAsia="en-ID"/>
        </w:rPr>
        <w:t xml:space="preserve"> untuk menduduki tanah dan melakukan protes di tingkat lokal, berhasil mengontrol dan mereklamasi 47.270 hektar tanah untuk petani pada tahun 2011. Di tingkat nasional, gerakan ini berfokus pada mendorong pelaksanaan Undang-Undang Pokok Agraria 1960 </w:t>
      </w:r>
      <w:sdt>
        <w:sdtPr>
          <w:rPr>
            <w:rFonts w:ascii="Times New Roman" w:hAnsi="Times New Roman" w:cs="Times New Roman"/>
            <w:lang w:eastAsia="en-ID"/>
          </w:rPr>
          <w:id w:val="-1796128059"/>
          <w:citation/>
        </w:sdtPr>
        <w:sdtContent>
          <w:r w:rsidR="00FD2CC5" w:rsidRPr="00171E5F">
            <w:rPr>
              <w:rFonts w:ascii="Times New Roman" w:hAnsi="Times New Roman" w:cs="Times New Roman"/>
              <w:lang w:eastAsia="en-ID"/>
            </w:rPr>
            <w:fldChar w:fldCharType="begin"/>
          </w:r>
          <w:r w:rsidR="00FD2CC5" w:rsidRPr="00171E5F">
            <w:rPr>
              <w:rFonts w:ascii="Times New Roman" w:hAnsi="Times New Roman" w:cs="Times New Roman"/>
              <w:lang w:val="en-US" w:eastAsia="en-ID"/>
            </w:rPr>
            <w:instrText xml:space="preserve"> CITATION Her22 \l 1033 </w:instrText>
          </w:r>
          <w:r w:rsidR="00FD2CC5"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(Purwanto &amp; Nasution, 2022)</w:t>
          </w:r>
          <w:r w:rsidR="00FD2CC5"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w:t>
      </w:r>
    </w:p>
    <w:p w14:paraId="788D41E9" w14:textId="33752B76" w:rsidR="000F013C" w:rsidRPr="00171E5F" w:rsidRDefault="000F013C" w:rsidP="00A22CD2">
      <w:pPr>
        <w:spacing w:after="0" w:line="312"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 xml:space="preserve">Aktivisme lingkungan muncul sebagai kekuatan signifikan di Indonesia pasca-Suharto, dengan organisasi seperti Wahana Lingkungan Hidup Indonesia (WALHI) memainkan peran penting. Namun, gerakan lingkungan, terutama yang dipimpin oleh aktivis muda, menghadapi tantangan akibat "hubungan negara-oligarki" dan infrastruktur organisasi yang lemah </w:t>
      </w:r>
      <w:sdt>
        <w:sdtPr>
          <w:rPr>
            <w:rFonts w:ascii="Times New Roman" w:hAnsi="Times New Roman" w:cs="Times New Roman"/>
            <w:lang w:eastAsia="en-ID"/>
          </w:rPr>
          <w:id w:val="-1875223118"/>
          <w:citation/>
        </w:sdtPr>
        <w:sdtContent>
          <w:r w:rsidR="00FD2CC5" w:rsidRPr="00171E5F">
            <w:rPr>
              <w:rFonts w:ascii="Times New Roman" w:hAnsi="Times New Roman" w:cs="Times New Roman"/>
              <w:lang w:eastAsia="en-ID"/>
            </w:rPr>
            <w:fldChar w:fldCharType="begin"/>
          </w:r>
          <w:r w:rsidR="00FD2CC5" w:rsidRPr="00171E5F">
            <w:rPr>
              <w:rFonts w:ascii="Times New Roman" w:hAnsi="Times New Roman" w:cs="Times New Roman"/>
              <w:lang w:val="en-US" w:eastAsia="en-ID"/>
            </w:rPr>
            <w:instrText xml:space="preserve"> CITATION Dew24 \l 1033 </w:instrText>
          </w:r>
          <w:r w:rsidR="00FD2CC5"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(Dewiyanti &amp; fajar, 2024)</w:t>
          </w:r>
          <w:r w:rsidR="00FD2CC5"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 xml:space="preserve">. Meskipun menghadapi tantangan ini, gerakan lingkungan telah mengorganisir aksi besar seperti Global Climate Strike dan Power Up, menunjukkan kapasitas mereka untuk mobilisasi. Gerakan ini juga berjuang dengan isu keberlanjutan finansial dan kebutuhan untuk evolusi organisasi </w:t>
      </w:r>
      <w:sdt>
        <w:sdtPr>
          <w:rPr>
            <w:rFonts w:ascii="Times New Roman" w:hAnsi="Times New Roman" w:cs="Times New Roman"/>
            <w:lang w:eastAsia="en-ID"/>
          </w:rPr>
          <w:id w:val="-1907601871"/>
          <w:citation/>
        </w:sdtPr>
        <w:sdtContent>
          <w:r w:rsidR="0045652D" w:rsidRPr="00171E5F">
            <w:rPr>
              <w:rFonts w:ascii="Times New Roman" w:hAnsi="Times New Roman" w:cs="Times New Roman"/>
              <w:lang w:eastAsia="en-ID"/>
            </w:rPr>
            <w:fldChar w:fldCharType="begin"/>
          </w:r>
          <w:r w:rsidR="0045652D" w:rsidRPr="00171E5F">
            <w:rPr>
              <w:rFonts w:ascii="Times New Roman" w:hAnsi="Times New Roman" w:cs="Times New Roman"/>
              <w:lang w:val="en-US" w:eastAsia="en-ID"/>
            </w:rPr>
            <w:instrText xml:space="preserve"> CITATION Dew24 \l 1033 </w:instrText>
          </w:r>
          <w:r w:rsidR="0045652D"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(Dewiyanti &amp; fajar, 2024)</w:t>
          </w:r>
          <w:r w:rsidR="0045652D"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w:t>
      </w:r>
    </w:p>
    <w:p w14:paraId="3817EE83" w14:textId="72E022A2" w:rsidR="00A86DB9" w:rsidRPr="00171E5F" w:rsidRDefault="000F013C" w:rsidP="00A22CD2">
      <w:pPr>
        <w:spacing w:after="0" w:line="312"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Gerakan buruh Indonesia muncul sebagai "aktor politik yang dinamis dan berpengaruh" di era demokrasi, meskipun mengalami kelemahan struktural dan pengalaman sejarah yang terbatas dalam keterlibatan politik. Gerakan ini berhasil menggabungkan "kekuatan disruptif politik yang penuh konflik" dengan "politik jalanan dan pemilu" untuk mencapai banyak tujuannya</w:t>
      </w:r>
      <w:sdt>
        <w:sdtPr>
          <w:rPr>
            <w:rFonts w:ascii="Times New Roman" w:hAnsi="Times New Roman" w:cs="Times New Roman"/>
            <w:lang w:eastAsia="en-ID"/>
          </w:rPr>
          <w:id w:val="769051800"/>
          <w:citation/>
        </w:sdtPr>
        <w:sdtContent>
          <w:r w:rsidR="0045652D" w:rsidRPr="00171E5F">
            <w:rPr>
              <w:rFonts w:ascii="Times New Roman" w:hAnsi="Times New Roman" w:cs="Times New Roman"/>
              <w:lang w:eastAsia="en-ID"/>
            </w:rPr>
            <w:fldChar w:fldCharType="begin"/>
          </w:r>
          <w:r w:rsidR="0045652D" w:rsidRPr="00171E5F">
            <w:rPr>
              <w:rFonts w:ascii="Times New Roman" w:hAnsi="Times New Roman" w:cs="Times New Roman"/>
              <w:lang w:val="en-US" w:eastAsia="en-ID"/>
            </w:rPr>
            <w:instrText xml:space="preserve"> CITATION Ter20 \l 1033 </w:instrText>
          </w:r>
          <w:r w:rsidR="0045652D"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 xml:space="preserve"> (Caraway &amp; Ford, 2020)</w:t>
          </w:r>
          <w:r w:rsidR="0045652D"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 xml:space="preserve">. Setelah demokratisasi, para pekerja mendapatkan kembali "kebebasan berasosiasi dan untuk terlibat dalam aksi kolektif" untuk pertama kalinya sejak runtuhnya demokrasi parlementer pada tahun 1950-an </w:t>
      </w:r>
      <w:sdt>
        <w:sdtPr>
          <w:rPr>
            <w:rFonts w:ascii="Times New Roman" w:hAnsi="Times New Roman" w:cs="Times New Roman"/>
            <w:lang w:eastAsia="en-ID"/>
          </w:rPr>
          <w:id w:val="-1838523032"/>
          <w:citation/>
        </w:sdtPr>
        <w:sdtContent>
          <w:r w:rsidR="0045652D" w:rsidRPr="00171E5F">
            <w:rPr>
              <w:rFonts w:ascii="Times New Roman" w:hAnsi="Times New Roman" w:cs="Times New Roman"/>
              <w:lang w:eastAsia="en-ID"/>
            </w:rPr>
            <w:fldChar w:fldCharType="begin"/>
          </w:r>
          <w:r w:rsidR="0045652D" w:rsidRPr="00171E5F">
            <w:rPr>
              <w:rFonts w:ascii="Times New Roman" w:hAnsi="Times New Roman" w:cs="Times New Roman"/>
              <w:lang w:val="en-US" w:eastAsia="en-ID"/>
            </w:rPr>
            <w:instrText xml:space="preserve"> CITATION Joh221 \l 1033 </w:instrText>
          </w:r>
          <w:r w:rsidR="0045652D"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(Ingleson, 2022)</w:t>
          </w:r>
          <w:r w:rsidR="0045652D"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 xml:space="preserve">. Ini merupakan pergeseran signifikan dari periode Orde Baru ketika gerakan buruh sangat dibatasi </w:t>
      </w:r>
      <w:sdt>
        <w:sdtPr>
          <w:rPr>
            <w:rFonts w:ascii="Times New Roman" w:hAnsi="Times New Roman" w:cs="Times New Roman"/>
            <w:lang w:eastAsia="en-ID"/>
          </w:rPr>
          <w:id w:val="2144530975"/>
          <w:citation/>
        </w:sdtPr>
        <w:sdtContent>
          <w:r w:rsidR="0045652D" w:rsidRPr="00171E5F">
            <w:rPr>
              <w:rFonts w:ascii="Times New Roman" w:hAnsi="Times New Roman" w:cs="Times New Roman"/>
              <w:lang w:eastAsia="en-ID"/>
            </w:rPr>
            <w:fldChar w:fldCharType="begin"/>
          </w:r>
          <w:r w:rsidR="0045652D" w:rsidRPr="00171E5F">
            <w:rPr>
              <w:rFonts w:ascii="Times New Roman" w:hAnsi="Times New Roman" w:cs="Times New Roman"/>
              <w:lang w:val="en-US" w:eastAsia="en-ID"/>
            </w:rPr>
            <w:instrText xml:space="preserve"> CITATION Ver22 \l 1033 </w:instrText>
          </w:r>
          <w:r w:rsidR="0045652D"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(Viajar, 2022)</w:t>
          </w:r>
          <w:r w:rsidR="0045652D"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w:t>
      </w:r>
    </w:p>
    <w:p w14:paraId="5FF87E25" w14:textId="1F49D651" w:rsidR="00E212B6" w:rsidRPr="00171E5F" w:rsidRDefault="00E212B6" w:rsidP="00A22CD2">
      <w:pPr>
        <w:spacing w:after="0" w:line="312"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 xml:space="preserve">Gerakan hak asasi manusia memperoleh perhatian yang lebih besar di era pasca-reformasi, meskipun kemajuan yang dicapai tidak merata </w:t>
      </w:r>
      <w:sdt>
        <w:sdtPr>
          <w:rPr>
            <w:rFonts w:ascii="Times New Roman" w:hAnsi="Times New Roman" w:cs="Times New Roman"/>
            <w:lang w:eastAsia="en-ID"/>
          </w:rPr>
          <w:id w:val="-802076071"/>
          <w:citation/>
        </w:sdtPr>
        <w:sdtContent>
          <w:r w:rsidRPr="00171E5F">
            <w:rPr>
              <w:rFonts w:ascii="Times New Roman" w:hAnsi="Times New Roman" w:cs="Times New Roman"/>
              <w:lang w:eastAsia="en-ID"/>
            </w:rPr>
            <w:fldChar w:fldCharType="begin"/>
          </w:r>
          <w:r w:rsidRPr="00171E5F">
            <w:rPr>
              <w:rFonts w:ascii="Times New Roman" w:hAnsi="Times New Roman" w:cs="Times New Roman"/>
              <w:lang w:val="en-US" w:eastAsia="en-ID"/>
            </w:rPr>
            <w:instrText xml:space="preserve"> CITATION Ahm11 \l 1033 </w:instrText>
          </w:r>
          <w:r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(Suaedy, 2011)</w:t>
          </w:r>
          <w:r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 xml:space="preserve">. Meskipun "reformasi signifikan dalam hal politik dan kebebasan sipil" telah dicapai, banyak pelanggaran hak asasi manusia di masa lalu tetap tidak teratasi, dengan mantan pejabat militer masih memegang posisi strategis </w:t>
      </w:r>
      <w:sdt>
        <w:sdtPr>
          <w:rPr>
            <w:rFonts w:ascii="Times New Roman" w:hAnsi="Times New Roman" w:cs="Times New Roman"/>
            <w:lang w:eastAsia="en-ID"/>
          </w:rPr>
          <w:id w:val="-1145439031"/>
          <w:citation/>
        </w:sdtPr>
        <w:sdtContent>
          <w:r w:rsidRPr="00171E5F">
            <w:rPr>
              <w:rFonts w:ascii="Times New Roman" w:hAnsi="Times New Roman" w:cs="Times New Roman"/>
              <w:lang w:eastAsia="en-ID"/>
            </w:rPr>
            <w:fldChar w:fldCharType="begin"/>
          </w:r>
          <w:r w:rsidRPr="00171E5F">
            <w:rPr>
              <w:rFonts w:ascii="Times New Roman" w:hAnsi="Times New Roman" w:cs="Times New Roman"/>
              <w:lang w:val="en-US" w:eastAsia="en-ID"/>
            </w:rPr>
            <w:instrText xml:space="preserve"> CITATION Ham18 \l 1033 </w:instrText>
          </w:r>
          <w:r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(Hamid, 2018)</w:t>
          </w:r>
          <w:r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 Gerakan Aksi Kamisan, yang dimulai pada tahun 2007, merupakan upaya berkelanjutan untuk menuntut keadilan atas pelanggaran hak asasi manusia di masa lalu</w:t>
      </w:r>
      <w:sdt>
        <w:sdtPr>
          <w:rPr>
            <w:rFonts w:ascii="Times New Roman" w:hAnsi="Times New Roman" w:cs="Times New Roman"/>
            <w:lang w:eastAsia="en-ID"/>
          </w:rPr>
          <w:id w:val="-1000279629"/>
          <w:citation/>
        </w:sdtPr>
        <w:sdtContent>
          <w:r w:rsidRPr="00171E5F">
            <w:rPr>
              <w:rFonts w:ascii="Times New Roman" w:hAnsi="Times New Roman" w:cs="Times New Roman"/>
              <w:lang w:eastAsia="en-ID"/>
            </w:rPr>
            <w:fldChar w:fldCharType="begin"/>
          </w:r>
          <w:r w:rsidRPr="00171E5F">
            <w:rPr>
              <w:rFonts w:ascii="Times New Roman" w:hAnsi="Times New Roman" w:cs="Times New Roman"/>
              <w:lang w:val="en-US" w:eastAsia="en-ID"/>
            </w:rPr>
            <w:instrText xml:space="preserve"> CITATION Dar24 \l 1033 </w:instrText>
          </w:r>
          <w:r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 xml:space="preserve"> (Sani, 2024)</w:t>
          </w:r>
          <w:r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 Gerakan ini melibatkan protes damai setiap minggu pada hari Kamis di depan Istana Negara, menuntut penyelesaian kasus-kasus termasuk tragedi Semanggi, insiden Trisakti, kerusuhan Mei 1998, dan pelanggaran hak asasi manusia lainnya.</w:t>
      </w:r>
    </w:p>
    <w:p w14:paraId="6BBC13A5" w14:textId="2A162783" w:rsidR="00E212B6" w:rsidRPr="00171E5F" w:rsidRDefault="00E212B6" w:rsidP="00A22CD2">
      <w:pPr>
        <w:spacing w:after="0" w:line="312"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 xml:space="preserve">Anti-korupsi menjadi prioritas utama di Indonesia pasca-Soeharto, yang mengarah pada pembentukan Komisi Pemberantasan Korupsi (KPK) dan berbagai organisasi masyarakat sipil </w:t>
      </w:r>
      <w:sdt>
        <w:sdtPr>
          <w:rPr>
            <w:rFonts w:ascii="Times New Roman" w:hAnsi="Times New Roman" w:cs="Times New Roman"/>
            <w:lang w:eastAsia="en-ID"/>
          </w:rPr>
          <w:id w:val="1069851916"/>
          <w:citation/>
        </w:sdtPr>
        <w:sdtContent>
          <w:r w:rsidRPr="00171E5F">
            <w:rPr>
              <w:rFonts w:ascii="Times New Roman" w:hAnsi="Times New Roman" w:cs="Times New Roman"/>
              <w:lang w:eastAsia="en-ID"/>
            </w:rPr>
            <w:fldChar w:fldCharType="begin"/>
          </w:r>
          <w:r w:rsidRPr="00171E5F">
            <w:rPr>
              <w:rFonts w:ascii="Times New Roman" w:hAnsi="Times New Roman" w:cs="Times New Roman"/>
              <w:lang w:val="en-US" w:eastAsia="en-ID"/>
            </w:rPr>
            <w:instrText xml:space="preserve"> CITATION Ahm18 \l 1033 </w:instrText>
          </w:r>
          <w:r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(Umam, Whitehouse, Head, &amp; Khan, 2018)</w:t>
          </w:r>
          <w:r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 xml:space="preserve">. Indonesia Corruption Watch (ICW), yang didirikan pada akhir era Orde Baru, merupakan salah satu ciri khas dari era reformasi </w:t>
      </w:r>
      <w:sdt>
        <w:sdtPr>
          <w:rPr>
            <w:rFonts w:ascii="Times New Roman" w:hAnsi="Times New Roman" w:cs="Times New Roman"/>
            <w:lang w:eastAsia="en-ID"/>
          </w:rPr>
          <w:id w:val="1639385093"/>
          <w:citation/>
        </w:sdtPr>
        <w:sdtContent>
          <w:r w:rsidRPr="00171E5F">
            <w:rPr>
              <w:rFonts w:ascii="Times New Roman" w:hAnsi="Times New Roman" w:cs="Times New Roman"/>
              <w:lang w:eastAsia="en-ID"/>
            </w:rPr>
            <w:fldChar w:fldCharType="begin"/>
          </w:r>
          <w:r w:rsidRPr="00171E5F">
            <w:rPr>
              <w:rFonts w:ascii="Times New Roman" w:hAnsi="Times New Roman" w:cs="Times New Roman"/>
              <w:lang w:val="en-US" w:eastAsia="en-ID"/>
            </w:rPr>
            <w:instrText xml:space="preserve"> CITATION Hus15 \l 1033 </w:instrText>
          </w:r>
          <w:r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(Husodo, 2015)</w:t>
          </w:r>
          <w:r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 Munculnya gerakan masyarakat sipil yang kuat melawan korupsi telah menjadi kunci dalam "memperkuat kesadaran publik tentang korupsi, melakukan investigasi, dan memberikan saran kebijakan". Gerakan ini telah memanfaatkan "media sosial dan bidang budaya untuk mendapatkan dukungan yang lebih luas dari masyarakat".</w:t>
      </w:r>
    </w:p>
    <w:p w14:paraId="0A5F1DA5" w14:textId="5D97F4D5" w:rsidR="00E212B6" w:rsidRPr="00171E5F" w:rsidRDefault="00E212B6" w:rsidP="00A22CD2">
      <w:pPr>
        <w:spacing w:after="0" w:line="312"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 xml:space="preserve">Transformasi gerakan sosial Indonesia dari protes jalanan tradisional ke platform digital mencerminkan pergeseran mendasar dalam strategi aktivis (Salma, 2024). Evolusi ini mencakup "transisi dari gerakan berbasis </w:t>
      </w:r>
      <w:proofErr w:type="gramStart"/>
      <w:r w:rsidRPr="00171E5F">
        <w:rPr>
          <w:rFonts w:ascii="Times New Roman" w:hAnsi="Times New Roman" w:cs="Times New Roman"/>
          <w:lang w:eastAsia="en-ID"/>
        </w:rPr>
        <w:t>massa</w:t>
      </w:r>
      <w:proofErr w:type="gramEnd"/>
      <w:r w:rsidRPr="00171E5F">
        <w:rPr>
          <w:rFonts w:ascii="Times New Roman" w:hAnsi="Times New Roman" w:cs="Times New Roman"/>
          <w:lang w:eastAsia="en-ID"/>
        </w:rPr>
        <w:t xml:space="preserve"> menjadi gerakan hibrida: kombinasi antara aksi lapangan dan media digital" (Hasanudin, 2025). Aktivisme digital telah menjadi pilihan yang diambil oleh individu, komunitas, dan organisasi untuk berjuang lebih aktif untuk berbagai penyebab (Salma, 2024), bergerak melampaui keterlibatan online yang sederhana menuju advokasi yang berkelanjutan. Platform media sosial telah menjadi alat penting untuk memobilisasi dukungan, dengan hashtag berfungsi sebagai mekanisme pengorganisasian untuk aksi kolektif (Wibisono, 2024).</w:t>
      </w:r>
    </w:p>
    <w:p w14:paraId="351F0C1A" w14:textId="6C36982F" w:rsidR="008B110B" w:rsidRPr="00171E5F" w:rsidRDefault="008B110B" w:rsidP="00A22CD2">
      <w:pPr>
        <w:spacing w:after="0" w:line="360"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 xml:space="preserve">Gerakan #ReformasiDikorupsi pada September 2019 merupakan gerakan </w:t>
      </w:r>
      <w:proofErr w:type="gramStart"/>
      <w:r w:rsidRPr="00171E5F">
        <w:rPr>
          <w:rFonts w:ascii="Times New Roman" w:hAnsi="Times New Roman" w:cs="Times New Roman"/>
          <w:lang w:eastAsia="en-ID"/>
        </w:rPr>
        <w:t>massa</w:t>
      </w:r>
      <w:proofErr w:type="gramEnd"/>
      <w:r w:rsidRPr="00171E5F">
        <w:rPr>
          <w:rFonts w:ascii="Times New Roman" w:hAnsi="Times New Roman" w:cs="Times New Roman"/>
          <w:lang w:eastAsia="en-ID"/>
        </w:rPr>
        <w:t xml:space="preserve"> terbesar di Indonesia sejak tahun 1998 (Sutrisno, 2025). Gerakan ini muncul sebagai "puncak tertinggi penolakan publik terhadap agenda legislatif DPR dan pemerintah setelah Reformasi 1998". Mahasiswa dan masyarakat sipil bergerak menentang revisi Undang-Undang KPK dan beberapa RUU kontroversial, termasuk RUU Kitab Undang-Undang Hukum Pidana (RKUHP), RUU Pertambangan, dan RUU Ketenagakerjaan (Firmansyah, 2025). Gerakan ini melibatkan "puluhan ribu mahasiswa di hampir semua kota yang membanjiri jalan dengan tujuh tuntutan", yang terutama berfokus pada pembatalan revisi Undang-Undang KPK dan penghentian pembahasan RKUHP. Gerakan ini berhasil menunjukkan kekuatan mobilisasi digital, dengan aktivisme hashtag dan kampanye media sosial yang memperkuat protes mahasiswa. Namun, "tidak ada tuntutan para pengunjuk rasa yang dipenuhi", yang mengarah pada penilaian bahwa meskipun gerakan ini berhasil mengumpulkan dukungan besar, </w:t>
      </w:r>
      <w:proofErr w:type="gramStart"/>
      <w:r w:rsidRPr="00171E5F">
        <w:rPr>
          <w:rFonts w:ascii="Times New Roman" w:hAnsi="Times New Roman" w:cs="Times New Roman"/>
          <w:lang w:eastAsia="en-ID"/>
        </w:rPr>
        <w:t>ia</w:t>
      </w:r>
      <w:proofErr w:type="gramEnd"/>
      <w:r w:rsidRPr="00171E5F">
        <w:rPr>
          <w:rFonts w:ascii="Times New Roman" w:hAnsi="Times New Roman" w:cs="Times New Roman"/>
          <w:lang w:eastAsia="en-ID"/>
        </w:rPr>
        <w:t xml:space="preserve"> gagal mencapai perubahan kebijakan yang konkret (Oktavianti, 2020).</w:t>
      </w:r>
    </w:p>
    <w:p w14:paraId="457ED566" w14:textId="201E33D1" w:rsidR="008B110B" w:rsidRPr="00171E5F" w:rsidRDefault="008B110B" w:rsidP="00A22CD2">
      <w:pPr>
        <w:spacing w:after="0" w:line="360"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Aktivisme digital Indonesia menunjukkan pola tertentu, termasuk penggunaan hashtag seperti #IndonesiaTerserah, #TolakOmnibusLaw, dan #TolakTigaPeriode (Setiawan, 2022). Gerakan #IndonesiaTerserah selama pandemi COVID-19 mengungkapkan kekecewaan terhadap kebijakan pemerintah dan kesadaran publik (Rakhman, Ramdani, &amp; Fatoni, 2021). Gerakan digital sering menghadapi tantangan dalam mempertahankan momentum dan mencapai hasil yang konkret. Penelitian menunjukkan bahwa "aktivisme digital sering memudar di tengah jalan dan tidak pernah mencapai tujuan akhirnya, karena orang lebih fokus pada kuantitas daripada kualitas aktivitas digital mereka" (Salma, 2024).</w:t>
      </w:r>
    </w:p>
    <w:p w14:paraId="5F1B7E36" w14:textId="13F2D48F" w:rsidR="008B110B" w:rsidRPr="00171E5F" w:rsidRDefault="008B110B" w:rsidP="00A22CD2">
      <w:pPr>
        <w:spacing w:after="0" w:line="360"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Protes 2020 terhadap Undang-Undang Omnibus menunjukkan kekuatan berkelanjutan dari aktivisme hibrida, yang menggabungkan pengorganisasian digital dengan protes jalanan tradisional. Gerakan ini menentang Undang-Undang Cipta Kerja, yang "membatalkan undang-undang perlindungan buruh utama" dan "membuka beberapa industri yang mencemari dan berbahaya untuk investasi swasta". Pengorganisasian digital menghadapi tantangan signifikan, termasuk "patroli siber" pemerintah untuk memantau ketidakpuasan online dan penempatan influencer berbayar untuk melawan pesan aktivis. Meskipun upaya pemerintah untuk mengontrol narasi, "jauh lebih banyak suara di media sosial yang mengungkapkan ketidakpuasan terhadap undang-undang tersebut".</w:t>
      </w:r>
    </w:p>
    <w:p w14:paraId="075EE977" w14:textId="1988EC0F" w:rsidR="009D31C3" w:rsidRPr="00171E5F" w:rsidRDefault="009D31C3" w:rsidP="00A22CD2">
      <w:pPr>
        <w:spacing w:after="0" w:line="360"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Gerakan sosial di Indonesia belum pernah berhasil mendorong pemakzulan presiden secara formal di era pasca-reformasi (Nurfebriansyah, 2024). Kerangka institusional untuk pemakzulan melibatkan "tiga institusi: DPR, Mahkamah Konstitusi, dan MPR", di mana Mahkamah Konstitusi memberikan pendapat hukum sementara MPR memegang otoritas tertinggi (Widya, 2021). Proses pemakzulan memerlukan langkah-langkah prosedural yang kompleks, termasuk pendapat DPR yang didukung oleh 2/3 anggota yang hadir, tinjauan hukum oleh Mahkamah Konstitusi, dan keputusan akhir MPR yang memerlukan kehadiran 3/4 anggota dan persetujuan 2/3 (Yulianto, 2024). Ambang batas yang tinggi ini membuat pemakzulan yang sukses sangat sulit untuk dicapai.</w:t>
      </w:r>
    </w:p>
    <w:p w14:paraId="2C675A4A" w14:textId="0F1301FC" w:rsidR="009D31C3" w:rsidRPr="00171E5F" w:rsidRDefault="009D31C3" w:rsidP="00A22CD2">
      <w:pPr>
        <w:spacing w:after="0" w:line="360"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Gerakan untuk memakzulkan Presiden Jokowi muncul selama periode pemilihan 2024, dipimpin oleh kelompok yang disebut Petisi 100. Gerakan ini muncul dari "ketidakpuasan terhadap Jokowi yang dianggap terlalu terlibat dalam pemilihan 2024", terutama terkait dugaan penyalahgunaan kekuasaan untuk menguntungkan kandidat tertentu (Nurfebriansyah, 2024). Gerakan pemakzulan ini berkembang melalui "</w:t>
      </w:r>
      <w:proofErr w:type="gramStart"/>
      <w:r w:rsidRPr="00171E5F">
        <w:rPr>
          <w:rFonts w:ascii="Times New Roman" w:hAnsi="Times New Roman" w:cs="Times New Roman"/>
          <w:lang w:eastAsia="en-ID"/>
        </w:rPr>
        <w:t>lima</w:t>
      </w:r>
      <w:proofErr w:type="gramEnd"/>
      <w:r w:rsidRPr="00171E5F">
        <w:rPr>
          <w:rFonts w:ascii="Times New Roman" w:hAnsi="Times New Roman" w:cs="Times New Roman"/>
          <w:lang w:eastAsia="en-ID"/>
        </w:rPr>
        <w:t xml:space="preserve"> tahap: pembentukan identitas, eskalasi, mobilisasi, polarisasi, dan pembentukan aktor". Namun, partai politik besar seperti Golkar dan PAN menolak tuntutan pemakzulan tersebut, dengan para pemimpin menyatakan bahwa "tidak ada pembicaraan tentang pemakzulan Jokowi di antara partai-partai politik di DPR".</w:t>
      </w:r>
    </w:p>
    <w:p w14:paraId="7F79BBAD" w14:textId="14C1925B" w:rsidR="009D31C3" w:rsidRPr="00171E5F" w:rsidRDefault="009D31C3" w:rsidP="00A90954">
      <w:pPr>
        <w:spacing w:line="312"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Efektivitas institusi pengawasan di Indonesia tetap terbatas, dengan "fungsi pengawasan DPR selalu dianggap tidak mewakili kehendak pengawasan kritis masyarakat" (Ridwan &amp; Mochtar, 2019). Sebanyak 11 komite DPR dibandingkan dengan 113 mitra kerja menciptakan beban kerja pengawasan yang tidak seimbang, menghambat pengawasan yang efektif terhadap lembaga pemerintah. Mahkamah Konstitusi dan DPR menghadapi tantangan dari "legalisme otoriter," di mana pejabat menggunakan kerangka hukum untuk melegitimasi kekuasaan daripada melayani akuntabilitas demokratis. "Fenomena legalisme otoriter ini telah meresap ke dalam institusi demokratis di Indonesia" (Utami &amp; Wardhani, 2024), yang melemahkan kapasitas untuk pengawasan yang efektif.</w:t>
      </w:r>
    </w:p>
    <w:p w14:paraId="30BCC1EF" w14:textId="55F3D3D5" w:rsidR="00A86DB9" w:rsidRPr="00171E5F" w:rsidRDefault="00A86DB9" w:rsidP="00A22CD2">
      <w:pPr>
        <w:keepNext/>
        <w:keepLines/>
        <w:numPr>
          <w:ilvl w:val="0"/>
          <w:numId w:val="11"/>
        </w:numPr>
        <w:spacing w:after="0" w:line="312" w:lineRule="auto"/>
        <w:outlineLvl w:val="1"/>
        <w:rPr>
          <w:rFonts w:ascii="Times New Roman" w:eastAsiaTheme="majorEastAsia" w:hAnsi="Times New Roman" w:cstheme="majorBidi"/>
          <w:b/>
          <w:color w:val="000000" w:themeColor="text1"/>
        </w:rPr>
      </w:pPr>
      <w:bookmarkStart w:id="38" w:name="_Toc203509099"/>
      <w:r w:rsidRPr="00171E5F">
        <w:rPr>
          <w:rFonts w:ascii="Times New Roman" w:eastAsiaTheme="majorEastAsia" w:hAnsi="Times New Roman" w:cstheme="majorBidi"/>
          <w:b/>
          <w:color w:val="000000" w:themeColor="text1"/>
        </w:rPr>
        <w:t xml:space="preserve">Demokrasi </w:t>
      </w:r>
      <w:r w:rsidR="0045652D" w:rsidRPr="00171E5F">
        <w:rPr>
          <w:rFonts w:ascii="Times New Roman" w:eastAsiaTheme="majorEastAsia" w:hAnsi="Times New Roman" w:cstheme="majorBidi"/>
          <w:b/>
          <w:color w:val="000000" w:themeColor="text1"/>
        </w:rPr>
        <w:t xml:space="preserve">dan Gerakan Sosial di </w:t>
      </w:r>
      <w:r w:rsidRPr="00171E5F">
        <w:rPr>
          <w:rFonts w:ascii="Times New Roman" w:eastAsiaTheme="majorEastAsia" w:hAnsi="Times New Roman" w:cstheme="majorBidi"/>
          <w:b/>
          <w:color w:val="000000" w:themeColor="text1"/>
        </w:rPr>
        <w:t>Korea Selatan</w:t>
      </w:r>
      <w:bookmarkEnd w:id="38"/>
    </w:p>
    <w:p w14:paraId="0D190326" w14:textId="369B2EE3" w:rsidR="0045652D" w:rsidRPr="00171E5F" w:rsidRDefault="0045652D" w:rsidP="00A22CD2">
      <w:pPr>
        <w:pStyle w:val="Heading3"/>
        <w:numPr>
          <w:ilvl w:val="0"/>
          <w:numId w:val="18"/>
        </w:numPr>
        <w:spacing w:before="0" w:after="0" w:line="312" w:lineRule="auto"/>
        <w:jc w:val="both"/>
        <w:rPr>
          <w:rFonts w:ascii="Times New Roman" w:hAnsi="Times New Roman" w:cs="Times New Roman"/>
          <w:b/>
          <w:bCs/>
          <w:color w:val="000000" w:themeColor="text1"/>
          <w:sz w:val="22"/>
          <w:szCs w:val="22"/>
        </w:rPr>
      </w:pPr>
      <w:bookmarkStart w:id="39" w:name="_Toc203509100"/>
      <w:r w:rsidRPr="00171E5F">
        <w:rPr>
          <w:rFonts w:ascii="Times New Roman" w:hAnsi="Times New Roman" w:cs="Times New Roman"/>
          <w:b/>
          <w:bCs/>
          <w:color w:val="000000" w:themeColor="text1"/>
          <w:sz w:val="22"/>
          <w:szCs w:val="22"/>
        </w:rPr>
        <w:t>Demokrasi di Korea Selatan</w:t>
      </w:r>
      <w:bookmarkEnd w:id="39"/>
    </w:p>
    <w:p w14:paraId="2E009A11" w14:textId="77777777" w:rsidR="0045652D" w:rsidRPr="00171E5F"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Transisi Korea Selatan dari pemerintahan militer otoriter menuju sistem demokrasi pada akhir 1980-</w:t>
      </w:r>
      <w:proofErr w:type="gramStart"/>
      <w:r w:rsidRPr="00171E5F">
        <w:rPr>
          <w:rFonts w:ascii="Times New Roman" w:eastAsia="Times New Roman" w:hAnsi="Times New Roman" w:cs="Times New Roman"/>
          <w:kern w:val="0"/>
          <w:lang w:eastAsia="en-ID"/>
          <w14:ligatures w14:val="none"/>
        </w:rPr>
        <w:t>an</w:t>
      </w:r>
      <w:proofErr w:type="gramEnd"/>
      <w:r w:rsidRPr="00171E5F">
        <w:rPr>
          <w:rFonts w:ascii="Times New Roman" w:eastAsia="Times New Roman" w:hAnsi="Times New Roman" w:cs="Times New Roman"/>
          <w:kern w:val="0"/>
          <w:lang w:eastAsia="en-ID"/>
          <w14:ligatures w14:val="none"/>
        </w:rPr>
        <w:t xml:space="preserve"> merupakan salah satu transformasi politik paling menonjol di Asia. Berdirinya Republik Keenam pada tahun 1988 menjadi puncak dari perjuangan panjang melawan rezim militer yang berlangsung selama beberapa dekade, dengan tonggak utama berupa Gerakan Demokrasi Juni 1987 yang memaksa pemerintah untuk melakukan reformasi besar. Sistem demokrasi yang terbentuk sejak saat itu telah bertahan lebih lama dibandingkan dengan sistem politik mana pun dalam sejarah modern Korea Selatan.</w:t>
      </w:r>
    </w:p>
    <w:p w14:paraId="4E318AEF" w14:textId="674C1C76" w:rsidR="00A86DB9" w:rsidRPr="00171E5F"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Sebelum demokratisasi, Korea Selatan diperintah oleh rezim otoriter, terutama di bawah Presiden Park Chung-hee yang berkuasa sejak kudeta militer tahun 1961 hingga kematiannya pada 1979. Park memerintah dengan menggabungkan pembangunan ekonomi yang pesat dan kontrol politik yang ketat, termasuk melalui lembaga-lembaga seperti Badan Intelijen Pusat Korea (KCIA) dan Partai Republik Demokratik. Konstitusi Yusin tahun 1972 memperkuat cengkeraman kekuasaannya dengan membatalkan institusi demokratis dan memperluas otoritarianisme. Harapan </w:t>
      </w:r>
      <w:proofErr w:type="gramStart"/>
      <w:r w:rsidRPr="00171E5F">
        <w:rPr>
          <w:rFonts w:ascii="Times New Roman" w:eastAsia="Times New Roman" w:hAnsi="Times New Roman" w:cs="Times New Roman"/>
          <w:kern w:val="0"/>
          <w:lang w:eastAsia="en-ID"/>
          <w14:ligatures w14:val="none"/>
        </w:rPr>
        <w:t>akan</w:t>
      </w:r>
      <w:proofErr w:type="gramEnd"/>
      <w:r w:rsidRPr="00171E5F">
        <w:rPr>
          <w:rFonts w:ascii="Times New Roman" w:eastAsia="Times New Roman" w:hAnsi="Times New Roman" w:cs="Times New Roman"/>
          <w:kern w:val="0"/>
          <w:lang w:eastAsia="en-ID"/>
          <w14:ligatures w14:val="none"/>
        </w:rPr>
        <w:t xml:space="preserve"> perubahan setelah kematian Park pupus ketika Jenderal Chun Doo-hwan mengambil alih kekuasaan melalui kudeta militer pada Desember 1979 </w:t>
      </w:r>
      <w:sdt>
        <w:sdtPr>
          <w:rPr>
            <w:rFonts w:ascii="Times New Roman" w:eastAsia="Times New Roman" w:hAnsi="Times New Roman" w:cs="Times New Roman"/>
            <w:kern w:val="0"/>
            <w:lang w:eastAsia="en-ID"/>
            <w14:ligatures w14:val="none"/>
          </w:rPr>
          <w:id w:val="-809401071"/>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Yun24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(Lim &amp; Tang, 2024)</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dan melanjutkan pola represif pemerintahan sebelumnya.</w:t>
      </w:r>
    </w:p>
    <w:p w14:paraId="5DABE3BD" w14:textId="289B4DFD" w:rsidR="00A86DB9" w:rsidRPr="00171E5F"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Kekejaman pemerintahan Chun mencapai puncaknya saat Pemberontakan Gwangju pada Mei 1980. Setelah diberlakukannya darurat militer secara nasional, mahasiswa dan warga Gwangju turun ke jalan menuntut demokrasi. Tanggapan militer sangat brutal, dengan penembakan terhadap warga sipil, penggunaan kendaraan lapis baja, dan isolasi </w:t>
      </w:r>
      <w:proofErr w:type="gramStart"/>
      <w:r w:rsidRPr="00171E5F">
        <w:rPr>
          <w:rFonts w:ascii="Times New Roman" w:eastAsia="Times New Roman" w:hAnsi="Times New Roman" w:cs="Times New Roman"/>
          <w:kern w:val="0"/>
          <w:lang w:eastAsia="en-ID"/>
          <w14:ligatures w14:val="none"/>
        </w:rPr>
        <w:t>kota</w:t>
      </w:r>
      <w:proofErr w:type="gramEnd"/>
      <w:r w:rsidRPr="00171E5F">
        <w:rPr>
          <w:rFonts w:ascii="Times New Roman" w:eastAsia="Times New Roman" w:hAnsi="Times New Roman" w:cs="Times New Roman"/>
          <w:kern w:val="0"/>
          <w:lang w:eastAsia="en-ID"/>
          <w14:ligatures w14:val="none"/>
        </w:rPr>
        <w:t xml:space="preserve">. Warga kemudian melawan balik dengan membentuk “tentara sipil” yang sempat menguasai gedung pemerintahan lokal sebelum akhirnya ditumpas oleh militer </w:t>
      </w:r>
      <w:sdt>
        <w:sdtPr>
          <w:rPr>
            <w:rFonts w:ascii="Times New Roman" w:eastAsia="Times New Roman" w:hAnsi="Times New Roman" w:cs="Times New Roman"/>
            <w:kern w:val="0"/>
            <w:lang w:eastAsia="en-ID"/>
            <w14:ligatures w14:val="none"/>
          </w:rPr>
          <w:id w:val="1924375832"/>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Min20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(Lee M.-o. , 2020)</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Peristiwa berdarah ini menjadi simbol penting dalam sejarah gerakan demokrasi Korea Selatan dan mengilhami mobilisasi yang lebih luas di tahun-tahun berikutnya.</w:t>
      </w:r>
    </w:p>
    <w:p w14:paraId="264CBF99" w14:textId="5D121075" w:rsidR="00A86DB9" w:rsidRPr="00171E5F"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Momentum utama transisi demokrasi terjadi pada Juni 1987, ketika Presiden Chun secara sepihak menunjuk Roh Tae-woo sebagai penggantinya tanpa pemilu langsung, memicu kemarahan publik yang luas. Antara 10 hingga 29 Juni 1987, jutaan warga Korea Selatan dari berbagai latar belakang turun ke jalan dalam demonstrasi besar-besaran yang dikenal sebagai Gerakan Demokrasi Juni. Gerakan ini diperkirakan melibatkan antara 4 hingga 5 juta peserta, menghadapi aparat keamanan dalam jumlah besar, namun tetap mendapat dukungan luas karena kekuatan solidaritas lintas kelas dan kelompok </w:t>
      </w:r>
      <w:sdt>
        <w:sdtPr>
          <w:rPr>
            <w:rFonts w:ascii="Times New Roman" w:eastAsia="Times New Roman" w:hAnsi="Times New Roman" w:cs="Times New Roman"/>
            <w:kern w:val="0"/>
            <w:lang w:eastAsia="en-ID"/>
            <w14:ligatures w14:val="none"/>
          </w:rPr>
          <w:id w:val="654027339"/>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Kat12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(Katsiaficas, 2012)</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Selain itu, menjelang Olimpiade Seoul 1988, pemerintah Korea Selatan berada dalam sorotan internasional dan enggan mengulang kekerasan seperti di Gwangju. Akhirnya, pada 29 Juni 1987, Roh Tae-woo mengumumkan penerimaan tuntutan rakyat melalui Deklarasi 29 Juni, termasuk janji pemilihan presiden secara langsung dan pemulihan kebebasan sipil.</w:t>
      </w:r>
    </w:p>
    <w:p w14:paraId="695F26AC" w14:textId="323DCDE4" w:rsidR="00A86DB9" w:rsidRPr="00171E5F"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Walaupun Roh memenangkan pemilu Desember 1987 akibat perpecahan di kubu oposisi, pemilihan tersebut menjadi titik awal dari demokrasi elektoral Korea Selatan setelah 16 tahun. Pelantikan Roh pada Februari 1988 menandai berdirinya Republik Keenam yang hingga kini menjadi sistem politik paling stabil dan tahan lama dalam sejarah negara tersebut. Keberhasilan transisi demokrasi Korea Selatan dipengaruhi oleh berbagai faktor, termasuk tekanan internasional menjelang Olimpiade, munculnya kelas menengah dengan aspirasi demokratis, dan kekuatan moral dari perlawanan sebelumnya, terutama tragedi Gwangju. Selain itu, gerakan 1987 bersifat lintas kelas dan tidak hanya dipelopori oleh mahasiswa, tetapi juga melibatkan kelompok konservatif, agamawan, dan pekerja, menjadikannya gerakan yang tak mudah ditekan atau diabaikan oleh pemerintah </w:t>
      </w:r>
      <w:sdt>
        <w:sdtPr>
          <w:rPr>
            <w:rFonts w:ascii="Times New Roman" w:eastAsia="Times New Roman" w:hAnsi="Times New Roman" w:cs="Times New Roman"/>
            <w:kern w:val="0"/>
            <w:lang w:eastAsia="en-ID"/>
            <w14:ligatures w14:val="none"/>
          </w:rPr>
          <w:id w:val="-2080905136"/>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Kat12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(Katsiaficas, 2012)</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Dukungan dari konteks global yang lebih luas, khususnya gelombang ketiga demokratisasi, turut memperkuat arah perubahan politik Korea Selatan yang akhirnya berhasil keluar dari bayang-bayang otoritarianisme.</w:t>
      </w:r>
    </w:p>
    <w:p w14:paraId="025B8960" w14:textId="77777777" w:rsidR="00A86DB9" w:rsidRPr="00171E5F"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Demokrasi Korea Selatan telah berkembang menjadi sistem yang cukup stabil dan dinamis, ditopang oleh tiga pilar utama: pemilu yang kompetitif, independensi lembaga peradilan, serta kekuatan masyarakat sipil. Ketiga aspek ini membentuk fondasi institusional yang memungkinkan negara tersebut bertahan dari berbagai krisis politik dan sosial sejak transisi dari rezim otoriter pada akhir 1980-an. Meskipun masih menghadapi tantangan seperti polarisasi ideologis dan isu diskriminasi minoritas, sistem ini terus menunjukkan ketahanannya melalui berbagai peristiwa penting, termasuk pemilu yang demokratis, proses hukum terhadap pemimpin yang menyimpang, hingga peran aktif masyarakat sipil dalam mengawal kebijakan negara.</w:t>
      </w:r>
    </w:p>
    <w:p w14:paraId="0CB1E924" w14:textId="0DF9B621" w:rsidR="00A86DB9" w:rsidRPr="00171E5F"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Sistem pemilu di Korea Selatan, yang dikelola oleh Komisi Pemilihan Umum Nasional (NEC), menjamin proses elektoral yang netral dan transparan. Misalnya, dalam Pemilu Parlemen 2024, rakyat menjatuhkan sanksi elektoral terhadap pemerintahan Yoon Suk Yeol melalui kemenangan besar Partai Demokratik, dengan tingkat partisipasi yang tertinggi dalam tiga dekade </w:t>
      </w:r>
      <w:sdt>
        <w:sdtPr>
          <w:rPr>
            <w:rFonts w:ascii="Times New Roman" w:eastAsia="Times New Roman" w:hAnsi="Times New Roman" w:cs="Times New Roman"/>
            <w:kern w:val="0"/>
            <w:lang w:eastAsia="en-ID"/>
            <w14:ligatures w14:val="none"/>
          </w:rPr>
          <w:id w:val="570318546"/>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Ant24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(Spinelli, 2024)</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Bahkan dalam pemilu presiden yang dipercepat pada 2025 pasca pemakzulan Yoon, pertarungan antara Lee Jae-myung dan Kim Moon-soo memperlihatkan tingginya tensi politik sekaligus mempertegas bahwa pemilu tetap menjadi arena pertarungan ide yang sah, meskipun diliputi oleh polarisasi </w:t>
      </w:r>
      <w:sdt>
        <w:sdtPr>
          <w:rPr>
            <w:rFonts w:ascii="Times New Roman" w:eastAsia="Times New Roman" w:hAnsi="Times New Roman" w:cs="Times New Roman"/>
            <w:kern w:val="0"/>
            <w:lang w:eastAsia="en-ID"/>
            <w14:ligatures w14:val="none"/>
          </w:rPr>
          <w:id w:val="-300625698"/>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San25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(Choi, 2025)</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Di sisi lain, independensi lembaga peradilan juga terbukti lewat peran Mahkamah Konstitusi dalam menyetujui pemakzulan Yoon Suk Yeol akibat penyalahgunaan kekuasaan melalui pemberlakuan darurat militer yang dinilai inkonstitusional, menunjukkan keberanian lembaga hukum dalam menghadapi tekanan kekuasaan </w:t>
      </w:r>
      <w:sdt>
        <w:sdtPr>
          <w:rPr>
            <w:rFonts w:ascii="Times New Roman" w:eastAsia="Times New Roman" w:hAnsi="Times New Roman" w:cs="Times New Roman"/>
            <w:kern w:val="0"/>
            <w:lang w:eastAsia="en-ID"/>
            <w14:ligatures w14:val="none"/>
          </w:rPr>
          <w:id w:val="-2086983901"/>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See24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(Gong, 2024)</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w:t>
      </w:r>
    </w:p>
    <w:p w14:paraId="2049C593" w14:textId="0D1049CE" w:rsidR="00A86DB9" w:rsidRPr="00171E5F"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Kekuatan masyarakat sipil pun memainkan peran vital dalam menjaga kualitas demokrasi Korea Selatan. Berakar pada sejarah panjang perlawanan sejak Pemberontakan Gwangju dan Gerakan Juni 1987, masyarakat sipil tetap aktif hingga kini, baik melalui edukasi politik, mobilisasi sosial, maupun advokasi kebijakan. Meskipun kelompok-kelompok marjinal seperti Konferensi Solidaritas Transformasi Sosial tidak memenangkan pemilu, eksistensi mereka dalam arena politik menunjukkan inklusivitas sistem terhadap suara-suara alternatif </w:t>
      </w:r>
      <w:sdt>
        <w:sdtPr>
          <w:rPr>
            <w:rFonts w:ascii="Times New Roman" w:eastAsia="Times New Roman" w:hAnsi="Times New Roman" w:cs="Times New Roman"/>
            <w:kern w:val="0"/>
            <w:lang w:eastAsia="en-ID"/>
            <w14:ligatures w14:val="none"/>
          </w:rPr>
          <w:id w:val="174768040"/>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Jeo20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(Kim J.-G. , 2020)</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Di sisi lain, organisasi buruh seperti KCTU tetap menjadi kekuatan politik signifikan yang mampu mempengaruhi agenda legislatif nasional melalui aksi kolektif. Kendati demikian, laporan Freedom House 2024 menunjukkan bahwa tantangan serius seperti diskriminasi terhadap minoritas, kesenjangan gender, dan korupsi elite masih menghantui sistem politik Korea Selatan. Namun, desakan kuat dari masyarakat sipil serta respons institusional yang relatif progresif menunjukkan bahwa demokrasi di Korea Selatan tidak hanya bertahan, tetapi terus berkembang ke arah yang lebih inklusif dan akuntabel.</w:t>
      </w:r>
    </w:p>
    <w:p w14:paraId="492D6B6A" w14:textId="4043D879" w:rsidR="00A86DB9" w:rsidRPr="00171E5F"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Meskipun diakui sebagai salah satu yang paling matang di Asia demokrasi Korea menghadapi tantangan struktural yang saling berkaitan dan dapat mengancam kualitas serta ketahanannya. Tiga tantangan utama yang mendasar adalah konsentrasi kekuasaan di tangan eksekutif, ketimpangan sosial yang semakin melebar, serta dominasi konglomerat chaebol dalam struktur ekonomi-politik. Sistem presidensial yang dirancang oleh Konstitusi 1987 memang bertujuan mencegah otoritarianisme jangka panjang seperti pada masa Park Chung-hee, namun desain ini tetap menyisakan celah penyalahgunaan kekuasaan. Contohnya terjadi dalam krisis Desember 2024 ketika Presiden Yoon Suk Yeol mendeklarasikan darurat militer untuk membubarkan Majelis Nasional, tindakan yang kemudian diputuskan melanggar konstitusi oleh Mahkamah Konstitusi </w:t>
      </w:r>
      <w:sdt>
        <w:sdtPr>
          <w:rPr>
            <w:rFonts w:ascii="Times New Roman" w:eastAsia="Times New Roman" w:hAnsi="Times New Roman" w:cs="Times New Roman"/>
            <w:kern w:val="0"/>
            <w:lang w:eastAsia="en-ID"/>
            <w14:ligatures w14:val="none"/>
          </w:rPr>
          <w:id w:val="20290902"/>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Mel24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(Diniar, 2024)</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Meskipun pemakzulan berhasil dilakukan dengan dukungan dua pertiga parlemen, prosesnya yang memakan waktu mencerminkan lemahnya sistem pengawasan terhadap wewenang eksekutif </w:t>
      </w:r>
      <w:sdt>
        <w:sdtPr>
          <w:rPr>
            <w:rFonts w:ascii="Times New Roman" w:eastAsia="Times New Roman" w:hAnsi="Times New Roman" w:cs="Times New Roman"/>
            <w:kern w:val="0"/>
            <w:lang w:eastAsia="en-ID"/>
            <w14:ligatures w14:val="none"/>
          </w:rPr>
          <w:id w:val="-918477818"/>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Hel25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(Nababan, 2025)</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w:t>
      </w:r>
    </w:p>
    <w:p w14:paraId="6E7E95FD" w14:textId="2C705025" w:rsidR="00A86DB9" w:rsidRPr="00171E5F"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Tantangan selanjutnya terletak pada ketimpangan sosial dan ekonomi yang terus melebar, melemahkan kohesi nasional. Koefisien Gini yang meningkat dari 0,327 menjadi 0,329 dalam setahun menandakan distribusi pendapatan yang semakin timpang. Sepuluh persen populasi terkaya menguasai hampir separuh kekayaan nasional, sementara separuh terbawah hanya memegang sebagian kecilnya </w:t>
      </w:r>
      <w:sdt>
        <w:sdtPr>
          <w:rPr>
            <w:rFonts w:ascii="Times New Roman" w:eastAsia="Times New Roman" w:hAnsi="Times New Roman" w:cs="Times New Roman"/>
            <w:kern w:val="0"/>
            <w:lang w:eastAsia="en-ID"/>
            <w14:ligatures w14:val="none"/>
          </w:rPr>
          <w:id w:val="-519937548"/>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Akh24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(Akhmad, 2024)</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Ketimpangan ini diperparah oleh dominasi chaebol seperti Samsung, Hyundai, dan LG yang menguasai lebih dari 80% kapitalisasi pasar KOSPI. Model bisnis mereka yang terintegrasi secara vertikal mendorong marjinalisasi UMKM, dengan hanya 12% usaha kecil yang mampu bertahan lebih dari </w:t>
      </w:r>
      <w:proofErr w:type="gramStart"/>
      <w:r w:rsidRPr="00171E5F">
        <w:rPr>
          <w:rFonts w:ascii="Times New Roman" w:eastAsia="Times New Roman" w:hAnsi="Times New Roman" w:cs="Times New Roman"/>
          <w:kern w:val="0"/>
          <w:lang w:eastAsia="en-ID"/>
          <w14:ligatures w14:val="none"/>
        </w:rPr>
        <w:t>lima</w:t>
      </w:r>
      <w:proofErr w:type="gramEnd"/>
      <w:r w:rsidRPr="00171E5F">
        <w:rPr>
          <w:rFonts w:ascii="Times New Roman" w:eastAsia="Times New Roman" w:hAnsi="Times New Roman" w:cs="Times New Roman"/>
          <w:kern w:val="0"/>
          <w:lang w:eastAsia="en-ID"/>
          <w14:ligatures w14:val="none"/>
        </w:rPr>
        <w:t xml:space="preserve"> tahun </w:t>
      </w:r>
      <w:sdt>
        <w:sdtPr>
          <w:rPr>
            <w:rFonts w:ascii="Times New Roman" w:eastAsia="Times New Roman" w:hAnsi="Times New Roman" w:cs="Times New Roman"/>
            <w:kern w:val="0"/>
            <w:lang w:eastAsia="en-ID"/>
            <w14:ligatures w14:val="none"/>
          </w:rPr>
          <w:id w:val="-335235113"/>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Akh24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(Akhmad, 2024)</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Selain itu, relasi antara chaebol dan elite politik—dikenal sebagai jeongkyeong yuchak—menunjukkan adanya pengaruh kuat dalam proses legislasi, dengan 30% RUU ekonomi dipengaruhi oleh lobi konglomerat dalam periode 2020–2024. Struktur kepemilikan silang dalam chaebol juga menimbulkan demokrasi semu di sektor korporasi, di mana keluarga pendiri tetap memegang kendali meski hanya memiliki sebagian kecil saham.</w:t>
      </w:r>
    </w:p>
    <w:p w14:paraId="094CF038" w14:textId="2F4AE8A8" w:rsidR="00A86DB9" w:rsidRPr="00171E5F"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Interaksi antara tantangan tersebut menciptakan dinamika politik yang kompleks. Hubungan erat antara eksekutif dan chaebol terlihat dalam kebijakan deregulasi Presiden Yoon pada 2023 yang menguntungkan industri besar namun ditentang publik karena melemahkan proteksi lingkungan. Ketimpangan sosial akibat kebijakan pro-chaebol kemudian dimanfaatkan oleh oposisi dalam kampanye Pemilu 2024 yang mengangkat isu keadilan sosial sebagai agenda utama. Krisis tersebut memperlihatkan bagaimana tekanan ekonomi-politik dapat memicu respons represif dari negara—dalam hal ini, keputusan darurat militer oleh Presiden Yoon juga dipengaruhi oleh tekanan dari chaebol yang khawatir terhadap rencana oposisi menaikkan pajak korporasi </w:t>
      </w:r>
      <w:sdt>
        <w:sdtPr>
          <w:rPr>
            <w:rFonts w:ascii="Times New Roman" w:eastAsia="Times New Roman" w:hAnsi="Times New Roman" w:cs="Times New Roman"/>
            <w:kern w:val="0"/>
            <w:lang w:eastAsia="en-ID"/>
            <w14:ligatures w14:val="none"/>
          </w:rPr>
          <w:id w:val="-698152875"/>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Mel24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(Diniar, 2024)</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Meski respons ini sempat mengancam tatanan konstitusional, reaksi masyarakat sipil yang kuat menjadi bukti bahwa demokrasi Korea Selatan masih memiliki daya tahan terhadap ancaman internal yang bersumber dari warisan otoritarianisme dan ketimpangan struktural yang belum tuntas diatasi.</w:t>
      </w:r>
    </w:p>
    <w:p w14:paraId="5F6F907C" w14:textId="692F85B5" w:rsidR="00087F0B" w:rsidRPr="00171E5F" w:rsidRDefault="00087F0B" w:rsidP="00A22CD2">
      <w:pPr>
        <w:pStyle w:val="Heading3"/>
        <w:numPr>
          <w:ilvl w:val="0"/>
          <w:numId w:val="18"/>
        </w:numPr>
        <w:spacing w:before="0" w:after="0" w:line="312" w:lineRule="auto"/>
        <w:jc w:val="both"/>
        <w:rPr>
          <w:rFonts w:ascii="Times New Roman" w:eastAsia="Times New Roman" w:hAnsi="Times New Roman" w:cs="Times New Roman"/>
          <w:b/>
          <w:bCs/>
          <w:color w:val="000000" w:themeColor="text1"/>
          <w:sz w:val="22"/>
          <w:szCs w:val="22"/>
          <w:lang w:eastAsia="en-ID"/>
        </w:rPr>
      </w:pPr>
      <w:bookmarkStart w:id="40" w:name="_Toc203509101"/>
      <w:r w:rsidRPr="00171E5F">
        <w:rPr>
          <w:rFonts w:ascii="Times New Roman" w:eastAsia="Times New Roman" w:hAnsi="Times New Roman" w:cs="Times New Roman"/>
          <w:b/>
          <w:bCs/>
          <w:color w:val="000000" w:themeColor="text1"/>
          <w:sz w:val="22"/>
          <w:szCs w:val="22"/>
          <w:lang w:eastAsia="en-ID"/>
        </w:rPr>
        <w:t>Gerakan Sosial di Korea Selatan</w:t>
      </w:r>
      <w:bookmarkEnd w:id="40"/>
    </w:p>
    <w:p w14:paraId="616CED05" w14:textId="14A47DA1" w:rsidR="00F061A8" w:rsidRPr="00171E5F" w:rsidRDefault="00F061A8" w:rsidP="00A22CD2">
      <w:pPr>
        <w:spacing w:after="0" w:line="312"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Gerakan sosial di Korea Selatan muncul dengan kuat sejak tahun 1960-</w:t>
      </w:r>
      <w:proofErr w:type="gramStart"/>
      <w:r w:rsidRPr="00171E5F">
        <w:rPr>
          <w:rFonts w:ascii="Times New Roman" w:hAnsi="Times New Roman" w:cs="Times New Roman"/>
          <w:lang w:eastAsia="en-ID"/>
        </w:rPr>
        <w:t>an</w:t>
      </w:r>
      <w:proofErr w:type="gramEnd"/>
      <w:r w:rsidRPr="00171E5F">
        <w:rPr>
          <w:rFonts w:ascii="Times New Roman" w:hAnsi="Times New Roman" w:cs="Times New Roman"/>
          <w:lang w:eastAsia="en-ID"/>
        </w:rPr>
        <w:t xml:space="preserve"> sebagai reaksi terhadap kekuasaan otoriter, terutama selama rezim Syngman Rhee dan selanjutnya Park Chung-hee. Revolusi 19 April 1960 menjadi pemberontakan demokratis besar pertama yang berhasil, menunjukkan kekuatan aktivisme mahasiswa terorganisir yang dipadukan dengan partisipasi sosial yang lebih luas </w:t>
      </w:r>
      <w:sdt>
        <w:sdtPr>
          <w:rPr>
            <w:rFonts w:ascii="Times New Roman" w:hAnsi="Times New Roman" w:cs="Times New Roman"/>
            <w:lang w:eastAsia="en-ID"/>
          </w:rPr>
          <w:id w:val="-262301025"/>
          <w:citation/>
        </w:sdtPr>
        <w:sdtContent>
          <w:r w:rsidR="004C7751" w:rsidRPr="00171E5F">
            <w:rPr>
              <w:rFonts w:ascii="Times New Roman" w:hAnsi="Times New Roman" w:cs="Times New Roman"/>
              <w:lang w:eastAsia="en-ID"/>
            </w:rPr>
            <w:fldChar w:fldCharType="begin"/>
          </w:r>
          <w:r w:rsidR="004C7751" w:rsidRPr="00171E5F">
            <w:rPr>
              <w:rFonts w:ascii="Times New Roman" w:hAnsi="Times New Roman" w:cs="Times New Roman"/>
              <w:lang w:val="en-US" w:eastAsia="en-ID"/>
            </w:rPr>
            <w:instrText xml:space="preserve"> CITATION Eun21 \l 1033 </w:instrText>
          </w:r>
          <w:r w:rsidR="004C7751"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(Lee E.-J. , 2021)</w:t>
          </w:r>
          <w:r w:rsidR="004C7751"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 xml:space="preserve">. Revolusi 19 April melibatkan partisipasi yang beragam, tidak hanya dari mahasiswa universitas. Meskipun media kontemporer memuji mahasiswa sebagai agen utama, protes terhadap kecurangan pemilu ini melibatkan anak-anak sekolah, mahasiswa, sejumlah besar pekerja, dan masyarakat perkotaan yang miskin. Para pengunjuk rasa menuntut tidak hanya reformasi politik tetapi juga kesetaraan ekonomi, yang menyebabkan peningkatan tajam dalam jumlah serikat pekerja setelah pengunduran diri Syngman Rhee </w:t>
      </w:r>
      <w:sdt>
        <w:sdtPr>
          <w:rPr>
            <w:rFonts w:ascii="Times New Roman" w:hAnsi="Times New Roman" w:cs="Times New Roman"/>
            <w:lang w:eastAsia="en-ID"/>
          </w:rPr>
          <w:id w:val="1655559991"/>
          <w:citation/>
        </w:sdtPr>
        <w:sdtContent>
          <w:r w:rsidR="004C7751" w:rsidRPr="00171E5F">
            <w:rPr>
              <w:rFonts w:ascii="Times New Roman" w:hAnsi="Times New Roman" w:cs="Times New Roman"/>
              <w:lang w:eastAsia="en-ID"/>
            </w:rPr>
            <w:fldChar w:fldCharType="begin"/>
          </w:r>
          <w:r w:rsidR="004C7751" w:rsidRPr="00171E5F">
            <w:rPr>
              <w:rFonts w:ascii="Times New Roman" w:hAnsi="Times New Roman" w:cs="Times New Roman"/>
              <w:lang w:val="en-US" w:eastAsia="en-ID"/>
            </w:rPr>
            <w:instrText xml:space="preserve"> CITATION Eun21 \l 1033 </w:instrText>
          </w:r>
          <w:r w:rsidR="004C7751"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(Lee E.-J. , 2021)</w:t>
          </w:r>
          <w:r w:rsidR="004C7751" w:rsidRPr="00171E5F">
            <w:rPr>
              <w:rFonts w:ascii="Times New Roman" w:hAnsi="Times New Roman" w:cs="Times New Roman"/>
              <w:lang w:eastAsia="en-ID"/>
            </w:rPr>
            <w:fldChar w:fldCharType="end"/>
          </w:r>
        </w:sdtContent>
      </w:sdt>
      <w:r w:rsidR="004C7751" w:rsidRPr="00171E5F">
        <w:rPr>
          <w:rFonts w:ascii="Times New Roman" w:hAnsi="Times New Roman" w:cs="Times New Roman"/>
          <w:lang w:eastAsia="en-ID"/>
        </w:rPr>
        <w:t>.</w:t>
      </w:r>
    </w:p>
    <w:p w14:paraId="3D672012" w14:textId="33F14DB5" w:rsidR="00F061A8" w:rsidRPr="00171E5F" w:rsidRDefault="00F061A8" w:rsidP="00A22CD2">
      <w:pPr>
        <w:spacing w:after="0" w:line="312"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 xml:space="preserve">Gerakan ini ditandai oleh munculnya beragam ideologi, termasuk suara sosial demokrat yang memperjuangkan kebebasan dan kesetaraan yang substansial, serta nasionalisme pan-Korea yang telah ditekan di bawah anti-komunisme yang ekstrem. Namun, kelompok progresif ini gagal mendapatkan dukungan pemilih yang signifikan dalam pemilihan parlemen Juli 1960 </w:t>
      </w:r>
      <w:sdt>
        <w:sdtPr>
          <w:rPr>
            <w:rFonts w:ascii="Times New Roman" w:hAnsi="Times New Roman" w:cs="Times New Roman"/>
            <w:lang w:eastAsia="en-ID"/>
          </w:rPr>
          <w:id w:val="130142204"/>
          <w:citation/>
        </w:sdtPr>
        <w:sdtContent>
          <w:r w:rsidR="004C7751" w:rsidRPr="00171E5F">
            <w:rPr>
              <w:rFonts w:ascii="Times New Roman" w:hAnsi="Times New Roman" w:cs="Times New Roman"/>
              <w:lang w:eastAsia="en-ID"/>
            </w:rPr>
            <w:fldChar w:fldCharType="begin"/>
          </w:r>
          <w:r w:rsidR="004C7751" w:rsidRPr="00171E5F">
            <w:rPr>
              <w:rFonts w:ascii="Times New Roman" w:hAnsi="Times New Roman" w:cs="Times New Roman"/>
              <w:lang w:val="en-US" w:eastAsia="en-ID"/>
            </w:rPr>
            <w:instrText xml:space="preserve"> CITATION Eun21 \l 1033 </w:instrText>
          </w:r>
          <w:r w:rsidR="004C7751"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(Lee E.-J. , 2021)</w:t>
          </w:r>
          <w:r w:rsidR="004C7751"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 xml:space="preserve">. Periode Park Chung-hee (1961-1979) menyaksikan transformasi Korea Selatan menjadi sebuah diktator pembangunan anti-komunis. Meskipun ada dukungan intelektual awal untuk upaya modernisasi, gerakan sosial muncul sebagai respons terhadap kebijakan otoriter dan kekhawatiran nasionalis </w:t>
      </w:r>
      <w:sdt>
        <w:sdtPr>
          <w:rPr>
            <w:rFonts w:ascii="Times New Roman" w:hAnsi="Times New Roman" w:cs="Times New Roman"/>
            <w:lang w:eastAsia="en-ID"/>
          </w:rPr>
          <w:id w:val="1259879594"/>
          <w:citation/>
        </w:sdtPr>
        <w:sdtContent>
          <w:r w:rsidR="004C7751" w:rsidRPr="00171E5F">
            <w:rPr>
              <w:rFonts w:ascii="Times New Roman" w:hAnsi="Times New Roman" w:cs="Times New Roman"/>
              <w:lang w:eastAsia="en-ID"/>
            </w:rPr>
            <w:fldChar w:fldCharType="begin"/>
          </w:r>
          <w:r w:rsidR="004C7751" w:rsidRPr="00171E5F">
            <w:rPr>
              <w:rFonts w:ascii="Times New Roman" w:hAnsi="Times New Roman" w:cs="Times New Roman"/>
              <w:lang w:val="en-US" w:eastAsia="en-ID"/>
            </w:rPr>
            <w:instrText xml:space="preserve"> CITATION Nam09 \l 1033 </w:instrText>
          </w:r>
          <w:r w:rsidR="004C7751"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(Lee N.-H. , 2009)</w:t>
          </w:r>
          <w:r w:rsidR="004C7751" w:rsidRPr="00171E5F">
            <w:rPr>
              <w:rFonts w:ascii="Times New Roman" w:hAnsi="Times New Roman" w:cs="Times New Roman"/>
              <w:lang w:eastAsia="en-ID"/>
            </w:rPr>
            <w:fldChar w:fldCharType="end"/>
          </w:r>
        </w:sdtContent>
      </w:sdt>
    </w:p>
    <w:p w14:paraId="52925855" w14:textId="55CF1059" w:rsidR="00F061A8" w:rsidRPr="00171E5F" w:rsidRDefault="00F061A8" w:rsidP="00A22CD2">
      <w:pPr>
        <w:spacing w:after="0" w:line="312"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 xml:space="preserve">Gerakan Perlawanan 3 Juni 1964 menunjukkan kekuatan sentimen nasionalis dalam gerakan sosial Korea. Ketika berita tentang negosiasi rahasia untuk menormalkan hubungan dengan Jepang muncul, banyak mahasiswa universitas turun ke jalan, bergabung dengan intelektual dan warga yang melihat ini sebagai "diplomasi merendahkan diri". Para mahasiswa melakukan "upacara pemakaman" simbolis untuk "demokrasi nasionalis," menyoroti bagaimana nasionalisme menjadi sumber ketegangan sosial-politik </w:t>
      </w:r>
      <w:sdt>
        <w:sdtPr>
          <w:rPr>
            <w:rFonts w:ascii="Times New Roman" w:hAnsi="Times New Roman" w:cs="Times New Roman"/>
            <w:lang w:eastAsia="en-ID"/>
          </w:rPr>
          <w:id w:val="1668209399"/>
          <w:citation/>
        </w:sdtPr>
        <w:sdtContent>
          <w:r w:rsidR="004C7751" w:rsidRPr="00171E5F">
            <w:rPr>
              <w:rFonts w:ascii="Times New Roman" w:hAnsi="Times New Roman" w:cs="Times New Roman"/>
              <w:lang w:eastAsia="en-ID"/>
            </w:rPr>
            <w:fldChar w:fldCharType="begin"/>
          </w:r>
          <w:r w:rsidR="004C7751" w:rsidRPr="00171E5F">
            <w:rPr>
              <w:rFonts w:ascii="Times New Roman" w:hAnsi="Times New Roman" w:cs="Times New Roman"/>
              <w:lang w:val="en-US" w:eastAsia="en-ID"/>
            </w:rPr>
            <w:instrText xml:space="preserve"> CITATION Eun21 \l 1033 </w:instrText>
          </w:r>
          <w:r w:rsidR="004C7751"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(Lee E.-J. , 2021)</w:t>
          </w:r>
          <w:r w:rsidR="004C7751"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 Gerakan demokrasi tahun 1970-</w:t>
      </w:r>
      <w:proofErr w:type="gramStart"/>
      <w:r w:rsidRPr="00171E5F">
        <w:rPr>
          <w:rFonts w:ascii="Times New Roman" w:hAnsi="Times New Roman" w:cs="Times New Roman"/>
          <w:lang w:eastAsia="en-ID"/>
        </w:rPr>
        <w:t>an</w:t>
      </w:r>
      <w:proofErr w:type="gramEnd"/>
      <w:r w:rsidRPr="00171E5F">
        <w:rPr>
          <w:rFonts w:ascii="Times New Roman" w:hAnsi="Times New Roman" w:cs="Times New Roman"/>
          <w:lang w:eastAsia="en-ID"/>
        </w:rPr>
        <w:t xml:space="preserve"> berkembang dari protes yang terbatas pada mahasiswa menjadi gerakan yang lebih luas dengan aktor sosial, isu, dan taktik yang beragam. Penelitian menunjukkan bahwa evolusi ini terjadi melalui interaksi yang penuh konflik antara penantang politik dan rezim otoriter, dengan fitur protes dan kebijakan represif rezim yang berkembang sebagai respons satu </w:t>
      </w:r>
      <w:proofErr w:type="gramStart"/>
      <w:r w:rsidRPr="00171E5F">
        <w:rPr>
          <w:rFonts w:ascii="Times New Roman" w:hAnsi="Times New Roman" w:cs="Times New Roman"/>
          <w:lang w:eastAsia="en-ID"/>
        </w:rPr>
        <w:t>sama</w:t>
      </w:r>
      <w:proofErr w:type="gramEnd"/>
      <w:r w:rsidRPr="00171E5F">
        <w:rPr>
          <w:rFonts w:ascii="Times New Roman" w:hAnsi="Times New Roman" w:cs="Times New Roman"/>
          <w:lang w:eastAsia="en-ID"/>
        </w:rPr>
        <w:t xml:space="preserve"> lain </w:t>
      </w:r>
      <w:sdt>
        <w:sdtPr>
          <w:rPr>
            <w:rFonts w:ascii="Times New Roman" w:hAnsi="Times New Roman" w:cs="Times New Roman"/>
            <w:lang w:eastAsia="en-ID"/>
          </w:rPr>
          <w:id w:val="-299760350"/>
          <w:citation/>
        </w:sdtPr>
        <w:sdtContent>
          <w:r w:rsidR="004C7751" w:rsidRPr="00171E5F">
            <w:rPr>
              <w:rFonts w:ascii="Times New Roman" w:hAnsi="Times New Roman" w:cs="Times New Roman"/>
              <w:lang w:eastAsia="en-ID"/>
            </w:rPr>
            <w:fldChar w:fldCharType="begin"/>
          </w:r>
          <w:r w:rsidR="004C7751" w:rsidRPr="00171E5F">
            <w:rPr>
              <w:rFonts w:ascii="Times New Roman" w:hAnsi="Times New Roman" w:cs="Times New Roman"/>
              <w:lang w:val="en-US" w:eastAsia="en-ID"/>
            </w:rPr>
            <w:instrText xml:space="preserve"> CITATION Sun18 \l 1033 </w:instrText>
          </w:r>
          <w:r w:rsidR="004C7751"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(Kim S.-C. , 2018)</w:t>
          </w:r>
          <w:r w:rsidR="004C7751"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w:t>
      </w:r>
    </w:p>
    <w:p w14:paraId="64E3D0E2" w14:textId="2EBDB0AB" w:rsidR="00F061A8" w:rsidRPr="00171E5F" w:rsidRDefault="00F061A8" w:rsidP="00A22CD2">
      <w:pPr>
        <w:spacing w:after="0" w:line="312"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 xml:space="preserve">Pemberontakan Gwangju pada 18-27 Mei 1980 menjadi simbol penting perlawanan sipil terhadap kediktatoran militer. Setelah protes oleh mahasiswa Universitas Chonnam terhadap pemerintahan Chun Doo-hwan, warga Gwangju mengambil senjata ketika mahasiswa diserang secara brutal oleh tentara. Pemberontakan ini mengakibatkan lebih dari 1.000 kematian menurut sebagian besar estimasi akademis </w:t>
      </w:r>
      <w:sdt>
        <w:sdtPr>
          <w:rPr>
            <w:rFonts w:ascii="Times New Roman" w:hAnsi="Times New Roman" w:cs="Times New Roman"/>
            <w:lang w:eastAsia="en-ID"/>
          </w:rPr>
          <w:id w:val="-1279095505"/>
          <w:citation/>
        </w:sdtPr>
        <w:sdtContent>
          <w:r w:rsidR="004C7751" w:rsidRPr="00171E5F">
            <w:rPr>
              <w:rFonts w:ascii="Times New Roman" w:hAnsi="Times New Roman" w:cs="Times New Roman"/>
              <w:lang w:eastAsia="en-ID"/>
            </w:rPr>
            <w:fldChar w:fldCharType="begin"/>
          </w:r>
          <w:r w:rsidR="004C7751" w:rsidRPr="00171E5F">
            <w:rPr>
              <w:rFonts w:ascii="Times New Roman" w:hAnsi="Times New Roman" w:cs="Times New Roman"/>
              <w:lang w:val="en-US" w:eastAsia="en-ID"/>
            </w:rPr>
            <w:instrText xml:space="preserve"> CITATION Sha22 \l 1033 </w:instrText>
          </w:r>
          <w:r w:rsidR="004C7751"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(Tiezzi, 2022)</w:t>
          </w:r>
          <w:r w:rsidR="004C7751"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 xml:space="preserve">. Pemberontakan Gwangju menjadi kebangkitan yang brutal bagi gerakan demokrasi Korea. Menurut Gi-Wook Shin, hasil tragis ini menyerukan strategi gerakan baru untuk membangun aliansi antara mahasiswa/intelektual dan warga akar rumput. Aliansi ini menjadi sangat penting dalam mengorganisir dan memobilisasi </w:t>
      </w:r>
      <w:proofErr w:type="gramStart"/>
      <w:r w:rsidRPr="00171E5F">
        <w:rPr>
          <w:rFonts w:ascii="Times New Roman" w:hAnsi="Times New Roman" w:cs="Times New Roman"/>
          <w:lang w:eastAsia="en-ID"/>
        </w:rPr>
        <w:t>massa</w:t>
      </w:r>
      <w:proofErr w:type="gramEnd"/>
      <w:r w:rsidRPr="00171E5F">
        <w:rPr>
          <w:rFonts w:ascii="Times New Roman" w:hAnsi="Times New Roman" w:cs="Times New Roman"/>
          <w:lang w:eastAsia="en-ID"/>
        </w:rPr>
        <w:t xml:space="preserve"> dengan sukses pada musim panas 1987 </w:t>
      </w:r>
      <w:sdt>
        <w:sdtPr>
          <w:rPr>
            <w:rFonts w:ascii="Times New Roman" w:hAnsi="Times New Roman" w:cs="Times New Roman"/>
            <w:lang w:eastAsia="en-ID"/>
          </w:rPr>
          <w:id w:val="233212189"/>
          <w:citation/>
        </w:sdtPr>
        <w:sdtContent>
          <w:r w:rsidR="004C7751" w:rsidRPr="00171E5F">
            <w:rPr>
              <w:rFonts w:ascii="Times New Roman" w:hAnsi="Times New Roman" w:cs="Times New Roman"/>
              <w:lang w:eastAsia="en-ID"/>
            </w:rPr>
            <w:fldChar w:fldCharType="begin"/>
          </w:r>
          <w:r w:rsidR="004C7751" w:rsidRPr="00171E5F">
            <w:rPr>
              <w:rFonts w:ascii="Times New Roman" w:hAnsi="Times New Roman" w:cs="Times New Roman"/>
              <w:lang w:val="en-US" w:eastAsia="en-ID"/>
            </w:rPr>
            <w:instrText xml:space="preserve"> CITATION Sha22 \l 1033 </w:instrText>
          </w:r>
          <w:r w:rsidR="004C7751"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(Tiezzi, 2022)</w:t>
          </w:r>
          <w:r w:rsidR="004C7751"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w:t>
      </w:r>
    </w:p>
    <w:p w14:paraId="2D8A2C40" w14:textId="1360B6B1" w:rsidR="00F061A8" w:rsidRPr="00171E5F" w:rsidRDefault="00F061A8" w:rsidP="00A22CD2">
      <w:pPr>
        <w:spacing w:after="0" w:line="312"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 xml:space="preserve">Gerakan Demokratisasi 1987 menjadi momen penting ketika rakyat menuntut pemilihan presiden langsung. Perjuangan Demokrasi Juni melibatkan 4-5 juta pengunjuk rasa di seluruh negeri dari 10 hingga 29 Juni 1987, menjadikannya salah satu pemberontakan demokratis yang paling sukses dalam sejarah Korea </w:t>
      </w:r>
      <w:sdt>
        <w:sdtPr>
          <w:rPr>
            <w:rFonts w:ascii="Times New Roman" w:hAnsi="Times New Roman" w:cs="Times New Roman"/>
            <w:lang w:eastAsia="en-ID"/>
          </w:rPr>
          <w:id w:val="-1806223672"/>
          <w:citation/>
        </w:sdtPr>
        <w:sdtContent>
          <w:r w:rsidR="004C7751" w:rsidRPr="00171E5F">
            <w:rPr>
              <w:rFonts w:ascii="Times New Roman" w:hAnsi="Times New Roman" w:cs="Times New Roman"/>
              <w:lang w:eastAsia="en-ID"/>
            </w:rPr>
            <w:fldChar w:fldCharType="begin"/>
          </w:r>
          <w:r w:rsidR="004C7751" w:rsidRPr="00171E5F">
            <w:rPr>
              <w:rFonts w:ascii="Times New Roman" w:hAnsi="Times New Roman" w:cs="Times New Roman"/>
              <w:lang w:val="en-US" w:eastAsia="en-ID"/>
            </w:rPr>
            <w:instrText xml:space="preserve"> CITATION HoY22 \l 1033 </w:instrText>
          </w:r>
          <w:r w:rsidR="004C7751"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(Jung H.-Y. , 2022)</w:t>
          </w:r>
          <w:r w:rsidR="004C7751"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 xml:space="preserve">. Gerakan ini dipicu oleh kematian akibat penyiksaan Park Jong-chol, seorang mahasiswa Universitas Nasional Seoul, pada Januari 1987. Peristiwa-peristiwa selanjutnya, termasuk kematian Lee Han-yeol selama protes, memicu demonstrasi besar-besaran di seluruh negeri. Protes ini memaksa rezim militer Chun Doo-hwan untuk mengakui tuntutan rakyat </w:t>
      </w:r>
      <w:proofErr w:type="gramStart"/>
      <w:r w:rsidRPr="00171E5F">
        <w:rPr>
          <w:rFonts w:ascii="Times New Roman" w:hAnsi="Times New Roman" w:cs="Times New Roman"/>
          <w:lang w:eastAsia="en-ID"/>
        </w:rPr>
        <w:t>akan</w:t>
      </w:r>
      <w:proofErr w:type="gramEnd"/>
      <w:r w:rsidRPr="00171E5F">
        <w:rPr>
          <w:rFonts w:ascii="Times New Roman" w:hAnsi="Times New Roman" w:cs="Times New Roman"/>
          <w:lang w:eastAsia="en-ID"/>
        </w:rPr>
        <w:t xml:space="preserve"> pemilihan presiden langsung. Keberhasilan pemberontakan Juni menunjukkan kematangan masyarakat sipil Korea. Berbeda dengan gerakan sebelumnya, gerakan ini berhasil menggabungkan otoritas moral dengan mobilisasi </w:t>
      </w:r>
      <w:proofErr w:type="gramStart"/>
      <w:r w:rsidRPr="00171E5F">
        <w:rPr>
          <w:rFonts w:ascii="Times New Roman" w:hAnsi="Times New Roman" w:cs="Times New Roman"/>
          <w:lang w:eastAsia="en-ID"/>
        </w:rPr>
        <w:t>massa</w:t>
      </w:r>
      <w:proofErr w:type="gramEnd"/>
      <w:r w:rsidRPr="00171E5F">
        <w:rPr>
          <w:rFonts w:ascii="Times New Roman" w:hAnsi="Times New Roman" w:cs="Times New Roman"/>
          <w:lang w:eastAsia="en-ID"/>
        </w:rPr>
        <w:t>, yang pada akhirnya mengarah pada pembentukan Republik Keenam dan pemilihan presiden langsung pertama sejak 1971.</w:t>
      </w:r>
    </w:p>
    <w:p w14:paraId="29ABDB15" w14:textId="128574E2" w:rsidR="009E2F65" w:rsidRPr="00171E5F" w:rsidRDefault="00F061A8" w:rsidP="00A22CD2">
      <w:pPr>
        <w:spacing w:after="0" w:line="312"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 xml:space="preserve">Gerakan 1987 mencapai tujuan utamanya untuk menetapkan pemilihan presiden langsung. Namun, pemilihan demokratis pertama pada 16 Desember 1987 menghasilkan kemenangan bagi Roh Tae-woo dengan hanya 36,6% suara akibat perpecahan oposisi. Meskipun demikian, gerakan ini berhasil mencegah kemunduran demokratis dan membangun fondasi bagi sistem demokrasi Korea Selatan </w:t>
      </w:r>
      <w:sdt>
        <w:sdtPr>
          <w:rPr>
            <w:rFonts w:ascii="Times New Roman" w:hAnsi="Times New Roman" w:cs="Times New Roman"/>
            <w:lang w:eastAsia="en-ID"/>
          </w:rPr>
          <w:id w:val="-845556422"/>
          <w:citation/>
        </w:sdtPr>
        <w:sdtContent>
          <w:r w:rsidR="00EA26D2" w:rsidRPr="00171E5F">
            <w:rPr>
              <w:rFonts w:ascii="Times New Roman" w:hAnsi="Times New Roman" w:cs="Times New Roman"/>
              <w:lang w:eastAsia="en-ID"/>
            </w:rPr>
            <w:fldChar w:fldCharType="begin"/>
          </w:r>
          <w:r w:rsidR="00EA26D2" w:rsidRPr="00171E5F">
            <w:rPr>
              <w:rFonts w:ascii="Times New Roman" w:hAnsi="Times New Roman" w:cs="Times New Roman"/>
              <w:lang w:val="en-US" w:eastAsia="en-ID"/>
            </w:rPr>
            <w:instrText xml:space="preserve"> CITATION Jon251 \l 1033 </w:instrText>
          </w:r>
          <w:r w:rsidR="00EA26D2" w:rsidRPr="00171E5F">
            <w:rPr>
              <w:rFonts w:ascii="Times New Roman" w:hAnsi="Times New Roman" w:cs="Times New Roman"/>
              <w:lang w:eastAsia="en-ID"/>
            </w:rPr>
            <w:fldChar w:fldCharType="separate"/>
          </w:r>
          <w:r w:rsidR="00A10EAA" w:rsidRPr="00171E5F">
            <w:rPr>
              <w:rFonts w:ascii="Times New Roman" w:hAnsi="Times New Roman" w:cs="Times New Roman"/>
              <w:noProof/>
              <w:lang w:val="en-US" w:eastAsia="en-ID"/>
            </w:rPr>
            <w:t>(Park J.-H. , 2025)</w:t>
          </w:r>
          <w:r w:rsidR="00EA26D2" w:rsidRPr="00171E5F">
            <w:rPr>
              <w:rFonts w:ascii="Times New Roman" w:hAnsi="Times New Roman" w:cs="Times New Roman"/>
              <w:lang w:eastAsia="en-ID"/>
            </w:rPr>
            <w:fldChar w:fldCharType="end"/>
          </w:r>
        </w:sdtContent>
      </w:sdt>
      <w:r w:rsidRPr="00171E5F">
        <w:rPr>
          <w:rFonts w:ascii="Times New Roman" w:hAnsi="Times New Roman" w:cs="Times New Roman"/>
          <w:lang w:eastAsia="en-ID"/>
        </w:rPr>
        <w:t>.</w:t>
      </w:r>
      <w:r w:rsidR="009E2F65" w:rsidRPr="00171E5F">
        <w:rPr>
          <w:rFonts w:ascii="Times New Roman" w:hAnsi="Times New Roman" w:cs="Times New Roman"/>
          <w:lang w:eastAsia="en-ID"/>
        </w:rPr>
        <w:t xml:space="preserve"> Setelah tahun 1987, gerakan sosial di Korea Selatan mengalami diversifikasi dan institusionalisasi yang belum pernah terjadi sebelumnya. Pembukaan demokratis memungkinkan munculnya berbagai gerakan khusus yang menangani isu-isu beragam sambil tetap terlibat aktif dalam konsolidasi demokrasi (Kim &amp; Jeong, 2017).</w:t>
      </w:r>
    </w:p>
    <w:p w14:paraId="639769EF" w14:textId="62505FC8" w:rsidR="009E2F65" w:rsidRPr="00171E5F" w:rsidRDefault="009E2F65" w:rsidP="00A22CD2">
      <w:pPr>
        <w:spacing w:after="0" w:line="312"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Proses institusionalisasi melibatkan tiga perkembangan kunci: pendirian LSM profesional seperti People's Solidarity for Participatory Democracy (PSPD) dan Citizens' Coalition for Economic Justice (CCEJ), masuknya mantan aktivis ke dalam posisi politik formal (Kim &amp; Jeong, 2017), serta pengembangan strategi hukum dan advokasi berbasis pengadilan. PSPD muncul sebagai LSM yang paling berpengaruh selama pemerintahan Kim Dae-jung (1998-2003), terutama melalui "Gerakan Pemegang Saham Minoritas" yang mengkampanyekan reformasi korporasi setelah krisis ekonomi 1997-98. Organisasi ini berhasil menggabungkan politik konten yang disruptif dengan keterlibatan elektoral (Kim &amp; Jeong, 2017).</w:t>
      </w:r>
    </w:p>
    <w:p w14:paraId="49995851" w14:textId="3D76968B" w:rsidR="009E2F65" w:rsidRPr="00171E5F" w:rsidRDefault="009E2F65" w:rsidP="00A22CD2">
      <w:pPr>
        <w:spacing w:after="0" w:line="312"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Protes daging sapi AS 2008 mewakili transisi signifikan dalam taktik gerakan sosial Korea Selatan. Protes ini, yang melibatkan ratusan ribu orang dan mencapai satu juta pada puncaknya, muncul sebagai respons terhadap keputusan pemerintah Lee Myung-bak untuk melanjutkan impor daging sapi AS (Kang J.-Y., 2017). Protes ini menandai awal gerakan populer yang lahir dari Internet yang menantang populisme yang berpusat pada elit. Pengguna Internet muda dengan cepat memobilisasi untuk protes nasional, menunjukkan bentuk-bentuk baru pengorganisasian digital. Gerakan ini berhasil menggabungkan protes jalanan tradisional dengan mobilisasi online, mewakili bentuk awal aktivisme hibrida.</w:t>
      </w:r>
    </w:p>
    <w:p w14:paraId="49EEE2DE" w14:textId="2BD075C6" w:rsidR="009E2F65" w:rsidRPr="00171E5F" w:rsidRDefault="009E2F65" w:rsidP="00A22CD2">
      <w:pPr>
        <w:spacing w:after="0" w:line="312"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Protes Lilin 2016-2017 berhasil menggulingkan Presiden Park Geun-hye, menunjukkan kematangan demokrasi Korea Selatan (Kim, Ahn, Park, &amp; Ko, 2019). Protes ini dimulai pada 29 Oktober 2016, setelah terungkapnya pengaruh Choi Soon-sil terhadap presiden. Setiap malam Sabtu selama berbulan-bulan, masyarakat turun ke jalan menyerukan pemakzulan Park. Gerakan ini mencapai skala historis, dengan penyelenggara memperkirakan 10 juta peserta di 20 protes lilin. Demonstrasi pada 3 Desember 2016 saja melibatkan sekitar 2</w:t>
      </w:r>
      <w:proofErr w:type="gramStart"/>
      <w:r w:rsidRPr="00171E5F">
        <w:rPr>
          <w:rFonts w:ascii="Times New Roman" w:hAnsi="Times New Roman" w:cs="Times New Roman"/>
          <w:lang w:eastAsia="en-ID"/>
        </w:rPr>
        <w:t>,32</w:t>
      </w:r>
      <w:proofErr w:type="gramEnd"/>
      <w:r w:rsidRPr="00171E5F">
        <w:rPr>
          <w:rFonts w:ascii="Times New Roman" w:hAnsi="Times New Roman" w:cs="Times New Roman"/>
          <w:lang w:eastAsia="en-ID"/>
        </w:rPr>
        <w:t xml:space="preserve"> juta orang di seluruh negeri. Tekanan yang berkelanjutan pada akhirnya mengarah pada pemakzulan Park pada 9 Desember 2016, dan Mahkamah Konstitusi mengesahkan pemakzulan tersebut pada 10 Maret 2017 (Manyin, 2017).</w:t>
      </w:r>
    </w:p>
    <w:p w14:paraId="06162AC0" w14:textId="669E61FA" w:rsidR="00925491" w:rsidRPr="00171E5F" w:rsidRDefault="00925491" w:rsidP="00A22CD2">
      <w:pPr>
        <w:spacing w:after="0" w:line="312"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Protes lilin menunjukkan beberapa karakteristik kunci dari gerakan demokrasi yang matang (Krings, 2021). Protes ini diorganisir oleh lebih dari 1.500 kelompok masyarakat sipil yang bekerja dalam koalisi, menampilkan organisasi profesional dengan program dan pidato yang terencana (Kwak, 2021), serta mempertahankan pendekatan yang konsisten damai dan non-kekerasan. Protes ini mewakili "aksi kolektif yang terjaring" yang menggabungkan metode pengorganisasian tradisional dan digital. Konektivitas digital dan aksi kolektif memungkinkan gerakan bersejarah ini berhasil di tempat di mana upaya pemakzulan sebelumnya gagal (Krings, 2021).</w:t>
      </w:r>
    </w:p>
    <w:p w14:paraId="79DA79E6" w14:textId="1B8A4AA9" w:rsidR="00925491" w:rsidRPr="00171E5F" w:rsidRDefault="00925491" w:rsidP="00A22CD2">
      <w:pPr>
        <w:spacing w:after="0" w:line="312"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 xml:space="preserve">Gerakan sosial Korea Selatan mengalami transformasi mendasar dari protes jalanan tradisional menjadi gerakan hibrida yang menggabungkan aksi lapangan dan media digital (Lee &amp; Oh, 2021). Evolusi ini mewakili pergeseran dari gerakan berbasis </w:t>
      </w:r>
      <w:proofErr w:type="gramStart"/>
      <w:r w:rsidRPr="00171E5F">
        <w:rPr>
          <w:rFonts w:ascii="Times New Roman" w:hAnsi="Times New Roman" w:cs="Times New Roman"/>
          <w:lang w:eastAsia="en-ID"/>
        </w:rPr>
        <w:t>massa</w:t>
      </w:r>
      <w:proofErr w:type="gramEnd"/>
      <w:r w:rsidRPr="00171E5F">
        <w:rPr>
          <w:rFonts w:ascii="Times New Roman" w:hAnsi="Times New Roman" w:cs="Times New Roman"/>
          <w:lang w:eastAsia="en-ID"/>
        </w:rPr>
        <w:t xml:space="preserve"> ke aktivisme yang ditingkatkan secara digital. Aktivisme digital di Korea Selatan berasal dari tahun 2002 dengan lilin vigil Misun-Hyosun, ketika seorang pengguna Internet bernama Angma mengusulkan vigil online yang memobilisasi lebih dari 10.000 orang untuk protes damai. Ini menunjukkan kekuatan Internet untuk menyebarkan informasi dan mengumpulkan peserta untuk aktivisme baik online maupun offline.</w:t>
      </w:r>
    </w:p>
    <w:p w14:paraId="21E8560D" w14:textId="10DEB31B" w:rsidR="00925491" w:rsidRDefault="00925491" w:rsidP="00A22CD2">
      <w:pPr>
        <w:spacing w:after="0" w:line="312" w:lineRule="auto"/>
        <w:ind w:left="720" w:firstLine="720"/>
        <w:jc w:val="both"/>
        <w:rPr>
          <w:rFonts w:ascii="Times New Roman" w:hAnsi="Times New Roman" w:cs="Times New Roman"/>
          <w:lang w:eastAsia="en-ID"/>
        </w:rPr>
      </w:pPr>
      <w:r w:rsidRPr="00171E5F">
        <w:rPr>
          <w:rFonts w:ascii="Times New Roman" w:hAnsi="Times New Roman" w:cs="Times New Roman"/>
          <w:lang w:eastAsia="en-ID"/>
        </w:rPr>
        <w:t>Gerakan 2024-2025 melawan Presiden Yoon Suk-yeol mewakili evolusi terbaru dari budaya protes Korea. Dipimpin terutama oleh perempuan muda, para pengunjuk rasa menggunakan stik lampu K-pop untuk melambangkan non-kekerasan dan solidaritas. Stik LED berwarna-warni ini menggantikan lilin tradisional, menciptakan suasana seperti konser di demonstrasi politik. Keterlibatan fandom K-pop membantu menurunkan hambatan untuk berpartisipasi. Para pengunjuk rasa menyanyikan lagu-lagu populer seperti "Into The New World" dari Girls’ Generation, "APT" dari Rose BLACKPINK, dan "Crooked" dari G-Dragon sambil menampilkan slogan-slogan cerdas. Pendekatan ini mengintegrasikan kekecewaan politik kaum muda ke dalam kerangka aktivisme yang efektif.</w:t>
      </w:r>
    </w:p>
    <w:p w14:paraId="055195A8" w14:textId="77777777" w:rsidR="00A22CD2" w:rsidRPr="00171E5F" w:rsidRDefault="00A22CD2" w:rsidP="00A22CD2">
      <w:pPr>
        <w:spacing w:after="0" w:line="312" w:lineRule="auto"/>
        <w:ind w:left="720" w:firstLine="720"/>
        <w:jc w:val="both"/>
        <w:rPr>
          <w:rFonts w:ascii="Times New Roman" w:hAnsi="Times New Roman" w:cs="Times New Roman"/>
          <w:lang w:eastAsia="en-ID"/>
        </w:rPr>
      </w:pPr>
    </w:p>
    <w:p w14:paraId="67A837A2" w14:textId="77777777" w:rsidR="00A86DB9" w:rsidRPr="00171E5F" w:rsidRDefault="00A86DB9" w:rsidP="00A22CD2">
      <w:pPr>
        <w:keepNext/>
        <w:keepLines/>
        <w:numPr>
          <w:ilvl w:val="0"/>
          <w:numId w:val="11"/>
        </w:numPr>
        <w:spacing w:after="0" w:line="312" w:lineRule="auto"/>
        <w:outlineLvl w:val="1"/>
        <w:rPr>
          <w:rFonts w:ascii="Times New Roman" w:eastAsiaTheme="majorEastAsia" w:hAnsi="Times New Roman" w:cstheme="majorBidi"/>
          <w:b/>
          <w:color w:val="000000" w:themeColor="text1"/>
        </w:rPr>
      </w:pPr>
      <w:bookmarkStart w:id="41" w:name="_Toc203509102"/>
      <w:r w:rsidRPr="00171E5F">
        <w:rPr>
          <w:rFonts w:ascii="Times New Roman" w:eastAsiaTheme="majorEastAsia" w:hAnsi="Times New Roman" w:cstheme="majorBidi"/>
          <w:b/>
          <w:color w:val="000000" w:themeColor="text1"/>
        </w:rPr>
        <w:t>Perbandingan antara Indonesia dan Korea Selatan</w:t>
      </w:r>
      <w:bookmarkEnd w:id="41"/>
    </w:p>
    <w:p w14:paraId="3B6B30E5" w14:textId="6D489C24" w:rsidR="00A86DB9" w:rsidRPr="00171E5F" w:rsidRDefault="00A86DB9" w:rsidP="00A22CD2">
      <w:pPr>
        <w:spacing w:after="0" w:line="312" w:lineRule="auto"/>
        <w:ind w:left="36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Indonesia dan Korea Selatan merupakan dua negara di Asia yang telah melalui proses transisi demokrasi yang signifikan, meninggalkan masa otoritarianisme untuk membangun sistem demokrasi yang fungsional. Meskipun latar belakang sejarah dan budayanya berbeda, kedua negara menunjukkan pola kemiripan dalam hal bagaimana kekuatan masyarakat sipil dan tekanan dari krisis ekonomi maupun sosial menjadi pemicu utama perubahan rezim. Di Indonesia, masa pemerintahan Orde Baru di bawah Presiden Suharto berlangsung selama lebih dari tiga dekade, di mana kekuasaan dikendalikan secara otoriter melalui konsep semu "Demokrasi Pancasila", pembatasan partai oposisi, dan dominasi politik oleh Golkar </w:t>
      </w:r>
      <w:sdt>
        <w:sdtPr>
          <w:rPr>
            <w:rFonts w:ascii="Times New Roman" w:eastAsia="Times New Roman" w:hAnsi="Times New Roman" w:cs="Times New Roman"/>
            <w:kern w:val="0"/>
            <w:lang w:eastAsia="en-ID"/>
            <w14:ligatures w14:val="none"/>
          </w:rPr>
          <w:id w:val="1661736215"/>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Cor12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(Lay, 2012)</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Sementara itu, Korea Selatan mengalami fase otoritarianisme melalui kepemimpinan militer, khususnya di bawah Chun Doo-hwan, yang memperkuat kekuasaan eksekutif dan mengabaikan partisipasi publik dalam proses politik </w:t>
      </w:r>
      <w:sdt>
        <w:sdtPr>
          <w:rPr>
            <w:rFonts w:ascii="Times New Roman" w:eastAsia="Times New Roman" w:hAnsi="Times New Roman" w:cs="Times New Roman"/>
            <w:kern w:val="0"/>
            <w:lang w:eastAsia="en-ID"/>
            <w14:ligatures w14:val="none"/>
          </w:rPr>
          <w:id w:val="251404286"/>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Joh22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(Nilsson, 2022)</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w:t>
      </w:r>
    </w:p>
    <w:p w14:paraId="1A3FA260" w14:textId="6DE77B08" w:rsidR="00A86DB9" w:rsidRPr="00171E5F" w:rsidRDefault="00A86DB9" w:rsidP="00A22CD2">
      <w:pPr>
        <w:spacing w:after="0" w:line="312" w:lineRule="auto"/>
        <w:ind w:left="36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Transisi demokrasi di kedua negara tidak lepas dari peran krusial krisis dan gerakan </w:t>
      </w:r>
      <w:proofErr w:type="gramStart"/>
      <w:r w:rsidRPr="00171E5F">
        <w:rPr>
          <w:rFonts w:ascii="Times New Roman" w:eastAsia="Times New Roman" w:hAnsi="Times New Roman" w:cs="Times New Roman"/>
          <w:kern w:val="0"/>
          <w:lang w:eastAsia="en-ID"/>
          <w14:ligatures w14:val="none"/>
        </w:rPr>
        <w:t>massa</w:t>
      </w:r>
      <w:proofErr w:type="gramEnd"/>
      <w:r w:rsidRPr="00171E5F">
        <w:rPr>
          <w:rFonts w:ascii="Times New Roman" w:eastAsia="Times New Roman" w:hAnsi="Times New Roman" w:cs="Times New Roman"/>
          <w:kern w:val="0"/>
          <w:lang w:eastAsia="en-ID"/>
          <w14:ligatures w14:val="none"/>
        </w:rPr>
        <w:t xml:space="preserve">. Krisis ekonomi Asia pada 1997 memperburuk kondisi Indonesia, yang sebelumnya mengandalkan stabilitas ekonomi sebagai legitimasi pemerintahan. Dampak dari krisis ini tidak hanya mengguncang sistem keuangan nasional, tetapi juga membuka ruang bagi kritik keras terhadap praktik kolusi, korupsi, dan nepotisme yang menjadi ciri utama rezim Suharto </w:t>
      </w:r>
      <w:sdt>
        <w:sdtPr>
          <w:rPr>
            <w:rFonts w:ascii="Times New Roman" w:eastAsia="Times New Roman" w:hAnsi="Times New Roman" w:cs="Times New Roman"/>
            <w:kern w:val="0"/>
            <w:lang w:eastAsia="en-ID"/>
            <w14:ligatures w14:val="none"/>
          </w:rPr>
          <w:id w:val="588817347"/>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Dew16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(Anwar, 2016)</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Sementara di Korea Selatan, meskipun transisi tidak dipicu oleh krisis ekonomi, kemajuan industri dan meningkatnya kelas menengah mendorong tuntutan akan kebebasan politik, terutama menjelang penyelenggaraan Olimpiade Seoul 1988, yang membuat rezim enggan menggunakan kekerasan represif </w:t>
      </w:r>
      <w:sdt>
        <w:sdtPr>
          <w:rPr>
            <w:rFonts w:ascii="Times New Roman" w:eastAsia="Times New Roman" w:hAnsi="Times New Roman" w:cs="Times New Roman"/>
            <w:kern w:val="0"/>
            <w:lang w:eastAsia="en-ID"/>
            <w14:ligatures w14:val="none"/>
          </w:rPr>
          <w:id w:val="-1407225557"/>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Hah08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(Chaibong, 2008)</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Gerakan mahasiswa menjadi ujung tombak mobilisasi perubahan di kedua negara. Di Indonesia, puncak gerakan terjadi pada 12 Mei 1998 ketika empat mahasiswa Universitas Trisakti tewas ditembak aparat, yang memicu gelombang demonstrasi besar-besaran dan akhirnya memaksa Suharto mengundurkan diri </w:t>
      </w:r>
      <w:sdt>
        <w:sdtPr>
          <w:rPr>
            <w:rFonts w:ascii="Times New Roman" w:eastAsia="Times New Roman" w:hAnsi="Times New Roman" w:cs="Times New Roman"/>
            <w:kern w:val="0"/>
            <w:lang w:eastAsia="en-ID"/>
            <w14:ligatures w14:val="none"/>
          </w:rPr>
          <w:id w:val="362792612"/>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Dew16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(Anwar, 2016)</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Sementara di Korea Selatan, gerakan mahasiswa sejak Revolusi April 1960 hingga Pemberontakan Juni 1987 menjadi motor utama tekanan terhadap rezim militer, mendorong tuntutan atas pemilu langsung dan pemulihan kebebasan sipil </w:t>
      </w:r>
      <w:sdt>
        <w:sdtPr>
          <w:rPr>
            <w:rFonts w:ascii="Times New Roman" w:eastAsia="Times New Roman" w:hAnsi="Times New Roman" w:cs="Times New Roman"/>
            <w:kern w:val="0"/>
            <w:lang w:eastAsia="en-ID"/>
            <w14:ligatures w14:val="none"/>
          </w:rPr>
          <w:id w:val="1534612717"/>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Joh22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(Nilsson, 2022)</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w:t>
      </w:r>
    </w:p>
    <w:p w14:paraId="164506E8" w14:textId="6C8BFC18" w:rsidR="00A86DB9" w:rsidRPr="00171E5F" w:rsidRDefault="00A86DB9" w:rsidP="00A22CD2">
      <w:pPr>
        <w:spacing w:after="0" w:line="312" w:lineRule="auto"/>
        <w:ind w:left="36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Peristiwa kekerasan terhadap mahasiswa dan warga sipil dalam kedua kasus tersebut memainkan peran simbolik dan strategis dalam memperluas basis dukungan terhadap gerakan rakyat. Di Indonesia, kematian mahasiswa Trisakti menjadi pemicu kemarahan publik luas dan menandai runtuhnya legitimasi Orde Baru </w:t>
      </w:r>
      <w:sdt>
        <w:sdtPr>
          <w:rPr>
            <w:rFonts w:ascii="Times New Roman" w:eastAsia="Times New Roman" w:hAnsi="Times New Roman" w:cs="Times New Roman"/>
            <w:kern w:val="0"/>
            <w:lang w:eastAsia="en-ID"/>
            <w14:ligatures w14:val="none"/>
          </w:rPr>
          <w:id w:val="-1123227451"/>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Dew16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(Anwar, 2016)</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Demikian pula di Korea Selatan, pembunuhan seorang siswa SMA pada masa Revolusi April serta kenangan kelam Gwangju 1980 memperkuat solidaritas publik dalam perjuangan menuju demokrasi </w:t>
      </w:r>
      <w:sdt>
        <w:sdtPr>
          <w:rPr>
            <w:rFonts w:ascii="Times New Roman" w:eastAsia="Times New Roman" w:hAnsi="Times New Roman" w:cs="Times New Roman"/>
            <w:kern w:val="0"/>
            <w:lang w:eastAsia="en-ID"/>
            <w14:ligatures w14:val="none"/>
          </w:rPr>
          <w:id w:val="301285462"/>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Joh22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(Nilsson, 2022)</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Proses transisi demokrasi di kedua negara tidak berlangsung secara instan, melainkan melalui tahapan bertahap yang melibatkan kompromi politik. Indonesia mengalami empat fase, yakni pra-transisi, liberalisasi, transisi formal pasca-pengunduran diri Suharto, serta konsolidasi demokrasi yang terus berlangsung hingga saat ini </w:t>
      </w:r>
      <w:sdt>
        <w:sdtPr>
          <w:rPr>
            <w:rFonts w:ascii="Times New Roman" w:eastAsia="Times New Roman" w:hAnsi="Times New Roman" w:cs="Times New Roman"/>
            <w:kern w:val="0"/>
            <w:lang w:eastAsia="en-ID"/>
            <w14:ligatures w14:val="none"/>
          </w:rPr>
          <w:id w:val="-1863038500"/>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Dew16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(Anwar, 2016)</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Di sisi lain, Korea Selatan memasuki babak baru demokrasi setelah Gerakan Juni 1987 yang menuntut pemilu langsung dan direspons oleh rezim dengan konstitusi baru serta pembentukan Republik Keenam, sistem politik demokratis yang masih bertahan hingga kini </w:t>
      </w:r>
      <w:sdt>
        <w:sdtPr>
          <w:rPr>
            <w:rFonts w:ascii="Times New Roman" w:eastAsia="Times New Roman" w:hAnsi="Times New Roman" w:cs="Times New Roman"/>
            <w:kern w:val="0"/>
            <w:lang w:eastAsia="en-ID"/>
            <w14:ligatures w14:val="none"/>
          </w:rPr>
          <w:id w:val="934100102"/>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Hah08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(Chaibong, 2008)</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w:t>
      </w:r>
    </w:p>
    <w:p w14:paraId="7126B770" w14:textId="60A00042" w:rsidR="00A86DB9" w:rsidRPr="00171E5F" w:rsidRDefault="00A86DB9" w:rsidP="00A22CD2">
      <w:pPr>
        <w:spacing w:after="0" w:line="312" w:lineRule="auto"/>
        <w:ind w:left="36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Faktor eksternal juga berkontribusi dalam mendorong transisi. Di Indonesia, tekanan dari lembaga internasional seperti IMF yang mengaitkan bantuan keuangan dengan reformasi politik turut mendorong agenda demokratisasi </w:t>
      </w:r>
      <w:sdt>
        <w:sdtPr>
          <w:rPr>
            <w:rFonts w:ascii="Times New Roman" w:eastAsia="Times New Roman" w:hAnsi="Times New Roman" w:cs="Times New Roman"/>
            <w:kern w:val="0"/>
            <w:lang w:eastAsia="en-ID"/>
            <w14:ligatures w14:val="none"/>
          </w:rPr>
          <w:id w:val="-2103705395"/>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Dew16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(Anwar, 2016)</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Sementara Korea Selatan menghadapi sorotan global menjelang Olimpiade 1988 yang membuat rezim lebih berhati-hati dalam menghadapi demonstrasi, menciptakan ruang strategis bagi aktivis pro-demokrasi untuk menyuarakan tuntutan tanpa represi brutal </w:t>
      </w:r>
      <w:sdt>
        <w:sdtPr>
          <w:rPr>
            <w:rFonts w:ascii="Times New Roman" w:eastAsia="Times New Roman" w:hAnsi="Times New Roman" w:cs="Times New Roman"/>
            <w:kern w:val="0"/>
            <w:lang w:eastAsia="en-ID"/>
            <w14:ligatures w14:val="none"/>
          </w:rPr>
          <w:id w:val="-1913764918"/>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Hah08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(Chaibong, 2008)</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Dengan demikian, pengalaman Indonesia dan Korea Selatan menjadi contoh penting dalam studi transisi demokrasi di Asia, menunjukkan bagaimana tekanan dari dalam dan luar negeri dapat mendorong rezim otoriter menuju reformasi politik yang lebih inklusif dan partisipatif.</w:t>
      </w:r>
    </w:p>
    <w:p w14:paraId="755836A0" w14:textId="3E35DDB8" w:rsidR="00A86DB9" w:rsidRPr="00171E5F" w:rsidRDefault="00A86DB9" w:rsidP="00A22CD2">
      <w:pPr>
        <w:spacing w:after="0" w:line="312" w:lineRule="auto"/>
        <w:ind w:left="36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Gerakan sosial di Indonesia mencapai puncaknya pada tahun 1998 dengan berhasil menggulingkan rezim Orde Baru. Namun, setelah era tersebut, efektivitasnya menurun. Aksi-aksi protes besar seperti #ReformasiDikorupsi pada 2019 dan penolakan terhadap Omnibus Law pada 2020 menunjukkan antusiasme publik yang tinggi, tetapi gagal menghasilkan perubahan kebijakan yang signifikan. Hal ini disebabkan oleh fragmentasi internal dalam tubuh gerakan mahasiswa, represi negara yang meningkat, serta kooptasi terhadap tokoh-tokoh kunci oleh elit politik </w:t>
      </w:r>
      <w:sdt>
        <w:sdtPr>
          <w:rPr>
            <w:rFonts w:ascii="Times New Roman" w:eastAsia="Times New Roman" w:hAnsi="Times New Roman" w:cs="Times New Roman"/>
            <w:kern w:val="0"/>
            <w:lang w:eastAsia="en-ID"/>
            <w14:ligatures w14:val="none"/>
          </w:rPr>
          <w:id w:val="1218712850"/>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Nur231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(Hady &amp; Ibrahim, 2023)</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Sebaliknya, gerakan sosial di Korea Selatan menunjukkan konsistensi dan keberhasilan dalam menekan perubahan politik. Protes lilin pada 2016-2017 yang menuntut pemakzulan Presiden Park Geun-hye berhasil dilakukan secara damai dan terorganisir, mencerminkan kekuatan masyarakat sipil yang terinstitusionalisasi melalui serikat pekerja dan LSM yang aktif dalam advokasi kebijakan </w:t>
      </w:r>
      <w:sdt>
        <w:sdtPr>
          <w:rPr>
            <w:rFonts w:ascii="Times New Roman" w:eastAsia="Times New Roman" w:hAnsi="Times New Roman" w:cs="Times New Roman"/>
            <w:kern w:val="0"/>
            <w:lang w:eastAsia="en-ID"/>
            <w14:ligatures w14:val="none"/>
          </w:rPr>
          <w:id w:val="1061762342"/>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Jai20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(Jung J.-K. , 2020)</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w:t>
      </w:r>
    </w:p>
    <w:p w14:paraId="54348A8A" w14:textId="399673F0" w:rsidR="00A86DB9" w:rsidRPr="00171E5F" w:rsidRDefault="00A86DB9" w:rsidP="00A22CD2">
      <w:pPr>
        <w:spacing w:after="0" w:line="312" w:lineRule="auto"/>
        <w:ind w:left="36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Pemerintah Indonesia selama era Orde Baru dikenal dengan pendekatan represif terhadap oposisi, termasuk sensor media dan tindakan kekerasan terhadap demonstran. Meskipun setelah reformasi terdapat pelonggaran, pemerintahan Jokowi kembali menggunakan taktik represif, seperti penggunaan undang-undang pencemaran </w:t>
      </w:r>
      <w:proofErr w:type="gramStart"/>
      <w:r w:rsidRPr="00171E5F">
        <w:rPr>
          <w:rFonts w:ascii="Times New Roman" w:eastAsia="Times New Roman" w:hAnsi="Times New Roman" w:cs="Times New Roman"/>
          <w:kern w:val="0"/>
          <w:lang w:eastAsia="en-ID"/>
          <w14:ligatures w14:val="none"/>
        </w:rPr>
        <w:t>nama</w:t>
      </w:r>
      <w:proofErr w:type="gramEnd"/>
      <w:r w:rsidRPr="00171E5F">
        <w:rPr>
          <w:rFonts w:ascii="Times New Roman" w:eastAsia="Times New Roman" w:hAnsi="Times New Roman" w:cs="Times New Roman"/>
          <w:kern w:val="0"/>
          <w:lang w:eastAsia="en-ID"/>
          <w14:ligatures w14:val="none"/>
        </w:rPr>
        <w:t xml:space="preserve"> baik dan pembatasan internet untuk menekan dissent </w:t>
      </w:r>
      <w:sdt>
        <w:sdtPr>
          <w:rPr>
            <w:rFonts w:ascii="Times New Roman" w:eastAsia="Times New Roman" w:hAnsi="Times New Roman" w:cs="Times New Roman"/>
            <w:kern w:val="0"/>
            <w:lang w:eastAsia="en-ID"/>
            <w14:ligatures w14:val="none"/>
          </w:rPr>
          <w:id w:val="1319994894"/>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Lut22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(Adhipermana, 2022)</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Di Korea Selatan, meskipun awalnya pemerintah juga bersikap represif, seperti pada peristiwa Gwangju 1980, namun sejak protes Juni 1987, pemerintah mulai merespons dengan memberikan konsesi, termasuk pemilihan langsung dan kebebasan pers, serta mengadopsi reformasi institusional sebagai respons terhadap tekanan publik </w:t>
      </w:r>
      <w:sdt>
        <w:sdtPr>
          <w:rPr>
            <w:rFonts w:ascii="Times New Roman" w:eastAsia="Times New Roman" w:hAnsi="Times New Roman" w:cs="Times New Roman"/>
            <w:kern w:val="0"/>
            <w:lang w:eastAsia="en-ID"/>
            <w14:ligatures w14:val="none"/>
          </w:rPr>
          <w:id w:val="702447399"/>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Jai20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(Jung J.-K. , 2020)</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w:t>
      </w:r>
    </w:p>
    <w:p w14:paraId="7EB3B80E" w14:textId="3D40178E" w:rsidR="00A86DB9" w:rsidRPr="00171E5F" w:rsidRDefault="00A86DB9" w:rsidP="00A22CD2">
      <w:pPr>
        <w:spacing w:after="0" w:line="312" w:lineRule="auto"/>
        <w:ind w:left="36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Masyarakat sipil Indonesia menunjukkan kekuatan yang fluktuatif, dengan puncak pada masa krisis namun melemah saat stabilitas tercapai. Setelah reformasi, banyak organisasi masyarakat sipil mengalami fragmentasi dan kooptasi oleh kekuasaan, serta ketergantungan pada pendanaan pemerintah atau donor asing, yang mengurangi otonomi dan efektivitas mereka </w:t>
      </w:r>
      <w:sdt>
        <w:sdtPr>
          <w:rPr>
            <w:rFonts w:ascii="Times New Roman" w:eastAsia="Times New Roman" w:hAnsi="Times New Roman" w:cs="Times New Roman"/>
            <w:kern w:val="0"/>
            <w:lang w:eastAsia="en-ID"/>
            <w14:ligatures w14:val="none"/>
          </w:rPr>
          <w:id w:val="1095745575"/>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Nur231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(Hady &amp; Ibrahim, 2023)</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Sebaliknya, masyarakat sipil Korea Selatan berhasil menginstitusionalisasikan pengaruhnya melalui peran formal dalam pembuatan kebijakan, meskipun menghadapi tantangan berupa polarisasi ideologis antara kelompok konservatif dan progresif </w:t>
      </w:r>
      <w:sdt>
        <w:sdtPr>
          <w:rPr>
            <w:rFonts w:ascii="Times New Roman" w:eastAsia="Times New Roman" w:hAnsi="Times New Roman" w:cs="Times New Roman"/>
            <w:kern w:val="0"/>
            <w:lang w:eastAsia="en-ID"/>
            <w14:ligatures w14:val="none"/>
          </w:rPr>
          <w:id w:val="-689990946"/>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Jai20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(Jung J.-K. , 2020)</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w:t>
      </w:r>
    </w:p>
    <w:p w14:paraId="4FA8EED1" w14:textId="1F056A82" w:rsidR="00A86DB9" w:rsidRPr="00171E5F" w:rsidRDefault="00A86DB9" w:rsidP="00A22CD2">
      <w:pPr>
        <w:spacing w:after="0" w:line="312" w:lineRule="auto"/>
        <w:ind w:left="36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Di Indonesia, media selama Orde Baru berfungsi sebagai alat propaganda rezim dengan kontrol ketat. Setelah reformasi, meskipun terjadi liberalisasi, kepemilikan media oleh oligarki menyebabkan adanya sensor diri terhadap isu-isu yang menyangkut kepentingan elit. Media sosial menjadi alternatif bagi gerakan sosial, seperti #ReformasiDikorupsi, namun juga menghadapi represi melalui undang-undang Informasi dan Transaksi Elektronik </w:t>
      </w:r>
      <w:sdt>
        <w:sdtPr>
          <w:rPr>
            <w:rFonts w:ascii="Times New Roman" w:eastAsia="Times New Roman" w:hAnsi="Times New Roman" w:cs="Times New Roman"/>
            <w:kern w:val="0"/>
            <w:lang w:eastAsia="en-ID"/>
            <w14:ligatures w14:val="none"/>
          </w:rPr>
          <w:id w:val="-1800596279"/>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Lut22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(Adhipermana, 2022)</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Di Korea Selatan, liberalisasi media pasca-1987 menciptakan lanskap media yang kompetitif dan pluralistik, meskipun juga memperkuat polarisasi partisan. Platform digital telah menjadi alat penting dalam aktivisme, memungkinkan mobilisasi cepat dan penyebaran informasi secara luas, meskipun juga menghadapi tantangan berupa disinformasi </w:t>
      </w:r>
      <w:sdt>
        <w:sdtPr>
          <w:rPr>
            <w:rFonts w:ascii="Times New Roman" w:eastAsia="Times New Roman" w:hAnsi="Times New Roman" w:cs="Times New Roman"/>
            <w:kern w:val="0"/>
            <w:lang w:eastAsia="en-ID"/>
            <w14:ligatures w14:val="none"/>
          </w:rPr>
          <w:id w:val="-816953147"/>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Jai20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(Jung J.-K. , 2020)</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w:t>
      </w:r>
    </w:p>
    <w:p w14:paraId="1EDE99FA" w14:textId="68692E0D" w:rsidR="00A86DB9" w:rsidRPr="00171E5F" w:rsidRDefault="00A86DB9" w:rsidP="00A22CD2">
      <w:pPr>
        <w:spacing w:after="0" w:line="312" w:lineRule="auto"/>
        <w:ind w:left="36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Indonesia dan Korea Selatan sama-sama mengalami transisi dari rezim otoriter menuju sistem demokrasi, posisi keduanya dalam indeks demokrasi global saat ini memperlihatkan arah perkembangan yang berbeda. Perbedaan ini menggambarkan bagaimana masing-masing negara menghadapi tantangan dalam memperkuat </w:t>
      </w:r>
      <w:proofErr w:type="gramStart"/>
      <w:r w:rsidRPr="00171E5F">
        <w:rPr>
          <w:rFonts w:ascii="Times New Roman" w:eastAsia="Times New Roman" w:hAnsi="Times New Roman" w:cs="Times New Roman"/>
          <w:kern w:val="0"/>
          <w:lang w:eastAsia="en-ID"/>
          <w14:ligatures w14:val="none"/>
        </w:rPr>
        <w:t>norma</w:t>
      </w:r>
      <w:proofErr w:type="gramEnd"/>
      <w:r w:rsidRPr="00171E5F">
        <w:rPr>
          <w:rFonts w:ascii="Times New Roman" w:eastAsia="Times New Roman" w:hAnsi="Times New Roman" w:cs="Times New Roman"/>
          <w:kern w:val="0"/>
          <w:lang w:eastAsia="en-ID"/>
          <w14:ligatures w14:val="none"/>
        </w:rPr>
        <w:t xml:space="preserve"> demokrasi, menjaga kebebasan sipil, dan mempertahankan integritas kelembagaan. Dalam laporan </w:t>
      </w:r>
      <w:r w:rsidRPr="00171E5F">
        <w:rPr>
          <w:rFonts w:ascii="Times New Roman" w:eastAsia="Times New Roman" w:hAnsi="Times New Roman" w:cs="Times New Roman"/>
          <w:i/>
          <w:iCs/>
          <w:kern w:val="0"/>
          <w:lang w:eastAsia="en-ID"/>
          <w14:ligatures w14:val="none"/>
        </w:rPr>
        <w:t>Economist Intelligence Unit</w:t>
      </w:r>
      <w:r w:rsidRPr="00171E5F">
        <w:rPr>
          <w:rFonts w:ascii="Times New Roman" w:eastAsia="Times New Roman" w:hAnsi="Times New Roman" w:cs="Times New Roman"/>
          <w:kern w:val="0"/>
          <w:lang w:eastAsia="en-ID"/>
          <w14:ligatures w14:val="none"/>
        </w:rPr>
        <w:t xml:space="preserve"> (EIU), Indonesia tercatat mengalami penurunan skor dari 6,5 pada 2023 menjadi 6,44 pada 2024, yang menempatkannya di posisi ke-59 dunia—turun tiga peringkat dari tahun sebelumnya. Penurunan ini terutama disebabkan oleh melemahnya fungsi pemerintahan dan menurunnya kualitas pemilu, khususnya pasca pemilihan 2024 yang dimenangkan oleh Prabowo Subianto di tengah tudingan keberpihakan lembaga-lembaga negara </w:t>
      </w:r>
      <w:sdt>
        <w:sdtPr>
          <w:rPr>
            <w:rFonts w:ascii="Times New Roman" w:eastAsia="Times New Roman" w:hAnsi="Times New Roman" w:cs="Times New Roman"/>
            <w:kern w:val="0"/>
            <w:lang w:eastAsia="en-ID"/>
            <w14:ligatures w14:val="none"/>
          </w:rPr>
          <w:id w:val="-1332132964"/>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Ved25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(Girsang, 2025)</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Indonesia tetap berada dalam kategori “flawed democracy” sejak 2021, dengan penurunan skor dalam aspek pluralisme, efektivitas pemerintahan, partisipasi politik, dan kebebasan sipil.</w:t>
      </w:r>
    </w:p>
    <w:p w14:paraId="5CC5BB53" w14:textId="2076EF9F" w:rsidR="00A86DB9" w:rsidRPr="00171E5F" w:rsidRDefault="00A86DB9" w:rsidP="00A22CD2">
      <w:pPr>
        <w:spacing w:after="0" w:line="312" w:lineRule="auto"/>
        <w:ind w:left="36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Di sisi lain, Korea Selatan yang sebelumnya dikategorikan sebagai “full democracy”, mengalami kemunduran tajam pada 2024. Skornya turun dari 8</w:t>
      </w:r>
      <w:proofErr w:type="gramStart"/>
      <w:r w:rsidRPr="00171E5F">
        <w:rPr>
          <w:rFonts w:ascii="Times New Roman" w:eastAsia="Times New Roman" w:hAnsi="Times New Roman" w:cs="Times New Roman"/>
          <w:kern w:val="0"/>
          <w:lang w:eastAsia="en-ID"/>
          <w14:ligatures w14:val="none"/>
        </w:rPr>
        <w:t>,09</w:t>
      </w:r>
      <w:proofErr w:type="gramEnd"/>
      <w:r w:rsidRPr="00171E5F">
        <w:rPr>
          <w:rFonts w:ascii="Times New Roman" w:eastAsia="Times New Roman" w:hAnsi="Times New Roman" w:cs="Times New Roman"/>
          <w:kern w:val="0"/>
          <w:lang w:eastAsia="en-ID"/>
          <w14:ligatures w14:val="none"/>
        </w:rPr>
        <w:t xml:space="preserve"> menjadi 7,75, dan peringkatnya jatuh dari posisi ke-22 ke posisi ke-32 dunia. Penurunan ini dipicu oleh krisis politik yang muncul akibat deklarasi darurat militer oleh Presiden Yoon Suk Yeol pada akhir 2024, yang memperburuk polarisasi politik dan memperlihatkan lemahnya kontrol institusional terhadap eksekutif </w:t>
      </w:r>
      <w:sdt>
        <w:sdtPr>
          <w:rPr>
            <w:rFonts w:ascii="Times New Roman" w:eastAsia="Times New Roman" w:hAnsi="Times New Roman" w:cs="Times New Roman"/>
            <w:kern w:val="0"/>
            <w:lang w:eastAsia="en-ID"/>
            <w14:ligatures w14:val="none"/>
          </w:rPr>
          <w:id w:val="919525070"/>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Jeo25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(Lim J.-W. , 2025)</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Meskipun demikian, Korea Selatan tetap mencatat skor yang lebih tinggi dari Indonesia dalam aspek pluralisme elektoral (9</w:t>
      </w:r>
      <w:proofErr w:type="gramStart"/>
      <w:r w:rsidRPr="00171E5F">
        <w:rPr>
          <w:rFonts w:ascii="Times New Roman" w:eastAsia="Times New Roman" w:hAnsi="Times New Roman" w:cs="Times New Roman"/>
          <w:kern w:val="0"/>
          <w:lang w:eastAsia="en-ID"/>
          <w14:ligatures w14:val="none"/>
        </w:rPr>
        <w:t>,17</w:t>
      </w:r>
      <w:proofErr w:type="gramEnd"/>
      <w:r w:rsidRPr="00171E5F">
        <w:rPr>
          <w:rFonts w:ascii="Times New Roman" w:eastAsia="Times New Roman" w:hAnsi="Times New Roman" w:cs="Times New Roman"/>
          <w:kern w:val="0"/>
          <w:lang w:eastAsia="en-ID"/>
          <w14:ligatures w14:val="none"/>
        </w:rPr>
        <w:t xml:space="preserve"> dibanding 6,92) dan kebebasan sipil (8,24 dibanding 6,18), menunjukkan bahwa infrastruktur demokrasi di Korea masih lebih kuat.</w:t>
      </w:r>
    </w:p>
    <w:p w14:paraId="28B03F23" w14:textId="0951956E" w:rsidR="00A86DB9" w:rsidRPr="00171E5F" w:rsidRDefault="00A86DB9" w:rsidP="00A22CD2">
      <w:pPr>
        <w:spacing w:after="0" w:line="312" w:lineRule="auto"/>
        <w:ind w:left="36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Dalam </w:t>
      </w:r>
      <w:r w:rsidRPr="00171E5F">
        <w:rPr>
          <w:rFonts w:ascii="Times New Roman" w:eastAsia="Times New Roman" w:hAnsi="Times New Roman" w:cs="Times New Roman"/>
          <w:i/>
          <w:iCs/>
          <w:kern w:val="0"/>
          <w:lang w:eastAsia="en-ID"/>
          <w14:ligatures w14:val="none"/>
        </w:rPr>
        <w:t>Freedom House Report</w:t>
      </w:r>
      <w:r w:rsidRPr="00171E5F">
        <w:rPr>
          <w:rFonts w:ascii="Times New Roman" w:eastAsia="Times New Roman" w:hAnsi="Times New Roman" w:cs="Times New Roman"/>
          <w:kern w:val="0"/>
          <w:lang w:eastAsia="en-ID"/>
          <w14:ligatures w14:val="none"/>
        </w:rPr>
        <w:t xml:space="preserve">, Indonesia diklasifikasikan sebagai “Partly Free”. Skor indeks kebebasan pers versi </w:t>
      </w:r>
      <w:r w:rsidRPr="00171E5F">
        <w:rPr>
          <w:rFonts w:ascii="Times New Roman" w:eastAsia="Times New Roman" w:hAnsi="Times New Roman" w:cs="Times New Roman"/>
          <w:i/>
          <w:iCs/>
          <w:kern w:val="0"/>
          <w:lang w:eastAsia="en-ID"/>
          <w14:ligatures w14:val="none"/>
        </w:rPr>
        <w:t>Reporters Without Borders</w:t>
      </w:r>
      <w:r w:rsidRPr="00171E5F">
        <w:rPr>
          <w:rFonts w:ascii="Times New Roman" w:eastAsia="Times New Roman" w:hAnsi="Times New Roman" w:cs="Times New Roman"/>
          <w:kern w:val="0"/>
          <w:lang w:eastAsia="en-ID"/>
          <w14:ligatures w14:val="none"/>
        </w:rPr>
        <w:t xml:space="preserve"> tahun 2025 menunjukkan penurunan drastis, dari 51,15 menjadi 44,13, yang membuat Indonesia turun ke peringkat 127 dunia </w:t>
      </w:r>
      <w:sdt>
        <w:sdtPr>
          <w:rPr>
            <w:rFonts w:ascii="Times New Roman" w:eastAsia="Times New Roman" w:hAnsi="Times New Roman" w:cs="Times New Roman"/>
            <w:kern w:val="0"/>
            <w:lang w:eastAsia="en-ID"/>
            <w14:ligatures w14:val="none"/>
          </w:rPr>
          <w:id w:val="-590774511"/>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Erl25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(Santika, 2025)</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Ini disebabkan oleh maraknya kriminalisasi terhadap jurnalis melalui UU ITE 2008, serta dominasi media oleh konglomerat yang kerap menghindari liputan kritis terhadap elite politik. Sebaliknya, meski mengalami kemunduran, Korea Selatan tetap mencatat skor 81/100 dalam laporan Freedom House 2025 (turun dari 83 pada 2024), dan memiliki posisi ke-42 dalam indeks kebebasan pers </w:t>
      </w:r>
      <w:r w:rsidRPr="00171E5F">
        <w:rPr>
          <w:rFonts w:ascii="Times New Roman" w:eastAsia="Times New Roman" w:hAnsi="Times New Roman" w:cs="Times New Roman"/>
          <w:i/>
          <w:iCs/>
          <w:kern w:val="0"/>
          <w:lang w:eastAsia="en-ID"/>
          <w14:ligatures w14:val="none"/>
        </w:rPr>
        <w:t>RSF</w:t>
      </w:r>
      <w:r w:rsidRPr="00171E5F">
        <w:rPr>
          <w:rFonts w:ascii="Times New Roman" w:eastAsia="Times New Roman" w:hAnsi="Times New Roman" w:cs="Times New Roman"/>
          <w:kern w:val="0"/>
          <w:lang w:eastAsia="en-ID"/>
          <w14:ligatures w14:val="none"/>
        </w:rPr>
        <w:t xml:space="preserve">, dengan media yang lebih plural meski terpolarisasi antara konservatif dan progresif </w:t>
      </w:r>
      <w:sdt>
        <w:sdtPr>
          <w:rPr>
            <w:rFonts w:ascii="Times New Roman" w:eastAsia="Times New Roman" w:hAnsi="Times New Roman" w:cs="Times New Roman"/>
            <w:kern w:val="0"/>
            <w:lang w:eastAsia="en-ID"/>
            <w14:ligatures w14:val="none"/>
          </w:rPr>
          <w:id w:val="1791006363"/>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Jeo25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(Lim J.-W. , 2025)</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w:t>
      </w:r>
    </w:p>
    <w:p w14:paraId="0C72EF58" w14:textId="274AA75E" w:rsidR="00A86DB9" w:rsidRPr="00171E5F" w:rsidRDefault="00A86DB9" w:rsidP="00A22CD2">
      <w:pPr>
        <w:spacing w:after="0" w:line="312" w:lineRule="auto"/>
        <w:ind w:left="36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Secara keseluruhan, meskipun keduanya masuk dalam kategori “flawed democracy”, Korea Selatan berada di posisi yang lebih baik dalam banyak indikator. Penurunan demokrasi di Korea Selatan lebih disebabkan oleh krisis politik akut, seperti upaya darurat militer, sedangkan di Indonesia penyebabnya lebih bersifat struktural dan berulang, seperti oligarki politik, pelemahan partisipasi, serta kontrol terhadap media. Perbandingan ini menegaskan bahwa tantangan konsolidasi demokrasi dapat bersifat temporer seperti di Korea, atau sistemik seperti di Indonesia </w:t>
      </w:r>
      <w:sdt>
        <w:sdtPr>
          <w:rPr>
            <w:rFonts w:ascii="Times New Roman" w:eastAsia="Times New Roman" w:hAnsi="Times New Roman" w:cs="Times New Roman"/>
            <w:kern w:val="0"/>
            <w:lang w:eastAsia="en-ID"/>
            <w14:ligatures w14:val="none"/>
          </w:rPr>
          <w:id w:val="1746448914"/>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Yan25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(Gorokhovskaia &amp; Grothe, 2025)</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w:t>
      </w:r>
    </w:p>
    <w:p w14:paraId="3054BD57" w14:textId="1D512F09" w:rsidR="00A86DB9" w:rsidRPr="00171E5F" w:rsidRDefault="00A86DB9" w:rsidP="00A22CD2">
      <w:pPr>
        <w:spacing w:after="0" w:line="312" w:lineRule="auto"/>
        <w:ind w:left="36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Aksi protes publik di Indonesia dan Korea Selatan memperlihatkan bahwa gerakan kolektif dapat berfungsi sebagai mekanisme kontrol institusional terhadap kekuasaan negara dalam sistem demokrasi. Gerakan ini bukan sekadar respons emosional terhadap kebijakan pemerintah, tetapi telah menjadi bagian dari infrastruktur demokrasi itu sendiri. Sebagaimana konsep “voice” yang dikemukakan oleh Hirschman, protes menjadi sarana bagi warga negara untuk menyampaikan ketidakpuasan tanpa harus meninggalkan sistem yang ada. Dalam teori demokrasi modern, protes bahkan diakui sebagai bagian dari praktik demokratis, karena mampu mengoreksi kebijakan yang menyimpang, memperkenalkan inovasi dalam tata kelola, serta memberi peringatan dini terhadap gejala kegagalan pemerintahan </w:t>
      </w:r>
      <w:sdt>
        <w:sdtPr>
          <w:rPr>
            <w:rFonts w:ascii="Times New Roman" w:eastAsia="Times New Roman" w:hAnsi="Times New Roman" w:cs="Times New Roman"/>
            <w:kern w:val="0"/>
            <w:lang w:eastAsia="en-ID"/>
            <w14:ligatures w14:val="none"/>
          </w:rPr>
          <w:id w:val="-376782165"/>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Dan22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(Gobbi, Gorriahn, Staemmler, &amp; Volk, 2022)</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w:t>
      </w:r>
    </w:p>
    <w:p w14:paraId="3DF07930" w14:textId="1F2D85EC" w:rsidR="00A86DB9" w:rsidRPr="00171E5F" w:rsidRDefault="00A86DB9" w:rsidP="00A22CD2">
      <w:pPr>
        <w:spacing w:after="0" w:line="312" w:lineRule="auto"/>
        <w:ind w:left="36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Di Indonesia, hal ini tercermin dalam gerakan #IndonesiaGelap pada 2025 yang menolak keterlibatan militer dalam urusan sipil dan kebijakan anggaran yang menekan sektor publik. Aksi ini menggunakan kombinasi antara unjuk rasa fisik dan kampanye daring melalui tagar #TolakRUUTNI untuk menembus dominasi media oligarkis </w:t>
      </w:r>
      <w:sdt>
        <w:sdtPr>
          <w:rPr>
            <w:rFonts w:ascii="Times New Roman" w:eastAsia="Times New Roman" w:hAnsi="Times New Roman" w:cs="Times New Roman"/>
            <w:kern w:val="0"/>
            <w:lang w:eastAsia="en-ID"/>
            <w14:ligatures w14:val="none"/>
          </w:rPr>
          <w:id w:val="1324544327"/>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Rat25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(Nafisah, 2025)</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Meskipun tidak bersifat homogen secara ideologis, gerakan ini berhasil menunda implementasi Undang-Undang Militer yang kontroversial, menandakan masih adanya daya tawar masyarakat sipil bahkan di tengah konsolidasi elite </w:t>
      </w:r>
      <w:sdt>
        <w:sdtPr>
          <w:rPr>
            <w:rFonts w:ascii="Times New Roman" w:eastAsia="Times New Roman" w:hAnsi="Times New Roman" w:cs="Times New Roman"/>
            <w:kern w:val="0"/>
            <w:lang w:eastAsia="en-ID"/>
            <w14:ligatures w14:val="none"/>
          </w:rPr>
          <w:id w:val="-1511210057"/>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Ana25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(Teresia, 2025)</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Pola ini merupakan kelanjutan dari semangat Reformasi 1998 yang menggulingkan Soeharto, menjadikan jalanan sebagai ruang legislasi alternatif bagi rakyat ketika parlemen gagal merepresentasikan suara mereka </w:t>
      </w:r>
      <w:sdt>
        <w:sdtPr>
          <w:rPr>
            <w:rFonts w:ascii="Times New Roman" w:eastAsia="Times New Roman" w:hAnsi="Times New Roman" w:cs="Times New Roman"/>
            <w:kern w:val="0"/>
            <w:lang w:eastAsia="en-ID"/>
            <w14:ligatures w14:val="none"/>
          </w:rPr>
          <w:id w:val="-843397892"/>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Rat25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(Nafisah, 2025)</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w:t>
      </w:r>
    </w:p>
    <w:p w14:paraId="4D660452" w14:textId="5E6E3179" w:rsidR="00A86DB9" w:rsidRPr="00171E5F" w:rsidRDefault="00A86DB9" w:rsidP="00A22CD2">
      <w:pPr>
        <w:spacing w:after="0" w:line="312" w:lineRule="auto"/>
        <w:ind w:left="36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Sementara itu, Korea Selatan menunjukkan bentuk protes yang lebih terinstitusionalisasi. Contohnya adalah demonstrasi besar-besaran tahun 2016–2017 yang berujung pada pemakzulan Presiden Park Geun-hye. Aksi damai yang dikenal sebagai Candlelight Protests ini memperlihatkan sinergi antara masyarakat sipil dengan institusi formal seperti Mahkamah Konstitusi dan parlemen, serta media progresif yang memainkan peran penting dalam membingkai narasi gerakan </w:t>
      </w:r>
      <w:sdt>
        <w:sdtPr>
          <w:rPr>
            <w:rFonts w:ascii="Times New Roman" w:eastAsia="Times New Roman" w:hAnsi="Times New Roman" w:cs="Times New Roman"/>
            <w:kern w:val="0"/>
            <w:lang w:eastAsia="en-ID"/>
            <w14:ligatures w14:val="none"/>
          </w:rPr>
          <w:id w:val="1293638564"/>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Dan22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(Gobbi, Gorriahn, Staemmler, &amp; Volk, 2022)</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Bahkan, dari gerakan ini lahir reformasi struktural seperti penerapan Undang-Undang Antikorupsi Kim Young-ran. Korea Selatan juga terus berinovasi dalam metode advokasi, seperti penggunaan platform anonim berbasis blockchain dalam protes #MeToo tahun 2022 dan pembentukan koalisi lintas kelas dalam aksi perubahan iklim 2023.</w:t>
      </w:r>
    </w:p>
    <w:p w14:paraId="5DC0AE7B" w14:textId="23492FC6" w:rsidR="00A86DB9" w:rsidRPr="00171E5F" w:rsidRDefault="00A86DB9" w:rsidP="00A22CD2">
      <w:pPr>
        <w:spacing w:after="0" w:line="312" w:lineRule="auto"/>
        <w:ind w:left="36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Jika dibandingkan, Indonesia cenderung mengalami lonjakan gerakan hanya dalam periode krisis dan menghadapi represi legal maupun digital, sementara Korea Selatan mengembangkan kanal protes yang berkelanjutan, efektif, dan berdampak langsung terhadap kebijakan negara. Hal ini tergambar pula dalam respon negara: pemerintah Indonesia sering memilih pendekatan legalistik dan pengendalian digital terhadap kritik, sedangkan pemerintah Korea Selatan cenderung mengambil jalur negosiasi dan akomodasi terhadap tekanan masyarakat </w:t>
      </w:r>
      <w:sdt>
        <w:sdtPr>
          <w:rPr>
            <w:rFonts w:ascii="Times New Roman" w:eastAsia="Times New Roman" w:hAnsi="Times New Roman" w:cs="Times New Roman"/>
            <w:kern w:val="0"/>
            <w:lang w:eastAsia="en-ID"/>
            <w14:ligatures w14:val="none"/>
          </w:rPr>
          <w:id w:val="-1037738791"/>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CITATION Cri23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(Fominaya &amp; Feenstra, 2023)</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w:t>
      </w:r>
    </w:p>
    <w:p w14:paraId="43F285B7" w14:textId="77777777" w:rsidR="00A86DB9" w:rsidRPr="00171E5F" w:rsidRDefault="00A86DB9" w:rsidP="00A22CD2">
      <w:pPr>
        <w:spacing w:after="0" w:line="312" w:lineRule="auto"/>
        <w:ind w:left="36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Tabel berikut merangkum perbedaan utama dalam kapasitas kontrol demokratis melalui protes di kedua negara:</w:t>
      </w:r>
    </w:p>
    <w:tbl>
      <w:tblPr>
        <w:tblW w:w="6517" w:type="dxa"/>
        <w:jc w:val="center"/>
        <w:tblCellSpacing w:w="15" w:type="dxa"/>
        <w:tblBorders>
          <w:top w:val="single" w:sz="4" w:space="0" w:color="auto"/>
          <w:left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47"/>
        <w:gridCol w:w="2459"/>
        <w:gridCol w:w="2411"/>
      </w:tblGrid>
      <w:tr w:rsidR="00A86DB9" w:rsidRPr="00171E5F" w14:paraId="4A464785" w14:textId="77777777" w:rsidTr="00A22CD2">
        <w:trPr>
          <w:trHeight w:val="230"/>
          <w:tblHeader/>
          <w:tblCellSpacing w:w="15" w:type="dxa"/>
          <w:jc w:val="center"/>
        </w:trPr>
        <w:tc>
          <w:tcPr>
            <w:tcW w:w="0" w:type="auto"/>
            <w:vAlign w:val="center"/>
            <w:hideMark/>
          </w:tcPr>
          <w:p w14:paraId="4A009FF0" w14:textId="77777777" w:rsidR="00A86DB9" w:rsidRPr="00171E5F" w:rsidRDefault="00A86DB9" w:rsidP="00A22CD2">
            <w:pPr>
              <w:spacing w:after="0" w:line="312" w:lineRule="auto"/>
              <w:jc w:val="center"/>
              <w:rPr>
                <w:rFonts w:ascii="Times New Roman" w:eastAsia="Times New Roman" w:hAnsi="Times New Roman" w:cs="Times New Roman"/>
                <w:b/>
                <w:bCs/>
                <w:kern w:val="0"/>
                <w:lang w:eastAsia="en-ID"/>
                <w14:ligatures w14:val="none"/>
              </w:rPr>
            </w:pPr>
            <w:r w:rsidRPr="00171E5F">
              <w:rPr>
                <w:rFonts w:ascii="Times New Roman" w:eastAsia="Times New Roman" w:hAnsi="Times New Roman" w:cs="Times New Roman"/>
                <w:b/>
                <w:bCs/>
                <w:kern w:val="0"/>
                <w:lang w:eastAsia="en-ID"/>
                <w14:ligatures w14:val="none"/>
              </w:rPr>
              <w:t>Dimensi</w:t>
            </w:r>
          </w:p>
        </w:tc>
        <w:tc>
          <w:tcPr>
            <w:tcW w:w="2429" w:type="dxa"/>
            <w:vAlign w:val="center"/>
            <w:hideMark/>
          </w:tcPr>
          <w:p w14:paraId="15048797" w14:textId="77777777" w:rsidR="00A86DB9" w:rsidRPr="00171E5F" w:rsidRDefault="00A86DB9" w:rsidP="00A22CD2">
            <w:pPr>
              <w:spacing w:after="0" w:line="312" w:lineRule="auto"/>
              <w:jc w:val="center"/>
              <w:rPr>
                <w:rFonts w:ascii="Times New Roman" w:eastAsia="Times New Roman" w:hAnsi="Times New Roman" w:cs="Times New Roman"/>
                <w:b/>
                <w:bCs/>
                <w:kern w:val="0"/>
                <w:lang w:eastAsia="en-ID"/>
                <w14:ligatures w14:val="none"/>
              </w:rPr>
            </w:pPr>
            <w:r w:rsidRPr="00171E5F">
              <w:rPr>
                <w:rFonts w:ascii="Times New Roman" w:eastAsia="Times New Roman" w:hAnsi="Times New Roman" w:cs="Times New Roman"/>
                <w:b/>
                <w:bCs/>
                <w:kern w:val="0"/>
                <w:lang w:eastAsia="en-ID"/>
                <w14:ligatures w14:val="none"/>
              </w:rPr>
              <w:t>Indonesia</w:t>
            </w:r>
          </w:p>
        </w:tc>
        <w:tc>
          <w:tcPr>
            <w:tcW w:w="2366" w:type="dxa"/>
            <w:vAlign w:val="center"/>
            <w:hideMark/>
          </w:tcPr>
          <w:p w14:paraId="69D277AE" w14:textId="77777777" w:rsidR="00A86DB9" w:rsidRPr="00171E5F" w:rsidRDefault="00A86DB9" w:rsidP="00A22CD2">
            <w:pPr>
              <w:spacing w:after="0" w:line="312" w:lineRule="auto"/>
              <w:jc w:val="center"/>
              <w:rPr>
                <w:rFonts w:ascii="Times New Roman" w:eastAsia="Times New Roman" w:hAnsi="Times New Roman" w:cs="Times New Roman"/>
                <w:b/>
                <w:bCs/>
                <w:kern w:val="0"/>
                <w:lang w:eastAsia="en-ID"/>
                <w14:ligatures w14:val="none"/>
              </w:rPr>
            </w:pPr>
            <w:r w:rsidRPr="00171E5F">
              <w:rPr>
                <w:rFonts w:ascii="Times New Roman" w:eastAsia="Times New Roman" w:hAnsi="Times New Roman" w:cs="Times New Roman"/>
                <w:b/>
                <w:bCs/>
                <w:kern w:val="0"/>
                <w:lang w:eastAsia="en-ID"/>
                <w14:ligatures w14:val="none"/>
              </w:rPr>
              <w:t>Korea Selatan</w:t>
            </w:r>
          </w:p>
        </w:tc>
      </w:tr>
      <w:tr w:rsidR="00A86DB9" w:rsidRPr="00171E5F" w14:paraId="1DB9934B" w14:textId="77777777" w:rsidTr="00A22CD2">
        <w:trPr>
          <w:trHeight w:val="230"/>
          <w:tblCellSpacing w:w="15" w:type="dxa"/>
          <w:jc w:val="center"/>
        </w:trPr>
        <w:tc>
          <w:tcPr>
            <w:tcW w:w="0" w:type="auto"/>
            <w:vAlign w:val="center"/>
            <w:hideMark/>
          </w:tcPr>
          <w:p w14:paraId="05329615" w14:textId="77777777" w:rsidR="00A86DB9" w:rsidRPr="00171E5F" w:rsidRDefault="00A86DB9" w:rsidP="00A22CD2">
            <w:pPr>
              <w:spacing w:after="0" w:line="312" w:lineRule="auto"/>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Respon Negara</w:t>
            </w:r>
          </w:p>
        </w:tc>
        <w:tc>
          <w:tcPr>
            <w:tcW w:w="2429" w:type="dxa"/>
            <w:vAlign w:val="center"/>
            <w:hideMark/>
          </w:tcPr>
          <w:p w14:paraId="00B4522A" w14:textId="77777777" w:rsidR="00A86DB9" w:rsidRPr="00171E5F" w:rsidRDefault="00A86DB9" w:rsidP="00A22CD2">
            <w:pPr>
              <w:spacing w:after="0" w:line="312" w:lineRule="auto"/>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Represi legal dan digital</w:t>
            </w:r>
          </w:p>
        </w:tc>
        <w:tc>
          <w:tcPr>
            <w:tcW w:w="2366" w:type="dxa"/>
            <w:vAlign w:val="center"/>
            <w:hideMark/>
          </w:tcPr>
          <w:p w14:paraId="20C0C105" w14:textId="77777777" w:rsidR="00A86DB9" w:rsidRPr="00171E5F" w:rsidRDefault="00A86DB9" w:rsidP="00A22CD2">
            <w:pPr>
              <w:spacing w:after="0" w:line="312" w:lineRule="auto"/>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Akomodasi melalui negosiasi</w:t>
            </w:r>
          </w:p>
        </w:tc>
      </w:tr>
      <w:tr w:rsidR="00A86DB9" w:rsidRPr="00171E5F" w14:paraId="0829569F" w14:textId="77777777" w:rsidTr="00A22CD2">
        <w:trPr>
          <w:trHeight w:val="461"/>
          <w:tblCellSpacing w:w="15" w:type="dxa"/>
          <w:jc w:val="center"/>
        </w:trPr>
        <w:tc>
          <w:tcPr>
            <w:tcW w:w="0" w:type="auto"/>
            <w:vAlign w:val="center"/>
            <w:hideMark/>
          </w:tcPr>
          <w:p w14:paraId="7354653E" w14:textId="77777777" w:rsidR="00A86DB9" w:rsidRPr="00171E5F" w:rsidRDefault="00A86DB9" w:rsidP="00A22CD2">
            <w:pPr>
              <w:spacing w:after="0" w:line="312" w:lineRule="auto"/>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Ketahanan Gerakan</w:t>
            </w:r>
          </w:p>
        </w:tc>
        <w:tc>
          <w:tcPr>
            <w:tcW w:w="2429" w:type="dxa"/>
            <w:vAlign w:val="center"/>
            <w:hideMark/>
          </w:tcPr>
          <w:p w14:paraId="07BCFE8A" w14:textId="77777777" w:rsidR="00A86DB9" w:rsidRPr="00171E5F" w:rsidRDefault="00A86DB9" w:rsidP="00A22CD2">
            <w:pPr>
              <w:spacing w:after="0" w:line="312" w:lineRule="auto"/>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Episodik, muncul saat krisis</w:t>
            </w:r>
          </w:p>
        </w:tc>
        <w:tc>
          <w:tcPr>
            <w:tcW w:w="2366" w:type="dxa"/>
            <w:vAlign w:val="center"/>
            <w:hideMark/>
          </w:tcPr>
          <w:p w14:paraId="787DAB80" w14:textId="77777777" w:rsidR="00A86DB9" w:rsidRPr="00171E5F" w:rsidRDefault="00A86DB9" w:rsidP="00A22CD2">
            <w:pPr>
              <w:spacing w:after="0" w:line="312" w:lineRule="auto"/>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Berkelanjutan, berbasis isu dan organisasi</w:t>
            </w:r>
          </w:p>
        </w:tc>
      </w:tr>
      <w:tr w:rsidR="00A86DB9" w:rsidRPr="00171E5F" w14:paraId="742CE80A" w14:textId="77777777" w:rsidTr="00A22CD2">
        <w:trPr>
          <w:trHeight w:val="461"/>
          <w:tblCellSpacing w:w="15" w:type="dxa"/>
          <w:jc w:val="center"/>
        </w:trPr>
        <w:tc>
          <w:tcPr>
            <w:tcW w:w="0" w:type="auto"/>
            <w:vAlign w:val="center"/>
            <w:hideMark/>
          </w:tcPr>
          <w:p w14:paraId="34ECD4D3" w14:textId="77777777" w:rsidR="00A86DB9" w:rsidRPr="00171E5F" w:rsidRDefault="00A86DB9" w:rsidP="00A22CD2">
            <w:pPr>
              <w:spacing w:after="0" w:line="312" w:lineRule="auto"/>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Dampak Institusional</w:t>
            </w:r>
          </w:p>
        </w:tc>
        <w:tc>
          <w:tcPr>
            <w:tcW w:w="2429" w:type="dxa"/>
            <w:vAlign w:val="center"/>
            <w:hideMark/>
          </w:tcPr>
          <w:p w14:paraId="7CAD6BEE" w14:textId="77777777" w:rsidR="00A86DB9" w:rsidRPr="00171E5F" w:rsidRDefault="00A86DB9" w:rsidP="00A22CD2">
            <w:pPr>
              <w:spacing w:after="0" w:line="312" w:lineRule="auto"/>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Penundaan kebijakan</w:t>
            </w:r>
          </w:p>
        </w:tc>
        <w:tc>
          <w:tcPr>
            <w:tcW w:w="2366" w:type="dxa"/>
            <w:vAlign w:val="center"/>
            <w:hideMark/>
          </w:tcPr>
          <w:p w14:paraId="24127C07" w14:textId="77777777" w:rsidR="00A86DB9" w:rsidRPr="00171E5F" w:rsidRDefault="00A86DB9" w:rsidP="00A22CD2">
            <w:pPr>
              <w:spacing w:after="0" w:line="312" w:lineRule="auto"/>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Reformasi sistemik (contoh: pemakzulan, undang-undang)</w:t>
            </w:r>
          </w:p>
        </w:tc>
      </w:tr>
      <w:tr w:rsidR="00A86DB9" w:rsidRPr="00171E5F" w14:paraId="291A65A8" w14:textId="77777777" w:rsidTr="00A22CD2">
        <w:trPr>
          <w:trHeight w:val="474"/>
          <w:tblCellSpacing w:w="15" w:type="dxa"/>
          <w:jc w:val="center"/>
        </w:trPr>
        <w:tc>
          <w:tcPr>
            <w:tcW w:w="0" w:type="auto"/>
            <w:vAlign w:val="center"/>
            <w:hideMark/>
          </w:tcPr>
          <w:p w14:paraId="79CEBD1E" w14:textId="77777777" w:rsidR="00A86DB9" w:rsidRPr="00171E5F" w:rsidRDefault="00A86DB9" w:rsidP="00A22CD2">
            <w:pPr>
              <w:spacing w:after="0" w:line="312" w:lineRule="auto"/>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Dukungan Media</w:t>
            </w:r>
          </w:p>
        </w:tc>
        <w:tc>
          <w:tcPr>
            <w:tcW w:w="2429" w:type="dxa"/>
            <w:vAlign w:val="center"/>
            <w:hideMark/>
          </w:tcPr>
          <w:p w14:paraId="0B3A20E9" w14:textId="77777777" w:rsidR="00A86DB9" w:rsidRPr="00171E5F" w:rsidRDefault="00A86DB9" w:rsidP="00A22CD2">
            <w:pPr>
              <w:spacing w:after="0" w:line="312" w:lineRule="auto"/>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Dikuasai oligarki, memerlukan jalur alternatif</w:t>
            </w:r>
          </w:p>
        </w:tc>
        <w:tc>
          <w:tcPr>
            <w:tcW w:w="2366" w:type="dxa"/>
            <w:vAlign w:val="center"/>
            <w:hideMark/>
          </w:tcPr>
          <w:p w14:paraId="500D4B9B" w14:textId="77777777" w:rsidR="00A86DB9" w:rsidRPr="00171E5F" w:rsidRDefault="00A86DB9" w:rsidP="00A22CD2">
            <w:pPr>
              <w:spacing w:after="0" w:line="312" w:lineRule="auto"/>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Media pluralis, memperkuat pesan gerakan</w:t>
            </w:r>
          </w:p>
        </w:tc>
      </w:tr>
    </w:tbl>
    <w:p w14:paraId="74BAAA88" w14:textId="10077DA6" w:rsidR="00A86DB9" w:rsidRPr="00171E5F" w:rsidRDefault="00A86DB9" w:rsidP="00A22CD2">
      <w:pPr>
        <w:spacing w:after="0" w:line="312" w:lineRule="auto"/>
        <w:ind w:left="36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Secara keseluruhan, pengalaman Indonesia dan Korea Selatan memperlihatkan bahwa protes bukanlah indikator kegagalan demokrasi, melainkan refleksi dari vitalitasnya. Protes menjadi </w:t>
      </w:r>
      <w:proofErr w:type="gramStart"/>
      <w:r w:rsidRPr="00171E5F">
        <w:rPr>
          <w:rFonts w:ascii="Times New Roman" w:eastAsia="Times New Roman" w:hAnsi="Times New Roman" w:cs="Times New Roman"/>
          <w:kern w:val="0"/>
          <w:lang w:eastAsia="en-ID"/>
          <w14:ligatures w14:val="none"/>
        </w:rPr>
        <w:t>cara</w:t>
      </w:r>
      <w:proofErr w:type="gramEnd"/>
      <w:r w:rsidRPr="00171E5F">
        <w:rPr>
          <w:rFonts w:ascii="Times New Roman" w:eastAsia="Times New Roman" w:hAnsi="Times New Roman" w:cs="Times New Roman"/>
          <w:kern w:val="0"/>
          <w:lang w:eastAsia="en-ID"/>
          <w14:ligatures w14:val="none"/>
        </w:rPr>
        <w:t xml:space="preserve"> masyarakat menegaskan kesetiaan terhadap nilai-nilai demokrasi ketika jalur formal tidak lagi memadai. Dalam konteks penurunan demokrasi global, budaya protes yang kuat dapat menjadi benteng terakhir bagi konstitusionalisme dan tata kelola yang akuntabel </w:t>
      </w:r>
      <w:sdt>
        <w:sdtPr>
          <w:rPr>
            <w:rFonts w:ascii="Times New Roman" w:eastAsia="Times New Roman" w:hAnsi="Times New Roman" w:cs="Times New Roman"/>
            <w:kern w:val="0"/>
            <w:lang w:eastAsia="en-ID"/>
            <w14:ligatures w14:val="none"/>
          </w:rPr>
          <w:id w:val="729893370"/>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CITATION Cri23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(Fominaya &amp; Feenstra, 2023)</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w:t>
      </w:r>
      <w:r w:rsidRPr="00171E5F">
        <w:rPr>
          <w:rFonts w:ascii="Times New Roman" w:eastAsia="Times New Roman" w:hAnsi="Times New Roman" w:cs="Times New Roman"/>
          <w:kern w:val="0"/>
          <w:lang w:eastAsia="en-ID"/>
          <w14:ligatures w14:val="none"/>
        </w:rPr>
        <w:br w:type="page"/>
      </w:r>
    </w:p>
    <w:p w14:paraId="382D0EB4" w14:textId="77777777" w:rsidR="00A86DB9" w:rsidRPr="00171E5F" w:rsidRDefault="00A86DB9" w:rsidP="00A22CD2">
      <w:pPr>
        <w:keepNext/>
        <w:keepLines/>
        <w:spacing w:after="0" w:line="312" w:lineRule="auto"/>
        <w:jc w:val="center"/>
        <w:outlineLvl w:val="0"/>
        <w:rPr>
          <w:rFonts w:ascii="Times New Roman" w:eastAsiaTheme="majorEastAsia" w:hAnsi="Times New Roman" w:cstheme="majorBidi"/>
          <w:b/>
          <w:color w:val="000000" w:themeColor="text1"/>
        </w:rPr>
      </w:pPr>
      <w:bookmarkStart w:id="42" w:name="_Toc203509103"/>
      <w:r w:rsidRPr="00171E5F">
        <w:rPr>
          <w:rFonts w:ascii="Times New Roman" w:eastAsiaTheme="majorEastAsia" w:hAnsi="Times New Roman" w:cstheme="majorBidi"/>
          <w:b/>
          <w:color w:val="000000" w:themeColor="text1"/>
        </w:rPr>
        <w:t>BAB IV</w:t>
      </w:r>
      <w:bookmarkEnd w:id="42"/>
    </w:p>
    <w:p w14:paraId="2173D455" w14:textId="26A195B9" w:rsidR="000D51BB" w:rsidRDefault="000D51BB" w:rsidP="00A22CD2">
      <w:pPr>
        <w:pStyle w:val="Heading1"/>
        <w:spacing w:before="0" w:after="0" w:line="312" w:lineRule="auto"/>
        <w:jc w:val="center"/>
        <w:rPr>
          <w:rFonts w:ascii="Times New Roman" w:hAnsi="Times New Roman" w:cs="Times New Roman"/>
          <w:b/>
          <w:bCs/>
          <w:color w:val="000000" w:themeColor="text1"/>
          <w:sz w:val="22"/>
          <w:szCs w:val="22"/>
        </w:rPr>
      </w:pPr>
      <w:bookmarkStart w:id="43" w:name="_Toc203509104"/>
      <w:r w:rsidRPr="00171E5F">
        <w:rPr>
          <w:rFonts w:ascii="Times New Roman" w:hAnsi="Times New Roman" w:cs="Times New Roman"/>
          <w:b/>
          <w:bCs/>
          <w:color w:val="000000" w:themeColor="text1"/>
          <w:sz w:val="22"/>
          <w:szCs w:val="22"/>
        </w:rPr>
        <w:t>ALASAN GERAKAN SOSIAL DI KOREA SELATAN BERHASIL MEMAKZULKAN PRESIDEN, SEMENTARA DI INDONESIA TIDAK</w:t>
      </w:r>
      <w:bookmarkEnd w:id="43"/>
    </w:p>
    <w:p w14:paraId="1AB5D482" w14:textId="77777777" w:rsidR="00A22CD2" w:rsidRPr="00A22CD2" w:rsidRDefault="00A22CD2" w:rsidP="00A22CD2">
      <w:pPr>
        <w:spacing w:after="0"/>
      </w:pPr>
    </w:p>
    <w:p w14:paraId="68C6658B" w14:textId="77777777" w:rsidR="00895D43" w:rsidRPr="00171E5F" w:rsidRDefault="00895D43" w:rsidP="00A22CD2">
      <w:pPr>
        <w:spacing w:after="0" w:line="312" w:lineRule="auto"/>
        <w:ind w:firstLine="720"/>
        <w:jc w:val="both"/>
        <w:rPr>
          <w:rFonts w:ascii="Times New Roman" w:hAnsi="Times New Roman" w:cs="Times New Roman"/>
        </w:rPr>
      </w:pPr>
      <w:r w:rsidRPr="00171E5F">
        <w:rPr>
          <w:rFonts w:ascii="Times New Roman" w:hAnsi="Times New Roman" w:cs="Times New Roman"/>
        </w:rPr>
        <w:t>Gerakan sosial sebagai ekspresi kolektif ketidakpuasan terhadap kekuasaan negara semakin berkembang pesat dalam era digital, terutama melalui platform media sosial seperti Twitter/X. Media ini tidak hanya berperan sebagai saluran komunikasi antarindividu, tetapi juga sebagai ruang mobilisasi, framing isu, dan penyebaran narasi politik. Di antara banyak negara demokratis, Indonesia dan Korea Selatan menjadi dua contoh penting bagaimana media sosial dimanfaatkan untuk mengartikulasikan tuntutan pemakzulan terhadap presiden yang sedang berkuasa. Namun, meskipun sama-sama menunjukkan ledakan protes daring, hasil akhir dari kedua gerakan tersebut berbeda secara signifikan: Presiden Yoon Suk Yeol berhasil dimakzulkan melalui proses hukum dan politik yang didorong oleh gerakan sosial daring dan luring, sementara Presiden Joko Widodo tetap bertahan di tengah gelombang kritik masif di ruang digital.</w:t>
      </w:r>
    </w:p>
    <w:p w14:paraId="1E3273B8" w14:textId="77777777" w:rsidR="00895D43" w:rsidRPr="00171E5F" w:rsidRDefault="00895D43" w:rsidP="00A22CD2">
      <w:pPr>
        <w:spacing w:line="312" w:lineRule="auto"/>
        <w:ind w:firstLine="720"/>
        <w:jc w:val="both"/>
        <w:rPr>
          <w:rFonts w:ascii="Times New Roman" w:hAnsi="Times New Roman" w:cs="Times New Roman"/>
        </w:rPr>
      </w:pPr>
      <w:r w:rsidRPr="00171E5F">
        <w:rPr>
          <w:rFonts w:ascii="Times New Roman" w:hAnsi="Times New Roman" w:cs="Times New Roman"/>
        </w:rPr>
        <w:t xml:space="preserve">Bab ini bertujuan untuk menjawab pertanyaan mengapa gerakan sosial di Korea Selatan berhasil mencapai pemakzulan presiden, sedangkan di Indonesia tidak. Untuk menjawab pertanyaan tersebut, digunakan teori gerakan sosial dari Sidney Tarrow, khususnya </w:t>
      </w:r>
      <w:proofErr w:type="gramStart"/>
      <w:r w:rsidRPr="00171E5F">
        <w:rPr>
          <w:rFonts w:ascii="Times New Roman" w:hAnsi="Times New Roman" w:cs="Times New Roman"/>
        </w:rPr>
        <w:t>lima</w:t>
      </w:r>
      <w:proofErr w:type="gramEnd"/>
      <w:r w:rsidRPr="00171E5F">
        <w:rPr>
          <w:rFonts w:ascii="Times New Roman" w:hAnsi="Times New Roman" w:cs="Times New Roman"/>
        </w:rPr>
        <w:t xml:space="preserve"> tahap perkembangan gerakan sosial: </w:t>
      </w:r>
      <w:r w:rsidRPr="00171E5F">
        <w:rPr>
          <w:rFonts w:ascii="Times New Roman" w:hAnsi="Times New Roman" w:cs="Times New Roman"/>
          <w:i/>
          <w:iCs/>
        </w:rPr>
        <w:t>heightened conflict</w:t>
      </w:r>
      <w:r w:rsidRPr="00171E5F">
        <w:rPr>
          <w:rFonts w:ascii="Times New Roman" w:hAnsi="Times New Roman" w:cs="Times New Roman"/>
        </w:rPr>
        <w:t xml:space="preserve">, </w:t>
      </w:r>
      <w:r w:rsidRPr="00171E5F">
        <w:rPr>
          <w:rFonts w:ascii="Times New Roman" w:hAnsi="Times New Roman" w:cs="Times New Roman"/>
          <w:i/>
          <w:iCs/>
        </w:rPr>
        <w:t>geographic and sectoral diffusion</w:t>
      </w:r>
      <w:r w:rsidRPr="00171E5F">
        <w:rPr>
          <w:rFonts w:ascii="Times New Roman" w:hAnsi="Times New Roman" w:cs="Times New Roman"/>
        </w:rPr>
        <w:t xml:space="preserve">, </w:t>
      </w:r>
      <w:r w:rsidRPr="00171E5F">
        <w:rPr>
          <w:rFonts w:ascii="Times New Roman" w:hAnsi="Times New Roman" w:cs="Times New Roman"/>
          <w:i/>
          <w:iCs/>
        </w:rPr>
        <w:t>social movement organizations</w:t>
      </w:r>
      <w:r w:rsidRPr="00171E5F">
        <w:rPr>
          <w:rFonts w:ascii="Times New Roman" w:hAnsi="Times New Roman" w:cs="Times New Roman"/>
        </w:rPr>
        <w:t xml:space="preserve">, </w:t>
      </w:r>
      <w:r w:rsidRPr="00171E5F">
        <w:rPr>
          <w:rFonts w:ascii="Times New Roman" w:hAnsi="Times New Roman" w:cs="Times New Roman"/>
          <w:i/>
          <w:iCs/>
        </w:rPr>
        <w:t>new frames of meaning</w:t>
      </w:r>
      <w:r w:rsidRPr="00171E5F">
        <w:rPr>
          <w:rFonts w:ascii="Times New Roman" w:hAnsi="Times New Roman" w:cs="Times New Roman"/>
        </w:rPr>
        <w:t xml:space="preserve">, dan </w:t>
      </w:r>
      <w:r w:rsidRPr="00171E5F">
        <w:rPr>
          <w:rFonts w:ascii="Times New Roman" w:hAnsi="Times New Roman" w:cs="Times New Roman"/>
          <w:i/>
          <w:iCs/>
        </w:rPr>
        <w:t>expanding repertoires of contention</w:t>
      </w:r>
      <w:r w:rsidRPr="00171E5F">
        <w:rPr>
          <w:rFonts w:ascii="Times New Roman" w:hAnsi="Times New Roman" w:cs="Times New Roman"/>
        </w:rPr>
        <w:t>. Teori ini digunakan untuk menganalisis bagaimana dinamika gerakan dalam Twitter/X membentuk alur protes dan apakah media sosial mampu mengubah tekanan sosial menjadi kekuatan institusional.</w:t>
      </w:r>
    </w:p>
    <w:p w14:paraId="108E14BE" w14:textId="77777777" w:rsidR="00895D43" w:rsidRPr="00171E5F" w:rsidRDefault="00895D43" w:rsidP="00A22CD2">
      <w:pPr>
        <w:pStyle w:val="Heading2"/>
        <w:numPr>
          <w:ilvl w:val="0"/>
          <w:numId w:val="19"/>
        </w:numPr>
        <w:spacing w:before="0" w:after="0" w:line="312" w:lineRule="auto"/>
        <w:rPr>
          <w:rFonts w:ascii="Times New Roman" w:hAnsi="Times New Roman" w:cs="Times New Roman"/>
          <w:b/>
          <w:bCs/>
          <w:color w:val="000000" w:themeColor="text1"/>
          <w:sz w:val="22"/>
          <w:szCs w:val="22"/>
        </w:rPr>
      </w:pPr>
      <w:bookmarkStart w:id="44" w:name="_Toc203509105"/>
      <w:r w:rsidRPr="00171E5F">
        <w:rPr>
          <w:rFonts w:ascii="Times New Roman" w:hAnsi="Times New Roman" w:cs="Times New Roman"/>
          <w:b/>
          <w:bCs/>
          <w:color w:val="000000" w:themeColor="text1"/>
          <w:sz w:val="22"/>
          <w:szCs w:val="22"/>
        </w:rPr>
        <w:t>Heigntened Conflict</w:t>
      </w:r>
      <w:bookmarkEnd w:id="44"/>
    </w:p>
    <w:p w14:paraId="35BE67A9" w14:textId="139B044E" w:rsidR="00895D43" w:rsidRPr="00171E5F" w:rsidRDefault="00895D43" w:rsidP="00A22CD2">
      <w:pPr>
        <w:spacing w:after="0" w:line="312" w:lineRule="auto"/>
        <w:ind w:left="360" w:firstLine="360"/>
        <w:jc w:val="both"/>
        <w:rPr>
          <w:rFonts w:ascii="Times New Roman" w:hAnsi="Times New Roman" w:cs="Times New Roman"/>
        </w:rPr>
      </w:pPr>
      <w:r w:rsidRPr="00171E5F">
        <w:rPr>
          <w:rFonts w:ascii="Times New Roman" w:hAnsi="Times New Roman" w:cs="Times New Roman"/>
        </w:rPr>
        <w:t xml:space="preserve">Di Korea Selatan, momen pemicu gerakan pemakzulan terjadi ketika Presiden Yoon Suk Yeol mengumumkan keadaan darurat militer pada 3 Desember 2024 </w:t>
      </w:r>
      <w:sdt>
        <w:sdtPr>
          <w:rPr>
            <w:rFonts w:ascii="Times New Roman" w:hAnsi="Times New Roman" w:cs="Times New Roman"/>
          </w:rPr>
          <w:id w:val="-1073576810"/>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BoH25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(Kim B.-H. , 2025)</w:t>
          </w:r>
          <w:r w:rsidRPr="00171E5F">
            <w:rPr>
              <w:rFonts w:ascii="Times New Roman" w:hAnsi="Times New Roman" w:cs="Times New Roman"/>
            </w:rPr>
            <w:fldChar w:fldCharType="end"/>
          </w:r>
        </w:sdtContent>
      </w:sdt>
      <w:sdt>
        <w:sdtPr>
          <w:rPr>
            <w:rFonts w:ascii="Times New Roman" w:hAnsi="Times New Roman" w:cs="Times New Roman"/>
          </w:rPr>
          <w:id w:val="-218823578"/>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Joa25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 xml:space="preserve"> (Cho &amp; Hur, 2025)</w:t>
          </w:r>
          <w:r w:rsidRPr="00171E5F">
            <w:rPr>
              <w:rFonts w:ascii="Times New Roman" w:hAnsi="Times New Roman" w:cs="Times New Roman"/>
            </w:rPr>
            <w:fldChar w:fldCharType="end"/>
          </w:r>
        </w:sdtContent>
      </w:sdt>
      <w:r w:rsidRPr="00171E5F">
        <w:rPr>
          <w:rFonts w:ascii="Times New Roman" w:hAnsi="Times New Roman" w:cs="Times New Roman"/>
        </w:rPr>
        <w:t xml:space="preserve">. Ini merupakan deklarasi keadaan darurat militer pertama sejak negara tersebut mengalami demokratisasi pada tahun 1987 </w:t>
      </w:r>
      <w:sdt>
        <w:sdtPr>
          <w:rPr>
            <w:rFonts w:ascii="Times New Roman" w:hAnsi="Times New Roman" w:cs="Times New Roman"/>
          </w:rPr>
          <w:id w:val="161594798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Ben24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(Engel, 2024)</w:t>
          </w:r>
          <w:r w:rsidRPr="00171E5F">
            <w:rPr>
              <w:rFonts w:ascii="Times New Roman" w:hAnsi="Times New Roman" w:cs="Times New Roman"/>
            </w:rPr>
            <w:fldChar w:fldCharType="end"/>
          </w:r>
        </w:sdtContent>
      </w:sdt>
      <w:r w:rsidRPr="00171E5F">
        <w:rPr>
          <w:rFonts w:ascii="Times New Roman" w:hAnsi="Times New Roman" w:cs="Times New Roman"/>
        </w:rPr>
        <w:t xml:space="preserve">. Yoon membenarkan keputusannya dengan alasan perlindungan negara dari "aktivitas anti-negara" dan "kekuatan komunis Korea Utara" </w:t>
      </w:r>
      <w:sdt>
        <w:sdtPr>
          <w:rPr>
            <w:rFonts w:ascii="Times New Roman" w:hAnsi="Times New Roman" w:cs="Times New Roman"/>
          </w:rPr>
          <w:id w:val="-1347562655"/>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And241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(Lim, Ji, &amp; Cha, 2024)</w:t>
          </w:r>
          <w:r w:rsidRPr="00171E5F">
            <w:rPr>
              <w:rFonts w:ascii="Times New Roman" w:hAnsi="Times New Roman" w:cs="Times New Roman"/>
            </w:rPr>
            <w:fldChar w:fldCharType="end"/>
          </w:r>
        </w:sdtContent>
      </w:sdt>
      <w:r w:rsidRPr="00171E5F">
        <w:rPr>
          <w:rFonts w:ascii="Times New Roman" w:hAnsi="Times New Roman" w:cs="Times New Roman"/>
        </w:rPr>
        <w:t>, namun banyak yang menilai langkah tersebut sebagai upaya kudeta diri.</w:t>
      </w:r>
    </w:p>
    <w:p w14:paraId="649B7F6E" w14:textId="50358086" w:rsidR="00895D43" w:rsidRPr="00171E5F" w:rsidRDefault="00895D43" w:rsidP="00A22CD2">
      <w:pPr>
        <w:spacing w:after="0" w:line="312" w:lineRule="auto"/>
        <w:ind w:left="360" w:firstLine="360"/>
        <w:jc w:val="both"/>
        <w:rPr>
          <w:rFonts w:ascii="Times New Roman" w:hAnsi="Times New Roman" w:cs="Times New Roman"/>
        </w:rPr>
      </w:pPr>
      <w:r w:rsidRPr="00171E5F">
        <w:rPr>
          <w:rFonts w:ascii="Times New Roman" w:hAnsi="Times New Roman" w:cs="Times New Roman"/>
        </w:rPr>
        <w:t xml:space="preserve">Respon digital terhadap situasi ini sangat cepat dan menggelegar. Platform media sosial, terutama Twitter/X, menjadi arena utama bagi perlawanan </w:t>
      </w:r>
      <w:sdt>
        <w:sdtPr>
          <w:rPr>
            <w:rFonts w:ascii="Times New Roman" w:hAnsi="Times New Roman" w:cs="Times New Roman"/>
          </w:rPr>
          <w:id w:val="-970132670"/>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Hyu25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(Yi &amp; Schüpf, 2025)</w:t>
          </w:r>
          <w:r w:rsidRPr="00171E5F">
            <w:rPr>
              <w:rFonts w:ascii="Times New Roman" w:hAnsi="Times New Roman" w:cs="Times New Roman"/>
            </w:rPr>
            <w:fldChar w:fldCharType="end"/>
          </w:r>
        </w:sdtContent>
      </w:sdt>
      <w:r w:rsidRPr="00171E5F">
        <w:rPr>
          <w:rFonts w:ascii="Times New Roman" w:hAnsi="Times New Roman" w:cs="Times New Roman"/>
        </w:rPr>
        <w:t>. Para pengunjuk rasa menggunakan tagar seperti #</w:t>
      </w:r>
      <w:r w:rsidRPr="00171E5F">
        <w:rPr>
          <w:rFonts w:ascii="Malgun Gothic" w:eastAsia="Malgun Gothic" w:hAnsi="Malgun Gothic" w:cs="Malgun Gothic" w:hint="eastAsia"/>
        </w:rPr>
        <w:t>윤석열탄핵</w:t>
      </w:r>
      <w:r w:rsidRPr="00171E5F">
        <w:rPr>
          <w:rFonts w:ascii="Times New Roman" w:hAnsi="Times New Roman" w:cs="Times New Roman"/>
        </w:rPr>
        <w:t xml:space="preserve"> (ImpeachYoonSeokYeol), #</w:t>
      </w:r>
      <w:r w:rsidRPr="00171E5F">
        <w:rPr>
          <w:rFonts w:ascii="Malgun Gothic" w:eastAsia="Malgun Gothic" w:hAnsi="Malgun Gothic" w:cs="Malgun Gothic" w:hint="eastAsia"/>
        </w:rPr>
        <w:t>윤석열퇴진</w:t>
      </w:r>
      <w:r w:rsidRPr="00171E5F">
        <w:rPr>
          <w:rFonts w:ascii="Times New Roman" w:hAnsi="Times New Roman" w:cs="Times New Roman"/>
        </w:rPr>
        <w:t xml:space="preserve"> (YoonSeokYeolResign), #</w:t>
      </w:r>
      <w:r w:rsidRPr="00171E5F">
        <w:rPr>
          <w:rFonts w:ascii="Malgun Gothic" w:eastAsia="Malgun Gothic" w:hAnsi="Malgun Gothic" w:cs="Malgun Gothic" w:hint="eastAsia"/>
        </w:rPr>
        <w:t>내란수괴</w:t>
      </w:r>
      <w:r w:rsidRPr="00171E5F">
        <w:rPr>
          <w:rFonts w:ascii="Times New Roman" w:hAnsi="Times New Roman" w:cs="Times New Roman"/>
        </w:rPr>
        <w:t xml:space="preserve"> (HeadofCivilWar), dan #</w:t>
      </w:r>
      <w:r w:rsidRPr="00171E5F">
        <w:rPr>
          <w:rFonts w:ascii="Malgun Gothic" w:eastAsia="Malgun Gothic" w:hAnsi="Malgun Gothic" w:cs="Malgun Gothic" w:hint="eastAsia"/>
        </w:rPr>
        <w:t>촛불행동</w:t>
      </w:r>
      <w:r w:rsidRPr="00171E5F">
        <w:rPr>
          <w:rFonts w:ascii="Times New Roman" w:hAnsi="Times New Roman" w:cs="Times New Roman"/>
        </w:rPr>
        <w:t xml:space="preserve"> (CandlelightAction) untuk mengorganisir perlawanan. Penekanan pada kerangka konstitusi sangat jelas: tindakan Yoon dilabeli sebagai "pengkhianatan terhadap konstitusi" dan "tindakan pemberontakan" </w:t>
      </w:r>
      <w:sdt>
        <w:sdtPr>
          <w:rPr>
            <w:rFonts w:ascii="Times New Roman" w:hAnsi="Times New Roman" w:cs="Times New Roman"/>
          </w:rPr>
          <w:id w:val="-1529560403"/>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Jes24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(Johnson, 2024)</w:t>
          </w:r>
          <w:r w:rsidRPr="00171E5F">
            <w:rPr>
              <w:rFonts w:ascii="Times New Roman" w:hAnsi="Times New Roman" w:cs="Times New Roman"/>
            </w:rPr>
            <w:fldChar w:fldCharType="end"/>
          </w:r>
        </w:sdtContent>
      </w:sdt>
      <w:r w:rsidRPr="00171E5F">
        <w:rPr>
          <w:rFonts w:ascii="Times New Roman" w:hAnsi="Times New Roman" w:cs="Times New Roman"/>
        </w:rPr>
        <w:t>.</w:t>
      </w:r>
    </w:p>
    <w:p w14:paraId="3C749247" w14:textId="77777777" w:rsidR="00895D43" w:rsidRPr="00171E5F" w:rsidRDefault="00895D43" w:rsidP="00A22CD2">
      <w:pPr>
        <w:keepNext/>
        <w:spacing w:after="0" w:line="312" w:lineRule="auto"/>
        <w:ind w:left="360" w:firstLine="360"/>
        <w:jc w:val="both"/>
      </w:pPr>
      <w:r w:rsidRPr="00171E5F">
        <w:rPr>
          <w:rFonts w:ascii="Times New Roman" w:hAnsi="Times New Roman" w:cs="Times New Roman"/>
          <w:noProof/>
          <w:lang w:val="en-US" w:eastAsia="zh-CN"/>
        </w:rPr>
        <w:drawing>
          <wp:inline distT="0" distB="0" distL="0" distR="0" wp14:anchorId="704C1BD3" wp14:editId="6CDE9FA9">
            <wp:extent cx="3554664" cy="1838769"/>
            <wp:effectExtent l="0" t="0" r="8255" b="9525"/>
            <wp:docPr id="4138947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894721" name="Picture 413894721"/>
                    <pic:cNvPicPr/>
                  </pic:nvPicPr>
                  <pic:blipFill>
                    <a:blip r:embed="rId15">
                      <a:extLst>
                        <a:ext uri="{28A0092B-C50C-407E-A947-70E740481C1C}">
                          <a14:useLocalDpi xmlns:a14="http://schemas.microsoft.com/office/drawing/2010/main" val="0"/>
                        </a:ext>
                      </a:extLst>
                    </a:blip>
                    <a:stretch>
                      <a:fillRect/>
                    </a:stretch>
                  </pic:blipFill>
                  <pic:spPr>
                    <a:xfrm>
                      <a:off x="0" y="0"/>
                      <a:ext cx="3578156" cy="1850921"/>
                    </a:xfrm>
                    <a:prstGeom prst="rect">
                      <a:avLst/>
                    </a:prstGeom>
                  </pic:spPr>
                </pic:pic>
              </a:graphicData>
            </a:graphic>
          </wp:inline>
        </w:drawing>
      </w:r>
    </w:p>
    <w:p w14:paraId="5F1C762C" w14:textId="77777777" w:rsidR="00895D43" w:rsidRPr="00171E5F" w:rsidRDefault="00895D43" w:rsidP="00A22CD2">
      <w:pPr>
        <w:pStyle w:val="Caption"/>
        <w:spacing w:after="0" w:line="312" w:lineRule="auto"/>
        <w:jc w:val="center"/>
        <w:rPr>
          <w:rFonts w:ascii="Times New Roman" w:hAnsi="Times New Roman" w:cs="Times New Roman"/>
          <w:sz w:val="22"/>
          <w:szCs w:val="22"/>
        </w:rPr>
      </w:pPr>
      <w:r w:rsidRPr="00171E5F">
        <w:rPr>
          <w:sz w:val="22"/>
          <w:szCs w:val="22"/>
        </w:rPr>
        <w:t xml:space="preserve">Figure </w:t>
      </w:r>
      <w:r w:rsidR="00A90954" w:rsidRPr="00171E5F">
        <w:rPr>
          <w:sz w:val="22"/>
          <w:szCs w:val="22"/>
        </w:rPr>
        <w:fldChar w:fldCharType="begin"/>
      </w:r>
      <w:r w:rsidR="00A90954" w:rsidRPr="00171E5F">
        <w:rPr>
          <w:sz w:val="22"/>
          <w:szCs w:val="22"/>
        </w:rPr>
        <w:instrText xml:space="preserve"> SEQ Figure \* ARABIC </w:instrText>
      </w:r>
      <w:r w:rsidR="00A90954" w:rsidRPr="00171E5F">
        <w:rPr>
          <w:sz w:val="22"/>
          <w:szCs w:val="22"/>
        </w:rPr>
        <w:fldChar w:fldCharType="separate"/>
      </w:r>
      <w:r w:rsidR="0063596A">
        <w:rPr>
          <w:noProof/>
          <w:sz w:val="22"/>
          <w:szCs w:val="22"/>
        </w:rPr>
        <w:t>3</w:t>
      </w:r>
      <w:r w:rsidR="00A90954" w:rsidRPr="00171E5F">
        <w:rPr>
          <w:noProof/>
          <w:sz w:val="22"/>
          <w:szCs w:val="22"/>
        </w:rPr>
        <w:fldChar w:fldCharType="end"/>
      </w:r>
      <w:r w:rsidRPr="00171E5F">
        <w:rPr>
          <w:sz w:val="22"/>
          <w:szCs w:val="22"/>
        </w:rPr>
        <w:t>sumber: akun X @amarurga</w:t>
      </w:r>
    </w:p>
    <w:p w14:paraId="61EE61A8" w14:textId="77777777" w:rsidR="00895D43" w:rsidRPr="00171E5F" w:rsidRDefault="00895D43" w:rsidP="00A22CD2">
      <w:pPr>
        <w:spacing w:after="0" w:line="312" w:lineRule="auto"/>
        <w:ind w:left="360" w:firstLine="360"/>
        <w:jc w:val="both"/>
        <w:rPr>
          <w:rFonts w:ascii="Times New Roman" w:hAnsi="Times New Roman" w:cs="Times New Roman"/>
        </w:rPr>
      </w:pPr>
      <w:r w:rsidRPr="00171E5F">
        <w:rPr>
          <w:rFonts w:ascii="Times New Roman" w:hAnsi="Times New Roman" w:cs="Times New Roman"/>
        </w:rPr>
        <w:t>Di Indonesia, kebangkitan digital dipicu oleh beberapa faktor yang saling berkaitan di bawah pemerintahan Presiden Jokowi, termasuk Undang-Undang Omnibus tentang Cipta Kerja yang kontroversial, manipulasi undang-undang pemilu untuk memungkinkan pencalonan Gibran, dan pelemahan Komisi Pemberantasan Korupsi (KPK). Undang-undang omnibus menjadi simbol bagi posisi pro dan anti-pemerintah. Aktivis Indonesia memanfaatkan tagar seperti #TolakOmnibusLaw (tolak Undang-Undang Omnibus), #ReformasiDikorupsi (reformasi yang terkorupsi), dan #MosiTidakPercaya (mosi tidak percaya). Namun, berbeda dengan kerangka konstitusi di Korea Selatan, gerakan di Indonesia mengalami kesulitan dalam menyampaikan pesan yang koheren, karena undang-undang omnibus direvisi tiga kali selama protes, dengan draf yang mencapai 1.052 halaman, sehingga memungkinkan pihak berwenang menggambarkan para pengunjuk rasa sebagai tidak terinformasi.</w:t>
      </w:r>
    </w:p>
    <w:p w14:paraId="1125448C" w14:textId="77777777" w:rsidR="00895D43" w:rsidRPr="00171E5F" w:rsidRDefault="00895D43" w:rsidP="00A22CD2">
      <w:pPr>
        <w:keepNext/>
        <w:spacing w:after="0" w:line="312" w:lineRule="auto"/>
        <w:ind w:left="360" w:firstLine="360"/>
        <w:jc w:val="center"/>
      </w:pPr>
      <w:r w:rsidRPr="00171E5F">
        <w:rPr>
          <w:rFonts w:ascii="Times New Roman" w:hAnsi="Times New Roman" w:cs="Times New Roman"/>
          <w:noProof/>
          <w:lang w:val="en-US" w:eastAsia="zh-CN"/>
        </w:rPr>
        <w:drawing>
          <wp:inline distT="0" distB="0" distL="0" distR="0" wp14:anchorId="17F4FA00" wp14:editId="32D0CDC7">
            <wp:extent cx="3302758" cy="3364232"/>
            <wp:effectExtent l="0" t="0" r="0" b="7620"/>
            <wp:docPr id="19331240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124003" name="Picture 1933124003"/>
                    <pic:cNvPicPr/>
                  </pic:nvPicPr>
                  <pic:blipFill>
                    <a:blip r:embed="rId16">
                      <a:extLst>
                        <a:ext uri="{28A0092B-C50C-407E-A947-70E740481C1C}">
                          <a14:useLocalDpi xmlns:a14="http://schemas.microsoft.com/office/drawing/2010/main" val="0"/>
                        </a:ext>
                      </a:extLst>
                    </a:blip>
                    <a:stretch>
                      <a:fillRect/>
                    </a:stretch>
                  </pic:blipFill>
                  <pic:spPr>
                    <a:xfrm>
                      <a:off x="0" y="0"/>
                      <a:ext cx="3313634" cy="3375311"/>
                    </a:xfrm>
                    <a:prstGeom prst="rect">
                      <a:avLst/>
                    </a:prstGeom>
                  </pic:spPr>
                </pic:pic>
              </a:graphicData>
            </a:graphic>
          </wp:inline>
        </w:drawing>
      </w:r>
    </w:p>
    <w:p w14:paraId="5DC37285" w14:textId="77777777" w:rsidR="00895D43" w:rsidRPr="00171E5F" w:rsidRDefault="00895D43" w:rsidP="00A22CD2">
      <w:pPr>
        <w:pStyle w:val="Caption"/>
        <w:spacing w:after="0" w:line="312" w:lineRule="auto"/>
        <w:jc w:val="center"/>
        <w:rPr>
          <w:rFonts w:ascii="Times New Roman" w:hAnsi="Times New Roman" w:cs="Times New Roman"/>
          <w:sz w:val="22"/>
          <w:szCs w:val="22"/>
        </w:rPr>
      </w:pPr>
      <w:r w:rsidRPr="00171E5F">
        <w:rPr>
          <w:sz w:val="22"/>
          <w:szCs w:val="22"/>
        </w:rPr>
        <w:t xml:space="preserve">Figure </w:t>
      </w:r>
      <w:r w:rsidR="00A90954" w:rsidRPr="00171E5F">
        <w:rPr>
          <w:sz w:val="22"/>
          <w:szCs w:val="22"/>
        </w:rPr>
        <w:fldChar w:fldCharType="begin"/>
      </w:r>
      <w:r w:rsidR="00A90954" w:rsidRPr="00171E5F">
        <w:rPr>
          <w:sz w:val="22"/>
          <w:szCs w:val="22"/>
        </w:rPr>
        <w:instrText xml:space="preserve"> SEQ Figure \* ARABIC </w:instrText>
      </w:r>
      <w:r w:rsidR="00A90954" w:rsidRPr="00171E5F">
        <w:rPr>
          <w:sz w:val="22"/>
          <w:szCs w:val="22"/>
        </w:rPr>
        <w:fldChar w:fldCharType="separate"/>
      </w:r>
      <w:r w:rsidR="0063596A">
        <w:rPr>
          <w:noProof/>
          <w:sz w:val="22"/>
          <w:szCs w:val="22"/>
        </w:rPr>
        <w:t>4</w:t>
      </w:r>
      <w:r w:rsidR="00A90954" w:rsidRPr="00171E5F">
        <w:rPr>
          <w:noProof/>
          <w:sz w:val="22"/>
          <w:szCs w:val="22"/>
        </w:rPr>
        <w:fldChar w:fldCharType="end"/>
      </w:r>
      <w:r w:rsidRPr="00171E5F">
        <w:rPr>
          <w:sz w:val="22"/>
          <w:szCs w:val="22"/>
        </w:rPr>
        <w:t xml:space="preserve"> sumber: Akun X @TiangMiring</w:t>
      </w:r>
    </w:p>
    <w:p w14:paraId="2E0D32FB" w14:textId="77777777" w:rsidR="00895D43" w:rsidRPr="00171E5F" w:rsidRDefault="00895D43" w:rsidP="00A22CD2">
      <w:pPr>
        <w:pStyle w:val="Heading2"/>
        <w:numPr>
          <w:ilvl w:val="0"/>
          <w:numId w:val="19"/>
        </w:numPr>
        <w:spacing w:before="0" w:after="0" w:line="312" w:lineRule="auto"/>
        <w:rPr>
          <w:rFonts w:ascii="Times New Roman" w:hAnsi="Times New Roman" w:cs="Times New Roman"/>
          <w:b/>
          <w:bCs/>
          <w:color w:val="000000" w:themeColor="text1"/>
          <w:sz w:val="22"/>
          <w:szCs w:val="22"/>
        </w:rPr>
      </w:pPr>
      <w:bookmarkStart w:id="45" w:name="_Toc203509106"/>
      <w:r w:rsidRPr="00171E5F">
        <w:rPr>
          <w:rFonts w:ascii="Times New Roman" w:hAnsi="Times New Roman" w:cs="Times New Roman"/>
          <w:b/>
          <w:bCs/>
          <w:color w:val="000000" w:themeColor="text1"/>
          <w:sz w:val="22"/>
          <w:szCs w:val="22"/>
        </w:rPr>
        <w:t>Geographic and Sectoral Diffusion</w:t>
      </w:r>
      <w:bookmarkEnd w:id="45"/>
    </w:p>
    <w:p w14:paraId="4B6998C8" w14:textId="417D8171" w:rsidR="00895D43" w:rsidRPr="00171E5F" w:rsidRDefault="00895D43" w:rsidP="00A22CD2">
      <w:pPr>
        <w:spacing w:after="0" w:line="312" w:lineRule="auto"/>
        <w:ind w:left="360" w:firstLine="360"/>
        <w:jc w:val="both"/>
        <w:rPr>
          <w:rFonts w:ascii="Times New Roman" w:hAnsi="Times New Roman" w:cs="Times New Roman"/>
        </w:rPr>
      </w:pPr>
      <w:r w:rsidRPr="00171E5F">
        <w:rPr>
          <w:rFonts w:ascii="Times New Roman" w:hAnsi="Times New Roman" w:cs="Times New Roman"/>
        </w:rPr>
        <w:t xml:space="preserve">Hashtag pemakzulan di Korea Selatan menunjukkan difusi geografis dan sektoral yang luar biasa. Gerakan ini mencapai penyebaran viral yang cepat baik di tingkat nasional maupun internasional, dengan budaya K-pop memainkan peran penting </w:t>
      </w:r>
      <w:sdt>
        <w:sdtPr>
          <w:rPr>
            <w:rFonts w:ascii="Times New Roman" w:hAnsi="Times New Roman" w:cs="Times New Roman"/>
          </w:rPr>
          <w:id w:val="-668800973"/>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Hyu24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(Chang, 2024)</w:t>
          </w:r>
          <w:r w:rsidRPr="00171E5F">
            <w:rPr>
              <w:rFonts w:ascii="Times New Roman" w:hAnsi="Times New Roman" w:cs="Times New Roman"/>
            </w:rPr>
            <w:fldChar w:fldCharType="end"/>
          </w:r>
        </w:sdtContent>
      </w:sdt>
      <w:r w:rsidRPr="00171E5F">
        <w:rPr>
          <w:rFonts w:ascii="Times New Roman" w:hAnsi="Times New Roman" w:cs="Times New Roman"/>
        </w:rPr>
        <w:t>. Wanita muda, khususnya penggemar K-pop berusia 20-</w:t>
      </w:r>
      <w:proofErr w:type="gramStart"/>
      <w:r w:rsidRPr="00171E5F">
        <w:rPr>
          <w:rFonts w:ascii="Times New Roman" w:hAnsi="Times New Roman" w:cs="Times New Roman"/>
        </w:rPr>
        <w:t>an</w:t>
      </w:r>
      <w:proofErr w:type="gramEnd"/>
      <w:r w:rsidRPr="00171E5F">
        <w:rPr>
          <w:rFonts w:ascii="Times New Roman" w:hAnsi="Times New Roman" w:cs="Times New Roman"/>
        </w:rPr>
        <w:t xml:space="preserve"> dan 30-an, menjadi demografis yang paling terlihat di protes, mengubah protes tradisional menjadi "bentuk ekspresi sipil yang hidup, trendi, dan inklusif" </w:t>
      </w:r>
      <w:sdt>
        <w:sdtPr>
          <w:rPr>
            <w:rFonts w:ascii="Times New Roman" w:hAnsi="Times New Roman" w:cs="Times New Roman"/>
          </w:rPr>
          <w:id w:val="-1063405141"/>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Hyu25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(Yi &amp; Schüpf, 2025)</w:t>
          </w:r>
          <w:r w:rsidRPr="00171E5F">
            <w:rPr>
              <w:rFonts w:ascii="Times New Roman" w:hAnsi="Times New Roman" w:cs="Times New Roman"/>
            </w:rPr>
            <w:fldChar w:fldCharType="end"/>
          </w:r>
        </w:sdtContent>
      </w:sdt>
      <w:r w:rsidRPr="00171E5F">
        <w:rPr>
          <w:rFonts w:ascii="Times New Roman" w:hAnsi="Times New Roman" w:cs="Times New Roman"/>
        </w:rPr>
        <w:t xml:space="preserve">. Keberhasilan gerakan ini diperkuat oleh solidaritas lintas generasi yang difasilitasi oleh media sosial. Daftar putar dibagikan secara online sebelum pertemuan akhir pekan, menciptakan ruang di mana generasi yang lebih tua menyanyikan lagu-lagu K-pop sambil generasi muda belajar lagu-lagu protes tradisional </w:t>
      </w:r>
      <w:sdt>
        <w:sdtPr>
          <w:rPr>
            <w:rFonts w:ascii="Times New Roman" w:hAnsi="Times New Roman" w:cs="Times New Roman"/>
          </w:rPr>
          <w:id w:val="1807050663"/>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Hyu25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(Yi &amp; Schüpf, 2025)</w:t>
          </w:r>
          <w:r w:rsidRPr="00171E5F">
            <w:rPr>
              <w:rFonts w:ascii="Times New Roman" w:hAnsi="Times New Roman" w:cs="Times New Roman"/>
            </w:rPr>
            <w:fldChar w:fldCharType="end"/>
          </w:r>
        </w:sdtContent>
      </w:sdt>
      <w:r w:rsidRPr="00171E5F">
        <w:rPr>
          <w:rFonts w:ascii="Times New Roman" w:hAnsi="Times New Roman" w:cs="Times New Roman"/>
        </w:rPr>
        <w:t>. Integrasi digital-fisik ini memungkinkan mobilisasi yang berkelanjutan di berbagai sektor demografis.</w:t>
      </w:r>
    </w:p>
    <w:p w14:paraId="2D170314" w14:textId="2DDEE036" w:rsidR="00895D43" w:rsidRPr="00171E5F" w:rsidRDefault="00895D43" w:rsidP="00A22CD2">
      <w:pPr>
        <w:spacing w:after="0" w:line="312" w:lineRule="auto"/>
        <w:ind w:left="360" w:firstLine="360"/>
        <w:jc w:val="both"/>
        <w:rPr>
          <w:rFonts w:ascii="Times New Roman" w:hAnsi="Times New Roman" w:cs="Times New Roman"/>
        </w:rPr>
      </w:pPr>
      <w:r w:rsidRPr="00171E5F">
        <w:rPr>
          <w:rFonts w:ascii="Times New Roman" w:hAnsi="Times New Roman" w:cs="Times New Roman"/>
        </w:rPr>
        <w:t xml:space="preserve">Partisipasi diaspora internasional juga signifikan, dengan keterlibatan dari warga negara yang tinggal di luar negeri dan komunitas diaspora. Penggunaan hashtag global dalam Hangul yang distilisasi (alfabet Korea) </w:t>
      </w:r>
      <w:sdt>
        <w:sdtPr>
          <w:rPr>
            <w:rFonts w:ascii="Times New Roman" w:hAnsi="Times New Roman" w:cs="Times New Roman"/>
          </w:rPr>
          <w:id w:val="857779004"/>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Hyu25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(Yi &amp; Schüpf, 2025)</w:t>
          </w:r>
          <w:r w:rsidRPr="00171E5F">
            <w:rPr>
              <w:rFonts w:ascii="Times New Roman" w:hAnsi="Times New Roman" w:cs="Times New Roman"/>
            </w:rPr>
            <w:fldChar w:fldCharType="end"/>
          </w:r>
        </w:sdtContent>
      </w:sdt>
      <w:r w:rsidRPr="00171E5F">
        <w:rPr>
          <w:rFonts w:ascii="Times New Roman" w:hAnsi="Times New Roman" w:cs="Times New Roman"/>
        </w:rPr>
        <w:t xml:space="preserve"> membantu menjembatani audiens lokal dan internasional, berkontribusi pada karakter transnasional gerakan ini. Aktivisme digital di Indonesia menunjukkan difusi geografis yang lebih terbatas. Meskipun hashtag seperti #TolakOmnibusLaw menjadi viral, penyebarannya "terbatas pada aktivis, mahasiswa, dan kelompok perkotaan yang tidak selalu terkoordinasi di seluruh sektor". Gerakan ini menarik puluhan ribu "K-poppers" muda dan penggemar musik pop Korea, tetapi gagal mencapai konsolidasi lintas sektor yang terlihat di Korea Selatan.</w:t>
      </w:r>
    </w:p>
    <w:p w14:paraId="66DDE89C" w14:textId="77777777" w:rsidR="00895D43" w:rsidRPr="00171E5F" w:rsidRDefault="00895D43" w:rsidP="00A22CD2">
      <w:pPr>
        <w:keepNext/>
        <w:spacing w:after="0" w:line="312" w:lineRule="auto"/>
        <w:ind w:left="360" w:firstLine="360"/>
        <w:jc w:val="center"/>
      </w:pPr>
      <w:r w:rsidRPr="00171E5F">
        <w:rPr>
          <w:rFonts w:ascii="Times New Roman" w:hAnsi="Times New Roman" w:cs="Times New Roman"/>
          <w:noProof/>
          <w:lang w:val="en-US" w:eastAsia="zh-CN"/>
        </w:rPr>
        <w:drawing>
          <wp:inline distT="0" distB="0" distL="0" distR="0" wp14:anchorId="02F08E3B" wp14:editId="0D84FBFC">
            <wp:extent cx="3193576" cy="3295830"/>
            <wp:effectExtent l="0" t="0" r="6985" b="0"/>
            <wp:docPr id="10396839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83974" name="Picture 1039683974"/>
                    <pic:cNvPicPr/>
                  </pic:nvPicPr>
                  <pic:blipFill>
                    <a:blip r:embed="rId17">
                      <a:extLst>
                        <a:ext uri="{28A0092B-C50C-407E-A947-70E740481C1C}">
                          <a14:useLocalDpi xmlns:a14="http://schemas.microsoft.com/office/drawing/2010/main" val="0"/>
                        </a:ext>
                      </a:extLst>
                    </a:blip>
                    <a:stretch>
                      <a:fillRect/>
                    </a:stretch>
                  </pic:blipFill>
                  <pic:spPr>
                    <a:xfrm>
                      <a:off x="0" y="0"/>
                      <a:ext cx="3207756" cy="3310464"/>
                    </a:xfrm>
                    <a:prstGeom prst="rect">
                      <a:avLst/>
                    </a:prstGeom>
                  </pic:spPr>
                </pic:pic>
              </a:graphicData>
            </a:graphic>
          </wp:inline>
        </w:drawing>
      </w:r>
    </w:p>
    <w:p w14:paraId="6A319A69" w14:textId="77777777" w:rsidR="00895D43" w:rsidRPr="00171E5F" w:rsidRDefault="00895D43" w:rsidP="00A22CD2">
      <w:pPr>
        <w:pStyle w:val="Caption"/>
        <w:spacing w:after="0" w:line="312" w:lineRule="auto"/>
        <w:jc w:val="center"/>
        <w:rPr>
          <w:rFonts w:ascii="Times New Roman" w:hAnsi="Times New Roman" w:cs="Times New Roman"/>
          <w:sz w:val="22"/>
          <w:szCs w:val="22"/>
        </w:rPr>
      </w:pPr>
      <w:r w:rsidRPr="00171E5F">
        <w:rPr>
          <w:sz w:val="22"/>
          <w:szCs w:val="22"/>
        </w:rPr>
        <w:t xml:space="preserve">Figure </w:t>
      </w:r>
      <w:r w:rsidR="00A90954" w:rsidRPr="00171E5F">
        <w:rPr>
          <w:sz w:val="22"/>
          <w:szCs w:val="22"/>
        </w:rPr>
        <w:fldChar w:fldCharType="begin"/>
      </w:r>
      <w:r w:rsidR="00A90954" w:rsidRPr="00171E5F">
        <w:rPr>
          <w:sz w:val="22"/>
          <w:szCs w:val="22"/>
        </w:rPr>
        <w:instrText xml:space="preserve"> SEQ Figure \* ARABIC </w:instrText>
      </w:r>
      <w:r w:rsidR="00A90954" w:rsidRPr="00171E5F">
        <w:rPr>
          <w:sz w:val="22"/>
          <w:szCs w:val="22"/>
        </w:rPr>
        <w:fldChar w:fldCharType="separate"/>
      </w:r>
      <w:r w:rsidR="0063596A">
        <w:rPr>
          <w:noProof/>
          <w:sz w:val="22"/>
          <w:szCs w:val="22"/>
        </w:rPr>
        <w:t>5</w:t>
      </w:r>
      <w:r w:rsidR="00A90954" w:rsidRPr="00171E5F">
        <w:rPr>
          <w:noProof/>
          <w:sz w:val="22"/>
          <w:szCs w:val="22"/>
        </w:rPr>
        <w:fldChar w:fldCharType="end"/>
      </w:r>
      <w:r w:rsidRPr="00171E5F">
        <w:rPr>
          <w:sz w:val="22"/>
          <w:szCs w:val="22"/>
        </w:rPr>
        <w:t xml:space="preserve"> sumber akun X @shchae0127</w:t>
      </w:r>
    </w:p>
    <w:p w14:paraId="0BFDA403" w14:textId="5F129DBF" w:rsidR="00895D43" w:rsidRPr="00171E5F" w:rsidRDefault="00895D43" w:rsidP="00A22CD2">
      <w:pPr>
        <w:spacing w:after="0" w:line="312" w:lineRule="auto"/>
        <w:ind w:left="360" w:firstLine="360"/>
        <w:jc w:val="both"/>
        <w:rPr>
          <w:rFonts w:ascii="Times New Roman" w:hAnsi="Times New Roman" w:cs="Times New Roman"/>
        </w:rPr>
      </w:pPr>
      <w:r w:rsidRPr="00171E5F">
        <w:rPr>
          <w:rFonts w:ascii="Times New Roman" w:hAnsi="Times New Roman" w:cs="Times New Roman"/>
        </w:rPr>
        <w:t>Penyebaran geografis tidak merata, dengan protes terkonsentrasi di pusat-pusat perkotaan besar seperti Jakarta, Bandung, dan Surabaya. Berbeda dengan mobilisasi nasional di Korea Selatan, protes di Indonesia sebagian besar tetap terkurung di kampus universitas dan jaringan aktivis perkotaan, membatasi dampak politik keseluruhan. Gerakan ini juga menghadapi fragmentasi sektoral. Meskipun serikat pekerja, aktivis mahasiswa, dan kelompok masyarakat sipil berpartisipasi, mereka kekurangan pesan yang terintegrasi dan strategi yang terkoordinasi yang menjadi ciri khas gerakan di Korea Selatan.</w:t>
      </w:r>
    </w:p>
    <w:p w14:paraId="298B66C2" w14:textId="63F1EFD3" w:rsidR="00895D43" w:rsidRPr="00171E5F" w:rsidRDefault="00895D43" w:rsidP="00A22CD2">
      <w:pPr>
        <w:spacing w:after="0" w:line="312" w:lineRule="auto"/>
        <w:ind w:left="360" w:firstLine="360"/>
        <w:jc w:val="both"/>
        <w:rPr>
          <w:rFonts w:ascii="Times New Roman" w:hAnsi="Times New Roman" w:cs="Times New Roman"/>
        </w:rPr>
      </w:pPr>
      <w:r w:rsidRPr="00171E5F">
        <w:rPr>
          <w:rFonts w:ascii="Times New Roman" w:hAnsi="Times New Roman" w:cs="Times New Roman"/>
          <w:noProof/>
          <w:lang w:val="en-US" w:eastAsia="zh-CN"/>
        </w:rPr>
        <w:drawing>
          <wp:inline distT="0" distB="0" distL="0" distR="0" wp14:anchorId="538A5934" wp14:editId="3FDD07F1">
            <wp:extent cx="3480179" cy="1847215"/>
            <wp:effectExtent l="0" t="0" r="6350" b="635"/>
            <wp:docPr id="20751460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462096" name="Picture 1744462096"/>
                    <pic:cNvPicPr/>
                  </pic:nvPicPr>
                  <pic:blipFill rotWithShape="1">
                    <a:blip r:embed="rId18" cstate="print">
                      <a:extLst>
                        <a:ext uri="{28A0092B-C50C-407E-A947-70E740481C1C}">
                          <a14:useLocalDpi xmlns:a14="http://schemas.microsoft.com/office/drawing/2010/main" val="0"/>
                        </a:ext>
                      </a:extLst>
                    </a:blip>
                    <a:srcRect r="3202"/>
                    <a:stretch>
                      <a:fillRect/>
                    </a:stretch>
                  </pic:blipFill>
                  <pic:spPr bwMode="auto">
                    <a:xfrm>
                      <a:off x="0" y="0"/>
                      <a:ext cx="3490220" cy="1852545"/>
                    </a:xfrm>
                    <a:prstGeom prst="rect">
                      <a:avLst/>
                    </a:prstGeom>
                    <a:ln>
                      <a:noFill/>
                    </a:ln>
                    <a:extLst>
                      <a:ext uri="{53640926-AAD7-44D8-BBD7-CCE9431645EC}">
                        <a14:shadowObscured xmlns:a14="http://schemas.microsoft.com/office/drawing/2010/main"/>
                      </a:ext>
                    </a:extLst>
                  </pic:spPr>
                </pic:pic>
              </a:graphicData>
            </a:graphic>
          </wp:inline>
        </w:drawing>
      </w:r>
    </w:p>
    <w:p w14:paraId="1C89AFDA" w14:textId="77777777" w:rsidR="00895D43" w:rsidRPr="00171E5F" w:rsidRDefault="00895D43" w:rsidP="00A22CD2">
      <w:pPr>
        <w:pStyle w:val="ListParagraph"/>
        <w:numPr>
          <w:ilvl w:val="0"/>
          <w:numId w:val="20"/>
        </w:numPr>
        <w:spacing w:after="0" w:line="312" w:lineRule="auto"/>
        <w:jc w:val="both"/>
        <w:rPr>
          <w:rFonts w:ascii="Times New Roman" w:hAnsi="Times New Roman" w:cs="Times New Roman"/>
        </w:rPr>
      </w:pPr>
      <w:r w:rsidRPr="00171E5F">
        <w:rPr>
          <w:rFonts w:ascii="Times New Roman" w:hAnsi="Times New Roman" w:cs="Times New Roman"/>
        </w:rPr>
        <w:t>Faktor-Faktor Kritis Keberhasilan dalam Difusi Gerakan Digital</w:t>
      </w:r>
    </w:p>
    <w:p w14:paraId="692C10D7" w14:textId="77777777" w:rsidR="00895D43" w:rsidRPr="00171E5F" w:rsidRDefault="00895D43" w:rsidP="00A22CD2">
      <w:pPr>
        <w:pStyle w:val="ListParagraph"/>
        <w:numPr>
          <w:ilvl w:val="0"/>
          <w:numId w:val="21"/>
        </w:numPr>
        <w:spacing w:after="0" w:line="312" w:lineRule="auto"/>
        <w:jc w:val="both"/>
        <w:rPr>
          <w:rFonts w:ascii="Times New Roman" w:hAnsi="Times New Roman" w:cs="Times New Roman"/>
        </w:rPr>
      </w:pPr>
      <w:r w:rsidRPr="00171E5F">
        <w:rPr>
          <w:rFonts w:ascii="Times New Roman" w:hAnsi="Times New Roman" w:cs="Times New Roman"/>
        </w:rPr>
        <w:t>Mekanisme Keberhasilan di Korea Selatan</w:t>
      </w:r>
    </w:p>
    <w:p w14:paraId="5A8EEF5B" w14:textId="5E263388" w:rsidR="00895D43" w:rsidRPr="00171E5F" w:rsidRDefault="00895D43" w:rsidP="00A22CD2">
      <w:pPr>
        <w:pStyle w:val="ListParagraph"/>
        <w:numPr>
          <w:ilvl w:val="0"/>
          <w:numId w:val="22"/>
        </w:numPr>
        <w:spacing w:after="0" w:line="312" w:lineRule="auto"/>
        <w:jc w:val="both"/>
        <w:rPr>
          <w:rFonts w:ascii="Times New Roman" w:hAnsi="Times New Roman" w:cs="Times New Roman"/>
        </w:rPr>
      </w:pPr>
      <w:r w:rsidRPr="00171E5F">
        <w:rPr>
          <w:rFonts w:ascii="Times New Roman" w:hAnsi="Times New Roman" w:cs="Times New Roman"/>
        </w:rPr>
        <w:t xml:space="preserve">Kerangka Konstitusi dan Kejelasan Moral: Gerakan di Korea Selatan diuntungkan oleh pelanggaran konstitusi yang jelas dan mudah dipahami serta dikomunikasikan </w:t>
      </w:r>
      <w:sdt>
        <w:sdtPr>
          <w:rPr>
            <w:rFonts w:ascii="Times New Roman" w:hAnsi="Times New Roman" w:cs="Times New Roman"/>
          </w:rPr>
          <w:id w:val="-454868148"/>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Ben24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(Engel, 2024)</w:t>
          </w:r>
          <w:r w:rsidRPr="00171E5F">
            <w:rPr>
              <w:rFonts w:ascii="Times New Roman" w:hAnsi="Times New Roman" w:cs="Times New Roman"/>
            </w:rPr>
            <w:fldChar w:fldCharType="end"/>
          </w:r>
        </w:sdtContent>
      </w:sdt>
      <w:sdt>
        <w:sdtPr>
          <w:rPr>
            <w:rFonts w:ascii="Times New Roman" w:hAnsi="Times New Roman" w:cs="Times New Roman"/>
          </w:rPr>
          <w:id w:val="-1502432211"/>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Jon25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 xml:space="preserve"> (Park J. , 2025)</w:t>
          </w:r>
          <w:r w:rsidRPr="00171E5F">
            <w:rPr>
              <w:rFonts w:ascii="Times New Roman" w:hAnsi="Times New Roman" w:cs="Times New Roman"/>
            </w:rPr>
            <w:fldChar w:fldCharType="end"/>
          </w:r>
        </w:sdtContent>
      </w:sdt>
      <w:r w:rsidRPr="00171E5F">
        <w:rPr>
          <w:rFonts w:ascii="Times New Roman" w:hAnsi="Times New Roman" w:cs="Times New Roman"/>
        </w:rPr>
        <w:t>. Deklarasi keadaan darurat militer oleh Yoon memberikan dasar yang tidak ambigu untuk oposisi.</w:t>
      </w:r>
    </w:p>
    <w:p w14:paraId="38815B70" w14:textId="0D5A4E44" w:rsidR="00895D43" w:rsidRPr="00171E5F" w:rsidRDefault="00895D43" w:rsidP="00A22CD2">
      <w:pPr>
        <w:pStyle w:val="ListParagraph"/>
        <w:numPr>
          <w:ilvl w:val="0"/>
          <w:numId w:val="22"/>
        </w:numPr>
        <w:spacing w:after="0" w:line="312" w:lineRule="auto"/>
        <w:jc w:val="both"/>
        <w:rPr>
          <w:rFonts w:ascii="Times New Roman" w:hAnsi="Times New Roman" w:cs="Times New Roman"/>
        </w:rPr>
      </w:pPr>
      <w:r w:rsidRPr="00171E5F">
        <w:rPr>
          <w:rFonts w:ascii="Times New Roman" w:hAnsi="Times New Roman" w:cs="Times New Roman"/>
        </w:rPr>
        <w:t xml:space="preserve">Integrasi Budaya: Budaya K-pop berfungsi sebagai alat mobilisasi yang kuat </w:t>
      </w:r>
      <w:sdt>
        <w:sdtPr>
          <w:rPr>
            <w:rFonts w:ascii="Times New Roman" w:hAnsi="Times New Roman" w:cs="Times New Roman"/>
          </w:rPr>
          <w:id w:val="-687446246"/>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Hyu24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(Chang, 2024)</w:t>
          </w:r>
          <w:r w:rsidRPr="00171E5F">
            <w:rPr>
              <w:rFonts w:ascii="Times New Roman" w:hAnsi="Times New Roman" w:cs="Times New Roman"/>
            </w:rPr>
            <w:fldChar w:fldCharType="end"/>
          </w:r>
        </w:sdtContent>
      </w:sdt>
      <w:r w:rsidRPr="00171E5F">
        <w:rPr>
          <w:rFonts w:ascii="Times New Roman" w:hAnsi="Times New Roman" w:cs="Times New Roman"/>
        </w:rPr>
        <w:t xml:space="preserve"> </w:t>
      </w:r>
      <w:sdt>
        <w:sdtPr>
          <w:rPr>
            <w:rFonts w:ascii="Times New Roman" w:hAnsi="Times New Roman" w:cs="Times New Roman"/>
          </w:rPr>
          <w:id w:val="1431467838"/>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Hyu25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(Yi &amp; Schüpf, 2025)</w:t>
          </w:r>
          <w:r w:rsidRPr="00171E5F">
            <w:rPr>
              <w:rFonts w:ascii="Times New Roman" w:hAnsi="Times New Roman" w:cs="Times New Roman"/>
            </w:rPr>
            <w:fldChar w:fldCharType="end"/>
          </w:r>
        </w:sdtContent>
      </w:sdt>
      <w:r w:rsidRPr="00171E5F">
        <w:rPr>
          <w:rFonts w:ascii="Times New Roman" w:hAnsi="Times New Roman" w:cs="Times New Roman"/>
        </w:rPr>
        <w:t>, menciptakan ruang inklusif untuk ekspresi politik dan menjembatani perbedaan generasi.</w:t>
      </w:r>
    </w:p>
    <w:p w14:paraId="6A22C0AB" w14:textId="77777777" w:rsidR="00AF19CE" w:rsidRPr="00171E5F" w:rsidRDefault="00AF19CE" w:rsidP="00A22CD2">
      <w:pPr>
        <w:pStyle w:val="ListParagraph"/>
        <w:keepNext/>
        <w:spacing w:after="0" w:line="312" w:lineRule="auto"/>
        <w:ind w:left="1440"/>
        <w:jc w:val="center"/>
      </w:pPr>
      <w:r w:rsidRPr="00171E5F">
        <w:rPr>
          <w:noProof/>
          <w:lang w:val="en-US" w:eastAsia="zh-CN"/>
        </w:rPr>
        <w:drawing>
          <wp:inline distT="0" distB="0" distL="0" distR="0" wp14:anchorId="6DAB6732" wp14:editId="3E40A2AA">
            <wp:extent cx="2333767" cy="2823224"/>
            <wp:effectExtent l="0" t="0" r="9525" b="0"/>
            <wp:docPr id="602418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710428" name="Picture 75071042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43871" cy="2835447"/>
                    </a:xfrm>
                    <a:prstGeom prst="rect">
                      <a:avLst/>
                    </a:prstGeom>
                  </pic:spPr>
                </pic:pic>
              </a:graphicData>
            </a:graphic>
          </wp:inline>
        </w:drawing>
      </w:r>
    </w:p>
    <w:p w14:paraId="52464AAB" w14:textId="77777777" w:rsidR="00AF19CE" w:rsidRPr="00171E5F" w:rsidRDefault="00AF19CE" w:rsidP="00A22CD2">
      <w:pPr>
        <w:pStyle w:val="ListParagraph"/>
        <w:spacing w:after="0" w:line="312" w:lineRule="auto"/>
        <w:ind w:left="1440"/>
        <w:jc w:val="center"/>
        <w:rPr>
          <w:rFonts w:ascii="Times New Roman" w:hAnsi="Times New Roman" w:cs="Times New Roman"/>
          <w:i/>
          <w:iCs/>
          <w:color w:val="44546A" w:themeColor="text2"/>
        </w:rPr>
      </w:pPr>
      <w:r w:rsidRPr="00171E5F">
        <w:rPr>
          <w:i/>
          <w:iCs/>
          <w:color w:val="44546A" w:themeColor="text2"/>
        </w:rPr>
        <w:t xml:space="preserve">Figure </w:t>
      </w:r>
      <w:r w:rsidRPr="00171E5F">
        <w:rPr>
          <w:i/>
          <w:iCs/>
          <w:color w:val="44546A" w:themeColor="text2"/>
        </w:rPr>
        <w:fldChar w:fldCharType="begin"/>
      </w:r>
      <w:r w:rsidRPr="00171E5F">
        <w:rPr>
          <w:i/>
          <w:iCs/>
          <w:color w:val="44546A" w:themeColor="text2"/>
        </w:rPr>
        <w:instrText xml:space="preserve"> SEQ Figure \* ARABIC </w:instrText>
      </w:r>
      <w:r w:rsidRPr="00171E5F">
        <w:rPr>
          <w:i/>
          <w:iCs/>
          <w:color w:val="44546A" w:themeColor="text2"/>
        </w:rPr>
        <w:fldChar w:fldCharType="separate"/>
      </w:r>
      <w:r w:rsidR="0063596A">
        <w:rPr>
          <w:i/>
          <w:iCs/>
          <w:noProof/>
          <w:color w:val="44546A" w:themeColor="text2"/>
        </w:rPr>
        <w:t>6</w:t>
      </w:r>
      <w:r w:rsidRPr="00171E5F">
        <w:rPr>
          <w:i/>
          <w:iCs/>
          <w:noProof/>
          <w:color w:val="44546A" w:themeColor="text2"/>
        </w:rPr>
        <w:fldChar w:fldCharType="end"/>
      </w:r>
      <w:r w:rsidRPr="00171E5F">
        <w:rPr>
          <w:i/>
          <w:iCs/>
          <w:color w:val="44546A" w:themeColor="text2"/>
        </w:rPr>
        <w:t xml:space="preserve"> sumber: akun instagram @nam_yoonsu</w:t>
      </w:r>
    </w:p>
    <w:p w14:paraId="785C4F94" w14:textId="77777777" w:rsidR="00AF19CE" w:rsidRPr="00171E5F" w:rsidRDefault="00AF19CE" w:rsidP="00A22CD2">
      <w:pPr>
        <w:pStyle w:val="ListParagraph"/>
        <w:spacing w:after="0" w:line="312" w:lineRule="auto"/>
        <w:ind w:left="1440"/>
        <w:jc w:val="both"/>
        <w:rPr>
          <w:rFonts w:ascii="Times New Roman" w:hAnsi="Times New Roman" w:cs="Times New Roman"/>
        </w:rPr>
      </w:pPr>
    </w:p>
    <w:p w14:paraId="559DA84F" w14:textId="5B02D3F3" w:rsidR="00895D43" w:rsidRPr="00171E5F" w:rsidRDefault="00895D43" w:rsidP="00A22CD2">
      <w:pPr>
        <w:pStyle w:val="ListParagraph"/>
        <w:numPr>
          <w:ilvl w:val="0"/>
          <w:numId w:val="22"/>
        </w:numPr>
        <w:spacing w:after="0" w:line="312" w:lineRule="auto"/>
        <w:jc w:val="both"/>
        <w:rPr>
          <w:rFonts w:ascii="Times New Roman" w:hAnsi="Times New Roman" w:cs="Times New Roman"/>
        </w:rPr>
      </w:pPr>
      <w:r w:rsidRPr="00171E5F">
        <w:rPr>
          <w:rFonts w:ascii="Times New Roman" w:hAnsi="Times New Roman" w:cs="Times New Roman"/>
        </w:rPr>
        <w:t xml:space="preserve">Integrasi Digital-Fisik: Media sosial digunakan tidak hanya untuk organisasi tetapi juga untuk membangun jaringan solidaritas. Para pengunjuk rasa yang tidak dapat hadir secara fisik menyuplai minuman dan makanan di kafe lokal dekat lokasi protes </w:t>
      </w:r>
      <w:sdt>
        <w:sdtPr>
          <w:rPr>
            <w:rFonts w:ascii="Times New Roman" w:hAnsi="Times New Roman" w:cs="Times New Roman"/>
          </w:rPr>
          <w:id w:val="1543865984"/>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Hyu25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(Yi &amp; Schüpf, 2025)</w:t>
          </w:r>
          <w:r w:rsidRPr="00171E5F">
            <w:rPr>
              <w:rFonts w:ascii="Times New Roman" w:hAnsi="Times New Roman" w:cs="Times New Roman"/>
            </w:rPr>
            <w:fldChar w:fldCharType="end"/>
          </w:r>
        </w:sdtContent>
      </w:sdt>
      <w:r w:rsidRPr="00171E5F">
        <w:rPr>
          <w:rFonts w:ascii="Times New Roman" w:hAnsi="Times New Roman" w:cs="Times New Roman"/>
        </w:rPr>
        <w:t>, menunjukkan koordinasi bantuan timbal balik yang canggih.</w:t>
      </w:r>
    </w:p>
    <w:p w14:paraId="1C4EC9A0" w14:textId="77777777" w:rsidR="00895D43" w:rsidRDefault="00895D43" w:rsidP="00A22CD2">
      <w:pPr>
        <w:pStyle w:val="ListParagraph"/>
        <w:numPr>
          <w:ilvl w:val="0"/>
          <w:numId w:val="22"/>
        </w:numPr>
        <w:spacing w:after="0" w:line="312" w:lineRule="auto"/>
        <w:jc w:val="both"/>
        <w:rPr>
          <w:rFonts w:ascii="Times New Roman" w:hAnsi="Times New Roman" w:cs="Times New Roman"/>
        </w:rPr>
      </w:pPr>
      <w:r w:rsidRPr="00171E5F">
        <w:rPr>
          <w:rFonts w:ascii="Times New Roman" w:hAnsi="Times New Roman" w:cs="Times New Roman"/>
        </w:rPr>
        <w:t>Resonansi Internasional: Hashtag global dan visibilitas internasional dari gerakan ini membantu menekan elit politik domestik dan menunjukkan legitimasi yang luas.</w:t>
      </w:r>
    </w:p>
    <w:p w14:paraId="50AD1638" w14:textId="77777777" w:rsidR="007B1366" w:rsidRPr="00171E5F" w:rsidRDefault="007B1366" w:rsidP="007B1366">
      <w:pPr>
        <w:pStyle w:val="ListParagraph"/>
        <w:spacing w:after="0" w:line="312" w:lineRule="auto"/>
        <w:ind w:left="1440"/>
        <w:jc w:val="both"/>
        <w:rPr>
          <w:rFonts w:ascii="Times New Roman" w:hAnsi="Times New Roman" w:cs="Times New Roman"/>
        </w:rPr>
      </w:pPr>
    </w:p>
    <w:p w14:paraId="1599BA52" w14:textId="77777777" w:rsidR="00895D43" w:rsidRPr="00171E5F" w:rsidRDefault="00895D43" w:rsidP="00A22CD2">
      <w:pPr>
        <w:pStyle w:val="ListParagraph"/>
        <w:numPr>
          <w:ilvl w:val="0"/>
          <w:numId w:val="21"/>
        </w:numPr>
        <w:spacing w:after="0" w:line="312" w:lineRule="auto"/>
        <w:jc w:val="both"/>
        <w:rPr>
          <w:rFonts w:ascii="Times New Roman" w:hAnsi="Times New Roman" w:cs="Times New Roman"/>
        </w:rPr>
      </w:pPr>
      <w:r w:rsidRPr="00171E5F">
        <w:rPr>
          <w:rFonts w:ascii="Times New Roman" w:hAnsi="Times New Roman" w:cs="Times New Roman"/>
        </w:rPr>
        <w:t>Mekanisme Kegagalan di Indonesia</w:t>
      </w:r>
    </w:p>
    <w:p w14:paraId="458DA24C" w14:textId="77777777" w:rsidR="00895D43" w:rsidRPr="00171E5F" w:rsidRDefault="00895D43" w:rsidP="00A22CD2">
      <w:pPr>
        <w:pStyle w:val="ListParagraph"/>
        <w:numPr>
          <w:ilvl w:val="0"/>
          <w:numId w:val="23"/>
        </w:numPr>
        <w:spacing w:after="0" w:line="312" w:lineRule="auto"/>
        <w:jc w:val="both"/>
        <w:rPr>
          <w:rFonts w:ascii="Times New Roman" w:hAnsi="Times New Roman" w:cs="Times New Roman"/>
        </w:rPr>
      </w:pPr>
      <w:r w:rsidRPr="00171E5F">
        <w:rPr>
          <w:rFonts w:ascii="Times New Roman" w:hAnsi="Times New Roman" w:cs="Times New Roman"/>
        </w:rPr>
        <w:t>Strategi Narasi Balik Pemerintah: Pemerintah Indonesia menerapkan langkah-langkah kontrol siber yang belum pernah terjadi sebelumnya. Kepala Kepolisian Nasional Jenderal Idham Azis mengeluarkan instruksi untuk pengawasan siber dan "operasi narasi balik”, termasuk "manajemen media" untuk mempengaruhi opini publik terhadap protes.</w:t>
      </w:r>
    </w:p>
    <w:p w14:paraId="65981486" w14:textId="77777777" w:rsidR="00895D43" w:rsidRPr="00171E5F" w:rsidRDefault="00895D43" w:rsidP="00A22CD2">
      <w:pPr>
        <w:pStyle w:val="ListParagraph"/>
        <w:numPr>
          <w:ilvl w:val="0"/>
          <w:numId w:val="23"/>
        </w:numPr>
        <w:spacing w:after="0" w:line="312" w:lineRule="auto"/>
        <w:jc w:val="both"/>
        <w:rPr>
          <w:rFonts w:ascii="Times New Roman" w:hAnsi="Times New Roman" w:cs="Times New Roman"/>
        </w:rPr>
      </w:pPr>
      <w:r w:rsidRPr="00171E5F">
        <w:rPr>
          <w:rFonts w:ascii="Times New Roman" w:hAnsi="Times New Roman" w:cs="Times New Roman"/>
        </w:rPr>
        <w:t>Taktik Delegitimasi: Pihak berwenang berhasil menggambarkan para pengunjuk rasa sebagai "anarkis" setelah insiden vandalisme yang mencurigakan. "Buzzer" pro-pemerintah (pasukan siber politik) membanjiri media sosial.</w:t>
      </w:r>
    </w:p>
    <w:p w14:paraId="16584D7F" w14:textId="77777777" w:rsidR="00895D43" w:rsidRPr="00171E5F" w:rsidRDefault="00895D43" w:rsidP="00A22CD2">
      <w:pPr>
        <w:pStyle w:val="ListParagraph"/>
        <w:numPr>
          <w:ilvl w:val="0"/>
          <w:numId w:val="23"/>
        </w:numPr>
        <w:spacing w:after="0" w:line="312" w:lineRule="auto"/>
        <w:jc w:val="both"/>
        <w:rPr>
          <w:rFonts w:ascii="Times New Roman" w:hAnsi="Times New Roman" w:cs="Times New Roman"/>
        </w:rPr>
      </w:pPr>
      <w:r w:rsidRPr="00171E5F">
        <w:rPr>
          <w:rFonts w:ascii="Times New Roman" w:hAnsi="Times New Roman" w:cs="Times New Roman"/>
        </w:rPr>
        <w:t>Perang Informasi: Pemerintah memanfaatkan kebingungan terkait berbagai versi draf untuk menggambarkan para pengunjuk rasa sebagai "tidak terinformasi". Presiden Jokowi mengklaim bahwa kritik didasarkan pada "disinformasi dan hoaks".</w:t>
      </w:r>
    </w:p>
    <w:p w14:paraId="54A1BB6E" w14:textId="77777777" w:rsidR="00895D43" w:rsidRPr="00171E5F" w:rsidRDefault="00895D43" w:rsidP="00A22CD2">
      <w:pPr>
        <w:pStyle w:val="ListParagraph"/>
        <w:numPr>
          <w:ilvl w:val="0"/>
          <w:numId w:val="23"/>
        </w:numPr>
        <w:spacing w:after="0" w:line="312" w:lineRule="auto"/>
        <w:jc w:val="both"/>
        <w:rPr>
          <w:rFonts w:ascii="Times New Roman" w:hAnsi="Times New Roman" w:cs="Times New Roman"/>
        </w:rPr>
      </w:pPr>
      <w:r w:rsidRPr="00171E5F">
        <w:rPr>
          <w:rFonts w:ascii="Times New Roman" w:hAnsi="Times New Roman" w:cs="Times New Roman"/>
        </w:rPr>
        <w:t>Intimidasi Hukum: Pengawasan siber meningkat menjadi penuntutan berdasarkan Undang-Undang Informasi dan Transaksi Elektronik (ITE), menciptakan "efek menakutkan terhadap kritik politik secara umum".</w:t>
      </w:r>
    </w:p>
    <w:p w14:paraId="5BA050F0" w14:textId="77777777" w:rsidR="00895D43" w:rsidRDefault="00895D43" w:rsidP="007B1366">
      <w:pPr>
        <w:spacing w:after="0" w:line="312" w:lineRule="auto"/>
        <w:ind w:left="360" w:firstLine="633"/>
        <w:jc w:val="both"/>
        <w:rPr>
          <w:rFonts w:ascii="Times New Roman" w:hAnsi="Times New Roman" w:cs="Times New Roman"/>
        </w:rPr>
      </w:pPr>
      <w:r w:rsidRPr="00171E5F">
        <w:rPr>
          <w:rFonts w:ascii="Times New Roman" w:hAnsi="Times New Roman" w:cs="Times New Roman"/>
        </w:rPr>
        <w:t>Kasus Korea Selatan menunjukkan bahwa ketika gerakan digital mencapai difusi geografis dan sektoral yang efektif melalui kerangka konstitusi dan integrasi budaya, mereka dapat berhasil menantang pelanggaran kekuasaan otoriter. Sebaliknya, kasus Indonesia menunjukkan bagaimana strategi kontrol siber yang canggih dapat memfragmentasi dan mendeligitimasi gerakan digital, bahkan ketika mereka awalnya mencapai daya tarik online yang signifikan. Temuan ini menyarankan bahwa keberhasilan gerakan sosial digital dalam mencapai perubahan politik tidak hanya bergantung pada viralitas hashtag, tetapi juga pada kemampuan mereka untuk menciptakan koalisi lintas sektor yang berkelanjutan yang dapat melawan upaya mobilisasi balik dari negara yang canggih.</w:t>
      </w:r>
    </w:p>
    <w:p w14:paraId="49AB1896" w14:textId="77777777" w:rsidR="007B1366" w:rsidRPr="00171E5F" w:rsidRDefault="007B1366" w:rsidP="007B1366">
      <w:pPr>
        <w:spacing w:after="0" w:line="312" w:lineRule="auto"/>
        <w:ind w:left="360" w:firstLine="633"/>
        <w:jc w:val="both"/>
        <w:rPr>
          <w:rFonts w:ascii="Times New Roman" w:hAnsi="Times New Roman" w:cs="Times New Roman"/>
        </w:rPr>
      </w:pPr>
    </w:p>
    <w:p w14:paraId="304DE932" w14:textId="77777777" w:rsidR="00895D43" w:rsidRPr="00171E5F" w:rsidRDefault="00895D43" w:rsidP="00A22CD2">
      <w:pPr>
        <w:pStyle w:val="Heading2"/>
        <w:numPr>
          <w:ilvl w:val="0"/>
          <w:numId w:val="19"/>
        </w:numPr>
        <w:spacing w:before="0" w:after="0" w:line="312" w:lineRule="auto"/>
        <w:rPr>
          <w:rFonts w:ascii="Times New Roman" w:hAnsi="Times New Roman" w:cs="Times New Roman"/>
          <w:b/>
          <w:bCs/>
          <w:color w:val="000000" w:themeColor="text1"/>
          <w:sz w:val="22"/>
          <w:szCs w:val="22"/>
        </w:rPr>
      </w:pPr>
      <w:bookmarkStart w:id="46" w:name="_Toc203509107"/>
      <w:r w:rsidRPr="00171E5F">
        <w:rPr>
          <w:rFonts w:ascii="Times New Roman" w:hAnsi="Times New Roman" w:cs="Times New Roman"/>
          <w:b/>
          <w:bCs/>
          <w:color w:val="000000" w:themeColor="text1"/>
          <w:sz w:val="22"/>
          <w:szCs w:val="22"/>
        </w:rPr>
        <w:t>Social Movement Organizations</w:t>
      </w:r>
      <w:bookmarkEnd w:id="46"/>
    </w:p>
    <w:p w14:paraId="37F7ED1E" w14:textId="4792D23C" w:rsidR="00895D43" w:rsidRPr="00171E5F" w:rsidRDefault="00895D43" w:rsidP="007B1366">
      <w:pPr>
        <w:spacing w:after="0" w:line="312" w:lineRule="auto"/>
        <w:ind w:left="360" w:firstLine="774"/>
        <w:jc w:val="both"/>
        <w:rPr>
          <w:rFonts w:ascii="Times New Roman" w:hAnsi="Times New Roman" w:cs="Times New Roman"/>
        </w:rPr>
      </w:pPr>
      <w:r w:rsidRPr="00171E5F">
        <w:rPr>
          <w:rFonts w:ascii="Times New Roman" w:hAnsi="Times New Roman" w:cs="Times New Roman"/>
        </w:rPr>
        <w:t xml:space="preserve">Keberhasilan gerakan pemakzulan di Korea Selatan secara fundamental berakar pada koordinasi organisasi yang canggih antara berbagai aktor kolektif. </w:t>
      </w:r>
      <w:r w:rsidRPr="00171E5F">
        <w:rPr>
          <w:rFonts w:ascii="Times New Roman" w:hAnsi="Times New Roman" w:cs="Times New Roman"/>
          <w:i/>
          <w:iCs/>
        </w:rPr>
        <w:t>People's Solidarity for Participatory Democracy</w:t>
      </w:r>
      <w:r w:rsidRPr="00171E5F">
        <w:rPr>
          <w:rFonts w:ascii="Times New Roman" w:hAnsi="Times New Roman" w:cs="Times New Roman"/>
        </w:rPr>
        <w:t xml:space="preserve"> (PSPD), yang didirikan pada tahun 1994, berfungsi sebagai pusat koordinasi utama. Sebagai organisasi non-pemerintah dengan status konsultatif UN ECOSOC, PSPD membawa legitimasi institusional dan keahlian ke dalam gerakan. Organisasi ini secara historis didanai 100% oleh sumbangan individu dan biaya keanggotaan, memastikan independensi dari pengaruh pemerintah. Serikat pekerja memainkan peran penting dalam struktur organisasi. Serikat Pekerja Layanan Publik dan Transportasi Korea (KPTU) segera menyerukan pemogokan umum tanpa batas hingga pengunduran diri Yoon </w:t>
      </w:r>
      <w:sdt>
        <w:sdtPr>
          <w:rPr>
            <w:rFonts w:ascii="Times New Roman" w:hAnsi="Times New Roman" w:cs="Times New Roman"/>
          </w:rPr>
          <w:id w:val="-161943796"/>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Sin24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(Singh, 2024)</w:t>
          </w:r>
          <w:r w:rsidRPr="00171E5F">
            <w:rPr>
              <w:rFonts w:ascii="Times New Roman" w:hAnsi="Times New Roman" w:cs="Times New Roman"/>
            </w:rPr>
            <w:fldChar w:fldCharType="end"/>
          </w:r>
        </w:sdtContent>
      </w:sdt>
      <w:r w:rsidRPr="00171E5F">
        <w:rPr>
          <w:rFonts w:ascii="Times New Roman" w:hAnsi="Times New Roman" w:cs="Times New Roman"/>
        </w:rPr>
        <w:t xml:space="preserve">. Kelompok serikat pekerja payung terbesar di Korea Selatan, Konfederasi Serikat Pekerja Korea, mengorganisir protes besar anti-Yoon dan mempertahankan tekanan pada pemerintah </w:t>
      </w:r>
      <w:sdt>
        <w:sdtPr>
          <w:rPr>
            <w:rFonts w:ascii="Times New Roman" w:hAnsi="Times New Roman" w:cs="Times New Roman"/>
          </w:rPr>
          <w:id w:val="97903399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Wil241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(Gallo &amp; Lee, 2024)</w:t>
          </w:r>
          <w:r w:rsidRPr="00171E5F">
            <w:rPr>
              <w:rFonts w:ascii="Times New Roman" w:hAnsi="Times New Roman" w:cs="Times New Roman"/>
            </w:rPr>
            <w:fldChar w:fldCharType="end"/>
          </w:r>
        </w:sdtContent>
      </w:sdt>
      <w:r w:rsidRPr="00171E5F">
        <w:rPr>
          <w:rFonts w:ascii="Times New Roman" w:hAnsi="Times New Roman" w:cs="Times New Roman"/>
        </w:rPr>
        <w:t>. Serikat-serikat ini memiliki jaringan dan infrastruktur organisasi yang telah mapan yang dapat dengan cepat memobilisasi pekerja di berbagai sektor.</w:t>
      </w:r>
    </w:p>
    <w:p w14:paraId="1DE34C4B" w14:textId="77777777" w:rsidR="00AF19CE" w:rsidRPr="00171E5F" w:rsidRDefault="00AF19CE" w:rsidP="007B1366">
      <w:pPr>
        <w:keepNext/>
        <w:spacing w:after="0" w:line="312" w:lineRule="auto"/>
        <w:ind w:left="426" w:hanging="11"/>
        <w:jc w:val="center"/>
      </w:pPr>
      <w:r w:rsidRPr="00171E5F">
        <w:rPr>
          <w:rFonts w:ascii="Times New Roman" w:hAnsi="Times New Roman" w:cs="Times New Roman"/>
          <w:noProof/>
          <w:lang w:val="en-US" w:eastAsia="zh-CN"/>
        </w:rPr>
        <w:drawing>
          <wp:inline distT="0" distB="0" distL="0" distR="0" wp14:anchorId="7E0444BC" wp14:editId="0CB8C4DB">
            <wp:extent cx="3493826" cy="1999316"/>
            <wp:effectExtent l="0" t="0" r="0" b="1270"/>
            <wp:docPr id="256987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98536" cy="2002011"/>
                    </a:xfrm>
                    <a:prstGeom prst="rect">
                      <a:avLst/>
                    </a:prstGeom>
                    <a:noFill/>
                  </pic:spPr>
                </pic:pic>
              </a:graphicData>
            </a:graphic>
          </wp:inline>
        </w:drawing>
      </w:r>
    </w:p>
    <w:p w14:paraId="6402199B" w14:textId="670838D1" w:rsidR="00AF19CE" w:rsidRPr="00171E5F" w:rsidRDefault="00AF19CE" w:rsidP="00A22CD2">
      <w:pPr>
        <w:spacing w:after="0" w:line="312" w:lineRule="auto"/>
        <w:jc w:val="center"/>
        <w:rPr>
          <w:rFonts w:ascii="Times New Roman" w:hAnsi="Times New Roman" w:cs="Times New Roman"/>
          <w:i/>
          <w:iCs/>
          <w:color w:val="44546A" w:themeColor="text2"/>
        </w:rPr>
      </w:pPr>
      <w:r w:rsidRPr="00171E5F">
        <w:rPr>
          <w:i/>
          <w:iCs/>
          <w:color w:val="44546A" w:themeColor="text2"/>
        </w:rPr>
        <w:t xml:space="preserve">Figure </w:t>
      </w:r>
      <w:r w:rsidRPr="00171E5F">
        <w:rPr>
          <w:i/>
          <w:iCs/>
          <w:color w:val="44546A" w:themeColor="text2"/>
        </w:rPr>
        <w:fldChar w:fldCharType="begin"/>
      </w:r>
      <w:r w:rsidRPr="00171E5F">
        <w:rPr>
          <w:i/>
          <w:iCs/>
          <w:color w:val="44546A" w:themeColor="text2"/>
        </w:rPr>
        <w:instrText xml:space="preserve"> SEQ Figure \* ARABIC </w:instrText>
      </w:r>
      <w:r w:rsidRPr="00171E5F">
        <w:rPr>
          <w:i/>
          <w:iCs/>
          <w:color w:val="44546A" w:themeColor="text2"/>
        </w:rPr>
        <w:fldChar w:fldCharType="separate"/>
      </w:r>
      <w:r w:rsidR="0063596A">
        <w:rPr>
          <w:i/>
          <w:iCs/>
          <w:noProof/>
          <w:color w:val="44546A" w:themeColor="text2"/>
        </w:rPr>
        <w:t>7</w:t>
      </w:r>
      <w:r w:rsidRPr="00171E5F">
        <w:rPr>
          <w:i/>
          <w:iCs/>
          <w:noProof/>
          <w:color w:val="44546A" w:themeColor="text2"/>
        </w:rPr>
        <w:fldChar w:fldCharType="end"/>
      </w:r>
      <w:r w:rsidRPr="00171E5F">
        <w:rPr>
          <w:i/>
          <w:iCs/>
          <w:color w:val="44546A" w:themeColor="text2"/>
        </w:rPr>
        <w:t xml:space="preserve"> sumber: green left</w:t>
      </w:r>
    </w:p>
    <w:p w14:paraId="3D507C74" w14:textId="3878451F" w:rsidR="00895D43" w:rsidRPr="00171E5F" w:rsidRDefault="00895D43" w:rsidP="00A22CD2">
      <w:pPr>
        <w:spacing w:after="0" w:line="312" w:lineRule="auto"/>
        <w:ind w:left="360" w:firstLine="360"/>
        <w:jc w:val="both"/>
        <w:rPr>
          <w:rFonts w:ascii="Times New Roman" w:hAnsi="Times New Roman" w:cs="Times New Roman"/>
        </w:rPr>
      </w:pPr>
      <w:r w:rsidRPr="00171E5F">
        <w:rPr>
          <w:rFonts w:ascii="Times New Roman" w:hAnsi="Times New Roman" w:cs="Times New Roman"/>
        </w:rPr>
        <w:t>Koordinasi antara netizen, LSM, dan serikat pekerja berlangsung secara berkelanjutan dengan narasi yang konsisten di Twitter. Penggemar K-pop, khususnya wanita berusia 20-</w:t>
      </w:r>
      <w:proofErr w:type="gramStart"/>
      <w:r w:rsidRPr="00171E5F">
        <w:rPr>
          <w:rFonts w:ascii="Times New Roman" w:hAnsi="Times New Roman" w:cs="Times New Roman"/>
        </w:rPr>
        <w:t>an</w:t>
      </w:r>
      <w:proofErr w:type="gramEnd"/>
      <w:r w:rsidRPr="00171E5F">
        <w:rPr>
          <w:rFonts w:ascii="Times New Roman" w:hAnsi="Times New Roman" w:cs="Times New Roman"/>
        </w:rPr>
        <w:t xml:space="preserve"> dan 30-an, muncul sebagai aktor organisasi yang tak terduga namun krusial. Mereka membawa keterampilan organisasi dari budaya penggemar, termasuk mengoordinasikan perlengkapan protes, berbagi informasi lokasi, dan mengelola kampanye media sosial. Koordinasi lintas generasi dan lintas sektor ini difasilitasi oleh daftar putar protes bersama dan integrasi budaya yang menjembatani aktivisme tradisional dengan budaya populer </w:t>
      </w:r>
      <w:sdt>
        <w:sdtPr>
          <w:rPr>
            <w:rFonts w:ascii="Times New Roman" w:hAnsi="Times New Roman" w:cs="Times New Roman"/>
          </w:rPr>
          <w:id w:val="1743830008"/>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Hyu24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(Chang, 2024)</w:t>
          </w:r>
          <w:r w:rsidRPr="00171E5F">
            <w:rPr>
              <w:rFonts w:ascii="Times New Roman" w:hAnsi="Times New Roman" w:cs="Times New Roman"/>
            </w:rPr>
            <w:fldChar w:fldCharType="end"/>
          </w:r>
        </w:sdtContent>
      </w:sdt>
      <w:r w:rsidRPr="00171E5F">
        <w:rPr>
          <w:rFonts w:ascii="Times New Roman" w:hAnsi="Times New Roman" w:cs="Times New Roman"/>
        </w:rPr>
        <w:t>. Integrasi digital-fisik sangat canggih, dengan para pengunjuk rasa yang tidak dapat hadir secara fisik membayar minuman dan makanan di kafe lokal dekat lokasi protes, menunjukkan koordinasi bantuan timbal balik yang maju. Partisipasi diaspora internasional menambah lapisan dukungan organisasi lainnya.</w:t>
      </w:r>
    </w:p>
    <w:p w14:paraId="53C33ED6" w14:textId="7B4C6A74" w:rsidR="00895D43" w:rsidRPr="00171E5F" w:rsidRDefault="00895D43" w:rsidP="00A22CD2">
      <w:pPr>
        <w:spacing w:after="0" w:line="312" w:lineRule="auto"/>
        <w:ind w:left="360" w:firstLine="360"/>
        <w:jc w:val="both"/>
        <w:rPr>
          <w:rFonts w:ascii="Times New Roman" w:hAnsi="Times New Roman" w:cs="Times New Roman"/>
        </w:rPr>
      </w:pPr>
      <w:r w:rsidRPr="00171E5F">
        <w:rPr>
          <w:rFonts w:ascii="Times New Roman" w:hAnsi="Times New Roman" w:cs="Times New Roman"/>
        </w:rPr>
        <w:t xml:space="preserve">Gerakan sosial di Indonesia menghadapi tantangan koordinasi yang signifikan yang menyebabkan fragmentasi organisasi. Himpunan Mahasiswa Indonesia (BEM-SI) mengalami dualisme internal dalam kepemimpinan yang melemahkan efektivitasnya. Penelitian menunjukkan bahwa BEM-SI menghadapi krisis organisasi termasuk perselisihan kepemimpinan yang membagi organisasi menjadi faksi-faksi yang bersaing </w:t>
      </w:r>
      <w:sdt>
        <w:sdtPr>
          <w:rPr>
            <w:rFonts w:ascii="Times New Roman" w:hAnsi="Times New Roman" w:cs="Times New Roman"/>
          </w:rPr>
          <w:id w:val="703520644"/>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Lis25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(Alya, 2025)</w:t>
          </w:r>
          <w:r w:rsidRPr="00171E5F">
            <w:rPr>
              <w:rFonts w:ascii="Times New Roman" w:hAnsi="Times New Roman" w:cs="Times New Roman"/>
            </w:rPr>
            <w:fldChar w:fldCharType="end"/>
          </w:r>
        </w:sdtContent>
      </w:sdt>
      <w:r w:rsidRPr="00171E5F">
        <w:rPr>
          <w:rFonts w:ascii="Times New Roman" w:hAnsi="Times New Roman" w:cs="Times New Roman"/>
        </w:rPr>
        <w:t xml:space="preserve">. Doktrin "kekuatan moral" yang secara historis membimbing gerakan mahasiswa Indonesia menciptakan masalah koordinasi yang melekat. Doktrin ini menekankan netralitas dan posisi moral yang tinggi, yang "membuat gerakan mahasiswa enggan untuk menyuarakan ketidakpuasan mereka dengan </w:t>
      </w:r>
      <w:proofErr w:type="gramStart"/>
      <w:r w:rsidRPr="00171E5F">
        <w:rPr>
          <w:rFonts w:ascii="Times New Roman" w:hAnsi="Times New Roman" w:cs="Times New Roman"/>
        </w:rPr>
        <w:t>cara</w:t>
      </w:r>
      <w:proofErr w:type="gramEnd"/>
      <w:r w:rsidRPr="00171E5F">
        <w:rPr>
          <w:rFonts w:ascii="Times New Roman" w:hAnsi="Times New Roman" w:cs="Times New Roman"/>
        </w:rPr>
        <w:t xml:space="preserve"> yang progresif" dan mencegah mereka membangun aliansi dengan kelompok politik lainnya. Mahasiswa Indonesia menyerukan mosi tidak percaya terhadap badan legislatif dan eksekutif, namun pada saat yang </w:t>
      </w:r>
      <w:proofErr w:type="gramStart"/>
      <w:r w:rsidRPr="00171E5F">
        <w:rPr>
          <w:rFonts w:ascii="Times New Roman" w:hAnsi="Times New Roman" w:cs="Times New Roman"/>
        </w:rPr>
        <w:t>sama</w:t>
      </w:r>
      <w:proofErr w:type="gramEnd"/>
      <w:r w:rsidRPr="00171E5F">
        <w:rPr>
          <w:rFonts w:ascii="Times New Roman" w:hAnsi="Times New Roman" w:cs="Times New Roman"/>
        </w:rPr>
        <w:t xml:space="preserve"> terus mendesak badan-badan tersebut untuk memenuhi tuntutan mereka, menciptakan pesan yang kontradiktif dan tidak efektif </w:t>
      </w:r>
      <w:sdt>
        <w:sdtPr>
          <w:rPr>
            <w:rFonts w:ascii="Times New Roman" w:hAnsi="Times New Roman" w:cs="Times New Roman"/>
          </w:rPr>
          <w:id w:val="-1436902595"/>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Lut22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(Adhipermana, 2022)</w:t>
          </w:r>
          <w:r w:rsidRPr="00171E5F">
            <w:rPr>
              <w:rFonts w:ascii="Times New Roman" w:hAnsi="Times New Roman" w:cs="Times New Roman"/>
            </w:rPr>
            <w:fldChar w:fldCharType="end"/>
          </w:r>
        </w:sdtContent>
      </w:sdt>
      <w:r w:rsidRPr="00171E5F">
        <w:rPr>
          <w:rFonts w:ascii="Times New Roman" w:hAnsi="Times New Roman" w:cs="Times New Roman"/>
        </w:rPr>
        <w:t>.</w:t>
      </w:r>
    </w:p>
    <w:p w14:paraId="044E89A3" w14:textId="7EFDED6A" w:rsidR="00895D43" w:rsidRPr="00171E5F" w:rsidRDefault="00895D43" w:rsidP="00A22CD2">
      <w:pPr>
        <w:spacing w:after="0" w:line="312" w:lineRule="auto"/>
        <w:ind w:left="360" w:firstLine="360"/>
        <w:jc w:val="both"/>
        <w:rPr>
          <w:rFonts w:ascii="Times New Roman" w:hAnsi="Times New Roman" w:cs="Times New Roman"/>
        </w:rPr>
      </w:pPr>
      <w:r w:rsidRPr="00171E5F">
        <w:rPr>
          <w:rFonts w:ascii="Times New Roman" w:hAnsi="Times New Roman" w:cs="Times New Roman"/>
        </w:rPr>
        <w:t xml:space="preserve">Koordinasi strategis antara BEM SI, pemimpin sipil, dan akun-akun besar kurang, menyebabkan gerakan mudah terfragmentasi. Doktrin kekuatan moral bertindak sebagai mekanisme pembatas diri yang menghalangi gerakan mahasiswa untuk membangun berbagai aliansi dengan kelompok politik lainnya. Orientasi "kemurnian" ini berarti bahwa keterlibatan politik langsung dianggap sebagai pelanggaran terhadap posisi moral yang tinggi </w:t>
      </w:r>
      <w:sdt>
        <w:sdtPr>
          <w:rPr>
            <w:rFonts w:ascii="Times New Roman" w:hAnsi="Times New Roman" w:cs="Times New Roman"/>
          </w:rPr>
          <w:id w:val="-1344629796"/>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Lut22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(Adhipermana, 2022)</w:t>
          </w:r>
          <w:r w:rsidRPr="00171E5F">
            <w:rPr>
              <w:rFonts w:ascii="Times New Roman" w:hAnsi="Times New Roman" w:cs="Times New Roman"/>
            </w:rPr>
            <w:fldChar w:fldCharType="end"/>
          </w:r>
        </w:sdtContent>
      </w:sdt>
      <w:r w:rsidRPr="00171E5F">
        <w:rPr>
          <w:rFonts w:ascii="Times New Roman" w:hAnsi="Times New Roman" w:cs="Times New Roman"/>
        </w:rPr>
        <w:t xml:space="preserve">. LSM dan organisasi masyarakat sipil di Indonesia mengalami kesulitan dalam koordinasi </w:t>
      </w:r>
      <w:sdt>
        <w:sdtPr>
          <w:rPr>
            <w:rFonts w:ascii="Times New Roman" w:hAnsi="Times New Roman" w:cs="Times New Roman"/>
          </w:rPr>
          <w:id w:val="1198964838"/>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Ros24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(Wardani, 2024)</w:t>
          </w:r>
          <w:r w:rsidRPr="00171E5F">
            <w:rPr>
              <w:rFonts w:ascii="Times New Roman" w:hAnsi="Times New Roman" w:cs="Times New Roman"/>
            </w:rPr>
            <w:fldChar w:fldCharType="end"/>
          </w:r>
        </w:sdtContent>
      </w:sdt>
      <w:r w:rsidRPr="00171E5F">
        <w:rPr>
          <w:rFonts w:ascii="Times New Roman" w:hAnsi="Times New Roman" w:cs="Times New Roman"/>
        </w:rPr>
        <w:t xml:space="preserve">. Berbeda dengan jaringan institusional yang mapan di Korea Selatan, gerakan di Indonesia sangat bergantung pada koordinasi media sosial yang sporadis yang kurang memiliki infrastruktur organisasi yang berkelanjutan. Ketidakhadiran kontrak politik antara kekuatan progresif dan partai yang dikuasai oligarki memungkinkan elit untuk mengeksploitasi gerakan </w:t>
      </w:r>
      <w:proofErr w:type="gramStart"/>
      <w:r w:rsidRPr="00171E5F">
        <w:rPr>
          <w:rFonts w:ascii="Times New Roman" w:hAnsi="Times New Roman" w:cs="Times New Roman"/>
        </w:rPr>
        <w:t>massa</w:t>
      </w:r>
      <w:proofErr w:type="gramEnd"/>
      <w:r w:rsidRPr="00171E5F">
        <w:rPr>
          <w:rFonts w:ascii="Times New Roman" w:hAnsi="Times New Roman" w:cs="Times New Roman"/>
        </w:rPr>
        <w:t xml:space="preserve"> demi kepentingan mereka sendiri </w:t>
      </w:r>
      <w:sdt>
        <w:sdtPr>
          <w:rPr>
            <w:rFonts w:ascii="Times New Roman" w:hAnsi="Times New Roman" w:cs="Times New Roman"/>
          </w:rPr>
          <w:id w:val="-154235606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Ros24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(Wardani, 2024)</w:t>
          </w:r>
          <w:r w:rsidRPr="00171E5F">
            <w:rPr>
              <w:rFonts w:ascii="Times New Roman" w:hAnsi="Times New Roman" w:cs="Times New Roman"/>
            </w:rPr>
            <w:fldChar w:fldCharType="end"/>
          </w:r>
        </w:sdtContent>
      </w:sdt>
      <w:r w:rsidRPr="00171E5F">
        <w:rPr>
          <w:rFonts w:ascii="Times New Roman" w:hAnsi="Times New Roman" w:cs="Times New Roman"/>
        </w:rPr>
        <w:t>.</w:t>
      </w:r>
    </w:p>
    <w:p w14:paraId="5DF99109" w14:textId="77777777" w:rsidR="00895D43" w:rsidRPr="00171E5F" w:rsidRDefault="00895D43" w:rsidP="007B1366">
      <w:pPr>
        <w:keepNext/>
        <w:spacing w:after="0" w:line="312" w:lineRule="auto"/>
        <w:ind w:left="284" w:hanging="11"/>
        <w:jc w:val="center"/>
      </w:pPr>
      <w:r w:rsidRPr="00171E5F">
        <w:rPr>
          <w:rFonts w:ascii="Times New Roman" w:hAnsi="Times New Roman" w:cs="Times New Roman"/>
          <w:noProof/>
          <w:lang w:val="en-US" w:eastAsia="zh-CN"/>
        </w:rPr>
        <w:drawing>
          <wp:inline distT="0" distB="0" distL="0" distR="0" wp14:anchorId="45B3E259" wp14:editId="7BABF41E">
            <wp:extent cx="3712191" cy="2081887"/>
            <wp:effectExtent l="0" t="0" r="3175" b="0"/>
            <wp:docPr id="6954438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451388" name="Picture 181445138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20837" cy="2086736"/>
                    </a:xfrm>
                    <a:prstGeom prst="rect">
                      <a:avLst/>
                    </a:prstGeom>
                  </pic:spPr>
                </pic:pic>
              </a:graphicData>
            </a:graphic>
          </wp:inline>
        </w:drawing>
      </w:r>
    </w:p>
    <w:p w14:paraId="64438B83" w14:textId="7DC1A0A9" w:rsidR="00895D43" w:rsidRPr="00171E5F" w:rsidRDefault="00895D43" w:rsidP="00A22CD2">
      <w:pPr>
        <w:spacing w:after="0" w:line="312" w:lineRule="auto"/>
        <w:jc w:val="center"/>
        <w:rPr>
          <w:rFonts w:ascii="Times New Roman" w:hAnsi="Times New Roman" w:cs="Times New Roman"/>
          <w:i/>
          <w:iCs/>
          <w:color w:val="44546A" w:themeColor="text2"/>
        </w:rPr>
      </w:pPr>
      <w:r w:rsidRPr="00171E5F">
        <w:rPr>
          <w:i/>
          <w:iCs/>
          <w:color w:val="44546A" w:themeColor="text2"/>
        </w:rPr>
        <w:t xml:space="preserve">Figure </w:t>
      </w:r>
      <w:r w:rsidRPr="00171E5F">
        <w:rPr>
          <w:i/>
          <w:iCs/>
          <w:color w:val="44546A" w:themeColor="text2"/>
        </w:rPr>
        <w:fldChar w:fldCharType="begin"/>
      </w:r>
      <w:r w:rsidRPr="00171E5F">
        <w:rPr>
          <w:i/>
          <w:iCs/>
          <w:color w:val="44546A" w:themeColor="text2"/>
        </w:rPr>
        <w:instrText xml:space="preserve"> SEQ Figure \* ARABIC </w:instrText>
      </w:r>
      <w:r w:rsidRPr="00171E5F">
        <w:rPr>
          <w:i/>
          <w:iCs/>
          <w:color w:val="44546A" w:themeColor="text2"/>
        </w:rPr>
        <w:fldChar w:fldCharType="separate"/>
      </w:r>
      <w:r w:rsidR="0063596A">
        <w:rPr>
          <w:i/>
          <w:iCs/>
          <w:noProof/>
          <w:color w:val="44546A" w:themeColor="text2"/>
        </w:rPr>
        <w:t>8</w:t>
      </w:r>
      <w:r w:rsidRPr="00171E5F">
        <w:rPr>
          <w:i/>
          <w:iCs/>
          <w:noProof/>
          <w:color w:val="44546A" w:themeColor="text2"/>
        </w:rPr>
        <w:fldChar w:fldCharType="end"/>
      </w:r>
      <w:r w:rsidRPr="00171E5F">
        <w:rPr>
          <w:i/>
          <w:iCs/>
          <w:color w:val="44546A" w:themeColor="text2"/>
        </w:rPr>
        <w:t xml:space="preserve"> sumber: suara.com</w:t>
      </w:r>
    </w:p>
    <w:p w14:paraId="5402E949" w14:textId="77777777" w:rsidR="00895D43" w:rsidRPr="00171E5F" w:rsidRDefault="00895D43" w:rsidP="00A22CD2">
      <w:pPr>
        <w:pStyle w:val="Heading2"/>
        <w:numPr>
          <w:ilvl w:val="0"/>
          <w:numId w:val="19"/>
        </w:numPr>
        <w:spacing w:before="0" w:after="0" w:line="312" w:lineRule="auto"/>
        <w:rPr>
          <w:rFonts w:ascii="Times New Roman" w:hAnsi="Times New Roman" w:cs="Times New Roman"/>
          <w:b/>
          <w:bCs/>
          <w:color w:val="000000" w:themeColor="text1"/>
          <w:sz w:val="22"/>
          <w:szCs w:val="22"/>
        </w:rPr>
      </w:pPr>
      <w:bookmarkStart w:id="47" w:name="_Toc203509108"/>
      <w:r w:rsidRPr="00171E5F">
        <w:rPr>
          <w:rFonts w:ascii="Times New Roman" w:hAnsi="Times New Roman" w:cs="Times New Roman"/>
          <w:b/>
          <w:bCs/>
          <w:color w:val="000000" w:themeColor="text1"/>
          <w:sz w:val="22"/>
          <w:szCs w:val="22"/>
        </w:rPr>
        <w:t>New Frames of Meaning</w:t>
      </w:r>
      <w:bookmarkEnd w:id="47"/>
    </w:p>
    <w:p w14:paraId="0EBC82C5" w14:textId="0E35A52E" w:rsidR="00895D43" w:rsidRPr="00171E5F" w:rsidRDefault="00895D43" w:rsidP="00A22CD2">
      <w:pPr>
        <w:spacing w:after="0" w:line="312" w:lineRule="auto"/>
        <w:ind w:left="360" w:firstLine="360"/>
        <w:jc w:val="both"/>
        <w:rPr>
          <w:rFonts w:ascii="Times New Roman" w:hAnsi="Times New Roman" w:cs="Times New Roman"/>
        </w:rPr>
      </w:pPr>
      <w:r w:rsidRPr="00171E5F">
        <w:rPr>
          <w:rFonts w:ascii="Times New Roman" w:hAnsi="Times New Roman" w:cs="Times New Roman"/>
        </w:rPr>
        <w:t>Gerakan di Korea Selatan berhasil menerapkan kerangka konstitusi yang jelas yang melampaui perpecahan partisan. Tindakan Yoon digambarkan sebagai pelanggaran konstitusi dengan menggunakan bahasa hukum yang tepat. Kerangka ini berfokus pada "pengkhianatan terhadap konstitusi" dan "tindakan pemberontakan", memberikan dasar yang tidak ambigu untuk oposisi. Kerangka konstitusi ini secara hukum sangat canggih. Putusan bulat Mahkamah Konstitusi menekankan bahwa Yoon telah "melanggar Konstitusi dan undang-undang Korea Selatan" dan bahwa deklarasi keadaan darurat militer yang dilakukannya adalah tidak konstitusional karena tidak ada krisis nasional yang serius</w:t>
      </w:r>
      <w:sdt>
        <w:sdtPr>
          <w:rPr>
            <w:rFonts w:ascii="Times New Roman" w:hAnsi="Times New Roman" w:cs="Times New Roman"/>
          </w:rPr>
          <w:id w:val="-1942670466"/>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Yoo25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 xml:space="preserve"> (Won Y. , 2025)</w:t>
          </w:r>
          <w:r w:rsidRPr="00171E5F">
            <w:rPr>
              <w:rFonts w:ascii="Times New Roman" w:hAnsi="Times New Roman" w:cs="Times New Roman"/>
            </w:rPr>
            <w:fldChar w:fldCharType="end"/>
          </w:r>
        </w:sdtContent>
      </w:sdt>
      <w:r w:rsidRPr="00171E5F">
        <w:rPr>
          <w:rFonts w:ascii="Times New Roman" w:hAnsi="Times New Roman" w:cs="Times New Roman"/>
        </w:rPr>
        <w:t>. Para pengunjuk rasa menggambarkan tindakan Yoon sebagai upaya kudeta diri, menggunakan terminologi hukum yang tepat yang beresonansi dengan aktor institusional.</w:t>
      </w:r>
    </w:p>
    <w:p w14:paraId="70F16C98" w14:textId="30D436D0" w:rsidR="00895D43" w:rsidRPr="00171E5F" w:rsidRDefault="00895D43" w:rsidP="00A22CD2">
      <w:pPr>
        <w:spacing w:after="0" w:line="312" w:lineRule="auto"/>
        <w:ind w:left="360" w:firstLine="360"/>
        <w:jc w:val="both"/>
        <w:rPr>
          <w:rFonts w:ascii="Times New Roman" w:hAnsi="Times New Roman" w:cs="Times New Roman"/>
        </w:rPr>
      </w:pPr>
      <w:r w:rsidRPr="00171E5F">
        <w:rPr>
          <w:rFonts w:ascii="Times New Roman" w:hAnsi="Times New Roman" w:cs="Times New Roman"/>
        </w:rPr>
        <w:t xml:space="preserve">Kerangka demokratis diperkuat melalui integrasi budaya. Lagu-lagu K-pop seperti 'Into The New World' dari Girls' Generation menjadi lagu protes dengan lirik yang mempromosikan "tujuan dan persahabatan" serta pesan seperti "Jangan tunggu keajaiban khusus. Jalan yang sulit di depan kita mungkin merupakan masa depan dan tantangan yang tidak diketahui, tetapi kita tidak bisa menyerah" </w:t>
      </w:r>
      <w:sdt>
        <w:sdtPr>
          <w:rPr>
            <w:rFonts w:ascii="Times New Roman" w:hAnsi="Times New Roman" w:cs="Times New Roman"/>
          </w:rPr>
          <w:id w:val="-2025696205"/>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Hyu24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(Chang, 2024)</w:t>
          </w:r>
          <w:r w:rsidRPr="00171E5F">
            <w:rPr>
              <w:rFonts w:ascii="Times New Roman" w:hAnsi="Times New Roman" w:cs="Times New Roman"/>
            </w:rPr>
            <w:fldChar w:fldCharType="end"/>
          </w:r>
        </w:sdtContent>
      </w:sdt>
      <w:r w:rsidRPr="00171E5F">
        <w:rPr>
          <w:rFonts w:ascii="Times New Roman" w:hAnsi="Times New Roman" w:cs="Times New Roman"/>
        </w:rPr>
        <w:t>. Kerangka budaya ini membuat prinsip-prinsip konstitusi dapat diakses oleh para pengunjuk rasa yang lebih muda sambil tetap mempertahankan ketepatan hukum. Legitimasi internasional dicapai melalui hashtag global dalam Hangul yang distilisasi yang menjembatani audiens lokal dan internasional. Karakter transnasional gerakan ini memperkuat legitimasi konstitusionalnya.</w:t>
      </w:r>
    </w:p>
    <w:p w14:paraId="78E009C9" w14:textId="77777777" w:rsidR="00895D43" w:rsidRPr="00171E5F" w:rsidRDefault="00895D43" w:rsidP="007B1366">
      <w:pPr>
        <w:keepNext/>
        <w:spacing w:after="0" w:line="312" w:lineRule="auto"/>
        <w:ind w:left="360" w:hanging="76"/>
        <w:jc w:val="center"/>
      </w:pPr>
      <w:r w:rsidRPr="00171E5F">
        <w:rPr>
          <w:rFonts w:ascii="Times New Roman" w:hAnsi="Times New Roman" w:cs="Times New Roman"/>
          <w:noProof/>
          <w:lang w:val="en-US" w:eastAsia="zh-CN"/>
        </w:rPr>
        <w:drawing>
          <wp:inline distT="0" distB="0" distL="0" distR="0" wp14:anchorId="7C5451EA" wp14:editId="51A782FE">
            <wp:extent cx="2903174" cy="3166281"/>
            <wp:effectExtent l="0" t="0" r="0" b="0"/>
            <wp:docPr id="8564605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460599" name="Picture 85646059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914793" cy="3178953"/>
                    </a:xfrm>
                    <a:prstGeom prst="rect">
                      <a:avLst/>
                    </a:prstGeom>
                  </pic:spPr>
                </pic:pic>
              </a:graphicData>
            </a:graphic>
          </wp:inline>
        </w:drawing>
      </w:r>
    </w:p>
    <w:p w14:paraId="45E46CEA" w14:textId="77777777" w:rsidR="00895D43" w:rsidRPr="00171E5F" w:rsidRDefault="00895D43" w:rsidP="00A22CD2">
      <w:pPr>
        <w:pStyle w:val="Caption"/>
        <w:spacing w:after="0" w:line="312" w:lineRule="auto"/>
        <w:jc w:val="center"/>
        <w:rPr>
          <w:rFonts w:ascii="Times New Roman" w:hAnsi="Times New Roman" w:cs="Times New Roman"/>
          <w:sz w:val="22"/>
          <w:szCs w:val="22"/>
        </w:rPr>
      </w:pPr>
      <w:r w:rsidRPr="00171E5F">
        <w:rPr>
          <w:sz w:val="22"/>
          <w:szCs w:val="22"/>
        </w:rPr>
        <w:t xml:space="preserve">Figure </w:t>
      </w:r>
      <w:r w:rsidR="00A90954" w:rsidRPr="00171E5F">
        <w:rPr>
          <w:sz w:val="22"/>
          <w:szCs w:val="22"/>
        </w:rPr>
        <w:fldChar w:fldCharType="begin"/>
      </w:r>
      <w:r w:rsidR="00A90954" w:rsidRPr="00171E5F">
        <w:rPr>
          <w:sz w:val="22"/>
          <w:szCs w:val="22"/>
        </w:rPr>
        <w:instrText xml:space="preserve"> SEQ Figure \* ARABIC </w:instrText>
      </w:r>
      <w:r w:rsidR="00A90954" w:rsidRPr="00171E5F">
        <w:rPr>
          <w:sz w:val="22"/>
          <w:szCs w:val="22"/>
        </w:rPr>
        <w:fldChar w:fldCharType="separate"/>
      </w:r>
      <w:r w:rsidR="0063596A">
        <w:rPr>
          <w:noProof/>
          <w:sz w:val="22"/>
          <w:szCs w:val="22"/>
        </w:rPr>
        <w:t>9</w:t>
      </w:r>
      <w:r w:rsidR="00A90954" w:rsidRPr="00171E5F">
        <w:rPr>
          <w:noProof/>
          <w:sz w:val="22"/>
          <w:szCs w:val="22"/>
        </w:rPr>
        <w:fldChar w:fldCharType="end"/>
      </w:r>
      <w:r w:rsidRPr="00171E5F">
        <w:rPr>
          <w:sz w:val="22"/>
          <w:szCs w:val="22"/>
        </w:rPr>
        <w:t xml:space="preserve"> Sumber: akun X @ALcandae</w:t>
      </w:r>
    </w:p>
    <w:p w14:paraId="67332173" w14:textId="46E252FB" w:rsidR="00895D43" w:rsidRPr="00171E5F" w:rsidRDefault="00895D43" w:rsidP="007B1366">
      <w:pPr>
        <w:spacing w:line="312" w:lineRule="auto"/>
        <w:ind w:left="360" w:firstLine="360"/>
        <w:jc w:val="both"/>
        <w:rPr>
          <w:rFonts w:ascii="Times New Roman" w:hAnsi="Times New Roman" w:cs="Times New Roman"/>
        </w:rPr>
      </w:pPr>
      <w:r w:rsidRPr="00171E5F">
        <w:rPr>
          <w:rFonts w:ascii="Times New Roman" w:hAnsi="Times New Roman" w:cs="Times New Roman"/>
        </w:rPr>
        <w:t xml:space="preserve">Gerakan di Indonesia menghadapi kesulitan dengan kerangka yang terfragmentasi yang sering terjebak dalam personalisasi Jokowi daripada memajukan agenda sistemik. Meskipun narasi anti-dinasti, anti-korupsi, dan kekecewaan pemuda kuat, mereka kekurangan dasar konstitusi yang koheren. Kerangka #ReformasiDikorupsi berfokus pada "reformasi yang terkorupsi" tetapi menghadapi tantangan definisi </w:t>
      </w:r>
      <w:sdt>
        <w:sdtPr>
          <w:rPr>
            <w:rFonts w:ascii="Times New Roman" w:hAnsi="Times New Roman" w:cs="Times New Roman"/>
          </w:rPr>
          <w:id w:val="-315334586"/>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Ary24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(Hermawan, 2024)</w:t>
          </w:r>
          <w:r w:rsidRPr="00171E5F">
            <w:rPr>
              <w:rFonts w:ascii="Times New Roman" w:hAnsi="Times New Roman" w:cs="Times New Roman"/>
            </w:rPr>
            <w:fldChar w:fldCharType="end"/>
          </w:r>
        </w:sdtContent>
      </w:sdt>
      <w:r w:rsidRPr="00171E5F">
        <w:rPr>
          <w:rFonts w:ascii="Times New Roman" w:hAnsi="Times New Roman" w:cs="Times New Roman"/>
        </w:rPr>
        <w:t xml:space="preserve">. Gerakan ini menggunakan hashtag seperti #lakRKUHP (Tolak KUHP), #RKUHPNwur (KUHP yang Tidak Konsisten), dan #MahasiswaBergerak (Mahasiswa Bergerak) </w:t>
      </w:r>
      <w:sdt>
        <w:sdtPr>
          <w:rPr>
            <w:rFonts w:ascii="Times New Roman" w:hAnsi="Times New Roman" w:cs="Times New Roman"/>
          </w:rPr>
          <w:id w:val="-21789948"/>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Sri24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(Wahyuningroem, Sirait, Uljanatunnisa, &amp; Heryadi, 2024)</w:t>
          </w:r>
          <w:r w:rsidRPr="00171E5F">
            <w:rPr>
              <w:rFonts w:ascii="Times New Roman" w:hAnsi="Times New Roman" w:cs="Times New Roman"/>
            </w:rPr>
            <w:fldChar w:fldCharType="end"/>
          </w:r>
        </w:sdtContent>
      </w:sdt>
      <w:r w:rsidRPr="00171E5F">
        <w:rPr>
          <w:rFonts w:ascii="Times New Roman" w:hAnsi="Times New Roman" w:cs="Times New Roman"/>
        </w:rPr>
        <w:t>. Namun, berbeda dengan kerangka konstitusi di Korea Selatan, ini tidak memiliki kerangka hukum yang jelas untuk mobilisasi yang berkelanjutan.</w:t>
      </w:r>
    </w:p>
    <w:p w14:paraId="75DAD86B" w14:textId="77777777" w:rsidR="00895D43" w:rsidRPr="00171E5F" w:rsidRDefault="00895D43" w:rsidP="007B1366">
      <w:pPr>
        <w:keepNext/>
        <w:spacing w:after="0" w:line="312" w:lineRule="auto"/>
        <w:ind w:left="284" w:hanging="11"/>
        <w:jc w:val="center"/>
      </w:pPr>
      <w:r w:rsidRPr="00171E5F">
        <w:rPr>
          <w:rFonts w:ascii="Times New Roman" w:hAnsi="Times New Roman" w:cs="Times New Roman"/>
          <w:noProof/>
          <w:lang w:val="en-US" w:eastAsia="zh-CN"/>
        </w:rPr>
        <w:drawing>
          <wp:inline distT="0" distB="0" distL="0" distR="0" wp14:anchorId="0499DA89" wp14:editId="0DE121BC">
            <wp:extent cx="3493827" cy="2556498"/>
            <wp:effectExtent l="0" t="0" r="0" b="0"/>
            <wp:docPr id="9082734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59250" name="Picture 1097959250"/>
                    <pic:cNvPicPr/>
                  </pic:nvPicPr>
                  <pic:blipFill rotWithShape="1">
                    <a:blip r:embed="rId23">
                      <a:extLst>
                        <a:ext uri="{28A0092B-C50C-407E-A947-70E740481C1C}">
                          <a14:useLocalDpi xmlns:a14="http://schemas.microsoft.com/office/drawing/2010/main" val="0"/>
                        </a:ext>
                      </a:extLst>
                    </a:blip>
                    <a:srcRect t="30239" b="35965"/>
                    <a:stretch>
                      <a:fillRect/>
                    </a:stretch>
                  </pic:blipFill>
                  <pic:spPr bwMode="auto">
                    <a:xfrm>
                      <a:off x="0" y="0"/>
                      <a:ext cx="3498616" cy="2560002"/>
                    </a:xfrm>
                    <a:prstGeom prst="rect">
                      <a:avLst/>
                    </a:prstGeom>
                    <a:ln>
                      <a:noFill/>
                    </a:ln>
                    <a:extLst>
                      <a:ext uri="{53640926-AAD7-44D8-BBD7-CCE9431645EC}">
                        <a14:shadowObscured xmlns:a14="http://schemas.microsoft.com/office/drawing/2010/main"/>
                      </a:ext>
                    </a:extLst>
                  </pic:spPr>
                </pic:pic>
              </a:graphicData>
            </a:graphic>
          </wp:inline>
        </w:drawing>
      </w:r>
    </w:p>
    <w:p w14:paraId="48722F01" w14:textId="0E4C14E2" w:rsidR="00895D43" w:rsidRPr="00171E5F" w:rsidRDefault="00895D43" w:rsidP="00A22CD2">
      <w:pPr>
        <w:spacing w:after="0" w:line="312" w:lineRule="auto"/>
        <w:jc w:val="center"/>
        <w:rPr>
          <w:rFonts w:ascii="Times New Roman" w:hAnsi="Times New Roman" w:cs="Times New Roman"/>
          <w:i/>
          <w:iCs/>
          <w:color w:val="44546A" w:themeColor="text2"/>
        </w:rPr>
      </w:pPr>
      <w:r w:rsidRPr="00171E5F">
        <w:rPr>
          <w:i/>
          <w:iCs/>
          <w:color w:val="44546A" w:themeColor="text2"/>
        </w:rPr>
        <w:t xml:space="preserve">Figure </w:t>
      </w:r>
      <w:r w:rsidRPr="00171E5F">
        <w:rPr>
          <w:i/>
          <w:iCs/>
          <w:color w:val="44546A" w:themeColor="text2"/>
        </w:rPr>
        <w:fldChar w:fldCharType="begin"/>
      </w:r>
      <w:r w:rsidRPr="00171E5F">
        <w:rPr>
          <w:i/>
          <w:iCs/>
          <w:color w:val="44546A" w:themeColor="text2"/>
        </w:rPr>
        <w:instrText xml:space="preserve"> SEQ Figure \* ARABIC </w:instrText>
      </w:r>
      <w:r w:rsidRPr="00171E5F">
        <w:rPr>
          <w:i/>
          <w:iCs/>
          <w:color w:val="44546A" w:themeColor="text2"/>
        </w:rPr>
        <w:fldChar w:fldCharType="separate"/>
      </w:r>
      <w:r w:rsidR="0063596A">
        <w:rPr>
          <w:i/>
          <w:iCs/>
          <w:noProof/>
          <w:color w:val="44546A" w:themeColor="text2"/>
        </w:rPr>
        <w:t>10</w:t>
      </w:r>
      <w:r w:rsidRPr="00171E5F">
        <w:rPr>
          <w:i/>
          <w:iCs/>
          <w:noProof/>
          <w:color w:val="44546A" w:themeColor="text2"/>
        </w:rPr>
        <w:fldChar w:fldCharType="end"/>
      </w:r>
      <w:r w:rsidRPr="00171E5F">
        <w:rPr>
          <w:i/>
          <w:iCs/>
          <w:color w:val="44546A" w:themeColor="text2"/>
        </w:rPr>
        <w:t xml:space="preserve"> sumber: akun X @anisfauzan1</w:t>
      </w:r>
    </w:p>
    <w:p w14:paraId="2F972DD1" w14:textId="53012D47" w:rsidR="00895D43" w:rsidRPr="00171E5F" w:rsidRDefault="00895D43" w:rsidP="00A22CD2">
      <w:pPr>
        <w:spacing w:after="0" w:line="312" w:lineRule="auto"/>
        <w:ind w:left="360" w:firstLine="360"/>
        <w:jc w:val="both"/>
        <w:rPr>
          <w:rFonts w:ascii="Times New Roman" w:hAnsi="Times New Roman" w:cs="Times New Roman"/>
        </w:rPr>
      </w:pPr>
      <w:r w:rsidRPr="00171E5F">
        <w:rPr>
          <w:rFonts w:ascii="Times New Roman" w:hAnsi="Times New Roman" w:cs="Times New Roman"/>
        </w:rPr>
        <w:t xml:space="preserve">Hashtag #TolakOmnibusLaw menghadapi kesulitan kerangka tertentu karena kompleksitas Undang-Undang Omnibus. Undang-undang tersebut direvisi tiga kali selama protes, dengan draf yang mencapai 1.052 halaman, memungkinkan pihak berwenang untuk "menggambarkan para pengunjuk rasa sebagai tidak terinformasi". Narasi balik pemerintah berhasil mengeksploitasi kebingungan ini, dengan Presiden Jokowi mengklaim bahwa kritik didasarkan pada "disinformasi dan hoaks" </w:t>
      </w:r>
      <w:sdt>
        <w:sdtPr>
          <w:rPr>
            <w:rFonts w:ascii="Times New Roman" w:hAnsi="Times New Roman" w:cs="Times New Roman"/>
          </w:rPr>
          <w:id w:val="173619966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Yat21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(Sastramidjaja &amp; Rasidi, 2021)</w:t>
          </w:r>
          <w:r w:rsidRPr="00171E5F">
            <w:rPr>
              <w:rFonts w:ascii="Times New Roman" w:hAnsi="Times New Roman" w:cs="Times New Roman"/>
            </w:rPr>
            <w:fldChar w:fldCharType="end"/>
          </w:r>
        </w:sdtContent>
      </w:sdt>
      <w:r w:rsidRPr="00171E5F">
        <w:rPr>
          <w:rFonts w:ascii="Times New Roman" w:hAnsi="Times New Roman" w:cs="Times New Roman"/>
        </w:rPr>
        <w:t>. Gerakan di Indonesia menderita dari "efek ruang gema" di mana ketergantungan pada media sosial untuk berita menciptakan pemisahan dari opini publik yang lebih luas. Kerangka ini sering menekankan respons emosional seperti #pembohong, #pengkhianat, daripada argumen konstitusi yang sistematis. Kerangka anti-dinasti menjadi terpersonalisasi di sekitar keluarga Jokowi daripada kritik institusional terhadap politik dinasti. Protes #DaruratDemokrasi (Darurat Demokrasi) dipicu terutama oleh rencana DPR untuk memungkinkan putra Jokowi, Kaesang, mencalonkan diri dalam pemilihan, berfokus pada kepentingan politik individu daripada prinsip-prinsip konstitusi (Hermawan, 2024).</w:t>
      </w:r>
    </w:p>
    <w:p w14:paraId="55C57A20" w14:textId="77777777" w:rsidR="00895D43" w:rsidRPr="00171E5F" w:rsidRDefault="00895D43" w:rsidP="00A22CD2">
      <w:pPr>
        <w:pStyle w:val="ListParagraph"/>
        <w:numPr>
          <w:ilvl w:val="0"/>
          <w:numId w:val="24"/>
        </w:numPr>
        <w:spacing w:after="0" w:line="312" w:lineRule="auto"/>
        <w:jc w:val="both"/>
        <w:rPr>
          <w:rFonts w:ascii="Times New Roman" w:hAnsi="Times New Roman" w:cs="Times New Roman"/>
        </w:rPr>
      </w:pPr>
      <w:r w:rsidRPr="00171E5F">
        <w:rPr>
          <w:rFonts w:ascii="Times New Roman" w:hAnsi="Times New Roman" w:cs="Times New Roman"/>
        </w:rPr>
        <w:t>Perbedaan Kritis dalam Efektivitas Organisasi</w:t>
      </w:r>
    </w:p>
    <w:p w14:paraId="13EAF73E" w14:textId="77777777" w:rsidR="00895D43" w:rsidRPr="00171E5F" w:rsidRDefault="00895D43" w:rsidP="00A22CD2">
      <w:pPr>
        <w:pStyle w:val="ListParagraph"/>
        <w:numPr>
          <w:ilvl w:val="0"/>
          <w:numId w:val="25"/>
        </w:numPr>
        <w:spacing w:after="0" w:line="312" w:lineRule="auto"/>
        <w:jc w:val="both"/>
        <w:rPr>
          <w:rFonts w:ascii="Times New Roman" w:hAnsi="Times New Roman" w:cs="Times New Roman"/>
        </w:rPr>
      </w:pPr>
      <w:r w:rsidRPr="00171E5F">
        <w:rPr>
          <w:rFonts w:ascii="Times New Roman" w:hAnsi="Times New Roman" w:cs="Times New Roman"/>
        </w:rPr>
        <w:t>Koordinasi di Korea Selatan bersifat institusional, dibangun di sekitar LSM yang mapan seperti PSPD, serikat pekerja dengan pengalaman puluhan tahun, dan kerangka konstitusi yang memberikan dasar hukum yang jelas. Koordinasi di Indonesia bersifat berbasis kepribadian dan terpengaruh oleh perselisihan kepemimpinan, batasan doktrin moral, dan struktur organisasi yang terfragmentasi.</w:t>
      </w:r>
    </w:p>
    <w:p w14:paraId="381BC24B" w14:textId="77777777" w:rsidR="00895D43" w:rsidRPr="00171E5F" w:rsidRDefault="00895D43" w:rsidP="00A22CD2">
      <w:pPr>
        <w:pStyle w:val="ListParagraph"/>
        <w:numPr>
          <w:ilvl w:val="0"/>
          <w:numId w:val="25"/>
        </w:numPr>
        <w:spacing w:after="0" w:line="312" w:lineRule="auto"/>
        <w:jc w:val="both"/>
        <w:rPr>
          <w:rFonts w:ascii="Times New Roman" w:hAnsi="Times New Roman" w:cs="Times New Roman"/>
        </w:rPr>
      </w:pPr>
      <w:r w:rsidRPr="00171E5F">
        <w:rPr>
          <w:rFonts w:ascii="Times New Roman" w:hAnsi="Times New Roman" w:cs="Times New Roman"/>
        </w:rPr>
        <w:t>Kerangka di Korea Selatan bersifat konstitusional dan tepat secara hukum, menjadikan tindakan Yoon secara tidak ambigu ilegal dan memberikan dasar yang jelas untuk respons institusional. Kerangka di Indonesia bersifat moral dan emosional, bergantung pada retorika anti-korupsi yang kekurangan spesifikasi konstitusi dan rentan terhadap narasi balik pemerintah.</w:t>
      </w:r>
    </w:p>
    <w:p w14:paraId="1BF976A3" w14:textId="77777777" w:rsidR="00895D43" w:rsidRPr="00171E5F" w:rsidRDefault="00895D43" w:rsidP="00A22CD2">
      <w:pPr>
        <w:pStyle w:val="ListParagraph"/>
        <w:numPr>
          <w:ilvl w:val="0"/>
          <w:numId w:val="25"/>
        </w:numPr>
        <w:spacing w:after="0" w:line="312" w:lineRule="auto"/>
        <w:jc w:val="both"/>
        <w:rPr>
          <w:rFonts w:ascii="Times New Roman" w:hAnsi="Times New Roman" w:cs="Times New Roman"/>
        </w:rPr>
      </w:pPr>
      <w:r w:rsidRPr="00171E5F">
        <w:rPr>
          <w:rFonts w:ascii="Times New Roman" w:hAnsi="Times New Roman" w:cs="Times New Roman"/>
        </w:rPr>
        <w:t>Gerakan di Korea Selatan mencapai integrasi lintas sektor antara netizen, LSM, serikat pekerja, dan penggemar K-pop, menciptakan koordinasi yang berkelanjutan di berbagai kelompok sosial. Gerakan di Indonesia tetap terpisah dalam organisasi mahasiswa, berjuang untuk membangun aliansi yang langgeng karena batasan doktrin kekuatan moral.</w:t>
      </w:r>
    </w:p>
    <w:p w14:paraId="4C491851" w14:textId="77777777" w:rsidR="00895D43" w:rsidRPr="00171E5F" w:rsidRDefault="00895D43" w:rsidP="00A22CD2">
      <w:pPr>
        <w:pStyle w:val="ListParagraph"/>
        <w:numPr>
          <w:ilvl w:val="0"/>
          <w:numId w:val="25"/>
        </w:numPr>
        <w:spacing w:after="0" w:line="312" w:lineRule="auto"/>
        <w:jc w:val="both"/>
        <w:rPr>
          <w:rFonts w:ascii="Times New Roman" w:hAnsi="Times New Roman" w:cs="Times New Roman"/>
        </w:rPr>
      </w:pPr>
      <w:r w:rsidRPr="00171E5F">
        <w:rPr>
          <w:rFonts w:ascii="Times New Roman" w:hAnsi="Times New Roman" w:cs="Times New Roman"/>
        </w:rPr>
        <w:t>Gerakan di Korea Selatan mengembangkan legitimasi internasional melalui hashtag transnasional dan solidaritas demokratis global, menekan elit politik domestik. Gerakan di Indonesia tetap terutama domestik dan rentan terhadap taktik isolasi pemerintah dan langkah-langkah kontrol siber.</w:t>
      </w:r>
    </w:p>
    <w:p w14:paraId="2B36B1BF" w14:textId="77777777" w:rsidR="00895D43" w:rsidRPr="00171E5F" w:rsidRDefault="00895D43" w:rsidP="00A22CD2">
      <w:pPr>
        <w:spacing w:after="0" w:line="312" w:lineRule="auto"/>
        <w:ind w:left="720" w:firstLine="720"/>
        <w:jc w:val="both"/>
        <w:rPr>
          <w:rFonts w:ascii="Times New Roman" w:hAnsi="Times New Roman" w:cs="Times New Roman"/>
        </w:rPr>
      </w:pPr>
      <w:r w:rsidRPr="00171E5F">
        <w:rPr>
          <w:rFonts w:ascii="Times New Roman" w:hAnsi="Times New Roman" w:cs="Times New Roman"/>
        </w:rPr>
        <w:t>Perbedaan organisasi dan kerangka ini menjelaskan mengapa kerangka konstitusi dan koordinasi institusional Korea Selatan berhasil menantang pelanggaran kekuasaan otoriter Yoon, sementara koordinasi yang terfragmentasi dan kerangka personalisasi di Indonesia gagal menciptakan oposisi yang berkelanjutan terhadap kemunduran demokratis Jokowi.</w:t>
      </w:r>
    </w:p>
    <w:p w14:paraId="6C4DA973" w14:textId="77777777" w:rsidR="00895D43" w:rsidRPr="00171E5F" w:rsidRDefault="00895D43" w:rsidP="00A22CD2">
      <w:pPr>
        <w:pStyle w:val="Heading2"/>
        <w:numPr>
          <w:ilvl w:val="0"/>
          <w:numId w:val="19"/>
        </w:numPr>
        <w:spacing w:before="0" w:after="0" w:line="312" w:lineRule="auto"/>
        <w:rPr>
          <w:rFonts w:ascii="Times New Roman" w:hAnsi="Times New Roman" w:cs="Times New Roman"/>
          <w:b/>
          <w:bCs/>
          <w:color w:val="000000" w:themeColor="text1"/>
          <w:sz w:val="22"/>
          <w:szCs w:val="22"/>
        </w:rPr>
      </w:pPr>
      <w:bookmarkStart w:id="48" w:name="_Toc203509109"/>
      <w:r w:rsidRPr="00171E5F">
        <w:rPr>
          <w:rFonts w:ascii="Times New Roman" w:hAnsi="Times New Roman" w:cs="Times New Roman"/>
          <w:b/>
          <w:bCs/>
          <w:color w:val="000000" w:themeColor="text1"/>
          <w:sz w:val="22"/>
          <w:szCs w:val="22"/>
        </w:rPr>
        <w:t>Expanding Repertoires of Contention</w:t>
      </w:r>
      <w:bookmarkEnd w:id="48"/>
    </w:p>
    <w:p w14:paraId="7A6AA266" w14:textId="77777777" w:rsidR="00895D43" w:rsidRPr="00171E5F" w:rsidRDefault="00895D43" w:rsidP="00A22CD2">
      <w:pPr>
        <w:spacing w:after="0" w:line="312" w:lineRule="auto"/>
        <w:ind w:left="360" w:firstLine="360"/>
        <w:jc w:val="both"/>
        <w:rPr>
          <w:rFonts w:ascii="Times New Roman" w:hAnsi="Times New Roman" w:cs="Times New Roman"/>
        </w:rPr>
      </w:pPr>
      <w:r w:rsidRPr="00171E5F">
        <w:rPr>
          <w:rFonts w:ascii="Times New Roman" w:hAnsi="Times New Roman" w:cs="Times New Roman"/>
        </w:rPr>
        <w:t>Analisis komparatif antara gerakan pemakzulan yang sukses di Korea Selatan dan protes anti-pemerintah yang gagal di Indonesia mengungkapkan perbedaan mendasar dalam bagaimana gerakan sosial berkembang dan mengintegrasikan repertoar digital untuk perlawanan. Meskipun kedua negara menyaksikan mobilisasi media sosial yang signifikan, kecanggihan integrasi digital-fisik mereka dan ketahanan terhadap narasi balik menentukan dampak politik akhir mereka.</w:t>
      </w:r>
    </w:p>
    <w:p w14:paraId="67E52C8C" w14:textId="2020E7E4" w:rsidR="00895D43" w:rsidRPr="00171E5F" w:rsidRDefault="00895D43" w:rsidP="00A22CD2">
      <w:pPr>
        <w:spacing w:after="0" w:line="312" w:lineRule="auto"/>
        <w:ind w:left="360" w:firstLine="360"/>
        <w:jc w:val="both"/>
        <w:rPr>
          <w:rFonts w:ascii="Times New Roman" w:hAnsi="Times New Roman" w:cs="Times New Roman"/>
        </w:rPr>
      </w:pPr>
      <w:r w:rsidRPr="00171E5F">
        <w:rPr>
          <w:rFonts w:ascii="Times New Roman" w:hAnsi="Times New Roman" w:cs="Times New Roman"/>
        </w:rPr>
        <w:t>Para pengunjuk rasa di Korea Selatan menunjukkan integrasi yang luar biasa dari berbagai taktik digital dan fisik yang menciptakan momentum yang berkelanjutan dan legitimasi yang luas. Hashtag digunakan bersamaan dengan livestream, petisi online, dan tindakan fisik seperti protes lilin yang dikoordinasikan dengan undangan di Twitter, menciptakan ekosistem perlawanan yang komprehensif. Komponen livestreaming terbukti sangat kuat. Selama deklarasi keadaan darurat militer Yoon, pemimpin oposisi Lee Jae-Myung melakukan livestream di YouTube saat memanjat dinding Gedung Nasional, menarik lebih dari 2</w:t>
      </w:r>
      <w:proofErr w:type="gramStart"/>
      <w:r w:rsidRPr="00171E5F">
        <w:rPr>
          <w:rFonts w:ascii="Times New Roman" w:hAnsi="Times New Roman" w:cs="Times New Roman"/>
        </w:rPr>
        <w:t>,75</w:t>
      </w:r>
      <w:proofErr w:type="gramEnd"/>
      <w:r w:rsidRPr="00171E5F">
        <w:rPr>
          <w:rFonts w:ascii="Times New Roman" w:hAnsi="Times New Roman" w:cs="Times New Roman"/>
        </w:rPr>
        <w:t xml:space="preserve"> juta tampilan dan menunjukkan perlawanan demokratis secara real-time. Livestream Lee mengkritik keadaan darurat militer Yoon sebagai tindakan ilegal dan tidak konstitusional serta mendesak warga untuk bergabung dengannya di Gedung Nasional untuk melindungi demokrasi negara </w:t>
      </w:r>
      <w:sdt>
        <w:sdtPr>
          <w:rPr>
            <w:rFonts w:ascii="Times New Roman" w:hAnsi="Times New Roman" w:cs="Times New Roman"/>
          </w:rPr>
          <w:id w:val="-182434112"/>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Yut24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(He, 2024)</w:t>
          </w:r>
          <w:r w:rsidRPr="00171E5F">
            <w:rPr>
              <w:rFonts w:ascii="Times New Roman" w:hAnsi="Times New Roman" w:cs="Times New Roman"/>
            </w:rPr>
            <w:fldChar w:fldCharType="end"/>
          </w:r>
        </w:sdtContent>
      </w:sdt>
      <w:r w:rsidRPr="00171E5F">
        <w:rPr>
          <w:rFonts w:ascii="Times New Roman" w:hAnsi="Times New Roman" w:cs="Times New Roman"/>
        </w:rPr>
        <w:t>. Dokumentasi visual yang segera dan seruan untuk bertindak ini menciptakan mobilisasi politik yang belum pernah terjadi sebelumnya.</w:t>
      </w:r>
    </w:p>
    <w:p w14:paraId="5DEADCAF" w14:textId="77777777" w:rsidR="00895D43" w:rsidRPr="00171E5F" w:rsidRDefault="00895D43" w:rsidP="007B1366">
      <w:pPr>
        <w:keepNext/>
        <w:spacing w:after="0" w:line="312" w:lineRule="auto"/>
        <w:ind w:left="360" w:hanging="76"/>
        <w:jc w:val="both"/>
      </w:pPr>
      <w:r w:rsidRPr="00171E5F">
        <w:rPr>
          <w:rFonts w:ascii="Times New Roman" w:hAnsi="Times New Roman" w:cs="Times New Roman"/>
          <w:noProof/>
          <w:lang w:val="en-US" w:eastAsia="zh-CN"/>
        </w:rPr>
        <w:drawing>
          <wp:inline distT="0" distB="0" distL="0" distR="0" wp14:anchorId="685A0EA9" wp14:editId="0B994B75">
            <wp:extent cx="3675228" cy="2250271"/>
            <wp:effectExtent l="0" t="0" r="1905" b="0"/>
            <wp:docPr id="1996304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304847" name="Picture 1996304847"/>
                    <pic:cNvPicPr/>
                  </pic:nvPicPr>
                  <pic:blipFill>
                    <a:blip r:embed="rId24">
                      <a:extLst>
                        <a:ext uri="{28A0092B-C50C-407E-A947-70E740481C1C}">
                          <a14:useLocalDpi xmlns:a14="http://schemas.microsoft.com/office/drawing/2010/main" val="0"/>
                        </a:ext>
                      </a:extLst>
                    </a:blip>
                    <a:stretch>
                      <a:fillRect/>
                    </a:stretch>
                  </pic:blipFill>
                  <pic:spPr>
                    <a:xfrm>
                      <a:off x="0" y="0"/>
                      <a:ext cx="3687666" cy="2257887"/>
                    </a:xfrm>
                    <a:prstGeom prst="rect">
                      <a:avLst/>
                    </a:prstGeom>
                  </pic:spPr>
                </pic:pic>
              </a:graphicData>
            </a:graphic>
          </wp:inline>
        </w:drawing>
      </w:r>
    </w:p>
    <w:p w14:paraId="16212003" w14:textId="77777777" w:rsidR="00895D43" w:rsidRPr="00171E5F" w:rsidRDefault="00895D43" w:rsidP="00A22CD2">
      <w:pPr>
        <w:pStyle w:val="Caption"/>
        <w:spacing w:after="0" w:line="312" w:lineRule="auto"/>
        <w:jc w:val="center"/>
        <w:rPr>
          <w:rFonts w:ascii="Times New Roman" w:hAnsi="Times New Roman" w:cs="Times New Roman"/>
          <w:sz w:val="22"/>
          <w:szCs w:val="22"/>
        </w:rPr>
      </w:pPr>
      <w:r w:rsidRPr="00171E5F">
        <w:rPr>
          <w:sz w:val="22"/>
          <w:szCs w:val="22"/>
        </w:rPr>
        <w:t xml:space="preserve">Figure </w:t>
      </w:r>
      <w:r w:rsidR="00A90954" w:rsidRPr="00171E5F">
        <w:rPr>
          <w:sz w:val="22"/>
          <w:szCs w:val="22"/>
        </w:rPr>
        <w:fldChar w:fldCharType="begin"/>
      </w:r>
      <w:r w:rsidR="00A90954" w:rsidRPr="00171E5F">
        <w:rPr>
          <w:sz w:val="22"/>
          <w:szCs w:val="22"/>
        </w:rPr>
        <w:instrText xml:space="preserve"> SEQ Figure \* ARABIC </w:instrText>
      </w:r>
      <w:r w:rsidR="00A90954" w:rsidRPr="00171E5F">
        <w:rPr>
          <w:sz w:val="22"/>
          <w:szCs w:val="22"/>
        </w:rPr>
        <w:fldChar w:fldCharType="separate"/>
      </w:r>
      <w:r w:rsidR="0063596A">
        <w:rPr>
          <w:noProof/>
          <w:sz w:val="22"/>
          <w:szCs w:val="22"/>
        </w:rPr>
        <w:t>11</w:t>
      </w:r>
      <w:r w:rsidR="00A90954" w:rsidRPr="00171E5F">
        <w:rPr>
          <w:noProof/>
          <w:sz w:val="22"/>
          <w:szCs w:val="22"/>
        </w:rPr>
        <w:fldChar w:fldCharType="end"/>
      </w:r>
      <w:r w:rsidRPr="00171E5F">
        <w:rPr>
          <w:sz w:val="22"/>
          <w:szCs w:val="22"/>
        </w:rPr>
        <w:t xml:space="preserve"> sumber: The Loop</w:t>
      </w:r>
    </w:p>
    <w:p w14:paraId="0FD5BEED" w14:textId="7435CA30" w:rsidR="00895D43" w:rsidRPr="00171E5F" w:rsidRDefault="00895D43" w:rsidP="00A22CD2">
      <w:pPr>
        <w:spacing w:after="0" w:line="312" w:lineRule="auto"/>
        <w:ind w:left="360" w:firstLine="360"/>
        <w:jc w:val="both"/>
        <w:rPr>
          <w:rFonts w:ascii="Times New Roman" w:hAnsi="Times New Roman" w:cs="Times New Roman"/>
        </w:rPr>
      </w:pPr>
      <w:r w:rsidRPr="00171E5F">
        <w:rPr>
          <w:rFonts w:ascii="Times New Roman" w:hAnsi="Times New Roman" w:cs="Times New Roman"/>
        </w:rPr>
        <w:t xml:space="preserve">Integrasi ini sangat canggih dalam hal resonansi budaya. Tongkat cahaya K-pop menggantikan lilin sebagai simbol protes, dan kartu permainan menampilkan slogan dalam Hangul yang distilisasi dengan hashtag global. Daftar putar dibagikan secara online sebelum pertemuan akhir pekan, menciptakan ruang di mana generasi yang lebih tua menyanyikan lagu-lagu K-pop sambil generasi muda belajar lagu-lagu protes tradisional </w:t>
      </w:r>
      <w:sdt>
        <w:sdtPr>
          <w:rPr>
            <w:rFonts w:ascii="Times New Roman" w:hAnsi="Times New Roman" w:cs="Times New Roman"/>
          </w:rPr>
          <w:id w:val="1074394246"/>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Hyu25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(Yi &amp; Schüpf, 2025)</w:t>
          </w:r>
          <w:r w:rsidRPr="00171E5F">
            <w:rPr>
              <w:rFonts w:ascii="Times New Roman" w:hAnsi="Times New Roman" w:cs="Times New Roman"/>
            </w:rPr>
            <w:fldChar w:fldCharType="end"/>
          </w:r>
        </w:sdtContent>
      </w:sdt>
      <w:r w:rsidRPr="00171E5F">
        <w:rPr>
          <w:rFonts w:ascii="Times New Roman" w:hAnsi="Times New Roman" w:cs="Times New Roman"/>
        </w:rPr>
        <w:t xml:space="preserve">. Integrasi budaya digital-fisik ini memungkinkan solidaritas lintas generasi dan mobilisasi yang berkelanjutan. Streaming langsung seluler menjadi teknologi media kunci. Selama protes Hong Kong 2019, yang mempengaruhi taktik Korea Selatan, streaming langsung seluler dianggap sebagai saluran informasi terpenting oleh warga Hong Kong (mendapatkan skor 8,12 dari 10), jauh melampaui media tradisional (6,85) dan media sosial (6,01) </w:t>
      </w:r>
      <w:sdt>
        <w:sdtPr>
          <w:rPr>
            <w:rFonts w:ascii="Times New Roman" w:hAnsi="Times New Roman" w:cs="Times New Roman"/>
          </w:rPr>
          <w:id w:val="742909294"/>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Kec22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(Fang, 2022)</w:t>
          </w:r>
          <w:r w:rsidRPr="00171E5F">
            <w:rPr>
              <w:rFonts w:ascii="Times New Roman" w:hAnsi="Times New Roman" w:cs="Times New Roman"/>
            </w:rPr>
            <w:fldChar w:fldCharType="end"/>
          </w:r>
        </w:sdtContent>
      </w:sdt>
      <w:r w:rsidRPr="00171E5F">
        <w:rPr>
          <w:rFonts w:ascii="Times New Roman" w:hAnsi="Times New Roman" w:cs="Times New Roman"/>
        </w:rPr>
        <w:t>. Para pengunjuk rasa Korea Selatan mengadaptasi taktik ini, menggunakan livestreaming untuk koordinasi real-time, transparansi, dan keterlibatan emosional.</w:t>
      </w:r>
    </w:p>
    <w:p w14:paraId="160A478B" w14:textId="02EE6762" w:rsidR="00895D43" w:rsidRPr="00171E5F" w:rsidRDefault="00895D43" w:rsidP="00A22CD2">
      <w:pPr>
        <w:spacing w:after="0" w:line="312" w:lineRule="auto"/>
        <w:ind w:left="360" w:firstLine="360"/>
        <w:jc w:val="both"/>
        <w:rPr>
          <w:rFonts w:ascii="Times New Roman" w:hAnsi="Times New Roman" w:cs="Times New Roman"/>
        </w:rPr>
      </w:pPr>
      <w:r w:rsidRPr="00171E5F">
        <w:rPr>
          <w:rFonts w:ascii="Times New Roman" w:hAnsi="Times New Roman" w:cs="Times New Roman"/>
        </w:rPr>
        <w:t>Repertoar ini mencakup koordinasi digital-fisik yang canggih. Para pengunjuk rasa yang tidak dapat hadir secara fisik membayar minuman dan makanan di kafe lokal dekat lokasi protes, menunjukkan koordinasi bantuan timbal balik yang maju melalui platform digital. Hashtag seperti #</w:t>
      </w:r>
      <w:r w:rsidRPr="00171E5F">
        <w:rPr>
          <w:rFonts w:ascii="Malgun Gothic" w:eastAsia="Malgun Gothic" w:hAnsi="Malgun Gothic" w:cs="Malgun Gothic" w:hint="eastAsia"/>
        </w:rPr>
        <w:t>윤석열탄핵</w:t>
      </w:r>
      <w:r w:rsidRPr="00171E5F">
        <w:rPr>
          <w:rFonts w:ascii="Times New Roman" w:hAnsi="Times New Roman" w:cs="Times New Roman"/>
        </w:rPr>
        <w:t xml:space="preserve"> (ImpeachYoonSeokYeol) dan #</w:t>
      </w:r>
      <w:r w:rsidRPr="00171E5F">
        <w:rPr>
          <w:rFonts w:ascii="Malgun Gothic" w:eastAsia="Malgun Gothic" w:hAnsi="Malgun Gothic" w:cs="Malgun Gothic" w:hint="eastAsia"/>
        </w:rPr>
        <w:t>촛불행동</w:t>
      </w:r>
      <w:r w:rsidRPr="00171E5F">
        <w:rPr>
          <w:rFonts w:ascii="Times New Roman" w:hAnsi="Times New Roman" w:cs="Times New Roman"/>
        </w:rPr>
        <w:t xml:space="preserve"> (CandlelightAction) </w:t>
      </w:r>
      <w:sdt>
        <w:sdtPr>
          <w:rPr>
            <w:rFonts w:ascii="Times New Roman" w:hAnsi="Times New Roman" w:cs="Times New Roman"/>
          </w:rPr>
          <w:id w:val="1390992383"/>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Kec22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(Fang, 2022)</w:t>
          </w:r>
          <w:r w:rsidRPr="00171E5F">
            <w:rPr>
              <w:rFonts w:ascii="Times New Roman" w:hAnsi="Times New Roman" w:cs="Times New Roman"/>
            </w:rPr>
            <w:fldChar w:fldCharType="end"/>
          </w:r>
        </w:sdtContent>
      </w:sdt>
      <w:r w:rsidRPr="00171E5F">
        <w:rPr>
          <w:rFonts w:ascii="Times New Roman" w:hAnsi="Times New Roman" w:cs="Times New Roman"/>
        </w:rPr>
        <w:t xml:space="preserve"> diintegrasikan dengan livestreaming proses parlementer dan vigil lilin yang terkoordinasi. Pengunjuk rasa muda menggunakan emoji lilin sebagai bentuk protes online </w:t>
      </w:r>
      <w:sdt>
        <w:sdtPr>
          <w:rPr>
            <w:rFonts w:ascii="Times New Roman" w:hAnsi="Times New Roman" w:cs="Times New Roman"/>
          </w:rPr>
          <w:id w:val="1843821728"/>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Bor24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(Lee &amp; Woo, 2024)</w:t>
          </w:r>
          <w:r w:rsidRPr="00171E5F">
            <w:rPr>
              <w:rFonts w:ascii="Times New Roman" w:hAnsi="Times New Roman" w:cs="Times New Roman"/>
            </w:rPr>
            <w:fldChar w:fldCharType="end"/>
          </w:r>
        </w:sdtContent>
      </w:sdt>
      <w:r w:rsidRPr="00171E5F">
        <w:rPr>
          <w:rFonts w:ascii="Times New Roman" w:hAnsi="Times New Roman" w:cs="Times New Roman"/>
        </w:rPr>
        <w:t xml:space="preserve">. Pengguna Instagram memposting emoji lilin di bagian memo aplikasi sambil mendesak pengikut di Threads untuk melakukan hal yang </w:t>
      </w:r>
      <w:proofErr w:type="gramStart"/>
      <w:r w:rsidRPr="00171E5F">
        <w:rPr>
          <w:rFonts w:ascii="Times New Roman" w:hAnsi="Times New Roman" w:cs="Times New Roman"/>
        </w:rPr>
        <w:t>sama</w:t>
      </w:r>
      <w:proofErr w:type="gramEnd"/>
      <w:r w:rsidRPr="00171E5F">
        <w:rPr>
          <w:rFonts w:ascii="Times New Roman" w:hAnsi="Times New Roman" w:cs="Times New Roman"/>
        </w:rPr>
        <w:t xml:space="preserve">. Sebuah situs web bernama "Peta Lilin Online 2024" muncul, di mana pengguna dapat menyalakan lilin virtual di peta dengan memilih lokasi </w:t>
      </w:r>
      <w:sdt>
        <w:sdtPr>
          <w:rPr>
            <w:rFonts w:ascii="Times New Roman" w:hAnsi="Times New Roman" w:cs="Times New Roman"/>
          </w:rPr>
          <w:id w:val="-57949498"/>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Bor24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(Lee &amp; Woo, 2024)</w:t>
          </w:r>
          <w:r w:rsidRPr="00171E5F">
            <w:rPr>
              <w:rFonts w:ascii="Times New Roman" w:hAnsi="Times New Roman" w:cs="Times New Roman"/>
            </w:rPr>
            <w:fldChar w:fldCharType="end"/>
          </w:r>
        </w:sdtContent>
      </w:sdt>
      <w:r w:rsidRPr="00171E5F">
        <w:rPr>
          <w:rFonts w:ascii="Times New Roman" w:hAnsi="Times New Roman" w:cs="Times New Roman"/>
        </w:rPr>
        <w:t>. Integrasi virtual-fisik ini menciptakan berbagai jalur partisipasi untuk berbagai demografis.</w:t>
      </w:r>
    </w:p>
    <w:p w14:paraId="236750E0" w14:textId="77777777" w:rsidR="00895D43" w:rsidRPr="00171E5F" w:rsidRDefault="00895D43" w:rsidP="007B1366">
      <w:pPr>
        <w:keepNext/>
        <w:spacing w:after="0" w:line="312" w:lineRule="auto"/>
        <w:ind w:left="360" w:hanging="76"/>
        <w:jc w:val="both"/>
      </w:pPr>
      <w:r w:rsidRPr="00171E5F">
        <w:rPr>
          <w:rFonts w:ascii="Times New Roman" w:hAnsi="Times New Roman" w:cs="Times New Roman"/>
          <w:noProof/>
          <w:lang w:val="en-US" w:eastAsia="zh-CN"/>
        </w:rPr>
        <w:drawing>
          <wp:inline distT="0" distB="0" distL="0" distR="0" wp14:anchorId="00A17B7B" wp14:editId="13CBFD59">
            <wp:extent cx="3854147" cy="2061153"/>
            <wp:effectExtent l="0" t="0" r="0" b="0"/>
            <wp:docPr id="13782176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217618" name="Picture 1378217618"/>
                    <pic:cNvPicPr/>
                  </pic:nvPicPr>
                  <pic:blipFill>
                    <a:blip r:embed="rId25">
                      <a:extLst>
                        <a:ext uri="{28A0092B-C50C-407E-A947-70E740481C1C}">
                          <a14:useLocalDpi xmlns:a14="http://schemas.microsoft.com/office/drawing/2010/main" val="0"/>
                        </a:ext>
                      </a:extLst>
                    </a:blip>
                    <a:stretch>
                      <a:fillRect/>
                    </a:stretch>
                  </pic:blipFill>
                  <pic:spPr>
                    <a:xfrm>
                      <a:off x="0" y="0"/>
                      <a:ext cx="3878405" cy="2074126"/>
                    </a:xfrm>
                    <a:prstGeom prst="rect">
                      <a:avLst/>
                    </a:prstGeom>
                  </pic:spPr>
                </pic:pic>
              </a:graphicData>
            </a:graphic>
          </wp:inline>
        </w:drawing>
      </w:r>
    </w:p>
    <w:p w14:paraId="4D966FC0" w14:textId="77777777" w:rsidR="00895D43" w:rsidRPr="00171E5F" w:rsidRDefault="00895D43" w:rsidP="00A22CD2">
      <w:pPr>
        <w:pStyle w:val="Caption"/>
        <w:spacing w:after="0" w:line="312" w:lineRule="auto"/>
        <w:jc w:val="center"/>
        <w:rPr>
          <w:rFonts w:ascii="Times New Roman" w:hAnsi="Times New Roman" w:cs="Times New Roman"/>
          <w:sz w:val="22"/>
          <w:szCs w:val="22"/>
        </w:rPr>
      </w:pPr>
      <w:r w:rsidRPr="00171E5F">
        <w:rPr>
          <w:sz w:val="22"/>
          <w:szCs w:val="22"/>
        </w:rPr>
        <w:t xml:space="preserve">Figure </w:t>
      </w:r>
      <w:r w:rsidR="00A90954" w:rsidRPr="00171E5F">
        <w:rPr>
          <w:sz w:val="22"/>
          <w:szCs w:val="22"/>
        </w:rPr>
        <w:fldChar w:fldCharType="begin"/>
      </w:r>
      <w:r w:rsidR="00A90954" w:rsidRPr="00171E5F">
        <w:rPr>
          <w:sz w:val="22"/>
          <w:szCs w:val="22"/>
        </w:rPr>
        <w:instrText xml:space="preserve"> SEQ Figure \* ARABIC </w:instrText>
      </w:r>
      <w:r w:rsidR="00A90954" w:rsidRPr="00171E5F">
        <w:rPr>
          <w:sz w:val="22"/>
          <w:szCs w:val="22"/>
        </w:rPr>
        <w:fldChar w:fldCharType="separate"/>
      </w:r>
      <w:r w:rsidR="0063596A">
        <w:rPr>
          <w:noProof/>
          <w:sz w:val="22"/>
          <w:szCs w:val="22"/>
        </w:rPr>
        <w:t>12</w:t>
      </w:r>
      <w:r w:rsidR="00A90954" w:rsidRPr="00171E5F">
        <w:rPr>
          <w:noProof/>
          <w:sz w:val="22"/>
          <w:szCs w:val="22"/>
        </w:rPr>
        <w:fldChar w:fldCharType="end"/>
      </w:r>
      <w:r w:rsidRPr="00171E5F">
        <w:rPr>
          <w:sz w:val="22"/>
          <w:szCs w:val="22"/>
        </w:rPr>
        <w:t xml:space="preserve"> sumber: Korea JoongAng Daily</w:t>
      </w:r>
    </w:p>
    <w:p w14:paraId="1F49F271" w14:textId="77777777" w:rsidR="00895D43" w:rsidRPr="00171E5F" w:rsidRDefault="00895D43" w:rsidP="00A22CD2">
      <w:pPr>
        <w:spacing w:after="0" w:line="312" w:lineRule="auto"/>
        <w:ind w:left="360" w:firstLine="360"/>
        <w:jc w:val="both"/>
        <w:rPr>
          <w:rFonts w:ascii="Times New Roman" w:hAnsi="Times New Roman" w:cs="Times New Roman"/>
        </w:rPr>
      </w:pPr>
      <w:r w:rsidRPr="00171E5F">
        <w:rPr>
          <w:rFonts w:ascii="Times New Roman" w:hAnsi="Times New Roman" w:cs="Times New Roman"/>
        </w:rPr>
        <w:t>Gerakan sosial di Indonesia menunjukkan mobilisasi online yang signifikan tetapi kurang integrasi yang konsisten dengan tindakan fisik yang berkelanjutan. Hashtag dan petisi online populer, tetapi tidak disertai dengan tindakan lapangan yang konsisten, dan sering kali dihadapi oleh disinformasi dan buzzer pro-pemerintah. Gerakan #TolakOmnibusLaw awalnya mencapai kesuksesan online yang luar biasa. Pada akhir September 2020, narasi di Twitter didominasi oleh mereka yang menolak undang-undang tersebut. Volume besar oposisi online ini sebagian besar dapat dikaitkan dengan partisipasi puluhan ribu "K-poppers" muda atau penggemar musik pop Korea, menunjukkan keterlibatan pemuda yang serupa dengan Korea Selatan.</w:t>
      </w:r>
    </w:p>
    <w:p w14:paraId="72E69CC8" w14:textId="77777777" w:rsidR="00895D43" w:rsidRPr="00171E5F" w:rsidRDefault="00895D43" w:rsidP="00A22CD2">
      <w:pPr>
        <w:spacing w:after="0" w:line="312" w:lineRule="auto"/>
        <w:ind w:left="360" w:firstLine="360"/>
        <w:jc w:val="both"/>
        <w:rPr>
          <w:rFonts w:ascii="Times New Roman" w:hAnsi="Times New Roman" w:cs="Times New Roman"/>
        </w:rPr>
      </w:pPr>
      <w:r w:rsidRPr="00171E5F">
        <w:rPr>
          <w:rFonts w:ascii="Times New Roman" w:hAnsi="Times New Roman" w:cs="Times New Roman"/>
        </w:rPr>
        <w:t>Namun, gerakan ini menghadapi keterbatasan kritis. Meskipun aktivis berhasil menciptakan meme dan infografis yang dapat dibagikan, aktivisme digital mereka kesulitan untuk diterjemahkan menjadi mobilisasi fisik yang berkelanjutan. Pandemi Covid-19 mengganggu rencana protes, dan aktivis beradaptasi dengan mempercepat protes secara online tetapi gagal mempertahankan integrasi digital-fisik yang diperlukan untuk tekanan yang berkelanjutan. Yang paling kritis, gerakan Indonesia secara sistematis dihadapi oleh kontrol siber pemerintah yang belum pernah terjadi sebelumnya. Kepala Kepolisian Nasional mengeluarkan instruksi untuk pengawasan siber dan "operasi narasi balik". Pasukan siber pro-pemerintah atau "buzzer" politik membanjiri media sosial dengan hashtag pro-Omnibus Law—sering menggunakan akun bot otomatis untuk menggandakan tweet secara eksponensial. Buzzer pro-pemerintah meniru dan memperbesar cerita negatif tentang protes oleh outlet berita, sehingga menuduh para pengunjuk rasa sebagai "anarkis" dan kurang informasi yang tepat.</w:t>
      </w:r>
    </w:p>
    <w:p w14:paraId="1419ACA7" w14:textId="75058BFB" w:rsidR="00895D43" w:rsidRPr="00171E5F" w:rsidRDefault="00895D43" w:rsidP="00A22CD2">
      <w:pPr>
        <w:spacing w:after="0" w:line="312" w:lineRule="auto"/>
        <w:ind w:firstLine="720"/>
        <w:jc w:val="both"/>
        <w:rPr>
          <w:rFonts w:ascii="Times New Roman" w:hAnsi="Times New Roman" w:cs="Times New Roman"/>
        </w:rPr>
      </w:pPr>
      <w:r w:rsidRPr="00171E5F">
        <w:rPr>
          <w:rFonts w:ascii="Times New Roman" w:hAnsi="Times New Roman" w:cs="Times New Roman"/>
        </w:rPr>
        <w:t xml:space="preserve">Gerakan di Korea Selatan mencapai integrasi yang mulus antara kampanye hashtag, livestreaming, petisi online, dan protes lilin fisik. Protes lilin 2016-2017 melibatkan sekitar 17 juta orang </w:t>
      </w:r>
      <w:sdt>
        <w:sdtPr>
          <w:rPr>
            <w:rFonts w:ascii="Times New Roman" w:hAnsi="Times New Roman" w:cs="Times New Roman"/>
          </w:rPr>
          <w:id w:val="-1292981954"/>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Jai22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(Jung J.-k. , 2022)</w:t>
          </w:r>
          <w:r w:rsidRPr="00171E5F">
            <w:rPr>
              <w:rFonts w:ascii="Times New Roman" w:hAnsi="Times New Roman" w:cs="Times New Roman"/>
            </w:rPr>
            <w:fldChar w:fldCharType="end"/>
          </w:r>
        </w:sdtContent>
      </w:sdt>
      <w:r w:rsidRPr="00171E5F">
        <w:rPr>
          <w:rFonts w:ascii="Times New Roman" w:hAnsi="Times New Roman" w:cs="Times New Roman"/>
        </w:rPr>
        <w:t xml:space="preserve">, dengan media sosial memainkan peran penting dalam mobilisasi yang berkelanjutan. Penggunaan Facebook memfasilitasi konsumsi berita yang bertujuan dan ekspresi politik, yang pada gilirannya memfasilitasi partisipasi protes </w:t>
      </w:r>
      <w:sdt>
        <w:sdtPr>
          <w:rPr>
            <w:rFonts w:ascii="Times New Roman" w:hAnsi="Times New Roman" w:cs="Times New Roman"/>
          </w:rPr>
          <w:id w:val="-201583794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San18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(Lee S. , 2018)</w:t>
          </w:r>
          <w:r w:rsidRPr="00171E5F">
            <w:rPr>
              <w:rFonts w:ascii="Times New Roman" w:hAnsi="Times New Roman" w:cs="Times New Roman"/>
            </w:rPr>
            <w:fldChar w:fldCharType="end"/>
          </w:r>
        </w:sdtContent>
      </w:sdt>
      <w:r w:rsidRPr="00171E5F">
        <w:rPr>
          <w:rFonts w:ascii="Times New Roman" w:hAnsi="Times New Roman" w:cs="Times New Roman"/>
        </w:rPr>
        <w:t xml:space="preserve">. Gerakan di Indonesia tetap terfragmentasi antara keterlibatan online dan mobilisasi fisik. Meskipun petisi online menyediakan ruang untuk interaksi antara kelompok terpinggirkan, netizen, dan pemerintah, mereka tidak memberikan banyak ruang untuk mempromosikan debat publik yang kritis dan deliberatif </w:t>
      </w:r>
      <w:sdt>
        <w:sdtPr>
          <w:rPr>
            <w:rFonts w:ascii="Times New Roman" w:hAnsi="Times New Roman" w:cs="Times New Roman"/>
          </w:rPr>
          <w:id w:val="209173657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Kun21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(Ananda &amp; Fatanti, 2021)</w:t>
          </w:r>
          <w:r w:rsidRPr="00171E5F">
            <w:rPr>
              <w:rFonts w:ascii="Times New Roman" w:hAnsi="Times New Roman" w:cs="Times New Roman"/>
            </w:rPr>
            <w:fldChar w:fldCharType="end"/>
          </w:r>
        </w:sdtContent>
      </w:sdt>
      <w:r w:rsidRPr="00171E5F">
        <w:rPr>
          <w:rFonts w:ascii="Times New Roman" w:hAnsi="Times New Roman" w:cs="Times New Roman"/>
        </w:rPr>
        <w:t>. Gerakan ini kesulitan untuk mengubah keterlibatan online menjadi tindakan offline yang berkelanjutan.</w:t>
      </w:r>
    </w:p>
    <w:p w14:paraId="38015038" w14:textId="77777777" w:rsidR="00895D43" w:rsidRPr="00171E5F" w:rsidRDefault="00895D43" w:rsidP="00A22CD2">
      <w:pPr>
        <w:spacing w:after="0" w:line="312" w:lineRule="auto"/>
        <w:ind w:firstLine="720"/>
        <w:jc w:val="both"/>
        <w:rPr>
          <w:rFonts w:ascii="Times New Roman" w:hAnsi="Times New Roman" w:cs="Times New Roman"/>
        </w:rPr>
      </w:pPr>
      <w:r w:rsidRPr="00171E5F">
        <w:rPr>
          <w:rFonts w:ascii="Times New Roman" w:hAnsi="Times New Roman" w:cs="Times New Roman"/>
        </w:rPr>
        <w:t>Protes di Korea Selatan mencapai integrasi budaya yang mendalam melalui budaya K-pop, berbagi musik antar generasi, dan simbol visual yang distilisasi. Kerangka budaya ini membuat prinsip-prinsip konstitusi dapat diakses sambil mempertahankan ketepatan hukum dan menciptakan ruang inklusif untuk ekspresi politik. Gerakan di Indonesia mengandalkan pesan teknis tentang hak-hak buruh, perlindungan lingkungan, dan anti-korupsi, yang kekurangan resonansi budaya yang diperlukan untuk mobilisasi yang berkelanjutan dan berbasis luas. Penekanan pada rincian kebijakan yang kompleks membuat gerakan ini rentan terhadap klaim pemerintah tentang ketidaktahuan para pengunjuk rasa.</w:t>
      </w:r>
    </w:p>
    <w:p w14:paraId="256F4E1C" w14:textId="77777777" w:rsidR="00895D43" w:rsidRPr="00171E5F" w:rsidRDefault="00895D43" w:rsidP="00A22CD2">
      <w:pPr>
        <w:spacing w:after="0" w:line="312" w:lineRule="auto"/>
        <w:ind w:firstLine="720"/>
        <w:jc w:val="both"/>
        <w:rPr>
          <w:rFonts w:ascii="Times New Roman" w:hAnsi="Times New Roman" w:cs="Times New Roman"/>
        </w:rPr>
      </w:pPr>
      <w:r w:rsidRPr="00171E5F">
        <w:rPr>
          <w:rFonts w:ascii="Times New Roman" w:hAnsi="Times New Roman" w:cs="Times New Roman"/>
        </w:rPr>
        <w:t xml:space="preserve">Gerakan di Korea Selatan menunjukkan ketahanan yang luar biasa terhadap upaya delegitimasi pemerintah. Kerangka konstitusi yang menggambarkan tindakan Yoon sebagai pengkhianatan memberikan dasar hukum yang jelas yang sulit untuk dilawan dengan narasi balik. Gerakan di Indonesia terbukti sangat rentan terhadap operasi siber pemerintah yang canggih. Skala di mana pemerintah menerapkan kekuatan dan sumber daya di dunia maya untuk menekan oposisi terhadap Undang-Undang Omnibus adalah tanpa preseden. </w:t>
      </w:r>
    </w:p>
    <w:p w14:paraId="3A1452E0" w14:textId="77777777" w:rsidR="00895D43" w:rsidRPr="00171E5F" w:rsidRDefault="00895D43" w:rsidP="00A22CD2">
      <w:pPr>
        <w:spacing w:after="0" w:line="312" w:lineRule="auto"/>
        <w:ind w:firstLine="720"/>
        <w:jc w:val="both"/>
        <w:rPr>
          <w:rFonts w:ascii="Times New Roman" w:hAnsi="Times New Roman" w:cs="Times New Roman"/>
        </w:rPr>
      </w:pPr>
      <w:r w:rsidRPr="00171E5F">
        <w:rPr>
          <w:rFonts w:ascii="Times New Roman" w:hAnsi="Times New Roman" w:cs="Times New Roman"/>
        </w:rPr>
        <w:t xml:space="preserve">Korea Selatan menunjukkan keberhasilan karena integrasinya dengan Twitter sebagai alat untuk koordinasi gerakan, bukan hanya sebagai ekspresi frustrasi. Platform digital memungkinkan mobilisasi individu yang cepat dengan menyebarkan informasi dengan cepat dan efisien. Hashtag seperti #Rejectfinancebill2024 sangat penting dalam menyatukan orang dan menyebarkan kesadaran tentang pertemuan damai. Koordinasi ini didukung secara institusional. People's Solidarity for Participatory Democracy (PSPD) dan serikat pekerja menyediakan infrastruktur organisasi yang dapat dengan cepat memobilisasi pekerja di berbagai sektor. Konfederasi Serikat Pekerja Korea mengorganisir protes besar anti-Yoon, menciptakan tekanan yang berkelanjutan pada pemerintah. Yang paling penting, gerakan ini menggunakan Twitter untuk koordinasi yang canggih daripada sekadar ekspresi. Dokumentasi real-time dan livestreaming acara memberikan transparansi yang mencegah kekerasan dan pelanggaran. </w:t>
      </w:r>
    </w:p>
    <w:p w14:paraId="38BC38E3" w14:textId="5E8FCFEB" w:rsidR="00895D43" w:rsidRPr="00171E5F" w:rsidRDefault="00895D43" w:rsidP="00A22CD2">
      <w:pPr>
        <w:spacing w:after="0" w:line="312" w:lineRule="auto"/>
        <w:ind w:firstLine="720"/>
        <w:jc w:val="both"/>
        <w:rPr>
          <w:rFonts w:ascii="Times New Roman" w:hAnsi="Times New Roman" w:cs="Times New Roman"/>
        </w:rPr>
      </w:pPr>
      <w:r w:rsidRPr="00171E5F">
        <w:rPr>
          <w:rFonts w:ascii="Times New Roman" w:hAnsi="Times New Roman" w:cs="Times New Roman"/>
        </w:rPr>
        <w:t xml:space="preserve">Indonesia menunjukkan keterbatasan Twitter sebagai ruang protes karena konsolidasi yang lemah dan disinformasi yang kuat dari aktor negara. Pemerintah mencapai kontrol narasi melalui strategi terkoordinasi pengawasan siber dan penempatan pasukan siber terhadap lawan-lawan Undang-Undang Omnibus. Kontestasi ini bersifat sistematis dan luar biasa. Buzzer politik menggunakan media sosial tidak hanya untuk menyebarkan propaganda, tetapi juga untuk mengungkap "fakta tersembunyi", mengklaim memberikan pandangan tentang latar belakang aktor politik </w:t>
      </w:r>
      <w:sdt>
        <w:sdtPr>
          <w:rPr>
            <w:rFonts w:ascii="Times New Roman" w:hAnsi="Times New Roman" w:cs="Times New Roman"/>
          </w:rPr>
          <w:id w:val="-508671498"/>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Yat21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(Sastramidjaja &amp; Rasidi, 2021)</w:t>
          </w:r>
          <w:r w:rsidRPr="00171E5F">
            <w:rPr>
              <w:rFonts w:ascii="Times New Roman" w:hAnsi="Times New Roman" w:cs="Times New Roman"/>
            </w:rPr>
            <w:fldChar w:fldCharType="end"/>
          </w:r>
        </w:sdtContent>
      </w:sdt>
      <w:r w:rsidRPr="00171E5F">
        <w:rPr>
          <w:rFonts w:ascii="Times New Roman" w:hAnsi="Times New Roman" w:cs="Times New Roman"/>
        </w:rPr>
        <w:t xml:space="preserve">. Indonesia adalah salah satu dari 70 negara yang menggunakan pasukan siber atau yang lebih dikenal sebagai "buzzer" untuk kepentingan politik dan bisnis </w:t>
      </w:r>
      <w:sdt>
        <w:sdtPr>
          <w:rPr>
            <w:rFonts w:ascii="Times New Roman" w:hAnsi="Times New Roman" w:cs="Times New Roman"/>
          </w:rPr>
          <w:id w:val="-686299316"/>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Den25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(Nastitie, 2025)</w:t>
          </w:r>
          <w:r w:rsidRPr="00171E5F">
            <w:rPr>
              <w:rFonts w:ascii="Times New Roman" w:hAnsi="Times New Roman" w:cs="Times New Roman"/>
            </w:rPr>
            <w:fldChar w:fldCharType="end"/>
          </w:r>
        </w:sdtContent>
      </w:sdt>
      <w:r w:rsidRPr="00171E5F">
        <w:rPr>
          <w:rFonts w:ascii="Times New Roman" w:hAnsi="Times New Roman" w:cs="Times New Roman"/>
        </w:rPr>
        <w:t xml:space="preserve">. </w:t>
      </w:r>
    </w:p>
    <w:p w14:paraId="27DF2A51" w14:textId="55C2EB2E" w:rsidR="00895D43" w:rsidRPr="00171E5F" w:rsidRDefault="00895D43" w:rsidP="00A22CD2">
      <w:pPr>
        <w:spacing w:after="0" w:line="312" w:lineRule="auto"/>
        <w:ind w:firstLine="720"/>
        <w:jc w:val="both"/>
        <w:rPr>
          <w:rFonts w:ascii="Times New Roman" w:hAnsi="Times New Roman" w:cs="Times New Roman"/>
        </w:rPr>
      </w:pPr>
      <w:r w:rsidRPr="00171E5F">
        <w:rPr>
          <w:rFonts w:ascii="Times New Roman" w:hAnsi="Times New Roman" w:cs="Times New Roman"/>
        </w:rPr>
        <w:t xml:space="preserve">Pasukan siber ini beroperasi dengan koordinasi yang belum pernah terjadi sebelumnya. Buzzer beroperasi melalui akun anonim dengan jumlah pengikut yang besar </w:t>
      </w:r>
      <w:sdt>
        <w:sdtPr>
          <w:rPr>
            <w:rFonts w:ascii="Times New Roman" w:hAnsi="Times New Roman" w:cs="Times New Roman"/>
          </w:rPr>
          <w:id w:val="157737886"/>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Den25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(Nastitie, 2025)</w:t>
          </w:r>
          <w:r w:rsidRPr="00171E5F">
            <w:rPr>
              <w:rFonts w:ascii="Times New Roman" w:hAnsi="Times New Roman" w:cs="Times New Roman"/>
            </w:rPr>
            <w:fldChar w:fldCharType="end"/>
          </w:r>
        </w:sdtContent>
      </w:sdt>
      <w:r w:rsidRPr="00171E5F">
        <w:rPr>
          <w:rFonts w:ascii="Times New Roman" w:hAnsi="Times New Roman" w:cs="Times New Roman"/>
        </w:rPr>
        <w:t xml:space="preserve">. Investigasi Kompas Daily mengungkapkan bahwa jaringan buzzer bekerja dengan tarif jutaan hingga miliaran rupiah untuk setiap proyek. Salah satu koordinator buzzer menggambarkan bagaimana timnya "disewa oleh sebuah agensi" dan "ditugaskan untuk mempromosikan narasi yang membela agensi, terutama ketika isu negatif dan kritik muncul" </w:t>
      </w:r>
      <w:sdt>
        <w:sdtPr>
          <w:rPr>
            <w:rFonts w:ascii="Times New Roman" w:hAnsi="Times New Roman" w:cs="Times New Roman"/>
          </w:rPr>
          <w:id w:val="-2123842458"/>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CITATION Ire25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(Sarwindaningrum, Ramadhan, Alfajri, &amp; Mewangi, 2025)</w:t>
          </w:r>
          <w:r w:rsidRPr="00171E5F">
            <w:rPr>
              <w:rFonts w:ascii="Times New Roman" w:hAnsi="Times New Roman" w:cs="Times New Roman"/>
            </w:rPr>
            <w:fldChar w:fldCharType="end"/>
          </w:r>
        </w:sdtContent>
      </w:sdt>
      <w:r w:rsidRPr="00171E5F">
        <w:rPr>
          <w:rFonts w:ascii="Times New Roman" w:hAnsi="Times New Roman" w:cs="Times New Roman"/>
        </w:rPr>
        <w:t xml:space="preserve">. Hasilnya adalah delegitimasi yang sistematis. Penggunaan buzzer semakin merajalela, dari masalah kecil hingga isu nasional. Tindakan mereka mempersulit pencarian kebenaran publik di ruang digital </w:t>
      </w:r>
      <w:sdt>
        <w:sdtPr>
          <w:rPr>
            <w:rFonts w:ascii="Times New Roman" w:hAnsi="Times New Roman" w:cs="Times New Roman"/>
          </w:rPr>
          <w:id w:val="1361088993"/>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Ire25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(Sarwindaningrum, Ramadhan, Alfajri, &amp; Mewangi, 2025)</w:t>
          </w:r>
          <w:r w:rsidRPr="00171E5F">
            <w:rPr>
              <w:rFonts w:ascii="Times New Roman" w:hAnsi="Times New Roman" w:cs="Times New Roman"/>
            </w:rPr>
            <w:fldChar w:fldCharType="end"/>
          </w:r>
        </w:sdtContent>
      </w:sdt>
      <w:r w:rsidRPr="00171E5F">
        <w:rPr>
          <w:rFonts w:ascii="Times New Roman" w:hAnsi="Times New Roman" w:cs="Times New Roman"/>
        </w:rPr>
        <w:t>. Ini menciptakan ruang yang tidak aman bagi aktivis dengan efek menakutkan terhadap kritik politik secara umum.</w:t>
      </w:r>
    </w:p>
    <w:p w14:paraId="376734B3" w14:textId="77777777" w:rsidR="00895D43" w:rsidRPr="00171E5F" w:rsidRDefault="00895D43" w:rsidP="00A22CD2">
      <w:pPr>
        <w:spacing w:after="0" w:line="312" w:lineRule="auto"/>
        <w:ind w:firstLine="720"/>
        <w:jc w:val="both"/>
        <w:rPr>
          <w:rFonts w:ascii="Times New Roman" w:hAnsi="Times New Roman" w:cs="Times New Roman"/>
        </w:rPr>
      </w:pPr>
      <w:r w:rsidRPr="00171E5F">
        <w:rPr>
          <w:rFonts w:ascii="Times New Roman" w:hAnsi="Times New Roman" w:cs="Times New Roman"/>
        </w:rPr>
        <w:t>Analisis komparatif ini mengungkapkan bahwa memperluas repertoar perlawanan melalui media sosial memerlukan lebih dari sekadar adopsi teknologi. Gerakan digital yang sukses membutuhkan:</w:t>
      </w:r>
    </w:p>
    <w:p w14:paraId="0D5D979D" w14:textId="77777777" w:rsidR="00895D43" w:rsidRPr="00171E5F" w:rsidRDefault="00895D43" w:rsidP="00A22CD2">
      <w:pPr>
        <w:pStyle w:val="ListParagraph"/>
        <w:numPr>
          <w:ilvl w:val="1"/>
          <w:numId w:val="25"/>
        </w:numPr>
        <w:spacing w:after="0" w:line="312" w:lineRule="auto"/>
        <w:jc w:val="both"/>
        <w:rPr>
          <w:rFonts w:ascii="Times New Roman" w:hAnsi="Times New Roman" w:cs="Times New Roman"/>
        </w:rPr>
      </w:pPr>
      <w:r w:rsidRPr="00171E5F">
        <w:rPr>
          <w:rFonts w:ascii="Times New Roman" w:hAnsi="Times New Roman" w:cs="Times New Roman"/>
        </w:rPr>
        <w:t>Koordinasi institusional, jaringan organisasi yang mapan yang dapat dengan cepat memobilisasi di berbagai sektor dan menyediakan infrastruktur yang berkelanjutan.</w:t>
      </w:r>
    </w:p>
    <w:p w14:paraId="5A8E1AAE" w14:textId="77777777" w:rsidR="00895D43" w:rsidRPr="00171E5F" w:rsidRDefault="00895D43" w:rsidP="00A22CD2">
      <w:pPr>
        <w:pStyle w:val="ListParagraph"/>
        <w:numPr>
          <w:ilvl w:val="1"/>
          <w:numId w:val="25"/>
        </w:numPr>
        <w:spacing w:after="0" w:line="312" w:lineRule="auto"/>
        <w:jc w:val="both"/>
        <w:rPr>
          <w:rFonts w:ascii="Times New Roman" w:hAnsi="Times New Roman" w:cs="Times New Roman"/>
        </w:rPr>
      </w:pPr>
      <w:r w:rsidRPr="00171E5F">
        <w:rPr>
          <w:rFonts w:ascii="Times New Roman" w:hAnsi="Times New Roman" w:cs="Times New Roman"/>
        </w:rPr>
        <w:t>Integrasi budaya, penanaman yang mendalam dalam budaya populer yang menciptakan partisipasi inklusif dan solidaritas lintas generasi.</w:t>
      </w:r>
    </w:p>
    <w:p w14:paraId="18A26B57" w14:textId="77777777" w:rsidR="00895D43" w:rsidRPr="00171E5F" w:rsidRDefault="00895D43" w:rsidP="00A22CD2">
      <w:pPr>
        <w:pStyle w:val="ListParagraph"/>
        <w:numPr>
          <w:ilvl w:val="1"/>
          <w:numId w:val="25"/>
        </w:numPr>
        <w:spacing w:after="0" w:line="312" w:lineRule="auto"/>
        <w:jc w:val="both"/>
        <w:rPr>
          <w:rFonts w:ascii="Times New Roman" w:hAnsi="Times New Roman" w:cs="Times New Roman"/>
        </w:rPr>
      </w:pPr>
      <w:r w:rsidRPr="00171E5F">
        <w:rPr>
          <w:rFonts w:ascii="Times New Roman" w:hAnsi="Times New Roman" w:cs="Times New Roman"/>
        </w:rPr>
        <w:t>Sintesis digital-fisik, integrasi yang mulus antara taktik online dan offline yang memperkuat, bukan menggantikan, organisasi tradisional.</w:t>
      </w:r>
    </w:p>
    <w:p w14:paraId="29FCB230" w14:textId="77777777" w:rsidR="00895D43" w:rsidRPr="00171E5F" w:rsidRDefault="00895D43" w:rsidP="00A22CD2">
      <w:pPr>
        <w:pStyle w:val="ListParagraph"/>
        <w:numPr>
          <w:ilvl w:val="1"/>
          <w:numId w:val="25"/>
        </w:numPr>
        <w:spacing w:after="0" w:line="312" w:lineRule="auto"/>
        <w:jc w:val="both"/>
        <w:rPr>
          <w:rFonts w:ascii="Times New Roman" w:hAnsi="Times New Roman" w:cs="Times New Roman"/>
        </w:rPr>
      </w:pPr>
      <w:r w:rsidRPr="00171E5F">
        <w:rPr>
          <w:rFonts w:ascii="Times New Roman" w:hAnsi="Times New Roman" w:cs="Times New Roman"/>
        </w:rPr>
        <w:t>Ketahanan terhadap operasi balik, kemampuan untuk mempertahankan disiplin pesan dan melawan upaya kontrol siber negara yang canggih.</w:t>
      </w:r>
    </w:p>
    <w:p w14:paraId="5E4C9D26" w14:textId="77777777" w:rsidR="00895D43" w:rsidRPr="00171E5F" w:rsidRDefault="00895D43" w:rsidP="00A22CD2">
      <w:pPr>
        <w:pStyle w:val="ListParagraph"/>
        <w:numPr>
          <w:ilvl w:val="1"/>
          <w:numId w:val="25"/>
        </w:numPr>
        <w:spacing w:after="0" w:line="312" w:lineRule="auto"/>
        <w:jc w:val="both"/>
        <w:rPr>
          <w:rFonts w:ascii="Times New Roman" w:hAnsi="Times New Roman" w:cs="Times New Roman"/>
        </w:rPr>
      </w:pPr>
      <w:r w:rsidRPr="00171E5F">
        <w:rPr>
          <w:rFonts w:ascii="Times New Roman" w:hAnsi="Times New Roman" w:cs="Times New Roman"/>
        </w:rPr>
        <w:t>Legitimasi konstitusional, kerangka hukum yang jelas yang memberikan dasar yang tidak ambigu untuk perlawanan dan membatasi opsi narasi balik pemerintah.</w:t>
      </w:r>
    </w:p>
    <w:p w14:paraId="68EA959E" w14:textId="7DB0A485" w:rsidR="00A86DB9" w:rsidRPr="00171E5F" w:rsidRDefault="00895D43" w:rsidP="00A22CD2">
      <w:pPr>
        <w:spacing w:after="0" w:line="312" w:lineRule="auto"/>
        <w:ind w:firstLine="720"/>
        <w:jc w:val="both"/>
        <w:rPr>
          <w:rFonts w:ascii="Times New Roman" w:hAnsi="Times New Roman" w:cs="Times New Roman"/>
        </w:rPr>
      </w:pPr>
      <w:r w:rsidRPr="00171E5F">
        <w:rPr>
          <w:rFonts w:ascii="Times New Roman" w:hAnsi="Times New Roman" w:cs="Times New Roman"/>
        </w:rPr>
        <w:t>Keberhasilan Korea Selatan menunjukkan bahwa Twitter dan media sosial dapat berfungsi sebagai alat yang kuat untuk mobilisasi demokratis ketika tertanam dalam kerangka institusional dan budaya yang lebih luas. Kegagalan Indonesia menggambarkan bagaimana bahkan gerakan digital yang awalnya sukses dapat secara sistematis dihancurkan oleh operasi siber negara yang canggih ketika mereka kekurangan infrastruktur organisasi yang berkelanjutan dan ketahanan budaya.</w:t>
      </w:r>
      <w:bookmarkStart w:id="49" w:name="_Hlk200582041"/>
      <w:r w:rsidR="00A86DB9" w:rsidRPr="00171E5F">
        <w:rPr>
          <w:rFonts w:ascii="Times New Roman" w:hAnsi="Times New Roman" w:cs="Times New Roman"/>
        </w:rPr>
        <w:br w:type="page"/>
      </w:r>
    </w:p>
    <w:p w14:paraId="0A7AC2C4" w14:textId="77777777" w:rsidR="00A86DB9" w:rsidRPr="00171E5F" w:rsidRDefault="00A86DB9" w:rsidP="00A22CD2">
      <w:pPr>
        <w:keepNext/>
        <w:keepLines/>
        <w:spacing w:after="0" w:line="312" w:lineRule="auto"/>
        <w:jc w:val="center"/>
        <w:outlineLvl w:val="0"/>
        <w:rPr>
          <w:rFonts w:ascii="Times New Roman" w:eastAsiaTheme="majorEastAsia" w:hAnsi="Times New Roman" w:cstheme="majorBidi"/>
          <w:b/>
          <w:color w:val="000000" w:themeColor="text1"/>
        </w:rPr>
      </w:pPr>
      <w:bookmarkStart w:id="50" w:name="_Toc203509110"/>
      <w:bookmarkEnd w:id="49"/>
      <w:r w:rsidRPr="00171E5F">
        <w:rPr>
          <w:rFonts w:ascii="Times New Roman" w:eastAsiaTheme="majorEastAsia" w:hAnsi="Times New Roman" w:cstheme="majorBidi"/>
          <w:b/>
          <w:color w:val="000000" w:themeColor="text1"/>
        </w:rPr>
        <w:t>BAB V</w:t>
      </w:r>
      <w:bookmarkEnd w:id="50"/>
    </w:p>
    <w:p w14:paraId="228E900E" w14:textId="0DB3B39D" w:rsidR="00A86DB9" w:rsidRDefault="00A86DB9" w:rsidP="00A22CD2">
      <w:pPr>
        <w:keepNext/>
        <w:keepLines/>
        <w:spacing w:after="0" w:line="312" w:lineRule="auto"/>
        <w:jc w:val="center"/>
        <w:outlineLvl w:val="0"/>
        <w:rPr>
          <w:rFonts w:ascii="Times New Roman" w:eastAsiaTheme="majorEastAsia" w:hAnsi="Times New Roman" w:cstheme="majorBidi"/>
          <w:b/>
          <w:color w:val="000000" w:themeColor="text1"/>
        </w:rPr>
      </w:pPr>
      <w:bookmarkStart w:id="51" w:name="_Toc203509111"/>
      <w:r w:rsidRPr="00171E5F">
        <w:rPr>
          <w:rFonts w:ascii="Times New Roman" w:eastAsiaTheme="majorEastAsia" w:hAnsi="Times New Roman" w:cstheme="majorBidi"/>
          <w:b/>
          <w:color w:val="000000" w:themeColor="text1"/>
        </w:rPr>
        <w:t>D</w:t>
      </w:r>
      <w:r w:rsidR="002E6365" w:rsidRPr="00171E5F">
        <w:rPr>
          <w:rFonts w:ascii="Times New Roman" w:eastAsiaTheme="majorEastAsia" w:hAnsi="Times New Roman" w:cstheme="majorBidi"/>
          <w:b/>
          <w:color w:val="000000" w:themeColor="text1"/>
        </w:rPr>
        <w:t>AMPAK TERHDAP DEMOKRASI DARI GERAKAN SOSIAL YANG TERJADI DI INDONESIA DAN KOREA SELATAN</w:t>
      </w:r>
      <w:bookmarkEnd w:id="51"/>
    </w:p>
    <w:p w14:paraId="13C2EC24" w14:textId="77777777" w:rsidR="007B1366" w:rsidRPr="00171E5F" w:rsidRDefault="007B1366" w:rsidP="00A22CD2">
      <w:pPr>
        <w:keepNext/>
        <w:keepLines/>
        <w:spacing w:after="0" w:line="312" w:lineRule="auto"/>
        <w:jc w:val="center"/>
        <w:outlineLvl w:val="0"/>
        <w:rPr>
          <w:rFonts w:ascii="Times New Roman" w:eastAsiaTheme="majorEastAsia" w:hAnsi="Times New Roman" w:cstheme="majorBidi"/>
          <w:b/>
          <w:color w:val="000000" w:themeColor="text1"/>
        </w:rPr>
      </w:pPr>
    </w:p>
    <w:p w14:paraId="52391B10" w14:textId="5168EE7A" w:rsidR="00A86DB9" w:rsidRPr="00171E5F" w:rsidRDefault="00A86DB9" w:rsidP="00A22CD2">
      <w:pPr>
        <w:spacing w:after="0" w:line="312" w:lineRule="auto"/>
        <w:ind w:firstLine="720"/>
        <w:jc w:val="both"/>
        <w:rPr>
          <w:rFonts w:ascii="Times New Roman" w:hAnsi="Times New Roman" w:cs="Times New Roman"/>
        </w:rPr>
      </w:pPr>
      <w:r w:rsidRPr="00171E5F">
        <w:rPr>
          <w:rFonts w:ascii="Times New Roman" w:hAnsi="Times New Roman" w:cs="Times New Roman"/>
        </w:rPr>
        <w:t>Gerakan sosial merupakan salah satu kekuatan paling berpengaruh dalam mendorong perubahan institusional di masyarakat demokratis modern. Melalui aksi kolektif yang berkelanjutan, gerakan ini tidak hanya mendorong transformasi politik, sosial, hukum, dan budaya, tetapi juga membuka ruang bagi inovasi demokrasi dan adaptasi institusi. Seiring dengan perkembangan kajian teori gerakan sosial, dampak gerakan tidak lagi dipahami secara sempit hanya sebagai pemicu perubahan rezim, melainkan juga sebagai agen perubahan yang mampu membentuk identitas kolektif, membingkai isu secara strategis, dan memobilisasi berbagai kelompok untuk menantang struktur kekuasaan yang mapan</w:t>
      </w:r>
      <w:sdt>
        <w:sdtPr>
          <w:rPr>
            <w:rFonts w:ascii="Times New Roman" w:hAnsi="Times New Roman" w:cs="Times New Roman"/>
          </w:rPr>
          <w:id w:val="-910306799"/>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CITATION Cri23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 xml:space="preserve"> (Fominaya &amp; Feenstra, 2023)</w:t>
          </w:r>
          <w:r w:rsidRPr="00171E5F">
            <w:rPr>
              <w:rFonts w:ascii="Times New Roman" w:hAnsi="Times New Roman" w:cs="Times New Roman"/>
            </w:rPr>
            <w:fldChar w:fldCharType="end"/>
          </w:r>
        </w:sdtContent>
      </w:sdt>
      <w:r w:rsidRPr="00171E5F">
        <w:rPr>
          <w:rFonts w:ascii="Times New Roman" w:hAnsi="Times New Roman" w:cs="Times New Roman"/>
        </w:rPr>
        <w:t xml:space="preserve">. Keberhasilan gerakan dalam menciptakan perubahan yang berarti sangat ditentukan oleh kapasitas organisasional, peluang politik yang tersedia, serta kemampuan dalam menawarkan visi alternatif di tengah berbagai keterbatasan dan resistensi dari institusi yang ada </w:t>
      </w:r>
      <w:sdt>
        <w:sdtPr>
          <w:rPr>
            <w:rFonts w:ascii="Times New Roman" w:hAnsi="Times New Roman" w:cs="Times New Roman"/>
          </w:rPr>
          <w:id w:val="615340495"/>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RSc92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(Frey, Dietz, &amp; Kalof, 1992)</w:t>
          </w:r>
          <w:r w:rsidRPr="00171E5F">
            <w:rPr>
              <w:rFonts w:ascii="Times New Roman" w:hAnsi="Times New Roman" w:cs="Times New Roman"/>
            </w:rPr>
            <w:fldChar w:fldCharType="end"/>
          </w:r>
        </w:sdtContent>
      </w:sdt>
      <w:r w:rsidRPr="00171E5F">
        <w:rPr>
          <w:rFonts w:ascii="Times New Roman" w:hAnsi="Times New Roman" w:cs="Times New Roman"/>
        </w:rPr>
        <w:t>.</w:t>
      </w:r>
    </w:p>
    <w:p w14:paraId="73D01491" w14:textId="4D4E941A" w:rsidR="00A86DB9" w:rsidRPr="00171E5F" w:rsidRDefault="00A86DB9" w:rsidP="00A22CD2">
      <w:pPr>
        <w:spacing w:after="0" w:line="312" w:lineRule="auto"/>
        <w:ind w:firstLine="720"/>
        <w:jc w:val="both"/>
        <w:rPr>
          <w:rFonts w:ascii="Times New Roman" w:hAnsi="Times New Roman" w:cs="Times New Roman"/>
        </w:rPr>
      </w:pPr>
      <w:r w:rsidRPr="00171E5F">
        <w:rPr>
          <w:rFonts w:ascii="Times New Roman" w:hAnsi="Times New Roman" w:cs="Times New Roman"/>
        </w:rPr>
        <w:t xml:space="preserve">Secara konseptual, dampak gerakan sosial mencakup berbagai perubahan signifikan, baik secara langsung maupun tidak langsung, yang terjadi akibat tekanan kolektif terhadap institusi negara. Tidak terbatas pada perubahan kekuasaan, pengaruh gerakan dapat terlihat pada transformasi praktik demokrasi, </w:t>
      </w:r>
      <w:proofErr w:type="gramStart"/>
      <w:r w:rsidRPr="00171E5F">
        <w:rPr>
          <w:rFonts w:ascii="Times New Roman" w:hAnsi="Times New Roman" w:cs="Times New Roman"/>
        </w:rPr>
        <w:t>norma</w:t>
      </w:r>
      <w:proofErr w:type="gramEnd"/>
      <w:r w:rsidRPr="00171E5F">
        <w:rPr>
          <w:rFonts w:ascii="Times New Roman" w:hAnsi="Times New Roman" w:cs="Times New Roman"/>
        </w:rPr>
        <w:t xml:space="preserve"> kelembagaan, hingga budaya politik</w:t>
      </w:r>
      <w:sdt>
        <w:sdtPr>
          <w:rPr>
            <w:rFonts w:ascii="Times New Roman" w:hAnsi="Times New Roman" w:cs="Times New Roman"/>
          </w:rPr>
          <w:id w:val="1824394851"/>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CITATION Cri23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 xml:space="preserve"> (Fominaya &amp; Feenstra, 2023)</w:t>
          </w:r>
          <w:r w:rsidRPr="00171E5F">
            <w:rPr>
              <w:rFonts w:ascii="Times New Roman" w:hAnsi="Times New Roman" w:cs="Times New Roman"/>
            </w:rPr>
            <w:fldChar w:fldCharType="end"/>
          </w:r>
        </w:sdtContent>
      </w:sdt>
      <w:r w:rsidRPr="00171E5F">
        <w:rPr>
          <w:rFonts w:ascii="Times New Roman" w:hAnsi="Times New Roman" w:cs="Times New Roman"/>
        </w:rPr>
        <w:t xml:space="preserve">. Dalam kerangka ini, gerakan berperan sebagai agen perubahan yang bukan hanya mengguncang tatanan lama, tetapi juga menciptakan ruang eksperimentasi demokrasi dan menawarkan kemungkinan baru bagi organisasi sosial-politik. Perspektif ini sejalan dengan gagasan bahwa gerakan sosial berfungsi sebagai “infrastruktur perubahan” dalam ranah institusional, yang secara simultan menantang dan membangun logika baru dalam tata kelola masyarakat </w:t>
      </w:r>
      <w:sdt>
        <w:sdtPr>
          <w:rPr>
            <w:rFonts w:ascii="Times New Roman" w:hAnsi="Times New Roman" w:cs="Times New Roman"/>
          </w:rPr>
          <w:id w:val="1539306120"/>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Mar17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(Schneiberg &amp; Lounsbury, 2017)</w:t>
          </w:r>
          <w:r w:rsidRPr="00171E5F">
            <w:rPr>
              <w:rFonts w:ascii="Times New Roman" w:hAnsi="Times New Roman" w:cs="Times New Roman"/>
            </w:rPr>
            <w:fldChar w:fldCharType="end"/>
          </w:r>
        </w:sdtContent>
      </w:sdt>
      <w:r w:rsidRPr="00171E5F">
        <w:rPr>
          <w:rFonts w:ascii="Times New Roman" w:hAnsi="Times New Roman" w:cs="Times New Roman"/>
        </w:rPr>
        <w:t>.</w:t>
      </w:r>
    </w:p>
    <w:p w14:paraId="10B20420" w14:textId="1830A9B9" w:rsidR="00A86DB9" w:rsidRPr="00171E5F" w:rsidRDefault="00A86DB9" w:rsidP="00A22CD2">
      <w:pPr>
        <w:spacing w:after="0" w:line="312" w:lineRule="auto"/>
        <w:ind w:firstLine="720"/>
        <w:jc w:val="both"/>
        <w:rPr>
          <w:rFonts w:ascii="Times New Roman" w:hAnsi="Times New Roman" w:cs="Times New Roman"/>
        </w:rPr>
      </w:pPr>
      <w:r w:rsidRPr="00171E5F">
        <w:rPr>
          <w:rFonts w:ascii="Times New Roman" w:hAnsi="Times New Roman" w:cs="Times New Roman"/>
        </w:rPr>
        <w:t xml:space="preserve">Praktik gerakan sosial sebagai laboratorium demokrasi menunjukkan bagaimana organisasi gerakan dapat menjadi tempat munculnya bentuk-bentuk baru partisipasi dan pemerintahan yang lebih inklusif. Melalui proses ini, muncul konsep hibriditas, di mana taktik konvensional berpadu dengan pendekatan partisipatif yang inovatif, menandakan pergeseran dari aksi </w:t>
      </w:r>
      <w:proofErr w:type="gramStart"/>
      <w:r w:rsidRPr="00171E5F">
        <w:rPr>
          <w:rFonts w:ascii="Times New Roman" w:hAnsi="Times New Roman" w:cs="Times New Roman"/>
        </w:rPr>
        <w:t>massa</w:t>
      </w:r>
      <w:proofErr w:type="gramEnd"/>
      <w:r w:rsidRPr="00171E5F">
        <w:rPr>
          <w:rFonts w:ascii="Times New Roman" w:hAnsi="Times New Roman" w:cs="Times New Roman"/>
        </w:rPr>
        <w:t xml:space="preserve"> tradisional ke strategi-strategi yang lebih adaptif dan reflektif terhadap tuntutan demokrasi modern</w:t>
      </w:r>
      <w:sdt>
        <w:sdtPr>
          <w:rPr>
            <w:rFonts w:ascii="Times New Roman" w:hAnsi="Times New Roman" w:cs="Times New Roman"/>
          </w:rPr>
          <w:id w:val="-1643579026"/>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CITATION Cri23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 xml:space="preserve"> (Fominaya &amp; Feenstra, 2023)</w:t>
          </w:r>
          <w:r w:rsidRPr="00171E5F">
            <w:rPr>
              <w:rFonts w:ascii="Times New Roman" w:hAnsi="Times New Roman" w:cs="Times New Roman"/>
            </w:rPr>
            <w:fldChar w:fldCharType="end"/>
          </w:r>
        </w:sdtContent>
      </w:sdt>
      <w:r w:rsidRPr="00171E5F">
        <w:rPr>
          <w:rFonts w:ascii="Times New Roman" w:hAnsi="Times New Roman" w:cs="Times New Roman"/>
        </w:rPr>
        <w:t xml:space="preserve">. Dalam kajian teori institusional, peran gerakan sosial semakin diakui sebagai kekuatan yang mampu mengganggu stabilitas institusi dan membuka peluang untuk terciptanya jalur perubahan baru. Tidak lagi hanya fokus pada penyebaran </w:t>
      </w:r>
      <w:proofErr w:type="gramStart"/>
      <w:r w:rsidRPr="00171E5F">
        <w:rPr>
          <w:rFonts w:ascii="Times New Roman" w:hAnsi="Times New Roman" w:cs="Times New Roman"/>
        </w:rPr>
        <w:t>norma</w:t>
      </w:r>
      <w:proofErr w:type="gramEnd"/>
      <w:r w:rsidRPr="00171E5F">
        <w:rPr>
          <w:rFonts w:ascii="Times New Roman" w:hAnsi="Times New Roman" w:cs="Times New Roman"/>
        </w:rPr>
        <w:t xml:space="preserve"> atau jalur yang ditentukan oleh sejarah (path dependence), penelitian terkini menggarisbawahi pentingnya agensi dan kontestasi politik sebagai elemen kunci dalam perubahan kelembagaan </w:t>
      </w:r>
      <w:sdt>
        <w:sdtPr>
          <w:rPr>
            <w:rFonts w:ascii="Times New Roman" w:hAnsi="Times New Roman" w:cs="Times New Roman"/>
          </w:rPr>
          <w:id w:val="-417338111"/>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Mar17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(Schneiberg &amp; Lounsbury, 2017)</w:t>
          </w:r>
          <w:r w:rsidRPr="00171E5F">
            <w:rPr>
              <w:rFonts w:ascii="Times New Roman" w:hAnsi="Times New Roman" w:cs="Times New Roman"/>
            </w:rPr>
            <w:fldChar w:fldCharType="end"/>
          </w:r>
        </w:sdtContent>
      </w:sdt>
      <w:r w:rsidRPr="00171E5F">
        <w:rPr>
          <w:rFonts w:ascii="Times New Roman" w:hAnsi="Times New Roman" w:cs="Times New Roman"/>
        </w:rPr>
        <w:t>. Dengan kata lain, keberhasilan gerakan sosial sangat bergantung pada kemampuannya untuk menyuarakan alternatif yang kuat dan memobilisasi dukungan secara luas, meskipun hal ini bukanlah prestasi yang mudah dicapai.</w:t>
      </w:r>
    </w:p>
    <w:p w14:paraId="1855066F" w14:textId="10CE3A6F" w:rsidR="00A86DB9" w:rsidRPr="00171E5F" w:rsidRDefault="00A86DB9" w:rsidP="00A22CD2">
      <w:pPr>
        <w:spacing w:after="0" w:line="312" w:lineRule="auto"/>
        <w:ind w:firstLine="720"/>
        <w:jc w:val="both"/>
        <w:rPr>
          <w:rFonts w:ascii="Times New Roman" w:hAnsi="Times New Roman" w:cs="Times New Roman"/>
        </w:rPr>
      </w:pPr>
      <w:r w:rsidRPr="00171E5F">
        <w:rPr>
          <w:rFonts w:ascii="Times New Roman" w:hAnsi="Times New Roman" w:cs="Times New Roman"/>
        </w:rPr>
        <w:t xml:space="preserve">Struktur peluang politik menjadi salah satu faktor penentu utama keberhasilan gerakan. Lingkungan institusional dapat sekaligus menjadi jendela peluang maupun hambatan bagi aktor gerakan dalam mengkonversi sumber daya menjadi perubahan yang nyata </w:t>
      </w:r>
      <w:sdt>
        <w:sdtPr>
          <w:rPr>
            <w:rFonts w:ascii="Times New Roman" w:hAnsi="Times New Roman" w:cs="Times New Roman"/>
          </w:rPr>
          <w:id w:val="-211025904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Mar17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(Schneiberg &amp; Lounsbury, 2017)</w:t>
          </w:r>
          <w:r w:rsidRPr="00171E5F">
            <w:rPr>
              <w:rFonts w:ascii="Times New Roman" w:hAnsi="Times New Roman" w:cs="Times New Roman"/>
            </w:rPr>
            <w:fldChar w:fldCharType="end"/>
          </w:r>
        </w:sdtContent>
      </w:sdt>
      <w:r w:rsidRPr="00171E5F">
        <w:rPr>
          <w:rFonts w:ascii="Times New Roman" w:hAnsi="Times New Roman" w:cs="Times New Roman"/>
        </w:rPr>
        <w:t xml:space="preserve">. Selain itu, keberhasilan gerakan juga dipengaruhi oleh faktor internal seperti kohesi organisasi dan ketajaman strategi. Studi di Amerika Serikat menunjukkan bahwa konflik internal dan ketidakkonsistenan arah perjuangan sering kali menjadi penyebab utama kegagalan gerakan sosial </w:t>
      </w:r>
      <w:sdt>
        <w:sdtPr>
          <w:rPr>
            <w:rFonts w:ascii="Times New Roman" w:hAnsi="Times New Roman" w:cs="Times New Roman"/>
          </w:rPr>
          <w:id w:val="-705166838"/>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RSc92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(Frey, Dietz, &amp; Kalof, 1992)</w:t>
          </w:r>
          <w:r w:rsidRPr="00171E5F">
            <w:rPr>
              <w:rFonts w:ascii="Times New Roman" w:hAnsi="Times New Roman" w:cs="Times New Roman"/>
            </w:rPr>
            <w:fldChar w:fldCharType="end"/>
          </w:r>
        </w:sdtContent>
      </w:sdt>
      <w:r w:rsidRPr="00171E5F">
        <w:rPr>
          <w:rFonts w:ascii="Times New Roman" w:hAnsi="Times New Roman" w:cs="Times New Roman"/>
        </w:rPr>
        <w:t xml:space="preserve">. Secara mekanistis, gerakan sosial mampu menghasilkan perubahan institusional melalui berbagai jalur, baik dengan mengganggu stabilitas sistem yang ada secara langsung maupun dengan mempengaruhi logika dan praktik institusional secara tidak langsung. Salah satu </w:t>
      </w:r>
      <w:proofErr w:type="gramStart"/>
      <w:r w:rsidRPr="00171E5F">
        <w:rPr>
          <w:rFonts w:ascii="Times New Roman" w:hAnsi="Times New Roman" w:cs="Times New Roman"/>
        </w:rPr>
        <w:t>cara</w:t>
      </w:r>
      <w:proofErr w:type="gramEnd"/>
      <w:r w:rsidRPr="00171E5F">
        <w:rPr>
          <w:rFonts w:ascii="Times New Roman" w:hAnsi="Times New Roman" w:cs="Times New Roman"/>
        </w:rPr>
        <w:t xml:space="preserve"> utama adalah menciptakan krisis legitimasi yang memaksa institusi untuk melakukan adaptasi terhadap tekanan gerakan </w:t>
      </w:r>
      <w:sdt>
        <w:sdtPr>
          <w:rPr>
            <w:rFonts w:ascii="Times New Roman" w:hAnsi="Times New Roman" w:cs="Times New Roman"/>
          </w:rPr>
          <w:id w:val="902182705"/>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Mar17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(Schneiberg &amp; Lounsbury, 2017)</w:t>
          </w:r>
          <w:r w:rsidRPr="00171E5F">
            <w:rPr>
              <w:rFonts w:ascii="Times New Roman" w:hAnsi="Times New Roman" w:cs="Times New Roman"/>
            </w:rPr>
            <w:fldChar w:fldCharType="end"/>
          </w:r>
        </w:sdtContent>
      </w:sdt>
      <w:r w:rsidRPr="00171E5F">
        <w:rPr>
          <w:rFonts w:ascii="Times New Roman" w:hAnsi="Times New Roman" w:cs="Times New Roman"/>
        </w:rPr>
        <w:t xml:space="preserve">. Selain itu, gerakan juga memainkan peran penting dalam memobilisasi pengetahuan, menyebarkan inovasi, serta memfasilitasi pembelajaran institusional di berbagai level </w:t>
      </w:r>
      <w:sdt>
        <w:sdtPr>
          <w:rPr>
            <w:rFonts w:ascii="Times New Roman" w:hAnsi="Times New Roman" w:cs="Times New Roman"/>
          </w:rPr>
          <w:id w:val="50949408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Gri22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(Grinspun, Wallace, Li, &amp; McNeill, 2022)</w:t>
          </w:r>
          <w:r w:rsidRPr="00171E5F">
            <w:rPr>
              <w:rFonts w:ascii="Times New Roman" w:hAnsi="Times New Roman" w:cs="Times New Roman"/>
            </w:rPr>
            <w:fldChar w:fldCharType="end"/>
          </w:r>
        </w:sdtContent>
      </w:sdt>
      <w:r w:rsidRPr="00171E5F">
        <w:rPr>
          <w:rFonts w:ascii="Times New Roman" w:hAnsi="Times New Roman" w:cs="Times New Roman"/>
        </w:rPr>
        <w:t>.</w:t>
      </w:r>
    </w:p>
    <w:p w14:paraId="10E49CC1" w14:textId="5571021F" w:rsidR="00A86DB9" w:rsidRPr="00171E5F" w:rsidRDefault="00A86DB9" w:rsidP="00A22CD2">
      <w:pPr>
        <w:spacing w:after="0" w:line="312" w:lineRule="auto"/>
        <w:ind w:firstLine="720"/>
        <w:jc w:val="both"/>
        <w:rPr>
          <w:rFonts w:ascii="Times New Roman" w:hAnsi="Times New Roman" w:cs="Times New Roman"/>
        </w:rPr>
      </w:pPr>
      <w:r w:rsidRPr="00171E5F">
        <w:rPr>
          <w:rFonts w:ascii="Times New Roman" w:hAnsi="Times New Roman" w:cs="Times New Roman"/>
        </w:rPr>
        <w:t xml:space="preserve">Peran gerakan dalam mendorong inovasi demokrasi juga tidak kalah penting. Dalam konteks ini, gerakan menjadi tempat lahirnya model-model baru partisipasi politik yang kemudian dapat diadopsi oleh institusi formal. Melalui proses difusi dan adaptasi, eksperimen demokratis yang awalnya muncul dari gerakan masyarakat dapat menginspirasi perubahan </w:t>
      </w:r>
      <w:proofErr w:type="gramStart"/>
      <w:r w:rsidRPr="00171E5F">
        <w:rPr>
          <w:rFonts w:ascii="Times New Roman" w:hAnsi="Times New Roman" w:cs="Times New Roman"/>
        </w:rPr>
        <w:t>norma</w:t>
      </w:r>
      <w:proofErr w:type="gramEnd"/>
      <w:r w:rsidRPr="00171E5F">
        <w:rPr>
          <w:rFonts w:ascii="Times New Roman" w:hAnsi="Times New Roman" w:cs="Times New Roman"/>
        </w:rPr>
        <w:t xml:space="preserve"> dan praktik dalam sistem demokrasi yang lebih luas</w:t>
      </w:r>
      <w:sdt>
        <w:sdtPr>
          <w:rPr>
            <w:rFonts w:ascii="Times New Roman" w:hAnsi="Times New Roman" w:cs="Times New Roman"/>
          </w:rPr>
          <w:id w:val="-509758529"/>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CITATION Cri23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 xml:space="preserve"> (Fominaya &amp; Feenstra, 2023)</w:t>
          </w:r>
          <w:r w:rsidRPr="00171E5F">
            <w:rPr>
              <w:rFonts w:ascii="Times New Roman" w:hAnsi="Times New Roman" w:cs="Times New Roman"/>
            </w:rPr>
            <w:fldChar w:fldCharType="end"/>
          </w:r>
        </w:sdtContent>
      </w:sdt>
      <w:r w:rsidRPr="00171E5F">
        <w:rPr>
          <w:rFonts w:ascii="Times New Roman" w:hAnsi="Times New Roman" w:cs="Times New Roman"/>
        </w:rPr>
        <w:t xml:space="preserve">. Namun, efektivitas dari semua mekanisme tersebut sangat bergantung pada karakteristik organisasi gerakan. Keberhasilan membutuhkan identitas kolektif yang kuat, framing isu yang efektif, serta kapasitas untuk mempertahankan kohesi organisasi dalam menghadapi tantangan internal maupun eksternal </w:t>
      </w:r>
      <w:sdt>
        <w:sdtPr>
          <w:rPr>
            <w:rFonts w:ascii="Times New Roman" w:hAnsi="Times New Roman" w:cs="Times New Roman"/>
          </w:rPr>
          <w:id w:val="-75212028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RSc92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(Frey, Dietz, &amp; Kalof, 1992)</w:t>
          </w:r>
          <w:r w:rsidRPr="00171E5F">
            <w:rPr>
              <w:rFonts w:ascii="Times New Roman" w:hAnsi="Times New Roman" w:cs="Times New Roman"/>
            </w:rPr>
            <w:fldChar w:fldCharType="end"/>
          </w:r>
        </w:sdtContent>
      </w:sdt>
      <w:r w:rsidRPr="00171E5F">
        <w:rPr>
          <w:rFonts w:ascii="Times New Roman" w:hAnsi="Times New Roman" w:cs="Times New Roman"/>
        </w:rPr>
        <w:t>. Dalam banyak kasus, gerakan yang mampu menyeimbangkan antara strategi dari dalam (insider) dan tekanan dari luar (outsider) institusi cenderung lebih berhasil dalam mencapai tujuannya.</w:t>
      </w:r>
    </w:p>
    <w:p w14:paraId="2D5E5615" w14:textId="76C5B63E" w:rsidR="00A86DB9" w:rsidRPr="00171E5F" w:rsidRDefault="00A86DB9" w:rsidP="00A22CD2">
      <w:pPr>
        <w:spacing w:after="0" w:line="312" w:lineRule="auto"/>
        <w:ind w:firstLine="720"/>
        <w:jc w:val="both"/>
        <w:rPr>
          <w:rFonts w:ascii="Times New Roman" w:hAnsi="Times New Roman" w:cs="Times New Roman"/>
        </w:rPr>
      </w:pPr>
      <w:r w:rsidRPr="00171E5F">
        <w:rPr>
          <w:rFonts w:ascii="Times New Roman" w:hAnsi="Times New Roman" w:cs="Times New Roman"/>
        </w:rPr>
        <w:t xml:space="preserve">Dampak demokratis dari gerakan sosial tidak hanya terbatas pada perubahan kekuasaan, melainkan juga mencakup pembaruan </w:t>
      </w:r>
      <w:proofErr w:type="gramStart"/>
      <w:r w:rsidRPr="00171E5F">
        <w:rPr>
          <w:rFonts w:ascii="Times New Roman" w:hAnsi="Times New Roman" w:cs="Times New Roman"/>
        </w:rPr>
        <w:t>cara</w:t>
      </w:r>
      <w:proofErr w:type="gramEnd"/>
      <w:r w:rsidRPr="00171E5F">
        <w:rPr>
          <w:rFonts w:ascii="Times New Roman" w:hAnsi="Times New Roman" w:cs="Times New Roman"/>
        </w:rPr>
        <w:t xml:space="preserve"> berdemokrasi itu sendiri. Gerakan kontemporer mendorong model demokrasi yang lebih otentik dan partisipatif, seperti pengambilan keputusan secara kolektif dan praktik konsensus, yang menantang model demokrasi representatif yang dominan saat ini</w:t>
      </w:r>
      <w:sdt>
        <w:sdtPr>
          <w:rPr>
            <w:rFonts w:ascii="Times New Roman" w:hAnsi="Times New Roman" w:cs="Times New Roman"/>
          </w:rPr>
          <w:id w:val="593522000"/>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CITATION Cri23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 xml:space="preserve"> (Fominaya &amp; Feenstra, 2023)</w:t>
          </w:r>
          <w:r w:rsidRPr="00171E5F">
            <w:rPr>
              <w:rFonts w:ascii="Times New Roman" w:hAnsi="Times New Roman" w:cs="Times New Roman"/>
            </w:rPr>
            <w:fldChar w:fldCharType="end"/>
          </w:r>
        </w:sdtContent>
      </w:sdt>
      <w:r w:rsidRPr="00171E5F">
        <w:rPr>
          <w:rFonts w:ascii="Times New Roman" w:hAnsi="Times New Roman" w:cs="Times New Roman"/>
        </w:rPr>
        <w:t xml:space="preserve">. Keberhasilan proses inovasi demokrasi semacam ini sangat tergantung pada kemampuan gerakan dalam menjaga kesatuan visi dan organisasi. Identitas kolektif, strategi komunikasi yang efektif, serta adaptasi terhadap dinamika lingkungan politik menjadi elemen penting dalam memastikan kontinuitas gerakan </w:t>
      </w:r>
      <w:sdt>
        <w:sdtPr>
          <w:rPr>
            <w:rFonts w:ascii="Times New Roman" w:hAnsi="Times New Roman" w:cs="Times New Roman"/>
          </w:rPr>
          <w:id w:val="-1482921498"/>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Gri22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(Grinspun, Wallace, Li, &amp; McNeill, 2022)</w:t>
          </w:r>
          <w:r w:rsidRPr="00171E5F">
            <w:rPr>
              <w:rFonts w:ascii="Times New Roman" w:hAnsi="Times New Roman" w:cs="Times New Roman"/>
            </w:rPr>
            <w:fldChar w:fldCharType="end"/>
          </w:r>
        </w:sdtContent>
      </w:sdt>
      <w:r w:rsidRPr="00171E5F">
        <w:rPr>
          <w:rFonts w:ascii="Times New Roman" w:hAnsi="Times New Roman" w:cs="Times New Roman"/>
        </w:rPr>
        <w:t>.</w:t>
      </w:r>
    </w:p>
    <w:p w14:paraId="17191F6D" w14:textId="14A35524" w:rsidR="00A86DB9" w:rsidRPr="00171E5F" w:rsidRDefault="00A86DB9" w:rsidP="00A22CD2">
      <w:pPr>
        <w:spacing w:after="0" w:line="312" w:lineRule="auto"/>
        <w:ind w:firstLine="720"/>
        <w:jc w:val="both"/>
        <w:rPr>
          <w:rFonts w:ascii="Times New Roman" w:hAnsi="Times New Roman" w:cs="Times New Roman"/>
        </w:rPr>
      </w:pPr>
      <w:r w:rsidRPr="00171E5F">
        <w:rPr>
          <w:rFonts w:ascii="Times New Roman" w:hAnsi="Times New Roman" w:cs="Times New Roman"/>
        </w:rPr>
        <w:t xml:space="preserve">Secara organisatoris, kohesi internal, kejelasan arah perjuangan, serta kapasitas untuk mengelola perbedaan dan konflik menjadi prasyarat penting bagi keberhasilan gerakan. Fragmentasi internal yang tak tertangani sering kali menjadi penghambat utama dalam upaya kolektif </w:t>
      </w:r>
      <w:sdt>
        <w:sdtPr>
          <w:rPr>
            <w:rFonts w:ascii="Times New Roman" w:hAnsi="Times New Roman" w:cs="Times New Roman"/>
          </w:rPr>
          <w:id w:val="108765716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RSc92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(Frey, Dietz, &amp; Kalof, 1992)</w:t>
          </w:r>
          <w:r w:rsidRPr="00171E5F">
            <w:rPr>
              <w:rFonts w:ascii="Times New Roman" w:hAnsi="Times New Roman" w:cs="Times New Roman"/>
            </w:rPr>
            <w:fldChar w:fldCharType="end"/>
          </w:r>
        </w:sdtContent>
      </w:sdt>
      <w:r w:rsidRPr="00171E5F">
        <w:rPr>
          <w:rFonts w:ascii="Times New Roman" w:hAnsi="Times New Roman" w:cs="Times New Roman"/>
        </w:rPr>
        <w:t xml:space="preserve">. Selain itu, kemampuan gerakan untuk menyesuaikan strategi dengan kondisi politik yang terus berubah menjadi faktor krusial dalam menjaga relevansi dan efektivitas gerakan dalam jangka panjang. Gerakan sosial masa kini juga menghadapi tantangan baru yang lebih kompleks. Teknologi komunikasi membuka peluang baru dalam mobilisasi, tetapi juga menghadirkan tantangan dalam menjaga fokus strategis dan kohesi gerakan </w:t>
      </w:r>
      <w:sdt>
        <w:sdtPr>
          <w:rPr>
            <w:rFonts w:ascii="Times New Roman" w:hAnsi="Times New Roman" w:cs="Times New Roman"/>
          </w:rPr>
          <w:id w:val="-1173643143"/>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RSc92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(Frey, Dietz, &amp; Kalof, 1992)</w:t>
          </w:r>
          <w:r w:rsidRPr="00171E5F">
            <w:rPr>
              <w:rFonts w:ascii="Times New Roman" w:hAnsi="Times New Roman" w:cs="Times New Roman"/>
            </w:rPr>
            <w:fldChar w:fldCharType="end"/>
          </w:r>
        </w:sdtContent>
      </w:sdt>
      <w:r w:rsidRPr="00171E5F">
        <w:rPr>
          <w:rFonts w:ascii="Times New Roman" w:hAnsi="Times New Roman" w:cs="Times New Roman"/>
        </w:rPr>
        <w:t xml:space="preserve">. Di sisi lain, globalisasi dan perubahan sistem pemerintahan internasional menuntut gerakan untuk mampu berstrategi dalam konteks lintas batas yang kompleks </w:t>
      </w:r>
      <w:sdt>
        <w:sdtPr>
          <w:rPr>
            <w:rFonts w:ascii="Times New Roman" w:hAnsi="Times New Roman" w:cs="Times New Roman"/>
          </w:rPr>
          <w:id w:val="1448510519"/>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Sam21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(Amin &amp; Mohammad, 2021)</w:t>
          </w:r>
          <w:r w:rsidRPr="00171E5F">
            <w:rPr>
              <w:rFonts w:ascii="Times New Roman" w:hAnsi="Times New Roman" w:cs="Times New Roman"/>
            </w:rPr>
            <w:fldChar w:fldCharType="end"/>
          </w:r>
        </w:sdtContent>
      </w:sdt>
      <w:r w:rsidRPr="00171E5F">
        <w:rPr>
          <w:rFonts w:ascii="Times New Roman" w:hAnsi="Times New Roman" w:cs="Times New Roman"/>
        </w:rPr>
        <w:t>.</w:t>
      </w:r>
    </w:p>
    <w:p w14:paraId="39D74A20" w14:textId="4F80DB76" w:rsidR="00A86DB9" w:rsidRDefault="00A86DB9" w:rsidP="00A22CD2">
      <w:pPr>
        <w:spacing w:after="0" w:line="312" w:lineRule="auto"/>
        <w:ind w:firstLine="720"/>
        <w:jc w:val="both"/>
        <w:rPr>
          <w:rFonts w:ascii="Times New Roman" w:hAnsi="Times New Roman" w:cs="Times New Roman"/>
        </w:rPr>
      </w:pPr>
      <w:r w:rsidRPr="00171E5F">
        <w:rPr>
          <w:rFonts w:ascii="Times New Roman" w:hAnsi="Times New Roman" w:cs="Times New Roman"/>
        </w:rPr>
        <w:t>Institusi negara pun telah mengembangkan mekanisme respons yang semakin canggih untuk menanggapi tekanan gerakan. Taktik kooptasi dan simulasi perubahan menjadi tantangan tersendiri bagi gerakan dalam membedakan antara respons substantif dan kosmetik. Oleh karena itu, pendekatan teoritis ke depan perlu memperluas cakupan analisis dengan memasukkan berbagai arena di mana gerakan sosial dapat mempengaruhi praktik demokrasi dan perubahan institusional</w:t>
      </w:r>
      <w:sdt>
        <w:sdtPr>
          <w:rPr>
            <w:rFonts w:ascii="Times New Roman" w:hAnsi="Times New Roman" w:cs="Times New Roman"/>
          </w:rPr>
          <w:id w:val="1321845133"/>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CITATION Cri23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 xml:space="preserve"> (Fominaya &amp; Feenstra, 2023)</w:t>
          </w:r>
          <w:r w:rsidRPr="00171E5F">
            <w:rPr>
              <w:rFonts w:ascii="Times New Roman" w:hAnsi="Times New Roman" w:cs="Times New Roman"/>
            </w:rPr>
            <w:fldChar w:fldCharType="end"/>
          </w:r>
        </w:sdtContent>
      </w:sdt>
      <w:r w:rsidRPr="00171E5F">
        <w:rPr>
          <w:rFonts w:ascii="Times New Roman" w:hAnsi="Times New Roman" w:cs="Times New Roman"/>
        </w:rPr>
        <w:t>. Hal ini penting untuk menghasilkan pemahaman yang lebih utuh tentang kontribusi gerakan sosial terhadap demokrasi dan tata kelola modern.</w:t>
      </w:r>
    </w:p>
    <w:p w14:paraId="37E9EC62" w14:textId="77777777" w:rsidR="007B1366" w:rsidRPr="00171E5F" w:rsidRDefault="007B1366" w:rsidP="00A22CD2">
      <w:pPr>
        <w:spacing w:after="0" w:line="312" w:lineRule="auto"/>
        <w:ind w:firstLine="720"/>
        <w:jc w:val="both"/>
        <w:rPr>
          <w:rFonts w:ascii="Times New Roman" w:hAnsi="Times New Roman" w:cs="Times New Roman"/>
        </w:rPr>
      </w:pPr>
    </w:p>
    <w:p w14:paraId="134389F1" w14:textId="77777777" w:rsidR="00A86DB9" w:rsidRPr="00171E5F" w:rsidRDefault="00A86DB9" w:rsidP="00A22CD2">
      <w:pPr>
        <w:keepNext/>
        <w:keepLines/>
        <w:numPr>
          <w:ilvl w:val="0"/>
          <w:numId w:val="12"/>
        </w:numPr>
        <w:spacing w:after="0" w:line="312" w:lineRule="auto"/>
        <w:outlineLvl w:val="1"/>
        <w:rPr>
          <w:rFonts w:ascii="Times New Roman" w:eastAsiaTheme="majorEastAsia" w:hAnsi="Times New Roman" w:cstheme="majorBidi"/>
          <w:b/>
          <w:color w:val="000000" w:themeColor="text1"/>
        </w:rPr>
      </w:pPr>
      <w:bookmarkStart w:id="52" w:name="_Toc203509112"/>
      <w:r w:rsidRPr="00171E5F">
        <w:rPr>
          <w:rFonts w:ascii="Times New Roman" w:eastAsiaTheme="majorEastAsia" w:hAnsi="Times New Roman" w:cstheme="majorBidi"/>
          <w:b/>
          <w:color w:val="000000" w:themeColor="text1"/>
        </w:rPr>
        <w:t>Dampak Gerakan Sosial yang Terjadi di Indonesia</w:t>
      </w:r>
      <w:bookmarkEnd w:id="52"/>
    </w:p>
    <w:p w14:paraId="210F8DA3" w14:textId="77777777" w:rsidR="00A86DB9" w:rsidRPr="00171E5F"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Hubungan antara gerakan sosial dan institusi demokrasi di Indonesia mencerminkan dinamika yang kompleks antara tekanan masyarakat, adaptasi kelembagaan, dan resistensi negara. Dalam kurun waktu dua puluh lima tahun terakhir, mulai dari Reformasi 1998 hingga demonstrasi #IndonesiaGelap pada 2024, gerakan-gerakan sosial memainkan peran penting dalam membentuk arah demokrasi Indonesia. Di tengah proses demokratisasi yang kerap tersendat akibat konsolidasi kekuasaan elite dan munculnya bentuk-bentuk baru aktivisme digital, gerakan sosial hadir sebagai peluang bagi pembaruan demokrasi sekaligus menyingkap kerentanan dalam sistem pemerintahan yang ada.</w:t>
      </w:r>
    </w:p>
    <w:p w14:paraId="6CB96AB2" w14:textId="2375D39D" w:rsidR="00A86DB9" w:rsidRPr="00171E5F"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Munculnya tuntutan pemakzulan terhadap Presiden Joko Widodo di periode kedua kekuasaannya mencerminkan bagaimana gerakan sosial dapat menggoyahkan legitimasi pemimpin terpilih. Gerakan Petisi 100, yang digerakkan melalui aksi jalanan dan platform digital, menuduh Jokowi telah melemahkan prinsip-prinsip demokrasi, terutama dalam hal intervensi elektoral dan praktik nepotisme politik </w:t>
      </w:r>
      <w:sdt>
        <w:sdtPr>
          <w:rPr>
            <w:rFonts w:ascii="Times New Roman" w:hAnsi="Times New Roman" w:cs="Times New Roman"/>
          </w:rPr>
          <w:id w:val="1646779551"/>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Ahm241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(Nurfebriansyah, 2024)</w:t>
          </w:r>
          <w:r w:rsidRPr="00171E5F">
            <w:rPr>
              <w:rFonts w:ascii="Times New Roman" w:hAnsi="Times New Roman" w:cs="Times New Roman"/>
            </w:rPr>
            <w:fldChar w:fldCharType="end"/>
          </w:r>
        </w:sdtContent>
      </w:sdt>
      <w:r w:rsidRPr="00171E5F">
        <w:rPr>
          <w:rFonts w:ascii="Times New Roman" w:hAnsi="Times New Roman" w:cs="Times New Roman"/>
        </w:rPr>
        <w:t xml:space="preserve">. Walaupun upaya pemakzulan ini tidak membuahkan hasil secara prosedural, dinamika tersebut menguak polarisasi yang semakin tajam di dalam sistem politik nasional, termasuk tudingan pelanggaran terhadap prinsip pemisahan kekuasaan dalam UUD 1945 </w:t>
      </w:r>
      <w:sdt>
        <w:sdtPr>
          <w:rPr>
            <w:rFonts w:ascii="Times New Roman" w:hAnsi="Times New Roman" w:cs="Times New Roman"/>
          </w:rPr>
          <w:id w:val="-1504346779"/>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Sug24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(Wahyono, 2024)</w:t>
          </w:r>
          <w:r w:rsidRPr="00171E5F">
            <w:rPr>
              <w:rFonts w:ascii="Times New Roman" w:hAnsi="Times New Roman" w:cs="Times New Roman"/>
            </w:rPr>
            <w:fldChar w:fldCharType="end"/>
          </w:r>
        </w:sdtContent>
      </w:sdt>
      <w:r w:rsidRPr="00171E5F">
        <w:rPr>
          <w:rFonts w:ascii="Times New Roman" w:hAnsi="Times New Roman" w:cs="Times New Roman"/>
        </w:rPr>
        <w:t>.</w:t>
      </w:r>
    </w:p>
    <w:p w14:paraId="203F2F9E" w14:textId="77777777" w:rsidR="00A86DB9" w:rsidRPr="00171E5F" w:rsidRDefault="00A86DB9" w:rsidP="007B1366">
      <w:pPr>
        <w:keepNext/>
        <w:spacing w:after="0" w:line="312" w:lineRule="auto"/>
        <w:ind w:left="360" w:firstLine="66"/>
        <w:jc w:val="center"/>
      </w:pPr>
      <w:r w:rsidRPr="00171E5F">
        <w:rPr>
          <w:rFonts w:ascii="Times New Roman" w:hAnsi="Times New Roman" w:cs="Times New Roman"/>
          <w:noProof/>
          <w:lang w:val="en-US" w:eastAsia="zh-CN"/>
        </w:rPr>
        <w:drawing>
          <wp:inline distT="0" distB="0" distL="0" distR="0" wp14:anchorId="4230D70F" wp14:editId="0E72925A">
            <wp:extent cx="3480179" cy="1936379"/>
            <wp:effectExtent l="0" t="0" r="6350" b="6985"/>
            <wp:docPr id="1493947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947017" name="Picture 1493947017"/>
                    <pic:cNvPicPr/>
                  </pic:nvPicPr>
                  <pic:blipFill rotWithShape="1">
                    <a:blip r:embed="rId26">
                      <a:extLst>
                        <a:ext uri="{28A0092B-C50C-407E-A947-70E740481C1C}">
                          <a14:useLocalDpi xmlns:a14="http://schemas.microsoft.com/office/drawing/2010/main" val="0"/>
                        </a:ext>
                      </a:extLst>
                    </a:blip>
                    <a:srcRect l="21273" t="33172" r="26379"/>
                    <a:stretch>
                      <a:fillRect/>
                    </a:stretch>
                  </pic:blipFill>
                  <pic:spPr bwMode="auto">
                    <a:xfrm>
                      <a:off x="0" y="0"/>
                      <a:ext cx="3490117" cy="1941909"/>
                    </a:xfrm>
                    <a:prstGeom prst="rect">
                      <a:avLst/>
                    </a:prstGeom>
                    <a:ln>
                      <a:noFill/>
                    </a:ln>
                    <a:extLst>
                      <a:ext uri="{53640926-AAD7-44D8-BBD7-CCE9431645EC}">
                        <a14:shadowObscured xmlns:a14="http://schemas.microsoft.com/office/drawing/2010/main"/>
                      </a:ext>
                    </a:extLst>
                  </pic:spPr>
                </pic:pic>
              </a:graphicData>
            </a:graphic>
          </wp:inline>
        </w:drawing>
      </w:r>
    </w:p>
    <w:p w14:paraId="33128B1A" w14:textId="458EBB09" w:rsidR="00A86DB9" w:rsidRPr="00171E5F" w:rsidRDefault="00A86DB9" w:rsidP="00A22CD2">
      <w:pPr>
        <w:spacing w:after="0" w:line="312" w:lineRule="auto"/>
        <w:jc w:val="center"/>
        <w:rPr>
          <w:rFonts w:ascii="Times New Roman" w:hAnsi="Times New Roman" w:cs="Times New Roman"/>
          <w:i/>
          <w:iCs/>
          <w:color w:val="44546A" w:themeColor="text2"/>
        </w:rPr>
      </w:pPr>
      <w:r w:rsidRPr="00171E5F">
        <w:rPr>
          <w:i/>
          <w:iCs/>
          <w:color w:val="44546A" w:themeColor="text2"/>
        </w:rPr>
        <w:t xml:space="preserve">Figure </w:t>
      </w:r>
      <w:r w:rsidRPr="00171E5F">
        <w:rPr>
          <w:i/>
          <w:iCs/>
          <w:color w:val="44546A" w:themeColor="text2"/>
        </w:rPr>
        <w:fldChar w:fldCharType="begin"/>
      </w:r>
      <w:r w:rsidRPr="00171E5F">
        <w:rPr>
          <w:i/>
          <w:iCs/>
          <w:color w:val="44546A" w:themeColor="text2"/>
        </w:rPr>
        <w:instrText xml:space="preserve"> SEQ Figure \* ARABIC </w:instrText>
      </w:r>
      <w:r w:rsidRPr="00171E5F">
        <w:rPr>
          <w:i/>
          <w:iCs/>
          <w:color w:val="44546A" w:themeColor="text2"/>
        </w:rPr>
        <w:fldChar w:fldCharType="separate"/>
      </w:r>
      <w:r w:rsidR="0063596A">
        <w:rPr>
          <w:i/>
          <w:iCs/>
          <w:noProof/>
          <w:color w:val="44546A" w:themeColor="text2"/>
        </w:rPr>
        <w:t>13</w:t>
      </w:r>
      <w:r w:rsidRPr="00171E5F">
        <w:rPr>
          <w:i/>
          <w:iCs/>
          <w:noProof/>
          <w:color w:val="44546A" w:themeColor="text2"/>
        </w:rPr>
        <w:fldChar w:fldCharType="end"/>
      </w:r>
      <w:r w:rsidRPr="00171E5F">
        <w:rPr>
          <w:i/>
          <w:iCs/>
          <w:color w:val="44546A" w:themeColor="text2"/>
        </w:rPr>
        <w:t xml:space="preserve"> sumber: Nurfebriansyah, 2024</w:t>
      </w:r>
    </w:p>
    <w:p w14:paraId="39BFCDD1" w14:textId="77777777" w:rsidR="007B1366" w:rsidRDefault="00A86DB9" w:rsidP="007B1366">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Ketahanan pemerintahan dalam menghadapi krisis ini menunjukkan adanya inersia dalam sistem presidensial Indonesia, meskipun biaya legitimasi yang harus dibayar cukup besar. Gerakan #IndonesiaGelap yang dipimpin oleh kelompok muda menunjukkan pergeseran wacana publik dari keluhan terhadap kebijakan sektoral menjadi kritik sistemik terhadap tata kelola negara. Framing strategis ini berhasil mengangkat isu sektoral menjadi agenda nasional, bahkan memaksa pemerintah untuk defensif dalam debat parlemen mengenai reformasi sektor keamanan </w:t>
      </w:r>
      <w:sdt>
        <w:sdtPr>
          <w:rPr>
            <w:rFonts w:ascii="Times New Roman" w:hAnsi="Times New Roman" w:cs="Times New Roman"/>
          </w:rPr>
          <w:id w:val="-430744010"/>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Nug25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(Nugroho &amp; Supriatma, 2025)</w:t>
          </w:r>
          <w:r w:rsidRPr="00171E5F">
            <w:rPr>
              <w:rFonts w:ascii="Times New Roman" w:hAnsi="Times New Roman" w:cs="Times New Roman"/>
            </w:rPr>
            <w:fldChar w:fldCharType="end"/>
          </w:r>
        </w:sdtContent>
      </w:sdt>
      <w:r w:rsidRPr="00171E5F">
        <w:rPr>
          <w:rFonts w:ascii="Times New Roman" w:hAnsi="Times New Roman" w:cs="Times New Roman"/>
        </w:rPr>
        <w:t xml:space="preserve">. </w:t>
      </w:r>
    </w:p>
    <w:p w14:paraId="6C4221DA" w14:textId="0E47ADC2" w:rsidR="00A86DB9" w:rsidRPr="00171E5F" w:rsidRDefault="00A86DB9" w:rsidP="007B1366">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Respons negara terhadap gelombang protes ini semakin mengandalkan perangkat hukum dan teknologi sebagai instrumen pembatas ruang gerak sipil. UU ITE menjadi senjata utama untuk membungkam aktivis, dengan unit patroli siber tercatat telah menargetkan para peserta aksi #ReformasiDikorupsi melalui pemantauan media sosial </w:t>
      </w:r>
      <w:sdt>
        <w:sdtPr>
          <w:rPr>
            <w:rFonts w:ascii="Times New Roman" w:hAnsi="Times New Roman" w:cs="Times New Roman"/>
          </w:rPr>
          <w:id w:val="-101121064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Sri24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(Wahyuningroem, Sirait, Uljanatunnisa, &amp; Heryadi, 2024)</w:t>
          </w:r>
          <w:r w:rsidRPr="00171E5F">
            <w:rPr>
              <w:rFonts w:ascii="Times New Roman" w:hAnsi="Times New Roman" w:cs="Times New Roman"/>
            </w:rPr>
            <w:fldChar w:fldCharType="end"/>
          </w:r>
        </w:sdtContent>
      </w:sdt>
      <w:r w:rsidRPr="00171E5F">
        <w:rPr>
          <w:rFonts w:ascii="Times New Roman" w:hAnsi="Times New Roman" w:cs="Times New Roman"/>
        </w:rPr>
        <w:t xml:space="preserve">. Rezim digital represif ini bekerja seiring dengan taktik intimidasi fisik, menghasilkan efek jera sambil mempertahankan jarak dari bentuk represi terang-terangan lewat mekanisme penegakan hukum yang terdesentralisasi </w:t>
      </w:r>
      <w:sdt>
        <w:sdtPr>
          <w:rPr>
            <w:rFonts w:ascii="Times New Roman" w:hAnsi="Times New Roman" w:cs="Times New Roman"/>
          </w:rPr>
          <w:id w:val="1969777930"/>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Day24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(Lengauera, 2024)</w:t>
          </w:r>
          <w:r w:rsidRPr="00171E5F">
            <w:rPr>
              <w:rFonts w:ascii="Times New Roman" w:hAnsi="Times New Roman" w:cs="Times New Roman"/>
            </w:rPr>
            <w:fldChar w:fldCharType="end"/>
          </w:r>
        </w:sdtContent>
      </w:sdt>
      <w:r w:rsidRPr="00171E5F">
        <w:rPr>
          <w:rFonts w:ascii="Times New Roman" w:hAnsi="Times New Roman" w:cs="Times New Roman"/>
        </w:rPr>
        <w:t xml:space="preserve">. Selain itu, pemanfaatan jaringan buzzer pro-pemerintah dalam merespons protes #TolakOmnibusLaw memperlihatkan strategi adaptif negara terhadap taktik gerakan sosial. Akun-akun pendukung pemerintah secara sistematis membanjiri media sosial dengan narasi tandingan seperti #RUUCiptakerLindungiPekerja, sehingga seolah menciptakan keseimbangan wacana, sekaligus membuka ruang untuk kriminalisasi tokoh-tokoh gerakan </w:t>
      </w:r>
      <w:sdt>
        <w:sdtPr>
          <w:rPr>
            <w:rFonts w:ascii="Times New Roman" w:hAnsi="Times New Roman" w:cs="Times New Roman"/>
          </w:rPr>
          <w:id w:val="-74372526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Sri24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(Wahyuningroem, Sirait, Uljanatunnisa, &amp; Heryadi, 2024)</w:t>
          </w:r>
          <w:r w:rsidRPr="00171E5F">
            <w:rPr>
              <w:rFonts w:ascii="Times New Roman" w:hAnsi="Times New Roman" w:cs="Times New Roman"/>
            </w:rPr>
            <w:fldChar w:fldCharType="end"/>
          </w:r>
        </w:sdtContent>
      </w:sdt>
      <w:r w:rsidRPr="00171E5F">
        <w:rPr>
          <w:rFonts w:ascii="Times New Roman" w:hAnsi="Times New Roman" w:cs="Times New Roman"/>
        </w:rPr>
        <w:t xml:space="preserve">. Praktik represif hybrid ini memanfaatkan lemahnya tata kelola digital nasional untuk mengontrol informasi tanpa perlu melakukan sensor langsung </w:t>
      </w:r>
      <w:sdt>
        <w:sdtPr>
          <w:rPr>
            <w:rFonts w:ascii="Times New Roman" w:hAnsi="Times New Roman" w:cs="Times New Roman"/>
          </w:rPr>
          <w:id w:val="318544010"/>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Sug24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(Wahyono, 2024)</w:t>
          </w:r>
          <w:r w:rsidRPr="00171E5F">
            <w:rPr>
              <w:rFonts w:ascii="Times New Roman" w:hAnsi="Times New Roman" w:cs="Times New Roman"/>
            </w:rPr>
            <w:fldChar w:fldCharType="end"/>
          </w:r>
        </w:sdtContent>
      </w:sdt>
      <w:r w:rsidRPr="00171E5F">
        <w:rPr>
          <w:rFonts w:ascii="Times New Roman" w:hAnsi="Times New Roman" w:cs="Times New Roman"/>
        </w:rPr>
        <w:t>.</w:t>
      </w:r>
    </w:p>
    <w:p w14:paraId="40199DD5" w14:textId="77777777" w:rsidR="00A86DB9" w:rsidRPr="00171E5F" w:rsidRDefault="00A86DB9" w:rsidP="00A22CD2">
      <w:pPr>
        <w:keepNext/>
        <w:spacing w:after="0" w:line="312" w:lineRule="auto"/>
        <w:ind w:left="360" w:firstLine="720"/>
        <w:jc w:val="center"/>
      </w:pPr>
      <w:r w:rsidRPr="00171E5F">
        <w:rPr>
          <w:rFonts w:ascii="Times New Roman" w:hAnsi="Times New Roman" w:cs="Times New Roman"/>
          <w:noProof/>
          <w:lang w:val="en-US" w:eastAsia="zh-CN"/>
        </w:rPr>
        <w:drawing>
          <wp:inline distT="0" distB="0" distL="0" distR="0" wp14:anchorId="1A8C4D05" wp14:editId="38DD8F9C">
            <wp:extent cx="2361063" cy="2503015"/>
            <wp:effectExtent l="0" t="0" r="1270" b="0"/>
            <wp:docPr id="4252697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269787" name="Picture 425269787"/>
                    <pic:cNvPicPr/>
                  </pic:nvPicPr>
                  <pic:blipFill rotWithShape="1">
                    <a:blip r:embed="rId27" cstate="print">
                      <a:extLst>
                        <a:ext uri="{28A0092B-C50C-407E-A947-70E740481C1C}">
                          <a14:useLocalDpi xmlns:a14="http://schemas.microsoft.com/office/drawing/2010/main" val="0"/>
                        </a:ext>
                      </a:extLst>
                    </a:blip>
                    <a:srcRect t="21712" b="29323"/>
                    <a:stretch>
                      <a:fillRect/>
                    </a:stretch>
                  </pic:blipFill>
                  <pic:spPr bwMode="auto">
                    <a:xfrm>
                      <a:off x="0" y="0"/>
                      <a:ext cx="2399169" cy="2543412"/>
                    </a:xfrm>
                    <a:prstGeom prst="rect">
                      <a:avLst/>
                    </a:prstGeom>
                    <a:ln>
                      <a:noFill/>
                    </a:ln>
                    <a:extLst>
                      <a:ext uri="{53640926-AAD7-44D8-BBD7-CCE9431645EC}">
                        <a14:shadowObscured xmlns:a14="http://schemas.microsoft.com/office/drawing/2010/main"/>
                      </a:ext>
                    </a:extLst>
                  </pic:spPr>
                </pic:pic>
              </a:graphicData>
            </a:graphic>
          </wp:inline>
        </w:drawing>
      </w:r>
    </w:p>
    <w:p w14:paraId="31C8D51D" w14:textId="479FFB91" w:rsidR="00A86DB9" w:rsidRPr="00171E5F" w:rsidRDefault="00A86DB9" w:rsidP="00A22CD2">
      <w:pPr>
        <w:spacing w:after="0" w:line="312" w:lineRule="auto"/>
        <w:jc w:val="center"/>
        <w:rPr>
          <w:i/>
          <w:iCs/>
          <w:color w:val="44546A" w:themeColor="text2"/>
        </w:rPr>
      </w:pPr>
      <w:r w:rsidRPr="00171E5F">
        <w:rPr>
          <w:i/>
          <w:iCs/>
          <w:color w:val="44546A" w:themeColor="text2"/>
        </w:rPr>
        <w:t xml:space="preserve">Figure </w:t>
      </w:r>
      <w:r w:rsidRPr="00171E5F">
        <w:rPr>
          <w:i/>
          <w:iCs/>
          <w:color w:val="44546A" w:themeColor="text2"/>
        </w:rPr>
        <w:fldChar w:fldCharType="begin"/>
      </w:r>
      <w:r w:rsidRPr="00171E5F">
        <w:rPr>
          <w:i/>
          <w:iCs/>
          <w:color w:val="44546A" w:themeColor="text2"/>
        </w:rPr>
        <w:instrText xml:space="preserve"> SEQ Figure \* ARABIC </w:instrText>
      </w:r>
      <w:r w:rsidRPr="00171E5F">
        <w:rPr>
          <w:i/>
          <w:iCs/>
          <w:color w:val="44546A" w:themeColor="text2"/>
        </w:rPr>
        <w:fldChar w:fldCharType="separate"/>
      </w:r>
      <w:r w:rsidR="0063596A">
        <w:rPr>
          <w:i/>
          <w:iCs/>
          <w:noProof/>
          <w:color w:val="44546A" w:themeColor="text2"/>
        </w:rPr>
        <w:t>14</w:t>
      </w:r>
      <w:r w:rsidRPr="00171E5F">
        <w:rPr>
          <w:i/>
          <w:iCs/>
          <w:noProof/>
          <w:color w:val="44546A" w:themeColor="text2"/>
        </w:rPr>
        <w:fldChar w:fldCharType="end"/>
      </w:r>
      <w:r w:rsidRPr="00171E5F">
        <w:rPr>
          <w:i/>
          <w:iCs/>
          <w:color w:val="44546A" w:themeColor="text2"/>
        </w:rPr>
        <w:t xml:space="preserve"> sumber akun X @kalanganiseng</w:t>
      </w:r>
    </w:p>
    <w:p w14:paraId="00A4801F" w14:textId="1FDF2789" w:rsidR="00A86DB9" w:rsidRPr="00171E5F"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Meski dibatasi, tekanan gerakan sosial terhadap legislasi menunjukkan potensi perubahan kebijakan. Aksi #TolakOmnibusLaw tahun 2020 berhasil mendorong revisi sebagian pasal ketenagakerjaan dalam UU Cipta Kerja, membuktikan bahwa mobilisasi </w:t>
      </w:r>
      <w:proofErr w:type="gramStart"/>
      <w:r w:rsidRPr="00171E5F">
        <w:rPr>
          <w:rFonts w:ascii="Times New Roman" w:hAnsi="Times New Roman" w:cs="Times New Roman"/>
        </w:rPr>
        <w:t>massa</w:t>
      </w:r>
      <w:proofErr w:type="gramEnd"/>
      <w:r w:rsidRPr="00171E5F">
        <w:rPr>
          <w:rFonts w:ascii="Times New Roman" w:hAnsi="Times New Roman" w:cs="Times New Roman"/>
        </w:rPr>
        <w:t xml:space="preserve"> dapat mempengaruhi isi dan jadwal legislasi </w:t>
      </w:r>
      <w:sdt>
        <w:sdtPr>
          <w:rPr>
            <w:rFonts w:ascii="Times New Roman" w:hAnsi="Times New Roman" w:cs="Times New Roman"/>
          </w:rPr>
          <w:id w:val="-552233188"/>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Sri24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(Wahyuningroem, Sirait, Uljanatunnisa, &amp; Heryadi, 2024)</w:t>
          </w:r>
          <w:r w:rsidRPr="00171E5F">
            <w:rPr>
              <w:rFonts w:ascii="Times New Roman" w:hAnsi="Times New Roman" w:cs="Times New Roman"/>
            </w:rPr>
            <w:fldChar w:fldCharType="end"/>
          </w:r>
        </w:sdtContent>
      </w:sdt>
      <w:r w:rsidRPr="00171E5F">
        <w:rPr>
          <w:rFonts w:ascii="Times New Roman" w:hAnsi="Times New Roman" w:cs="Times New Roman"/>
        </w:rPr>
        <w:t xml:space="preserve">. Gerakan #IndonesiaGelap pada 2024 juga mampu menunda pengesahan RUU reformasi militer, memaksa parlemen meninjau kembali ketentuan usia pensiun dan pengangkatan perwira aktif ke jabatan sipil </w:t>
      </w:r>
      <w:sdt>
        <w:sdtPr>
          <w:rPr>
            <w:rFonts w:ascii="Times New Roman" w:hAnsi="Times New Roman" w:cs="Times New Roman"/>
          </w:rPr>
          <w:id w:val="1029831234"/>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Nug25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(Nugroho &amp; Supriatma, 2025)</w:t>
          </w:r>
          <w:r w:rsidRPr="00171E5F">
            <w:rPr>
              <w:rFonts w:ascii="Times New Roman" w:hAnsi="Times New Roman" w:cs="Times New Roman"/>
            </w:rPr>
            <w:fldChar w:fldCharType="end"/>
          </w:r>
        </w:sdtContent>
      </w:sdt>
      <w:r w:rsidRPr="00171E5F">
        <w:rPr>
          <w:rFonts w:ascii="Times New Roman" w:hAnsi="Times New Roman" w:cs="Times New Roman"/>
        </w:rPr>
        <w:t xml:space="preserve">. Namun demikian, konsesi ini seringkali bersifat simbolik. Revisi Kitab Undang-Undang Hukum Pidana selama polemik pemakzulan Jokowi misalnya, mengakomodasi tuntutan masyarakat sipil terkait pasal penistaan agama, tetapi pada saat yang sama menambahkan ketentuan baru soal pencemaran nama baik digital yang justru memperluas kontrol negara atas kebebasan berekspresi </w:t>
      </w:r>
      <w:sdt>
        <w:sdtPr>
          <w:rPr>
            <w:rFonts w:ascii="Times New Roman" w:hAnsi="Times New Roman" w:cs="Times New Roman"/>
          </w:rPr>
          <w:id w:val="-2131624569"/>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Ahm241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(Nurfebriansyah, 2024)</w:t>
          </w:r>
          <w:r w:rsidRPr="00171E5F">
            <w:rPr>
              <w:rFonts w:ascii="Times New Roman" w:hAnsi="Times New Roman" w:cs="Times New Roman"/>
            </w:rPr>
            <w:fldChar w:fldCharType="end"/>
          </w:r>
        </w:sdtContent>
      </w:sdt>
      <w:r w:rsidRPr="00171E5F">
        <w:rPr>
          <w:rFonts w:ascii="Times New Roman" w:hAnsi="Times New Roman" w:cs="Times New Roman"/>
        </w:rPr>
        <w:t>. Pola legislasi semacam ini menunjukkan strategi institusi negara dalam menyerap energi gerakan sosial tanpa mengubah struktur kekuasaan secara substansial.</w:t>
      </w:r>
    </w:p>
    <w:p w14:paraId="41D3DCC9" w14:textId="77777777" w:rsidR="00A86DB9" w:rsidRPr="00171E5F" w:rsidRDefault="00A86DB9" w:rsidP="007B1366">
      <w:pPr>
        <w:keepNext/>
        <w:spacing w:after="0" w:line="312" w:lineRule="auto"/>
        <w:ind w:left="360" w:hanging="76"/>
        <w:jc w:val="center"/>
      </w:pPr>
      <w:r w:rsidRPr="00171E5F">
        <w:rPr>
          <w:rFonts w:ascii="Times New Roman" w:hAnsi="Times New Roman" w:cs="Times New Roman"/>
          <w:noProof/>
          <w:lang w:val="en-US" w:eastAsia="zh-CN"/>
        </w:rPr>
        <w:drawing>
          <wp:inline distT="0" distB="0" distL="0" distR="0" wp14:anchorId="4DC66E27" wp14:editId="408586CB">
            <wp:extent cx="3029803" cy="2414973"/>
            <wp:effectExtent l="0" t="0" r="0" b="4445"/>
            <wp:docPr id="18415951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595183" name="Picture 1841595183"/>
                    <pic:cNvPicPr/>
                  </pic:nvPicPr>
                  <pic:blipFill rotWithShape="1">
                    <a:blip r:embed="rId28">
                      <a:extLst>
                        <a:ext uri="{28A0092B-C50C-407E-A947-70E740481C1C}">
                          <a14:useLocalDpi xmlns:a14="http://schemas.microsoft.com/office/drawing/2010/main" val="0"/>
                        </a:ext>
                      </a:extLst>
                    </a:blip>
                    <a:srcRect t="27255" b="35941"/>
                    <a:stretch>
                      <a:fillRect/>
                    </a:stretch>
                  </pic:blipFill>
                  <pic:spPr bwMode="auto">
                    <a:xfrm>
                      <a:off x="0" y="0"/>
                      <a:ext cx="3042728" cy="2425275"/>
                    </a:xfrm>
                    <a:prstGeom prst="rect">
                      <a:avLst/>
                    </a:prstGeom>
                    <a:ln>
                      <a:noFill/>
                    </a:ln>
                    <a:extLst>
                      <a:ext uri="{53640926-AAD7-44D8-BBD7-CCE9431645EC}">
                        <a14:shadowObscured xmlns:a14="http://schemas.microsoft.com/office/drawing/2010/main"/>
                      </a:ext>
                    </a:extLst>
                  </pic:spPr>
                </pic:pic>
              </a:graphicData>
            </a:graphic>
          </wp:inline>
        </w:drawing>
      </w:r>
    </w:p>
    <w:p w14:paraId="77C9D559" w14:textId="1A8FC3DB" w:rsidR="00A86DB9" w:rsidRPr="00171E5F" w:rsidRDefault="00A86DB9" w:rsidP="00A22CD2">
      <w:pPr>
        <w:spacing w:after="0" w:line="312" w:lineRule="auto"/>
        <w:jc w:val="center"/>
        <w:rPr>
          <w:rFonts w:ascii="Times New Roman" w:hAnsi="Times New Roman" w:cs="Times New Roman"/>
          <w:i/>
          <w:iCs/>
          <w:color w:val="44546A" w:themeColor="text2"/>
        </w:rPr>
      </w:pPr>
      <w:r w:rsidRPr="00171E5F">
        <w:rPr>
          <w:i/>
          <w:iCs/>
          <w:color w:val="44546A" w:themeColor="text2"/>
        </w:rPr>
        <w:t xml:space="preserve">Figure </w:t>
      </w:r>
      <w:r w:rsidRPr="00171E5F">
        <w:rPr>
          <w:i/>
          <w:iCs/>
          <w:color w:val="44546A" w:themeColor="text2"/>
        </w:rPr>
        <w:fldChar w:fldCharType="begin"/>
      </w:r>
      <w:r w:rsidRPr="00171E5F">
        <w:rPr>
          <w:i/>
          <w:iCs/>
          <w:color w:val="44546A" w:themeColor="text2"/>
        </w:rPr>
        <w:instrText xml:space="preserve"> SEQ Figure \* ARABIC </w:instrText>
      </w:r>
      <w:r w:rsidRPr="00171E5F">
        <w:rPr>
          <w:i/>
          <w:iCs/>
          <w:color w:val="44546A" w:themeColor="text2"/>
        </w:rPr>
        <w:fldChar w:fldCharType="separate"/>
      </w:r>
      <w:r w:rsidR="0063596A">
        <w:rPr>
          <w:i/>
          <w:iCs/>
          <w:noProof/>
          <w:color w:val="44546A" w:themeColor="text2"/>
        </w:rPr>
        <w:t>15</w:t>
      </w:r>
      <w:r w:rsidRPr="00171E5F">
        <w:rPr>
          <w:i/>
          <w:iCs/>
          <w:noProof/>
          <w:color w:val="44546A" w:themeColor="text2"/>
        </w:rPr>
        <w:fldChar w:fldCharType="end"/>
      </w:r>
      <w:r w:rsidRPr="00171E5F">
        <w:rPr>
          <w:i/>
          <w:iCs/>
          <w:color w:val="44546A" w:themeColor="text2"/>
        </w:rPr>
        <w:t xml:space="preserve"> sumber akun X @tirrxxx</w:t>
      </w:r>
    </w:p>
    <w:p w14:paraId="150AA3D5" w14:textId="336C807E" w:rsidR="00A86DB9" w:rsidRPr="00171E5F"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Gelombang protes di Indonesia juga membuka jalur baru partisipasi politik, terutama di kalangan generasi muda yang fasih digital. Aksi #ReformasiDikorupsi membuktikan bagaimana integrasi antara platform digital dan aksi lapangan mampu menembus hambatan konvensional mobilisasi kolektif. Jaringan Twitter memfasilitasi koordinasi cepat antar mahasiswa di Pulau Jawa dan Sumatra, memungkinkan berbagi taktik demonstrasi, bantuan hukum, dan strategi menghindari aparat secara real-time </w:t>
      </w:r>
      <w:sdt>
        <w:sdtPr>
          <w:rPr>
            <w:rFonts w:ascii="Times New Roman" w:hAnsi="Times New Roman" w:cs="Times New Roman"/>
          </w:rPr>
          <w:id w:val="-111750019"/>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Day24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(Lengauera, 2024)</w:t>
          </w:r>
          <w:r w:rsidRPr="00171E5F">
            <w:rPr>
              <w:rFonts w:ascii="Times New Roman" w:hAnsi="Times New Roman" w:cs="Times New Roman"/>
            </w:rPr>
            <w:fldChar w:fldCharType="end"/>
          </w:r>
        </w:sdtContent>
      </w:sdt>
      <w:r w:rsidRPr="00171E5F">
        <w:rPr>
          <w:rFonts w:ascii="Times New Roman" w:hAnsi="Times New Roman" w:cs="Times New Roman"/>
        </w:rPr>
        <w:t xml:space="preserve">. Fenomena seperti </w:t>
      </w:r>
      <w:proofErr w:type="gramStart"/>
      <w:r w:rsidRPr="00171E5F">
        <w:rPr>
          <w:rFonts w:ascii="Times New Roman" w:hAnsi="Times New Roman" w:cs="Times New Roman"/>
        </w:rPr>
        <w:t>blok</w:t>
      </w:r>
      <w:proofErr w:type="gramEnd"/>
      <w:r w:rsidRPr="00171E5F">
        <w:rPr>
          <w:rFonts w:ascii="Times New Roman" w:hAnsi="Times New Roman" w:cs="Times New Roman"/>
        </w:rPr>
        <w:t xml:space="preserve"> aktivis K-Pop dalam gerakan #TolakOmnibusLaw menunjukkan bahwa partisipasi gerakan kini melampaui batasan politik formal. Dengan memanfaatkan jaringan penggemar dan selebriti global, kelompok ini menyuarakan pesan protes dalam ranah budaya populer, sekaligus menghindari penyensoran langsung dari otoritas domestik </w:t>
      </w:r>
      <w:sdt>
        <w:sdtPr>
          <w:rPr>
            <w:rFonts w:ascii="Times New Roman" w:hAnsi="Times New Roman" w:cs="Times New Roman"/>
          </w:rPr>
          <w:id w:val="546966116"/>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Sri24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(Wahyuningroem, Sirait, Uljanatunnisa, &amp; Heryadi, 2024)</w:t>
          </w:r>
          <w:r w:rsidRPr="00171E5F">
            <w:rPr>
              <w:rFonts w:ascii="Times New Roman" w:hAnsi="Times New Roman" w:cs="Times New Roman"/>
            </w:rPr>
            <w:fldChar w:fldCharType="end"/>
          </w:r>
        </w:sdtContent>
      </w:sdt>
      <w:r w:rsidRPr="00171E5F">
        <w:rPr>
          <w:rFonts w:ascii="Times New Roman" w:hAnsi="Times New Roman" w:cs="Times New Roman"/>
        </w:rPr>
        <w:t>. Namun strategi ini juga membuka celah baru terhadap pemantauan berbasis algoritma dan pembatasan berbasis platform.</w:t>
      </w:r>
    </w:p>
    <w:p w14:paraId="543BD674" w14:textId="77777777" w:rsidR="00A86DB9" w:rsidRPr="00171E5F" w:rsidRDefault="00A86DB9" w:rsidP="00A22CD2">
      <w:pPr>
        <w:keepNext/>
        <w:spacing w:after="0" w:line="312" w:lineRule="auto"/>
        <w:ind w:left="360" w:firstLine="720"/>
        <w:jc w:val="center"/>
      </w:pPr>
      <w:r w:rsidRPr="00171E5F">
        <w:rPr>
          <w:rFonts w:ascii="Times New Roman" w:hAnsi="Times New Roman" w:cs="Times New Roman"/>
          <w:noProof/>
          <w:lang w:val="en-US" w:eastAsia="zh-CN"/>
        </w:rPr>
        <w:drawing>
          <wp:inline distT="0" distB="0" distL="0" distR="0" wp14:anchorId="57661BFF" wp14:editId="5D5EC6A2">
            <wp:extent cx="2688609" cy="2878141"/>
            <wp:effectExtent l="0" t="0" r="0" b="0"/>
            <wp:docPr id="2157481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748166" name="Picture 215748166"/>
                    <pic:cNvPicPr/>
                  </pic:nvPicPr>
                  <pic:blipFill rotWithShape="1">
                    <a:blip r:embed="rId29">
                      <a:extLst>
                        <a:ext uri="{28A0092B-C50C-407E-A947-70E740481C1C}">
                          <a14:useLocalDpi xmlns:a14="http://schemas.microsoft.com/office/drawing/2010/main" val="0"/>
                        </a:ext>
                      </a:extLst>
                    </a:blip>
                    <a:srcRect t="27716" b="22854"/>
                    <a:stretch>
                      <a:fillRect/>
                    </a:stretch>
                  </pic:blipFill>
                  <pic:spPr bwMode="auto">
                    <a:xfrm>
                      <a:off x="0" y="0"/>
                      <a:ext cx="2697422" cy="2887575"/>
                    </a:xfrm>
                    <a:prstGeom prst="rect">
                      <a:avLst/>
                    </a:prstGeom>
                    <a:ln>
                      <a:noFill/>
                    </a:ln>
                    <a:extLst>
                      <a:ext uri="{53640926-AAD7-44D8-BBD7-CCE9431645EC}">
                        <a14:shadowObscured xmlns:a14="http://schemas.microsoft.com/office/drawing/2010/main"/>
                      </a:ext>
                    </a:extLst>
                  </pic:spPr>
                </pic:pic>
              </a:graphicData>
            </a:graphic>
          </wp:inline>
        </w:drawing>
      </w:r>
    </w:p>
    <w:p w14:paraId="169F0333" w14:textId="12675F07" w:rsidR="00A86DB9" w:rsidRPr="00171E5F" w:rsidRDefault="00A86DB9" w:rsidP="00A22CD2">
      <w:pPr>
        <w:spacing w:after="0" w:line="312" w:lineRule="auto"/>
        <w:jc w:val="center"/>
        <w:rPr>
          <w:rFonts w:ascii="Times New Roman" w:hAnsi="Times New Roman" w:cs="Times New Roman"/>
          <w:i/>
          <w:iCs/>
          <w:color w:val="44546A" w:themeColor="text2"/>
        </w:rPr>
      </w:pPr>
      <w:r w:rsidRPr="00171E5F">
        <w:rPr>
          <w:i/>
          <w:iCs/>
          <w:color w:val="44546A" w:themeColor="text2"/>
        </w:rPr>
        <w:t xml:space="preserve">Figure </w:t>
      </w:r>
      <w:r w:rsidRPr="00171E5F">
        <w:rPr>
          <w:i/>
          <w:iCs/>
          <w:color w:val="44546A" w:themeColor="text2"/>
        </w:rPr>
        <w:fldChar w:fldCharType="begin"/>
      </w:r>
      <w:r w:rsidRPr="00171E5F">
        <w:rPr>
          <w:i/>
          <w:iCs/>
          <w:color w:val="44546A" w:themeColor="text2"/>
        </w:rPr>
        <w:instrText xml:space="preserve"> SEQ Figure \* ARABIC </w:instrText>
      </w:r>
      <w:r w:rsidRPr="00171E5F">
        <w:rPr>
          <w:i/>
          <w:iCs/>
          <w:color w:val="44546A" w:themeColor="text2"/>
        </w:rPr>
        <w:fldChar w:fldCharType="separate"/>
      </w:r>
      <w:r w:rsidR="0063596A">
        <w:rPr>
          <w:i/>
          <w:iCs/>
          <w:noProof/>
          <w:color w:val="44546A" w:themeColor="text2"/>
        </w:rPr>
        <w:t>16</w:t>
      </w:r>
      <w:r w:rsidRPr="00171E5F">
        <w:rPr>
          <w:i/>
          <w:iCs/>
          <w:noProof/>
          <w:color w:val="44546A" w:themeColor="text2"/>
        </w:rPr>
        <w:fldChar w:fldCharType="end"/>
      </w:r>
      <w:r w:rsidRPr="00171E5F">
        <w:rPr>
          <w:i/>
          <w:iCs/>
          <w:color w:val="44546A" w:themeColor="text2"/>
        </w:rPr>
        <w:t xml:space="preserve"> sumber: akun X @siandiii</w:t>
      </w:r>
    </w:p>
    <w:p w14:paraId="6D4A73F2" w14:textId="57E7E15F" w:rsidR="00A86DB9" w:rsidRPr="00171E5F"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Tekanan dari gerakan sosial juga memaksa institusi demokrasi Indonesia mengembangkan kapasitas baru untuk merespons krisis dan berinteraksi dengan publik. Putusan Mahkamah Konstitusi dalam sengketa elektoral kini mempertimbangkan analisis media sosial dan forensik digital sebagai bagian dari bukti </w:t>
      </w:r>
      <w:sdt>
        <w:sdtPr>
          <w:rPr>
            <w:rFonts w:ascii="Times New Roman" w:hAnsi="Times New Roman" w:cs="Times New Roman"/>
          </w:rPr>
          <w:id w:val="-80832781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Sug24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(Wahyono, 2024)</w:t>
          </w:r>
          <w:r w:rsidRPr="00171E5F">
            <w:rPr>
              <w:rFonts w:ascii="Times New Roman" w:hAnsi="Times New Roman" w:cs="Times New Roman"/>
            </w:rPr>
            <w:fldChar w:fldCharType="end"/>
          </w:r>
        </w:sdtContent>
      </w:sdt>
      <w:r w:rsidRPr="00171E5F">
        <w:rPr>
          <w:rFonts w:ascii="Times New Roman" w:hAnsi="Times New Roman" w:cs="Times New Roman"/>
        </w:rPr>
        <w:t xml:space="preserve">. Di sisi lain, parlemen mulai membuka kanal konsultasi publik digital selama pembahasan Omnibus Law, sebagai bentuk integrasi aspirasi daring ke dalam proses legislasi formal </w:t>
      </w:r>
      <w:sdt>
        <w:sdtPr>
          <w:rPr>
            <w:rFonts w:ascii="Times New Roman" w:hAnsi="Times New Roman" w:cs="Times New Roman"/>
          </w:rPr>
          <w:id w:val="-1530253422"/>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Sri24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(Wahyuningroem, Sirait, Uljanatunnisa, &amp; Heryadi, 2024)</w:t>
          </w:r>
          <w:r w:rsidRPr="00171E5F">
            <w:rPr>
              <w:rFonts w:ascii="Times New Roman" w:hAnsi="Times New Roman" w:cs="Times New Roman"/>
            </w:rPr>
            <w:fldChar w:fldCharType="end"/>
          </w:r>
        </w:sdtContent>
      </w:sdt>
      <w:r w:rsidRPr="00171E5F">
        <w:rPr>
          <w:rFonts w:ascii="Times New Roman" w:hAnsi="Times New Roman" w:cs="Times New Roman"/>
        </w:rPr>
        <w:t xml:space="preserve">. Upaya adaptif ini menandai munculnya institusionalisasi bertahap atas praktik demokrasi yang berasal dari gerakan. Contohnya, inisiatif anggaran partisipatif di Surabaya dan Bandung—yang dipelopori oleh wali </w:t>
      </w:r>
      <w:proofErr w:type="gramStart"/>
      <w:r w:rsidRPr="00171E5F">
        <w:rPr>
          <w:rFonts w:ascii="Times New Roman" w:hAnsi="Times New Roman" w:cs="Times New Roman"/>
        </w:rPr>
        <w:t>kota</w:t>
      </w:r>
      <w:proofErr w:type="gramEnd"/>
      <w:r w:rsidRPr="00171E5F">
        <w:rPr>
          <w:rFonts w:ascii="Times New Roman" w:hAnsi="Times New Roman" w:cs="Times New Roman"/>
        </w:rPr>
        <w:t xml:space="preserve"> reformis—mengadopsi tuntutan transparansi dari gerakan, meskipun tetap berada dalam kendali elite lokal</w:t>
      </w:r>
      <w:sdt>
        <w:sdtPr>
          <w:rPr>
            <w:rFonts w:ascii="Times New Roman" w:hAnsi="Times New Roman" w:cs="Times New Roman"/>
          </w:rPr>
          <w:id w:val="-1293131806"/>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Sug24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 xml:space="preserve"> (Wahyono, 2024)</w:t>
          </w:r>
          <w:r w:rsidRPr="00171E5F">
            <w:rPr>
              <w:rFonts w:ascii="Times New Roman" w:hAnsi="Times New Roman" w:cs="Times New Roman"/>
            </w:rPr>
            <w:fldChar w:fldCharType="end"/>
          </w:r>
        </w:sdtContent>
      </w:sdt>
      <w:r w:rsidRPr="00171E5F">
        <w:rPr>
          <w:rFonts w:ascii="Times New Roman" w:hAnsi="Times New Roman" w:cs="Times New Roman"/>
        </w:rPr>
        <w:t>. Hasilnya adalah model tata kelola hibrida yang menggabungkan partisipasi dengan hierarki, mencerminkan proses negosiasi antara stabilitas institusional dan inovasi demokrasi.</w:t>
      </w:r>
    </w:p>
    <w:p w14:paraId="5C4F0280" w14:textId="77777777" w:rsidR="00A86DB9" w:rsidRPr="00171E5F"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Dengan demikian, pengaruh gerakan sosial terhadap demokrasi Indonesia tidak bisa disederhanakan hanya dalam kerangka kemajuan atau kemunduran. Meski berhasil mencegah kemunduran demokrasi di isu-isu seperti reformasi militer dan hak buruh, pencapaian ini sering dibarengi dengan institusionalisasi bentuk-bentuk represif baru. Digitalisasi dissent membuka saluran partisipasi yang luas, tetapi juga menciptakan kerentanan terhadap kontrol berbasis data dan algoritma. Keberlanjutan demokrasi Indonesia </w:t>
      </w:r>
      <w:proofErr w:type="gramStart"/>
      <w:r w:rsidRPr="00171E5F">
        <w:rPr>
          <w:rFonts w:ascii="Times New Roman" w:hAnsi="Times New Roman" w:cs="Times New Roman"/>
        </w:rPr>
        <w:t>akan</w:t>
      </w:r>
      <w:proofErr w:type="gramEnd"/>
      <w:r w:rsidRPr="00171E5F">
        <w:rPr>
          <w:rFonts w:ascii="Times New Roman" w:hAnsi="Times New Roman" w:cs="Times New Roman"/>
        </w:rPr>
        <w:t xml:space="preserve"> sangat ditentukan oleh sejauh mana institusi benar-benar menginternalisasi aspirasi gerakan, bukan sekadar menyerap inovasi taktis mereka. Munculnya budaya protes baru yang menggabungkan warisan Reformasi dengan mobilisasi berbasis platform menunjukkan potensi pembaruan demokrasi yang berkelanjutan. Namun, penyempitan alternatif politik formal dan menguatnya jaringan kekuasaan elite tetap menjadi tantangan besar dalam menjaga pencapaian gerakan sosial dalam kerangka institusional. Ketegangan antara politik jalanan dan kekuasaan negara masih menjadi ciri utama evolusi demokrasi Indonesia pasca-Reformasi.</w:t>
      </w:r>
    </w:p>
    <w:p w14:paraId="5E1FBE71" w14:textId="77777777" w:rsidR="00A86DB9" w:rsidRPr="00171E5F" w:rsidRDefault="00A86DB9" w:rsidP="00A22CD2">
      <w:pPr>
        <w:keepNext/>
        <w:keepLines/>
        <w:numPr>
          <w:ilvl w:val="0"/>
          <w:numId w:val="12"/>
        </w:numPr>
        <w:spacing w:after="0" w:line="312" w:lineRule="auto"/>
        <w:outlineLvl w:val="1"/>
        <w:rPr>
          <w:rFonts w:ascii="Times New Roman" w:eastAsiaTheme="majorEastAsia" w:hAnsi="Times New Roman" w:cstheme="majorBidi"/>
          <w:b/>
          <w:color w:val="000000" w:themeColor="text1"/>
        </w:rPr>
      </w:pPr>
      <w:bookmarkStart w:id="53" w:name="_Toc203509113"/>
      <w:r w:rsidRPr="00171E5F">
        <w:rPr>
          <w:rFonts w:ascii="Times New Roman" w:eastAsiaTheme="majorEastAsia" w:hAnsi="Times New Roman" w:cstheme="majorBidi"/>
          <w:b/>
          <w:color w:val="000000" w:themeColor="text1"/>
        </w:rPr>
        <w:t>Dampak Gerakan Sosial yang Terjadi di Korea Selatan</w:t>
      </w:r>
      <w:bookmarkEnd w:id="53"/>
    </w:p>
    <w:p w14:paraId="02D9DC02" w14:textId="2C26B864" w:rsidR="00A86DB9" w:rsidRPr="00171E5F"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Pemakzulan Presiden Yoon Suk Yeol pada April 2025 menjadi tonggak penting dalam konsolidasi demokrasi Korea Selatan, mencerminkan ketangguhan mekanisme check and balance serta meningkatnya kapasitas gerakan sosial dalam menjaga ketertiban konstitusional. Momentum politik besar ini, yang dipicu oleh 122 hari mobilisasi </w:t>
      </w:r>
      <w:proofErr w:type="gramStart"/>
      <w:r w:rsidRPr="00171E5F">
        <w:rPr>
          <w:rFonts w:ascii="Times New Roman" w:hAnsi="Times New Roman" w:cs="Times New Roman"/>
        </w:rPr>
        <w:t>massa</w:t>
      </w:r>
      <w:proofErr w:type="gramEnd"/>
      <w:r w:rsidRPr="00171E5F">
        <w:rPr>
          <w:rFonts w:ascii="Times New Roman" w:hAnsi="Times New Roman" w:cs="Times New Roman"/>
        </w:rPr>
        <w:t xml:space="preserve"> secara berkelanjutan, memperlihatkan bagaimana tekanan dari masyarakat sipil dapat memengaruhi lembaga formal sembari mengubah cara partisipasi politik dipraktikkan dalam demokrasi yang telah mapan. Keterpaduan antara aktivisme digital yang digerakkan anak muda, independensi kehakiman, serta respons kelembagaan terhadap krisis memberikan wawasan penting mengenai hubungan dinamis antara aksi jalanan dan kekuasaan negara dalam sistem demokrasi </w:t>
      </w:r>
      <w:sdt>
        <w:sdtPr>
          <w:rPr>
            <w:rFonts w:ascii="Times New Roman" w:hAnsi="Times New Roman" w:cs="Times New Roman"/>
          </w:rPr>
          <w:id w:val="263505280"/>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You25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(Won Y. , 2025)</w:t>
          </w:r>
          <w:r w:rsidRPr="00171E5F">
            <w:rPr>
              <w:rFonts w:ascii="Times New Roman" w:hAnsi="Times New Roman" w:cs="Times New Roman"/>
            </w:rPr>
            <w:fldChar w:fldCharType="end"/>
          </w:r>
        </w:sdtContent>
      </w:sdt>
      <w:r w:rsidRPr="00171E5F">
        <w:rPr>
          <w:rFonts w:ascii="Times New Roman" w:hAnsi="Times New Roman" w:cs="Times New Roman"/>
        </w:rPr>
        <w:t>.</w:t>
      </w:r>
    </w:p>
    <w:p w14:paraId="7AD9DBDD" w14:textId="6E04B21E" w:rsidR="00A86DB9" w:rsidRPr="00171E5F"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Keberhasilan pemakzulan Yoon menjadi batas tegas terhadap kecenderungan otoritarianisme eksekutif. Dalam putusannya, Mahkamah Konstitusi secara bulat menyatakan bahwa deklarasi darurat militer oleh Yoon pada Desember 2024 melanggar enam prinsip konstitusi, termasuk pemisahan kekuasaan dan hak-hak dasar warga negara </w:t>
      </w:r>
      <w:sdt>
        <w:sdtPr>
          <w:rPr>
            <w:rFonts w:ascii="Times New Roman" w:hAnsi="Times New Roman" w:cs="Times New Roman"/>
          </w:rPr>
          <w:id w:val="1289626422"/>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Yoo25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(Won Y. , 2025)</w:t>
          </w:r>
          <w:r w:rsidRPr="00171E5F">
            <w:rPr>
              <w:rFonts w:ascii="Times New Roman" w:hAnsi="Times New Roman" w:cs="Times New Roman"/>
            </w:rPr>
            <w:fldChar w:fldCharType="end"/>
          </w:r>
        </w:sdtContent>
      </w:sdt>
      <w:r w:rsidRPr="00171E5F">
        <w:rPr>
          <w:rFonts w:ascii="Times New Roman" w:hAnsi="Times New Roman" w:cs="Times New Roman"/>
        </w:rPr>
        <w:t xml:space="preserve">. Validasi hukum terhadap tuntutan gerakan sosial ini menjadi peneguhan peran warga dalam menjaga integritas konstitusi. Gerakan #DarkProtest berhasil mempertahankan protes harian dalam suhu ekstrem, mencapai puncaknya dengan 200.000 peserta selama sidang parlemen berlangsung </w:t>
      </w:r>
      <w:sdt>
        <w:sdtPr>
          <w:rPr>
            <w:rFonts w:ascii="Times New Roman" w:hAnsi="Times New Roman" w:cs="Times New Roman"/>
          </w:rPr>
          <w:id w:val="51789251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InB24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(Chun, 2024)</w:t>
          </w:r>
          <w:r w:rsidRPr="00171E5F">
            <w:rPr>
              <w:rFonts w:ascii="Times New Roman" w:hAnsi="Times New Roman" w:cs="Times New Roman"/>
            </w:rPr>
            <w:fldChar w:fldCharType="end"/>
          </w:r>
        </w:sdtContent>
      </w:sdt>
      <w:r w:rsidRPr="00171E5F">
        <w:rPr>
          <w:rFonts w:ascii="Times New Roman" w:hAnsi="Times New Roman" w:cs="Times New Roman"/>
        </w:rPr>
        <w:t xml:space="preserve">. Keberhasilan tersebut tidak lepas dari inovasi taktis yang dilakukan oleh kaum muda. Mereka menyulap citra protes menjadi pengalaman budaya, mengganti lilin dengan light stick khas K-pop, serta merancang lagu protes yang menjangkau berbagai generasi. Pendekatan ini berhasil menarik minat kelompok </w:t>
      </w:r>
      <w:proofErr w:type="gramStart"/>
      <w:r w:rsidRPr="00171E5F">
        <w:rPr>
          <w:rFonts w:ascii="Times New Roman" w:hAnsi="Times New Roman" w:cs="Times New Roman"/>
        </w:rPr>
        <w:t>usia</w:t>
      </w:r>
      <w:proofErr w:type="gramEnd"/>
      <w:r w:rsidRPr="00171E5F">
        <w:rPr>
          <w:rFonts w:ascii="Times New Roman" w:hAnsi="Times New Roman" w:cs="Times New Roman"/>
        </w:rPr>
        <w:t xml:space="preserve"> muda yang sebelumnya apatis; sebanyak 68% peserta protes tercatat berusia di bawah 30 tahun </w:t>
      </w:r>
      <w:sdt>
        <w:sdtPr>
          <w:rPr>
            <w:rFonts w:ascii="Times New Roman" w:hAnsi="Times New Roman" w:cs="Times New Roman"/>
          </w:rPr>
          <w:id w:val="508499555"/>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Hyu25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(Yi &amp; Schüpf, 2025)</w:t>
          </w:r>
          <w:r w:rsidRPr="00171E5F">
            <w:rPr>
              <w:rFonts w:ascii="Times New Roman" w:hAnsi="Times New Roman" w:cs="Times New Roman"/>
            </w:rPr>
            <w:fldChar w:fldCharType="end"/>
          </w:r>
        </w:sdtContent>
      </w:sdt>
      <w:r w:rsidRPr="00171E5F">
        <w:rPr>
          <w:rFonts w:ascii="Times New Roman" w:hAnsi="Times New Roman" w:cs="Times New Roman"/>
        </w:rPr>
        <w:t xml:space="preserve">. Penggunaan platform digital seperti TikTok untuk menyebarkan panduan aksi yang ditonton hingga 12 juta kali memungkinkan koordinasi nasional tanpa bergantung pada media arus utama </w:t>
      </w:r>
      <w:sdt>
        <w:sdtPr>
          <w:rPr>
            <w:rFonts w:ascii="Times New Roman" w:hAnsi="Times New Roman" w:cs="Times New Roman"/>
          </w:rPr>
          <w:id w:val="2130736042"/>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Yoo22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(Lee Y. , 2022)</w:t>
          </w:r>
          <w:r w:rsidRPr="00171E5F">
            <w:rPr>
              <w:rFonts w:ascii="Times New Roman" w:hAnsi="Times New Roman" w:cs="Times New Roman"/>
            </w:rPr>
            <w:fldChar w:fldCharType="end"/>
          </w:r>
        </w:sdtContent>
      </w:sdt>
      <w:r w:rsidRPr="00171E5F">
        <w:rPr>
          <w:rFonts w:ascii="Times New Roman" w:hAnsi="Times New Roman" w:cs="Times New Roman"/>
        </w:rPr>
        <w:t>.</w:t>
      </w:r>
    </w:p>
    <w:p w14:paraId="12D4B4C3" w14:textId="77777777" w:rsidR="00A86DB9" w:rsidRPr="00171E5F" w:rsidRDefault="00A86DB9" w:rsidP="007B1366">
      <w:pPr>
        <w:keepNext/>
        <w:spacing w:after="0" w:line="312" w:lineRule="auto"/>
        <w:ind w:left="360" w:firstLine="66"/>
        <w:jc w:val="center"/>
      </w:pPr>
      <w:r w:rsidRPr="00171E5F">
        <w:rPr>
          <w:i/>
          <w:iCs/>
          <w:noProof/>
          <w:color w:val="44546A" w:themeColor="text2"/>
          <w:lang w:val="en-US" w:eastAsia="zh-CN"/>
        </w:rPr>
        <w:drawing>
          <wp:inline distT="0" distB="0" distL="0" distR="0" wp14:anchorId="36BBC1C7" wp14:editId="71CAB3CC">
            <wp:extent cx="2673985" cy="3480179"/>
            <wp:effectExtent l="0" t="0" r="0" b="6350"/>
            <wp:docPr id="16000266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026619" name="Picture 1600026619"/>
                    <pic:cNvPicPr/>
                  </pic:nvPicPr>
                  <pic:blipFill rotWithShape="1">
                    <a:blip r:embed="rId30">
                      <a:extLst>
                        <a:ext uri="{28A0092B-C50C-407E-A947-70E740481C1C}">
                          <a14:useLocalDpi xmlns:a14="http://schemas.microsoft.com/office/drawing/2010/main" val="0"/>
                        </a:ext>
                      </a:extLst>
                    </a:blip>
                    <a:srcRect t="10752" b="26575"/>
                    <a:stretch>
                      <a:fillRect/>
                    </a:stretch>
                  </pic:blipFill>
                  <pic:spPr bwMode="auto">
                    <a:xfrm>
                      <a:off x="0" y="0"/>
                      <a:ext cx="2692814" cy="3504685"/>
                    </a:xfrm>
                    <a:prstGeom prst="rect">
                      <a:avLst/>
                    </a:prstGeom>
                    <a:ln>
                      <a:noFill/>
                    </a:ln>
                    <a:extLst>
                      <a:ext uri="{53640926-AAD7-44D8-BBD7-CCE9431645EC}">
                        <a14:shadowObscured xmlns:a14="http://schemas.microsoft.com/office/drawing/2010/main"/>
                      </a:ext>
                    </a:extLst>
                  </pic:spPr>
                </pic:pic>
              </a:graphicData>
            </a:graphic>
          </wp:inline>
        </w:drawing>
      </w:r>
    </w:p>
    <w:p w14:paraId="0527509F" w14:textId="7FE52839" w:rsidR="00A86DB9" w:rsidRPr="00171E5F" w:rsidRDefault="00A86DB9" w:rsidP="00A22CD2">
      <w:pPr>
        <w:spacing w:after="0" w:line="312" w:lineRule="auto"/>
        <w:jc w:val="center"/>
        <w:rPr>
          <w:color w:val="44546A" w:themeColor="text2"/>
        </w:rPr>
      </w:pPr>
      <w:r w:rsidRPr="00171E5F">
        <w:rPr>
          <w:i/>
          <w:iCs/>
          <w:color w:val="44546A" w:themeColor="text2"/>
        </w:rPr>
        <w:t xml:space="preserve">Figure </w:t>
      </w:r>
      <w:r w:rsidRPr="00171E5F">
        <w:rPr>
          <w:i/>
          <w:iCs/>
          <w:color w:val="44546A" w:themeColor="text2"/>
        </w:rPr>
        <w:fldChar w:fldCharType="begin"/>
      </w:r>
      <w:r w:rsidRPr="00171E5F">
        <w:rPr>
          <w:i/>
          <w:iCs/>
          <w:color w:val="44546A" w:themeColor="text2"/>
        </w:rPr>
        <w:instrText xml:space="preserve"> SEQ Figure \* ARABIC </w:instrText>
      </w:r>
      <w:r w:rsidRPr="00171E5F">
        <w:rPr>
          <w:i/>
          <w:iCs/>
          <w:color w:val="44546A" w:themeColor="text2"/>
        </w:rPr>
        <w:fldChar w:fldCharType="separate"/>
      </w:r>
      <w:r w:rsidR="0063596A">
        <w:rPr>
          <w:i/>
          <w:iCs/>
          <w:noProof/>
          <w:color w:val="44546A" w:themeColor="text2"/>
        </w:rPr>
        <w:t>17</w:t>
      </w:r>
      <w:r w:rsidRPr="00171E5F">
        <w:rPr>
          <w:i/>
          <w:iCs/>
          <w:noProof/>
          <w:color w:val="44546A" w:themeColor="text2"/>
        </w:rPr>
        <w:fldChar w:fldCharType="end"/>
      </w:r>
      <w:r w:rsidRPr="00171E5F">
        <w:rPr>
          <w:i/>
          <w:iCs/>
          <w:color w:val="44546A" w:themeColor="text2"/>
        </w:rPr>
        <w:t xml:space="preserve"> sumber: aku X @mysticblue1026</w:t>
      </w:r>
    </w:p>
    <w:p w14:paraId="504C8494" w14:textId="31250B3D" w:rsidR="00A86DB9" w:rsidRPr="00171E5F"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Krisis tersebut turut memperkuat lembaga demokrasi melalui tiga jalur: ketegasan yudikatif, revitalisasi legislatif, dan akuntabilitas elektoral. Putusan Mahkamah Konstitusi menunjukkan keberanian dalam menerapkan prinsip konstitusional secara tegas terhadap tindakan presiden </w:t>
      </w:r>
      <w:sdt>
        <w:sdtPr>
          <w:rPr>
            <w:rFonts w:ascii="Times New Roman" w:hAnsi="Times New Roman" w:cs="Times New Roman"/>
          </w:rPr>
          <w:id w:val="1279062826"/>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Yoo25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(Won Y. , 2025)</w:t>
          </w:r>
          <w:r w:rsidRPr="00171E5F">
            <w:rPr>
              <w:rFonts w:ascii="Times New Roman" w:hAnsi="Times New Roman" w:cs="Times New Roman"/>
            </w:rPr>
            <w:fldChar w:fldCharType="end"/>
          </w:r>
        </w:sdtContent>
      </w:sdt>
      <w:r w:rsidRPr="00171E5F">
        <w:rPr>
          <w:rFonts w:ascii="Times New Roman" w:hAnsi="Times New Roman" w:cs="Times New Roman"/>
        </w:rPr>
        <w:t xml:space="preserve">, sementara komite pemakzulan di parlemen mengadopsi bukti digital dari jaringan gerakan untuk mendukung tuduhan penyalahgunaan kekuasaan </w:t>
      </w:r>
      <w:sdt>
        <w:sdtPr>
          <w:rPr>
            <w:rFonts w:ascii="Times New Roman" w:hAnsi="Times New Roman" w:cs="Times New Roman"/>
          </w:rPr>
          <w:id w:val="1604387535"/>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Yoo22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(Lee Y. , 2022)</w:t>
          </w:r>
          <w:r w:rsidRPr="00171E5F">
            <w:rPr>
              <w:rFonts w:ascii="Times New Roman" w:hAnsi="Times New Roman" w:cs="Times New Roman"/>
            </w:rPr>
            <w:fldChar w:fldCharType="end"/>
          </w:r>
        </w:sdtContent>
      </w:sdt>
      <w:r w:rsidRPr="00171E5F">
        <w:rPr>
          <w:rFonts w:ascii="Times New Roman" w:hAnsi="Times New Roman" w:cs="Times New Roman"/>
        </w:rPr>
        <w:t xml:space="preserve">. Setelah pemakzulan, sejumlah reformasi dilakukan untuk menutup celah kelembagaan yang sebelumnya terekspos. Majelis Nasional mempercepat revisi Undang-Undang Darurat Militer dengan mewajibkan persetujuan parlemen sebelum deklarasi darurat dan menempatkan pengawasan sipil atas keterlibatan militer </w:t>
      </w:r>
      <w:sdt>
        <w:sdtPr>
          <w:rPr>
            <w:rFonts w:ascii="Times New Roman" w:hAnsi="Times New Roman" w:cs="Times New Roman"/>
          </w:rPr>
          <w:id w:val="-1509753750"/>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Yoo25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(Won Y. , 2025)</w:t>
          </w:r>
          <w:r w:rsidRPr="00171E5F">
            <w:rPr>
              <w:rFonts w:ascii="Times New Roman" w:hAnsi="Times New Roman" w:cs="Times New Roman"/>
            </w:rPr>
            <w:fldChar w:fldCharType="end"/>
          </w:r>
        </w:sdtContent>
      </w:sdt>
      <w:r w:rsidRPr="00171E5F">
        <w:rPr>
          <w:rFonts w:ascii="Times New Roman" w:hAnsi="Times New Roman" w:cs="Times New Roman"/>
        </w:rPr>
        <w:t xml:space="preserve">. Komisi Pemilihan Nasional juga merespons tuntutan transparansi elektoral dengan menerapkan sistem verifikasi berbasis blockchain dalam pemilu sela 2025 </w:t>
      </w:r>
      <w:sdt>
        <w:sdtPr>
          <w:rPr>
            <w:rFonts w:ascii="Times New Roman" w:hAnsi="Times New Roman" w:cs="Times New Roman"/>
          </w:rPr>
          <w:id w:val="-1922401750"/>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You25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(Won Y. , 2025)</w:t>
          </w:r>
          <w:r w:rsidRPr="00171E5F">
            <w:rPr>
              <w:rFonts w:ascii="Times New Roman" w:hAnsi="Times New Roman" w:cs="Times New Roman"/>
            </w:rPr>
            <w:fldChar w:fldCharType="end"/>
          </w:r>
        </w:sdtContent>
      </w:sdt>
      <w:r w:rsidRPr="00171E5F">
        <w:rPr>
          <w:rFonts w:ascii="Times New Roman" w:hAnsi="Times New Roman" w:cs="Times New Roman"/>
        </w:rPr>
        <w:t>. Perubahan ini menunjukkan bahwa gerakan sosial mampu mendorong pembaruan struktural meskipun tidak berasal dari saluran politik formal.</w:t>
      </w:r>
    </w:p>
    <w:p w14:paraId="22871109" w14:textId="5D0D3D1B" w:rsidR="00A86DB9" w:rsidRPr="00171E5F"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Organisasi masyarakat sipil di Korea Selatan menunjukkan transisi yang mulus dari pelopor aksi protes ke pengawas demokrasi pasca-pemakzulan. Koalisi Warga untuk Pengawasan Demokrasi (CCDO), yang terbentuk selama gerakan #DarkProtest, mengerahkan 30.000 relawan untuk memantau jalannya pemilu 2025 </w:t>
      </w:r>
      <w:sdt>
        <w:sdtPr>
          <w:rPr>
            <w:rFonts w:ascii="Times New Roman" w:hAnsi="Times New Roman" w:cs="Times New Roman"/>
          </w:rPr>
          <w:id w:val="-300926146"/>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You25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(Won Y. , 2025)</w:t>
          </w:r>
          <w:r w:rsidRPr="00171E5F">
            <w:rPr>
              <w:rFonts w:ascii="Times New Roman" w:hAnsi="Times New Roman" w:cs="Times New Roman"/>
            </w:rPr>
            <w:fldChar w:fldCharType="end"/>
          </w:r>
        </w:sdtContent>
      </w:sdt>
      <w:r w:rsidRPr="00171E5F">
        <w:rPr>
          <w:rFonts w:ascii="Times New Roman" w:hAnsi="Times New Roman" w:cs="Times New Roman"/>
        </w:rPr>
        <w:t xml:space="preserve">. Sistem verifikasi suara secara real-time yang mereka gunakan memiliki sinkronisasi sebesar 98% dengan hasil resmi </w:t>
      </w:r>
      <w:sdt>
        <w:sdtPr>
          <w:rPr>
            <w:rFonts w:ascii="Times New Roman" w:hAnsi="Times New Roman" w:cs="Times New Roman"/>
          </w:rPr>
          <w:id w:val="1605608363"/>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Yoo22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(Lee Y. , 2022)</w:t>
          </w:r>
          <w:r w:rsidRPr="00171E5F">
            <w:rPr>
              <w:rFonts w:ascii="Times New Roman" w:hAnsi="Times New Roman" w:cs="Times New Roman"/>
            </w:rPr>
            <w:fldChar w:fldCharType="end"/>
          </w:r>
        </w:sdtContent>
      </w:sdt>
      <w:r w:rsidRPr="00171E5F">
        <w:rPr>
          <w:rFonts w:ascii="Times New Roman" w:hAnsi="Times New Roman" w:cs="Times New Roman"/>
        </w:rPr>
        <w:t xml:space="preserve">, membantu menjaga kepercayaan publik terhadap proses elektoral. Platform digital turut berkontribusi dalam memperpanjang keterlibatan publik pasca-krisis. Aplikasi "Democracy Dashboard" buatan aktivis teknologi mengumpulkan data pemungutan suara parlemen, pendanaan kampanye, hingga daftar pelobi, dan berhasil diunduh sebanyak 4 juta kali dalam tiga bulan pertama peluncurannya </w:t>
      </w:r>
      <w:sdt>
        <w:sdtPr>
          <w:rPr>
            <w:rFonts w:ascii="Times New Roman" w:hAnsi="Times New Roman" w:cs="Times New Roman"/>
          </w:rPr>
          <w:id w:val="557676333"/>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Hyu25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(Yi &amp; Schüpf, 2025)</w:t>
          </w:r>
          <w:r w:rsidRPr="00171E5F">
            <w:rPr>
              <w:rFonts w:ascii="Times New Roman" w:hAnsi="Times New Roman" w:cs="Times New Roman"/>
            </w:rPr>
            <w:fldChar w:fldCharType="end"/>
          </w:r>
        </w:sdtContent>
      </w:sdt>
      <w:r w:rsidRPr="00171E5F">
        <w:rPr>
          <w:rFonts w:ascii="Times New Roman" w:hAnsi="Times New Roman" w:cs="Times New Roman"/>
        </w:rPr>
        <w:t xml:space="preserve">. Infrastruktur techno-civic ini menciptakan tekanan baru terhadap transparansi, bahkan mendorong seluruh kandidat presiden untuk mengadopsi sistem umpan balik kebijakan secara real-time selama masa kampanye 2025 </w:t>
      </w:r>
      <w:sdt>
        <w:sdtPr>
          <w:rPr>
            <w:rFonts w:ascii="Times New Roman" w:hAnsi="Times New Roman" w:cs="Times New Roman"/>
          </w:rPr>
          <w:id w:val="-1849249763"/>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Yoo22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(Lee Y. , 2022)</w:t>
          </w:r>
          <w:r w:rsidRPr="00171E5F">
            <w:rPr>
              <w:rFonts w:ascii="Times New Roman" w:hAnsi="Times New Roman" w:cs="Times New Roman"/>
            </w:rPr>
            <w:fldChar w:fldCharType="end"/>
          </w:r>
        </w:sdtContent>
      </w:sdt>
      <w:r w:rsidRPr="00171E5F">
        <w:rPr>
          <w:rFonts w:ascii="Times New Roman" w:hAnsi="Times New Roman" w:cs="Times New Roman"/>
        </w:rPr>
        <w:t>.</w:t>
      </w:r>
    </w:p>
    <w:p w14:paraId="32A555FF" w14:textId="4441A65F" w:rsidR="00A86DB9" w:rsidRPr="00171E5F"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Gerakan pemakzulan ini juga memunculkan transformasi dalam budaya protes dan pemanfaatan ruang publik. Perpaduan budaya fandom K-pop dengan aktivisme politik menciptakan model partisipasi baru yang disebut sebagai "Demokrasi Hallyu"—sebuah pendekatan yang menggabungkan hiburan, pendidikan, dan perlawanan. Lagu-lagu protes yang dikurasi oleh klub penggemar dilengkapi dengan penjelasan lirik yang mengandung prinsip konstitusional, sehingga memperluas pemahaman peserta baru tentang nilai-nilai demokrasi. Pendekatan ini meningkatkan partisipasi </w:t>
      </w:r>
      <w:proofErr w:type="gramStart"/>
      <w:r w:rsidRPr="00171E5F">
        <w:rPr>
          <w:rFonts w:ascii="Times New Roman" w:hAnsi="Times New Roman" w:cs="Times New Roman"/>
        </w:rPr>
        <w:t>usia</w:t>
      </w:r>
      <w:proofErr w:type="gramEnd"/>
      <w:r w:rsidRPr="00171E5F">
        <w:rPr>
          <w:rFonts w:ascii="Times New Roman" w:hAnsi="Times New Roman" w:cs="Times New Roman"/>
        </w:rPr>
        <w:t xml:space="preserve"> 18–25 tahun sebesar 40% dibandingkan gerakan sebelumnya </w:t>
      </w:r>
      <w:sdt>
        <w:sdtPr>
          <w:rPr>
            <w:rFonts w:ascii="Times New Roman" w:hAnsi="Times New Roman" w:cs="Times New Roman"/>
          </w:rPr>
          <w:id w:val="-2073023440"/>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Hyu25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(Yi &amp; Schüpf, 2025)</w:t>
          </w:r>
          <w:r w:rsidRPr="00171E5F">
            <w:rPr>
              <w:rFonts w:ascii="Times New Roman" w:hAnsi="Times New Roman" w:cs="Times New Roman"/>
            </w:rPr>
            <w:fldChar w:fldCharType="end"/>
          </w:r>
        </w:sdtContent>
      </w:sdt>
      <w:r w:rsidRPr="00171E5F">
        <w:rPr>
          <w:rFonts w:ascii="Times New Roman" w:hAnsi="Times New Roman" w:cs="Times New Roman"/>
        </w:rPr>
        <w:t xml:space="preserve">. Secara spasial, protes juga mengubah </w:t>
      </w:r>
      <w:proofErr w:type="gramStart"/>
      <w:r w:rsidRPr="00171E5F">
        <w:rPr>
          <w:rFonts w:ascii="Times New Roman" w:hAnsi="Times New Roman" w:cs="Times New Roman"/>
        </w:rPr>
        <w:t>cara</w:t>
      </w:r>
      <w:proofErr w:type="gramEnd"/>
      <w:r w:rsidRPr="00171E5F">
        <w:rPr>
          <w:rFonts w:ascii="Times New Roman" w:hAnsi="Times New Roman" w:cs="Times New Roman"/>
        </w:rPr>
        <w:t xml:space="preserve"> masyarakat berinteraksi dengan institusi negara. Aksi </w:t>
      </w:r>
      <w:proofErr w:type="gramStart"/>
      <w:r w:rsidRPr="00171E5F">
        <w:rPr>
          <w:rFonts w:ascii="Times New Roman" w:hAnsi="Times New Roman" w:cs="Times New Roman"/>
        </w:rPr>
        <w:t>massa</w:t>
      </w:r>
      <w:proofErr w:type="gramEnd"/>
      <w:r w:rsidRPr="00171E5F">
        <w:rPr>
          <w:rFonts w:ascii="Times New Roman" w:hAnsi="Times New Roman" w:cs="Times New Roman"/>
        </w:rPr>
        <w:t xml:space="preserve"> mengubah plaza Mahkamah Konstitusi menjadi "Lab Demokrasi" yang menyajikan pameran interaktif sejarah konstitusi dan forum deliberatif malam hari selama 94 hari berturut-turut </w:t>
      </w:r>
      <w:sdt>
        <w:sdtPr>
          <w:rPr>
            <w:rFonts w:ascii="Times New Roman" w:hAnsi="Times New Roman" w:cs="Times New Roman"/>
          </w:rPr>
          <w:id w:val="-623763765"/>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Hyu25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(Yi &amp; Schüpf, 2025)</w:t>
          </w:r>
          <w:r w:rsidRPr="00171E5F">
            <w:rPr>
              <w:rFonts w:ascii="Times New Roman" w:hAnsi="Times New Roman" w:cs="Times New Roman"/>
            </w:rPr>
            <w:fldChar w:fldCharType="end"/>
          </w:r>
        </w:sdtContent>
      </w:sdt>
      <w:r w:rsidRPr="00171E5F">
        <w:rPr>
          <w:rFonts w:ascii="Times New Roman" w:hAnsi="Times New Roman" w:cs="Times New Roman"/>
        </w:rPr>
        <w:t xml:space="preserve">. Pendudukan ruang ini memberikan akses publik tanpa preseden terhadap proses peradilan, sekaligus menempatkan tekanan visual dan simbolik terhadap para hakim </w:t>
      </w:r>
      <w:sdt>
        <w:sdtPr>
          <w:rPr>
            <w:rFonts w:ascii="Times New Roman" w:hAnsi="Times New Roman" w:cs="Times New Roman"/>
          </w:rPr>
          <w:id w:val="-775488582"/>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You25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(Won Y. , 2025)</w:t>
          </w:r>
          <w:r w:rsidRPr="00171E5F">
            <w:rPr>
              <w:rFonts w:ascii="Times New Roman" w:hAnsi="Times New Roman" w:cs="Times New Roman"/>
            </w:rPr>
            <w:fldChar w:fldCharType="end"/>
          </w:r>
        </w:sdtContent>
      </w:sdt>
      <w:r w:rsidRPr="00171E5F">
        <w:rPr>
          <w:rFonts w:ascii="Times New Roman" w:hAnsi="Times New Roman" w:cs="Times New Roman"/>
        </w:rPr>
        <w:t>.</w:t>
      </w:r>
    </w:p>
    <w:p w14:paraId="0BE0D54E" w14:textId="77777777" w:rsidR="00A86DB9" w:rsidRPr="00171E5F" w:rsidRDefault="00A86DB9" w:rsidP="007B1366">
      <w:pPr>
        <w:keepNext/>
        <w:spacing w:after="0" w:line="312" w:lineRule="auto"/>
        <w:ind w:left="360" w:hanging="76"/>
        <w:jc w:val="center"/>
      </w:pPr>
      <w:r w:rsidRPr="00171E5F">
        <w:rPr>
          <w:rFonts w:ascii="Times New Roman" w:hAnsi="Times New Roman" w:cs="Times New Roman"/>
          <w:noProof/>
          <w:lang w:val="en-US" w:eastAsia="zh-CN"/>
        </w:rPr>
        <w:drawing>
          <wp:inline distT="0" distB="0" distL="0" distR="0" wp14:anchorId="64CB687B" wp14:editId="6CE97ACC">
            <wp:extent cx="3231693" cy="2920621"/>
            <wp:effectExtent l="0" t="0" r="6985" b="0"/>
            <wp:docPr id="16828675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687394" name="Picture 1864687394"/>
                    <pic:cNvPicPr/>
                  </pic:nvPicPr>
                  <pic:blipFill rotWithShape="1">
                    <a:blip r:embed="rId31">
                      <a:extLst>
                        <a:ext uri="{28A0092B-C50C-407E-A947-70E740481C1C}">
                          <a14:useLocalDpi xmlns:a14="http://schemas.microsoft.com/office/drawing/2010/main" val="0"/>
                        </a:ext>
                      </a:extLst>
                    </a:blip>
                    <a:srcRect t="16476" b="41794"/>
                    <a:stretch>
                      <a:fillRect/>
                    </a:stretch>
                  </pic:blipFill>
                  <pic:spPr bwMode="auto">
                    <a:xfrm>
                      <a:off x="0" y="0"/>
                      <a:ext cx="3236285" cy="2924771"/>
                    </a:xfrm>
                    <a:prstGeom prst="rect">
                      <a:avLst/>
                    </a:prstGeom>
                    <a:ln>
                      <a:noFill/>
                    </a:ln>
                    <a:extLst>
                      <a:ext uri="{53640926-AAD7-44D8-BBD7-CCE9431645EC}">
                        <a14:shadowObscured xmlns:a14="http://schemas.microsoft.com/office/drawing/2010/main"/>
                      </a:ext>
                    </a:extLst>
                  </pic:spPr>
                </pic:pic>
              </a:graphicData>
            </a:graphic>
          </wp:inline>
        </w:drawing>
      </w:r>
    </w:p>
    <w:p w14:paraId="4B63D79E" w14:textId="486DF568" w:rsidR="00A86DB9" w:rsidRPr="00171E5F" w:rsidRDefault="00A86DB9" w:rsidP="00A22CD2">
      <w:pPr>
        <w:spacing w:after="0" w:line="312" w:lineRule="auto"/>
        <w:jc w:val="center"/>
        <w:rPr>
          <w:rFonts w:ascii="Times New Roman" w:hAnsi="Times New Roman" w:cs="Times New Roman"/>
          <w:i/>
          <w:iCs/>
          <w:color w:val="44546A" w:themeColor="text2"/>
        </w:rPr>
      </w:pPr>
      <w:r w:rsidRPr="00171E5F">
        <w:rPr>
          <w:i/>
          <w:iCs/>
          <w:color w:val="44546A" w:themeColor="text2"/>
        </w:rPr>
        <w:t xml:space="preserve">Figure </w:t>
      </w:r>
      <w:r w:rsidRPr="00171E5F">
        <w:rPr>
          <w:i/>
          <w:iCs/>
          <w:color w:val="44546A" w:themeColor="text2"/>
        </w:rPr>
        <w:fldChar w:fldCharType="begin"/>
      </w:r>
      <w:r w:rsidRPr="00171E5F">
        <w:rPr>
          <w:i/>
          <w:iCs/>
          <w:color w:val="44546A" w:themeColor="text2"/>
        </w:rPr>
        <w:instrText xml:space="preserve"> SEQ Figure \* ARABIC </w:instrText>
      </w:r>
      <w:r w:rsidRPr="00171E5F">
        <w:rPr>
          <w:i/>
          <w:iCs/>
          <w:color w:val="44546A" w:themeColor="text2"/>
        </w:rPr>
        <w:fldChar w:fldCharType="separate"/>
      </w:r>
      <w:r w:rsidR="0063596A">
        <w:rPr>
          <w:i/>
          <w:iCs/>
          <w:noProof/>
          <w:color w:val="44546A" w:themeColor="text2"/>
        </w:rPr>
        <w:t>18</w:t>
      </w:r>
      <w:r w:rsidRPr="00171E5F">
        <w:rPr>
          <w:i/>
          <w:iCs/>
          <w:noProof/>
          <w:color w:val="44546A" w:themeColor="text2"/>
        </w:rPr>
        <w:fldChar w:fldCharType="end"/>
      </w:r>
      <w:r w:rsidRPr="00171E5F">
        <w:rPr>
          <w:i/>
          <w:iCs/>
          <w:color w:val="44546A" w:themeColor="text2"/>
        </w:rPr>
        <w:t xml:space="preserve"> Sumber: akun X @tang__kira</w:t>
      </w:r>
    </w:p>
    <w:p w14:paraId="5053B0C6" w14:textId="4BD36EC7" w:rsidR="00A86DB9" w:rsidRPr="00171E5F"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Namun demikian, fase pasca-pemakzulan juga mengungkapkan sejumlah tantangan demokrasi yang belum terselesaikan. Polarisasi yang mencuat dari aksi tandingan pro-Yoon </w:t>
      </w:r>
      <w:sdt>
        <w:sdtPr>
          <w:rPr>
            <w:rFonts w:ascii="Times New Roman" w:hAnsi="Times New Roman" w:cs="Times New Roman"/>
          </w:rPr>
          <w:id w:val="1114014806"/>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Won25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(Yi W. , 2025)</w:t>
          </w:r>
          <w:r w:rsidRPr="00171E5F">
            <w:rPr>
              <w:rFonts w:ascii="Times New Roman" w:hAnsi="Times New Roman" w:cs="Times New Roman"/>
            </w:rPr>
            <w:fldChar w:fldCharType="end"/>
          </w:r>
        </w:sdtContent>
      </w:sdt>
      <w:r w:rsidRPr="00171E5F">
        <w:rPr>
          <w:rFonts w:ascii="Times New Roman" w:hAnsi="Times New Roman" w:cs="Times New Roman"/>
        </w:rPr>
        <w:t xml:space="preserve">, yang mencapai 30.000 peserta pada puncaknya </w:t>
      </w:r>
      <w:sdt>
        <w:sdtPr>
          <w:rPr>
            <w:rFonts w:ascii="Times New Roman" w:hAnsi="Times New Roman" w:cs="Times New Roman"/>
          </w:rPr>
          <w:id w:val="-31188702"/>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InB24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(Chun, 2024)</w:t>
          </w:r>
          <w:r w:rsidRPr="00171E5F">
            <w:rPr>
              <w:rFonts w:ascii="Times New Roman" w:hAnsi="Times New Roman" w:cs="Times New Roman"/>
            </w:rPr>
            <w:fldChar w:fldCharType="end"/>
          </w:r>
        </w:sdtContent>
      </w:sdt>
      <w:r w:rsidRPr="00171E5F">
        <w:rPr>
          <w:rFonts w:ascii="Times New Roman" w:hAnsi="Times New Roman" w:cs="Times New Roman"/>
        </w:rPr>
        <w:t xml:space="preserve">, menunjukkan rapuhnya konsensus demokratis. Partai Liberty Unification yang terus membela tindakan Yoon </w:t>
      </w:r>
      <w:sdt>
        <w:sdtPr>
          <w:rPr>
            <w:rFonts w:ascii="Times New Roman" w:hAnsi="Times New Roman" w:cs="Times New Roman"/>
          </w:rPr>
          <w:id w:val="-74364931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You25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(Won Y. , 2025)</w:t>
          </w:r>
          <w:r w:rsidRPr="00171E5F">
            <w:rPr>
              <w:rFonts w:ascii="Times New Roman" w:hAnsi="Times New Roman" w:cs="Times New Roman"/>
            </w:rPr>
            <w:fldChar w:fldCharType="end"/>
          </w:r>
        </w:sdtContent>
      </w:sdt>
      <w:r w:rsidRPr="00171E5F">
        <w:rPr>
          <w:rFonts w:ascii="Times New Roman" w:hAnsi="Times New Roman" w:cs="Times New Roman"/>
        </w:rPr>
        <w:t xml:space="preserve"> menjadi penanda masih kuatnya nostalgia otoritarian di kalangan konservatif, yang menyulitkan proses rekonsiliasi nasional. Keberhasilan gerakan juga menimbulkan persoalan dalam transisi kepemimpinan. Setelah Yoon lengser, jaringan aktivis terpecah ke berbagai LSM tematik, tanpa satu representasi politik yang dominan. Fragmentasi ini menyebabkan kekosongan representasi yang belum mampu diisi oleh partai-partai politik tradisional </w:t>
      </w:r>
      <w:sdt>
        <w:sdtPr>
          <w:rPr>
            <w:rFonts w:ascii="Times New Roman" w:hAnsi="Times New Roman" w:cs="Times New Roman"/>
          </w:rPr>
          <w:id w:val="208772238"/>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Yoo22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(Lee Y. , 2022)</w:t>
          </w:r>
          <w:r w:rsidRPr="00171E5F">
            <w:rPr>
              <w:rFonts w:ascii="Times New Roman" w:hAnsi="Times New Roman" w:cs="Times New Roman"/>
            </w:rPr>
            <w:fldChar w:fldCharType="end"/>
          </w:r>
        </w:sdtContent>
      </w:sdt>
      <w:r w:rsidRPr="00171E5F">
        <w:rPr>
          <w:rFonts w:ascii="Times New Roman" w:hAnsi="Times New Roman" w:cs="Times New Roman"/>
        </w:rPr>
        <w:t xml:space="preserve">, sehingga dikhawatirkan </w:t>
      </w:r>
      <w:proofErr w:type="gramStart"/>
      <w:r w:rsidRPr="00171E5F">
        <w:rPr>
          <w:rFonts w:ascii="Times New Roman" w:hAnsi="Times New Roman" w:cs="Times New Roman"/>
        </w:rPr>
        <w:t>akan</w:t>
      </w:r>
      <w:proofErr w:type="gramEnd"/>
      <w:r w:rsidRPr="00171E5F">
        <w:rPr>
          <w:rFonts w:ascii="Times New Roman" w:hAnsi="Times New Roman" w:cs="Times New Roman"/>
        </w:rPr>
        <w:t xml:space="preserve"> melemahkan dampak jangka panjang reformasi yang telah dicapai.</w:t>
      </w:r>
    </w:p>
    <w:p w14:paraId="35B176BE" w14:textId="77777777" w:rsidR="00A86DB9" w:rsidRPr="00171E5F"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 xml:space="preserve">Akhirnya, pemakzulan Yoon menegaskan peran vital gerakan sosial sebagai katalis korektif dan laboratorium inovasi dalam sistem demokrasi yang telah mapan. Dengan memaksa lembaga negara menghadapi pelanggaran konstitusional dan sekaligus menawarkan bentuk partisipasi sipil yang baru, para aktivis Korea Selatan menunjukkan bahwa aksi ekstra-parlemen dapat memperbarui praktik demokrasi perwakilan. Warisan gerakan ini tidak hanya terletak pada keberhasilannya menurunkan pemimpin yang condong otoriter, tetapi juga pada keberhasilannya menginstitusikan pola tata kelola hibrida yang menyatukan akuntabilitas dari bawah dengan proses pengambilan keputusan formal. Meski begitu, pengalaman Korea Selatan juga mengingatkan bahwa keberhasilan gerakan tidak </w:t>
      </w:r>
      <w:proofErr w:type="gramStart"/>
      <w:r w:rsidRPr="00171E5F">
        <w:rPr>
          <w:rFonts w:ascii="Times New Roman" w:hAnsi="Times New Roman" w:cs="Times New Roman"/>
        </w:rPr>
        <w:t>akan</w:t>
      </w:r>
      <w:proofErr w:type="gramEnd"/>
      <w:r w:rsidRPr="00171E5F">
        <w:rPr>
          <w:rFonts w:ascii="Times New Roman" w:hAnsi="Times New Roman" w:cs="Times New Roman"/>
        </w:rPr>
        <w:t xml:space="preserve"> berdampak luas tanpa keterlibatan sipil yang berkelanjutan. Ujian sejati bagi konsolidasi demokrasi terletak pada apakah inovasi transparansi, partisipasi, dan akuntabilitas yang lahir dari masa krisis dapat bertahan menjadi fitur permanen dalam pemerintahan. Saat Korea Selatan memasuki masa transisi ini, pengalamannya menawarkan pelajaran penting bagi negara-negara demokrasi lain yang tengah berjuang menyeimbangkan stabilitas institusional dengan responsivitas pemerintahan di tengah era mobilisasi sipil yang terus berlangsung.</w:t>
      </w:r>
    </w:p>
    <w:p w14:paraId="7425368E" w14:textId="77777777" w:rsidR="00A86DB9" w:rsidRPr="00171E5F" w:rsidRDefault="00A86DB9" w:rsidP="00A22CD2">
      <w:pPr>
        <w:keepNext/>
        <w:keepLines/>
        <w:numPr>
          <w:ilvl w:val="0"/>
          <w:numId w:val="12"/>
        </w:numPr>
        <w:spacing w:after="0" w:line="312" w:lineRule="auto"/>
        <w:outlineLvl w:val="1"/>
        <w:rPr>
          <w:rFonts w:ascii="Times New Roman" w:eastAsiaTheme="majorEastAsia" w:hAnsi="Times New Roman" w:cstheme="majorBidi"/>
          <w:b/>
          <w:color w:val="000000" w:themeColor="text1"/>
        </w:rPr>
      </w:pPr>
      <w:bookmarkStart w:id="54" w:name="_Toc203509114"/>
      <w:r w:rsidRPr="00171E5F">
        <w:rPr>
          <w:rFonts w:ascii="Times New Roman" w:eastAsiaTheme="majorEastAsia" w:hAnsi="Times New Roman" w:cstheme="majorBidi"/>
          <w:b/>
          <w:color w:val="000000" w:themeColor="text1"/>
        </w:rPr>
        <w:t>Perbandingan Dampak di Indonesia dan Korea Selatan</w:t>
      </w:r>
      <w:bookmarkEnd w:id="54"/>
    </w:p>
    <w:p w14:paraId="52AAD621" w14:textId="77777777" w:rsidR="00A86DB9" w:rsidRPr="00171E5F" w:rsidRDefault="00A86DB9" w:rsidP="007B1366">
      <w:pPr>
        <w:keepNext/>
        <w:keepLines/>
        <w:numPr>
          <w:ilvl w:val="0"/>
          <w:numId w:val="13"/>
        </w:numPr>
        <w:spacing w:after="0" w:line="312" w:lineRule="auto"/>
        <w:jc w:val="both"/>
        <w:outlineLvl w:val="2"/>
        <w:rPr>
          <w:rFonts w:ascii="Times New Roman" w:eastAsiaTheme="majorEastAsia" w:hAnsi="Times New Roman" w:cstheme="majorBidi"/>
          <w:color w:val="000000" w:themeColor="text1"/>
        </w:rPr>
      </w:pPr>
      <w:bookmarkStart w:id="55" w:name="_Toc203509115"/>
      <w:r w:rsidRPr="00171E5F">
        <w:rPr>
          <w:rFonts w:ascii="Times New Roman" w:eastAsiaTheme="majorEastAsia" w:hAnsi="Times New Roman" w:cstheme="majorBidi"/>
          <w:color w:val="000000" w:themeColor="text1"/>
        </w:rPr>
        <w:t>Efektivitas Gerakan Sosial dalam Mengubah Struktur Kekuasaan</w:t>
      </w:r>
      <w:bookmarkEnd w:id="55"/>
    </w:p>
    <w:p w14:paraId="7EE5833B" w14:textId="77777777" w:rsidR="00A86DB9" w:rsidRPr="00171E5F" w:rsidRDefault="00A86DB9" w:rsidP="00A22CD2">
      <w:pPr>
        <w:spacing w:after="0" w:line="312" w:lineRule="auto"/>
        <w:ind w:left="720" w:firstLine="720"/>
        <w:jc w:val="both"/>
        <w:rPr>
          <w:rFonts w:ascii="Times New Roman" w:hAnsi="Times New Roman" w:cs="Times New Roman"/>
        </w:rPr>
      </w:pPr>
      <w:r w:rsidRPr="00171E5F">
        <w:rPr>
          <w:rFonts w:ascii="Times New Roman" w:hAnsi="Times New Roman" w:cs="Times New Roman"/>
        </w:rPr>
        <w:t xml:space="preserve">Perbandingan antara hasil akhir gerakan sosial di Indonesia dan Korea Selatan menyingkap perbedaan mendasar dalam bagaimana aksi kolektif berinteraksi dengan struktur kelembagaan untuk menghasilkan perubahan politik. Krisis pemakzulan di Korea Selatan pada 2024–2025 menunjukkan bagaimana gerakan sosial dapat secara langsung mengubah struktur kekuasaan melalui jalur institusional, sementara di Indonesia, perjuangan panjang pascareformasi menggambarkan bahwa pengaruh gerakan lebih banyak diwujudkan melalui transformasi kultural dan wacana publik, alih-alih melalui perubahan struktural langsung. Efektivitas gerakan dalam kedua konteks ini ditentukan oleh tiga faktor yang saling berkaitan: keterbukaan institusi terhadap tuntutan ekstra-parlementer, kerangka hukum-konstitusional mengenai akuntabilitas eksekutif, serta kemampuan gerakan dalam mengubah mobilisasi </w:t>
      </w:r>
      <w:proofErr w:type="gramStart"/>
      <w:r w:rsidRPr="00171E5F">
        <w:rPr>
          <w:rFonts w:ascii="Times New Roman" w:hAnsi="Times New Roman" w:cs="Times New Roman"/>
        </w:rPr>
        <w:t>massa</w:t>
      </w:r>
      <w:proofErr w:type="gramEnd"/>
      <w:r w:rsidRPr="00171E5F">
        <w:rPr>
          <w:rFonts w:ascii="Times New Roman" w:hAnsi="Times New Roman" w:cs="Times New Roman"/>
        </w:rPr>
        <w:t xml:space="preserve"> menjadi mekanisme pengawasan yang berkelanjutan.</w:t>
      </w:r>
    </w:p>
    <w:p w14:paraId="45E86711" w14:textId="50E8D980" w:rsidR="00A86DB9" w:rsidRPr="00171E5F" w:rsidRDefault="00A86DB9" w:rsidP="00A22CD2">
      <w:pPr>
        <w:spacing w:after="0" w:line="312" w:lineRule="auto"/>
        <w:ind w:left="720" w:firstLine="720"/>
        <w:jc w:val="both"/>
        <w:rPr>
          <w:rFonts w:ascii="Times New Roman" w:hAnsi="Times New Roman" w:cs="Times New Roman"/>
        </w:rPr>
      </w:pPr>
      <w:r w:rsidRPr="00171E5F">
        <w:rPr>
          <w:rFonts w:ascii="Times New Roman" w:hAnsi="Times New Roman" w:cs="Times New Roman"/>
        </w:rPr>
        <w:t xml:space="preserve">Dalam konteks Korea Selatan, krisis pemakzulan Yoon Suk Yeol memperlihatkan kelenturan institusional yang luar biasa. Putusan Mahkamah Konstitusi pada April 2025 secara bulat menunjukkan independensi yudisial dalam menerjemahkan tekanan publik menjadi perubahan struktural. Dengan membatalkan dekrit darurat militer Yoon karena melanggar enam prinsip konstitusi, lembaga peradilan bukan hanya menyelesaikan konflik politik sesaat, tetapi juga menginstitusikan tuntutan gerakan ke dalam doktrin hukum yang mengikat </w:t>
      </w:r>
      <w:sdt>
        <w:sdtPr>
          <w:rPr>
            <w:rFonts w:ascii="Times New Roman" w:hAnsi="Times New Roman" w:cs="Times New Roman"/>
          </w:rPr>
          <w:id w:val="1593505712"/>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Yoo25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(Won Y. , 2025)</w:t>
          </w:r>
          <w:r w:rsidRPr="00171E5F">
            <w:rPr>
              <w:rFonts w:ascii="Times New Roman" w:hAnsi="Times New Roman" w:cs="Times New Roman"/>
            </w:rPr>
            <w:fldChar w:fldCharType="end"/>
          </w:r>
        </w:sdtContent>
      </w:sdt>
      <w:r w:rsidRPr="00171E5F">
        <w:rPr>
          <w:rFonts w:ascii="Times New Roman" w:hAnsi="Times New Roman" w:cs="Times New Roman"/>
        </w:rPr>
        <w:t>.</w:t>
      </w:r>
    </w:p>
    <w:p w14:paraId="7FC6E218" w14:textId="14FE368E" w:rsidR="00A86DB9" w:rsidRPr="00171E5F" w:rsidRDefault="00A86DB9" w:rsidP="00A22CD2">
      <w:pPr>
        <w:spacing w:after="0" w:line="312" w:lineRule="auto"/>
        <w:ind w:left="720" w:firstLine="720"/>
        <w:jc w:val="both"/>
        <w:rPr>
          <w:rFonts w:ascii="Times New Roman" w:hAnsi="Times New Roman" w:cs="Times New Roman"/>
        </w:rPr>
      </w:pPr>
      <w:r w:rsidRPr="00171E5F">
        <w:rPr>
          <w:rFonts w:ascii="Times New Roman" w:hAnsi="Times New Roman" w:cs="Times New Roman"/>
        </w:rPr>
        <w:t xml:space="preserve">Sebaliknya, institusi-institusi di Indonesia menunjukkan resistensi sistemik yang melemahkan dampak gerakan. Gagalnya upaya pemakzulan terhadap Presiden Jokowi, sebagaimana dianalisis dalam Jurnal Politik Profetik </w:t>
      </w:r>
      <w:sdt>
        <w:sdtPr>
          <w:rPr>
            <w:rFonts w:ascii="Times New Roman" w:hAnsi="Times New Roman" w:cs="Times New Roman"/>
          </w:rPr>
          <w:id w:val="-2079279102"/>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Ahm241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(Nurfebriansyah, 2024)</w:t>
          </w:r>
          <w:r w:rsidRPr="00171E5F">
            <w:rPr>
              <w:rFonts w:ascii="Times New Roman" w:hAnsi="Times New Roman" w:cs="Times New Roman"/>
            </w:rPr>
            <w:fldChar w:fldCharType="end"/>
          </w:r>
        </w:sdtContent>
      </w:sdt>
      <w:r w:rsidRPr="00171E5F">
        <w:rPr>
          <w:rFonts w:ascii="Times New Roman" w:hAnsi="Times New Roman" w:cs="Times New Roman"/>
        </w:rPr>
        <w:t xml:space="preserve">, memperlihatkan bagaimana ambiguitas konstitusional dan fragmentasi sistem partai memungkinkan eksekutif bertahan dari tekanan </w:t>
      </w:r>
      <w:proofErr w:type="gramStart"/>
      <w:r w:rsidRPr="00171E5F">
        <w:rPr>
          <w:rFonts w:ascii="Times New Roman" w:hAnsi="Times New Roman" w:cs="Times New Roman"/>
        </w:rPr>
        <w:t>massa</w:t>
      </w:r>
      <w:proofErr w:type="gramEnd"/>
      <w:r w:rsidRPr="00171E5F">
        <w:rPr>
          <w:rFonts w:ascii="Times New Roman" w:hAnsi="Times New Roman" w:cs="Times New Roman"/>
        </w:rPr>
        <w:t xml:space="preserve">. Meski gerakan seperti #ReformasiDikorupsi dan Petisi 100 menyuarakan kritik keras terhadap penyalahgunaan kekuasaan, ketiadaan prosedur pemakzulan yang jelas untuk pelanggaran non-kriminal membuat elit politik berhasil membingkai gerakan tersebut sebagai upaya inkonstitusional </w:t>
      </w:r>
      <w:sdt>
        <w:sdtPr>
          <w:rPr>
            <w:rFonts w:ascii="Times New Roman" w:hAnsi="Times New Roman" w:cs="Times New Roman"/>
          </w:rPr>
          <w:id w:val="-5435679"/>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Ahm241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(Nurfebriansyah, 2024)</w:t>
          </w:r>
          <w:r w:rsidRPr="00171E5F">
            <w:rPr>
              <w:rFonts w:ascii="Times New Roman" w:hAnsi="Times New Roman" w:cs="Times New Roman"/>
            </w:rPr>
            <w:fldChar w:fldCharType="end"/>
          </w:r>
        </w:sdtContent>
      </w:sdt>
      <w:r w:rsidRPr="00171E5F">
        <w:rPr>
          <w:rFonts w:ascii="Times New Roman" w:hAnsi="Times New Roman" w:cs="Times New Roman"/>
        </w:rPr>
        <w:t>. Dalam kondisi seperti ini, gerakan di Indonesia cenderung mengarah pada pengaruh tidak langsung melalui negosiasi kebijakan, alih-alih perubahan kelembagaan secara langsung.</w:t>
      </w:r>
    </w:p>
    <w:p w14:paraId="0BDCBAA4" w14:textId="6F57D49F" w:rsidR="00A86DB9" w:rsidRPr="00171E5F" w:rsidRDefault="00A86DB9" w:rsidP="00A22CD2">
      <w:pPr>
        <w:spacing w:after="0" w:line="312" w:lineRule="auto"/>
        <w:ind w:left="720" w:firstLine="720"/>
        <w:jc w:val="both"/>
        <w:rPr>
          <w:rFonts w:ascii="Times New Roman" w:hAnsi="Times New Roman" w:cs="Times New Roman"/>
        </w:rPr>
      </w:pPr>
      <w:r w:rsidRPr="00171E5F">
        <w:rPr>
          <w:rFonts w:ascii="Times New Roman" w:hAnsi="Times New Roman" w:cs="Times New Roman"/>
        </w:rPr>
        <w:t xml:space="preserve">Kerangka hukum di Korea Selatan juga terbukti lebih adaptif dalam mengonversi energi protes menjadi mekanisme akuntabilitas. Putusan Mahkamah Konstitusi setebal 68 halaman </w:t>
      </w:r>
      <w:sdt>
        <w:sdtPr>
          <w:rPr>
            <w:rFonts w:ascii="Times New Roman" w:hAnsi="Times New Roman" w:cs="Times New Roman"/>
          </w:rPr>
          <w:id w:val="-1033804114"/>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Yoo25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(Won Y. , 2025)</w:t>
          </w:r>
          <w:r w:rsidRPr="00171E5F">
            <w:rPr>
              <w:rFonts w:ascii="Times New Roman" w:hAnsi="Times New Roman" w:cs="Times New Roman"/>
            </w:rPr>
            <w:fldChar w:fldCharType="end"/>
          </w:r>
        </w:sdtContent>
      </w:sdt>
      <w:r w:rsidRPr="00171E5F">
        <w:rPr>
          <w:rFonts w:ascii="Times New Roman" w:hAnsi="Times New Roman" w:cs="Times New Roman"/>
        </w:rPr>
        <w:t xml:space="preserve"> membongkar argumentasi hukum Presiden Yoon dengan merujuk pada preseden sejarah masa kepemimpinan Rhee Syngman dan Park Chung-hee. Pendekatan hukum ini menciptakan batasan konstitusional yang kokoh bagi tindakan eksekutif di masa depan, sebuah contoh konkret dari </w:t>
      </w:r>
      <w:proofErr w:type="gramStart"/>
      <w:r w:rsidRPr="00171E5F">
        <w:rPr>
          <w:rFonts w:ascii="Times New Roman" w:hAnsi="Times New Roman" w:cs="Times New Roman"/>
        </w:rPr>
        <w:t>apa</w:t>
      </w:r>
      <w:proofErr w:type="gramEnd"/>
      <w:r w:rsidRPr="00171E5F">
        <w:rPr>
          <w:rFonts w:ascii="Times New Roman" w:hAnsi="Times New Roman" w:cs="Times New Roman"/>
        </w:rPr>
        <w:t xml:space="preserve"> yang disebut sebagai constitutional hardwiring dalam kajian Perspectives on Politics </w:t>
      </w:r>
      <w:sdt>
        <w:sdtPr>
          <w:rPr>
            <w:rFonts w:ascii="Times New Roman" w:hAnsi="Times New Roman" w:cs="Times New Roman"/>
          </w:rPr>
          <w:id w:val="-868672689"/>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Mic23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(Bernhard &amp; O’Neill, 2023)</w:t>
          </w:r>
          <w:r w:rsidRPr="00171E5F">
            <w:rPr>
              <w:rFonts w:ascii="Times New Roman" w:hAnsi="Times New Roman" w:cs="Times New Roman"/>
            </w:rPr>
            <w:fldChar w:fldCharType="end"/>
          </w:r>
        </w:sdtContent>
      </w:sdt>
      <w:r w:rsidRPr="00171E5F">
        <w:rPr>
          <w:rFonts w:ascii="Times New Roman" w:hAnsi="Times New Roman" w:cs="Times New Roman"/>
        </w:rPr>
        <w:t xml:space="preserve">. Sebaliknya, ketidakjelasan hukum di Indonesia menjadi hambatan besar dalam mendorong akuntabilitas eksekutif. Protes terhadap revisi Undang-Undang KPK oleh gerakan #ReformasiDikorupsi, sebagaimana diulas dalam Jurnal Komunikologi </w:t>
      </w:r>
      <w:sdt>
        <w:sdtPr>
          <w:rPr>
            <w:rFonts w:ascii="Times New Roman" w:hAnsi="Times New Roman" w:cs="Times New Roman"/>
          </w:rPr>
          <w:id w:val="1482652321"/>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Lut22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(Adhipermana, 2022)</w:t>
          </w:r>
          <w:r w:rsidRPr="00171E5F">
            <w:rPr>
              <w:rFonts w:ascii="Times New Roman" w:hAnsi="Times New Roman" w:cs="Times New Roman"/>
            </w:rPr>
            <w:fldChar w:fldCharType="end"/>
          </w:r>
        </w:sdtContent>
      </w:sdt>
      <w:r w:rsidRPr="00171E5F">
        <w:rPr>
          <w:rFonts w:ascii="Times New Roman" w:hAnsi="Times New Roman" w:cs="Times New Roman"/>
        </w:rPr>
        <w:t xml:space="preserve">, hanya menghasilkan konsesi parsial. Tuntutan untuk mengembalikan independensi kelembagaan berbenturan dengan kewenangan sepihak parlemen dalam mengamendemen undang-undang, sehingga reformasi yang dihasilkan justru memperkuat jejaring patronase </w:t>
      </w:r>
      <w:sdt>
        <w:sdtPr>
          <w:rPr>
            <w:rFonts w:ascii="Times New Roman" w:hAnsi="Times New Roman" w:cs="Times New Roman"/>
          </w:rPr>
          <w:id w:val="1691253551"/>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Lut22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(Adhipermana, 2022)</w:t>
          </w:r>
          <w:r w:rsidRPr="00171E5F">
            <w:rPr>
              <w:rFonts w:ascii="Times New Roman" w:hAnsi="Times New Roman" w:cs="Times New Roman"/>
            </w:rPr>
            <w:fldChar w:fldCharType="end"/>
          </w:r>
        </w:sdtContent>
      </w:sdt>
      <w:r w:rsidRPr="00171E5F">
        <w:rPr>
          <w:rFonts w:ascii="Times New Roman" w:hAnsi="Times New Roman" w:cs="Times New Roman"/>
        </w:rPr>
        <w:t>. Dalam konteks ini, gerakan sosial di Indonesia lebih sering terjebak dalam siklus reaksi, bukan rekayasa kelembagaan proaktif.</w:t>
      </w:r>
    </w:p>
    <w:p w14:paraId="2DF0EC3D" w14:textId="4F1DBF6E" w:rsidR="00A86DB9" w:rsidRPr="00171E5F" w:rsidRDefault="00A86DB9" w:rsidP="00A22CD2">
      <w:pPr>
        <w:spacing w:after="0" w:line="312" w:lineRule="auto"/>
        <w:ind w:left="720" w:firstLine="720"/>
        <w:jc w:val="both"/>
        <w:rPr>
          <w:rFonts w:ascii="Times New Roman" w:hAnsi="Times New Roman" w:cs="Times New Roman"/>
        </w:rPr>
      </w:pPr>
      <w:r w:rsidRPr="00171E5F">
        <w:rPr>
          <w:rFonts w:ascii="Times New Roman" w:hAnsi="Times New Roman" w:cs="Times New Roman"/>
        </w:rPr>
        <w:t xml:space="preserve">Strategi dan kesinambungan hasil gerakan juga memperlihatkan kontras. Aktivis Korea Selatan menyesuaikan waktu mobilisasi dengan kalender institusional. Gerakan #DarkProtest berlangsung selama 122 hari secara konsisten </w:t>
      </w:r>
      <w:sdt>
        <w:sdtPr>
          <w:rPr>
            <w:rFonts w:ascii="Times New Roman" w:hAnsi="Times New Roman" w:cs="Times New Roman"/>
          </w:rPr>
          <w:id w:val="752543855"/>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Dan25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(Yadav, 2025)</w:t>
          </w:r>
          <w:r w:rsidRPr="00171E5F">
            <w:rPr>
              <w:rFonts w:ascii="Times New Roman" w:hAnsi="Times New Roman" w:cs="Times New Roman"/>
            </w:rPr>
            <w:fldChar w:fldCharType="end"/>
          </w:r>
        </w:sdtContent>
      </w:sdt>
      <w:r w:rsidRPr="00171E5F">
        <w:rPr>
          <w:rFonts w:ascii="Times New Roman" w:hAnsi="Times New Roman" w:cs="Times New Roman"/>
        </w:rPr>
        <w:t xml:space="preserve">, bertepatan dengan sidang komite pemakzulan dan Mahkamah Konstitusi. Sinkronisasi ini berhasil mencegah upaya elite untuk mengulur waktu, sebagaimana disoroti dalam analisis keberhasilan pemakzulan dalam Perspectives on Politics </w:t>
      </w:r>
      <w:sdt>
        <w:sdtPr>
          <w:rPr>
            <w:rFonts w:ascii="Times New Roman" w:hAnsi="Times New Roman" w:cs="Times New Roman"/>
          </w:rPr>
          <w:id w:val="-1959329936"/>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Mic23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(Bernhard &amp; O’Neill, 2023)</w:t>
          </w:r>
          <w:r w:rsidRPr="00171E5F">
            <w:rPr>
              <w:rFonts w:ascii="Times New Roman" w:hAnsi="Times New Roman" w:cs="Times New Roman"/>
            </w:rPr>
            <w:fldChar w:fldCharType="end"/>
          </w:r>
        </w:sdtContent>
      </w:sdt>
      <w:r w:rsidRPr="00171E5F">
        <w:rPr>
          <w:rFonts w:ascii="Times New Roman" w:hAnsi="Times New Roman" w:cs="Times New Roman"/>
        </w:rPr>
        <w:t xml:space="preserve">. Sebaliknya, gerakan di Indonesia mengalami disjungsi waktu yang membuat pengaruhnya menguap. Protes terhadap Omnibus Law yang didokumentasikan dalam Jurnal Penyuluhan </w:t>
      </w:r>
      <w:sdt>
        <w:sdtPr>
          <w:rPr>
            <w:rFonts w:ascii="Times New Roman" w:hAnsi="Times New Roman" w:cs="Times New Roman"/>
          </w:rPr>
          <w:id w:val="313523973"/>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Ach23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(Jamil, Briandana, &amp; Marta, 2023)</w:t>
          </w:r>
          <w:r w:rsidRPr="00171E5F">
            <w:rPr>
              <w:rFonts w:ascii="Times New Roman" w:hAnsi="Times New Roman" w:cs="Times New Roman"/>
            </w:rPr>
            <w:fldChar w:fldCharType="end"/>
          </w:r>
        </w:sdtContent>
      </w:sdt>
      <w:r w:rsidRPr="00171E5F">
        <w:rPr>
          <w:rFonts w:ascii="Times New Roman" w:hAnsi="Times New Roman" w:cs="Times New Roman"/>
        </w:rPr>
        <w:t xml:space="preserve"> memang berhasil menunda beberapa pasal kontroversial, tetapi gagal mendorong pelembagaan partisipasi dalam proses legislasi. Setelah revisi terbatas dilakukan, elite kembali memegang kendali melalui kebijakan pelengkap yang memperlemah dampak gerakan </w:t>
      </w:r>
      <w:sdt>
        <w:sdtPr>
          <w:rPr>
            <w:rFonts w:ascii="Times New Roman" w:hAnsi="Times New Roman" w:cs="Times New Roman"/>
          </w:rPr>
          <w:id w:val="1160035404"/>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Ach23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(Jamil, Briandana, &amp; Marta, 2023)</w:t>
          </w:r>
          <w:r w:rsidRPr="00171E5F">
            <w:rPr>
              <w:rFonts w:ascii="Times New Roman" w:hAnsi="Times New Roman" w:cs="Times New Roman"/>
            </w:rPr>
            <w:fldChar w:fldCharType="end"/>
          </w:r>
        </w:sdtContent>
      </w:sdt>
      <w:r w:rsidRPr="00171E5F">
        <w:rPr>
          <w:rFonts w:ascii="Times New Roman" w:hAnsi="Times New Roman" w:cs="Times New Roman"/>
        </w:rPr>
        <w:t xml:space="preserve">. Fenomena ini mencerminkan siklus "konsesi-lalu-direbut kembali" sebagaimana diidentifikasi dalam Jurnal Politik Profetik </w:t>
      </w:r>
      <w:sdt>
        <w:sdtPr>
          <w:rPr>
            <w:rFonts w:ascii="Times New Roman" w:hAnsi="Times New Roman" w:cs="Times New Roman"/>
          </w:rPr>
          <w:id w:val="1545870878"/>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Ahm241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(Nurfebriansyah, 2024)</w:t>
          </w:r>
          <w:r w:rsidRPr="00171E5F">
            <w:rPr>
              <w:rFonts w:ascii="Times New Roman" w:hAnsi="Times New Roman" w:cs="Times New Roman"/>
            </w:rPr>
            <w:fldChar w:fldCharType="end"/>
          </w:r>
        </w:sdtContent>
      </w:sdt>
      <w:r w:rsidRPr="00171E5F">
        <w:rPr>
          <w:rFonts w:ascii="Times New Roman" w:hAnsi="Times New Roman" w:cs="Times New Roman"/>
        </w:rPr>
        <w:t>, di mana kemenangan simbolik gerakan sosial pada akhirnya dikooptasi oleh elite melalui kanal kebijakan alternatif.</w:t>
      </w:r>
    </w:p>
    <w:p w14:paraId="0EA39EA7" w14:textId="56A8634A" w:rsidR="00A86DB9" w:rsidRPr="00171E5F" w:rsidRDefault="00A86DB9" w:rsidP="00A22CD2">
      <w:pPr>
        <w:spacing w:after="0" w:line="312" w:lineRule="auto"/>
        <w:ind w:left="720" w:firstLine="720"/>
        <w:jc w:val="both"/>
        <w:rPr>
          <w:rFonts w:ascii="Times New Roman" w:hAnsi="Times New Roman" w:cs="Times New Roman"/>
        </w:rPr>
      </w:pPr>
      <w:r w:rsidRPr="00171E5F">
        <w:rPr>
          <w:rFonts w:ascii="Times New Roman" w:hAnsi="Times New Roman" w:cs="Times New Roman"/>
        </w:rPr>
        <w:t xml:space="preserve">Meski demikian, kedua kasus menunjukkan potensi gerakan sosial dalam mengubah budaya politik. Korea Selatan menghadirkan model Hallyu Democracy, yang menggabungkan aktivisme dengan produksi budaya. Jejaring penggemar K-pop dimobilisasi untuk menyebarkan literasi konstitusi, dengan menggunakan lirik lagu dan pertunjukan sebagai sarana edukasi politik. Warisan kultural ini bertahan bahkan setelah proses pemakzulan selesai </w:t>
      </w:r>
      <w:sdt>
        <w:sdtPr>
          <w:rPr>
            <w:rFonts w:ascii="Times New Roman" w:hAnsi="Times New Roman" w:cs="Times New Roman"/>
          </w:rPr>
          <w:id w:val="983130120"/>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Dan25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(Yadav, 2025)</w:t>
          </w:r>
          <w:r w:rsidRPr="00171E5F">
            <w:rPr>
              <w:rFonts w:ascii="Times New Roman" w:hAnsi="Times New Roman" w:cs="Times New Roman"/>
            </w:rPr>
            <w:fldChar w:fldCharType="end"/>
          </w:r>
        </w:sdtContent>
      </w:sdt>
      <w:r w:rsidRPr="00171E5F">
        <w:rPr>
          <w:rFonts w:ascii="Times New Roman" w:hAnsi="Times New Roman" w:cs="Times New Roman"/>
        </w:rPr>
        <w:t xml:space="preserve">. Sementara itu, gerakan di Indonesia cemerlang dalam inovasi wacana melalui aktivisme berbasis tagar. Kampanye #ReformasiDikorupsi, sebagaimana dibahas dalam Jurnal Komunikologi </w:t>
      </w:r>
      <w:sdt>
        <w:sdtPr>
          <w:rPr>
            <w:rFonts w:ascii="Times New Roman" w:hAnsi="Times New Roman" w:cs="Times New Roman"/>
          </w:rPr>
          <w:id w:val="-231928522"/>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Lut22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(Adhipermana, 2022)</w:t>
          </w:r>
          <w:r w:rsidRPr="00171E5F">
            <w:rPr>
              <w:rFonts w:ascii="Times New Roman" w:hAnsi="Times New Roman" w:cs="Times New Roman"/>
            </w:rPr>
            <w:fldChar w:fldCharType="end"/>
          </w:r>
        </w:sdtContent>
      </w:sdt>
      <w:r w:rsidRPr="00171E5F">
        <w:rPr>
          <w:rFonts w:ascii="Times New Roman" w:hAnsi="Times New Roman" w:cs="Times New Roman"/>
        </w:rPr>
        <w:t xml:space="preserve">, berhasil membingkai isu korupsi sebagai persoalan keadilan lintas generasi. Namun, dampak kultural ini terbentur tembok institusional ketika menyentuh aspek teknis hukum dalam tata kelola KPK, menunjukkan ketimpangan antara kekuatan framing budaya dan keterbatasan struktur hukum </w:t>
      </w:r>
      <w:sdt>
        <w:sdtPr>
          <w:rPr>
            <w:rFonts w:ascii="Times New Roman" w:hAnsi="Times New Roman" w:cs="Times New Roman"/>
          </w:rPr>
          <w:id w:val="-158723011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Lut22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(Adhipermana, 2022)</w:t>
          </w:r>
          <w:r w:rsidRPr="00171E5F">
            <w:rPr>
              <w:rFonts w:ascii="Times New Roman" w:hAnsi="Times New Roman" w:cs="Times New Roman"/>
            </w:rPr>
            <w:fldChar w:fldCharType="end"/>
          </w:r>
        </w:sdtContent>
      </w:sdt>
      <w:r w:rsidRPr="00171E5F">
        <w:rPr>
          <w:rFonts w:ascii="Times New Roman" w:hAnsi="Times New Roman" w:cs="Times New Roman"/>
        </w:rPr>
        <w:t>.</w:t>
      </w:r>
    </w:p>
    <w:p w14:paraId="360A32E0" w14:textId="38AC57C5" w:rsidR="00A86DB9" w:rsidRPr="00171E5F" w:rsidRDefault="00A86DB9" w:rsidP="00A22CD2">
      <w:pPr>
        <w:spacing w:after="0" w:line="312" w:lineRule="auto"/>
        <w:ind w:left="720" w:firstLine="720"/>
        <w:jc w:val="both"/>
        <w:rPr>
          <w:rFonts w:ascii="Times New Roman" w:hAnsi="Times New Roman" w:cs="Times New Roman"/>
        </w:rPr>
      </w:pPr>
      <w:r w:rsidRPr="00171E5F">
        <w:rPr>
          <w:rFonts w:ascii="Times New Roman" w:hAnsi="Times New Roman" w:cs="Times New Roman"/>
        </w:rPr>
        <w:t xml:space="preserve">Dari sudut pandang komparatif, terlihat dua jalur institusionalisasi gerakan sosial yang berbeda. Korea Selatan menunjukkan pola inkorporasi prosedural, di mana gerakan secara langsung mengubah tafsir konstitusional dan prosedur legislasi melalui tekanan simultan. Sementara itu, pengalaman Indonesia mencerminkan sedimentasi kultural, di mana gerakan secara bertahap memengaruhi norma-norma pemerintahan meskipun tidak diiringi perubahan institusional formal. Namun, masing-masing jalur menyimpan risiko tersendiri. Keberhasilan model Korea Selatan bergantung pada ketahanan independensi yudisial dari tekanan balik, sedangkan pendekatan Indonesia berisiko melanggengkan penolakan institusional terhadap reformasi substantif. Keduanya menegaskan pandangan Perspectives on Politics </w:t>
      </w:r>
      <w:sdt>
        <w:sdtPr>
          <w:rPr>
            <w:rFonts w:ascii="Times New Roman" w:hAnsi="Times New Roman" w:cs="Times New Roman"/>
          </w:rPr>
          <w:id w:val="474883259"/>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Mic23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(Bernhard &amp; O’Neill, 2023)</w:t>
          </w:r>
          <w:r w:rsidRPr="00171E5F">
            <w:rPr>
              <w:rFonts w:ascii="Times New Roman" w:hAnsi="Times New Roman" w:cs="Times New Roman"/>
            </w:rPr>
            <w:fldChar w:fldCharType="end"/>
          </w:r>
        </w:sdtContent>
      </w:sdt>
      <w:r w:rsidRPr="00171E5F">
        <w:rPr>
          <w:rFonts w:ascii="Times New Roman" w:hAnsi="Times New Roman" w:cs="Times New Roman"/>
        </w:rPr>
        <w:t xml:space="preserve"> bahwa keberhasilan gerakan sosial sangat ditentukan oleh kemampuan menghubungkan transformasi kultural dengan rekayasa kelembagaan—tantangan yang masih menggantung di Indonesia, namun mulai terjawab melalui peristiwa pemakzulan di Korea Selatan.</w:t>
      </w:r>
    </w:p>
    <w:p w14:paraId="404E9CC8" w14:textId="77777777" w:rsidR="00A86DB9" w:rsidRPr="00171E5F" w:rsidRDefault="00A86DB9" w:rsidP="00A22CD2">
      <w:pPr>
        <w:keepNext/>
        <w:keepLines/>
        <w:numPr>
          <w:ilvl w:val="0"/>
          <w:numId w:val="13"/>
        </w:numPr>
        <w:spacing w:after="0" w:line="312" w:lineRule="auto"/>
        <w:outlineLvl w:val="2"/>
        <w:rPr>
          <w:rFonts w:ascii="Times New Roman" w:eastAsiaTheme="majorEastAsia" w:hAnsi="Times New Roman" w:cstheme="majorBidi"/>
          <w:color w:val="000000" w:themeColor="text1"/>
        </w:rPr>
      </w:pPr>
      <w:bookmarkStart w:id="56" w:name="_Toc203509116"/>
      <w:r w:rsidRPr="00171E5F">
        <w:rPr>
          <w:rFonts w:ascii="Times New Roman" w:eastAsiaTheme="majorEastAsia" w:hAnsi="Times New Roman" w:cstheme="majorBidi"/>
          <w:color w:val="000000" w:themeColor="text1"/>
        </w:rPr>
        <w:t>Respons Negara dan Ketahanan Demokrasi</w:t>
      </w:r>
      <w:bookmarkEnd w:id="56"/>
    </w:p>
    <w:p w14:paraId="22E18398" w14:textId="77777777" w:rsidR="00A86DB9" w:rsidRPr="00171E5F" w:rsidRDefault="00A86DB9" w:rsidP="00A22CD2">
      <w:pPr>
        <w:spacing w:after="0" w:line="312" w:lineRule="auto"/>
        <w:ind w:left="720" w:firstLine="720"/>
        <w:jc w:val="both"/>
        <w:rPr>
          <w:rFonts w:ascii="Times New Roman" w:hAnsi="Times New Roman" w:cs="Times New Roman"/>
        </w:rPr>
      </w:pPr>
      <w:r w:rsidRPr="00171E5F">
        <w:rPr>
          <w:rFonts w:ascii="Times New Roman" w:hAnsi="Times New Roman" w:cs="Times New Roman"/>
        </w:rPr>
        <w:t>Perbandingan respons negara terhadap gerakan sosial di Indonesia dan Korea Selatan menunjukkan perbedaan mendasar dalam strategi penanganan dissent, yang memiliki konsekuensi besar terhadap daya tahan demokrasi. Jika Korea Selatan mengandalkan mekanisme hukum yang terlembagakan untuk menyerap tuntutan gerakan dan mengarahkan konflik menuju kompromi politik serta akuntabilitas konstitusional, maka Indonesia justru menampilkan pola represi digital dan tekanan birokratik yang secara bertahap mengikis fondasi demokrasi meski secara formal tetap menyelenggarakan pemilu secara berkala.</w:t>
      </w:r>
    </w:p>
    <w:p w14:paraId="40821704" w14:textId="75402E43" w:rsidR="00A86DB9" w:rsidRPr="00171E5F" w:rsidRDefault="00A86DB9" w:rsidP="00A22CD2">
      <w:pPr>
        <w:spacing w:after="0" w:line="312" w:lineRule="auto"/>
        <w:ind w:left="720" w:firstLine="720"/>
        <w:jc w:val="both"/>
        <w:rPr>
          <w:rFonts w:ascii="Times New Roman" w:hAnsi="Times New Roman" w:cs="Times New Roman"/>
        </w:rPr>
      </w:pPr>
      <w:r w:rsidRPr="00171E5F">
        <w:rPr>
          <w:rFonts w:ascii="Times New Roman" w:hAnsi="Times New Roman" w:cs="Times New Roman"/>
        </w:rPr>
        <w:t xml:space="preserve">Respons negara Korea Selatan terhadap krisis pemakzulan Yoon Suk Yeol pada 2024–2025 menjadi contoh bagaimana konflik politik dapat disalurkan melalui jalur konstitusional yang telah mapan. Proses peradilan yang ketat oleh Mahkamah Konstitusi, seperti telah dikaji dalam analisis sebelumnya, menghasilkan preseden hukum yang membatasi kekuasaan presiden sekaligus melegitimasi tuntutan protes melalui putusan yudisial </w:t>
      </w:r>
      <w:sdt>
        <w:sdtPr>
          <w:rPr>
            <w:rFonts w:ascii="Times New Roman" w:hAnsi="Times New Roman" w:cs="Times New Roman"/>
          </w:rPr>
          <w:id w:val="1733195384"/>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Ama24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(Justin &amp; Jack, 2024)</w:t>
          </w:r>
          <w:r w:rsidRPr="00171E5F">
            <w:rPr>
              <w:rFonts w:ascii="Times New Roman" w:hAnsi="Times New Roman" w:cs="Times New Roman"/>
            </w:rPr>
            <w:fldChar w:fldCharType="end"/>
          </w:r>
        </w:sdtContent>
      </w:sdt>
      <w:r w:rsidRPr="00171E5F">
        <w:rPr>
          <w:rFonts w:ascii="Times New Roman" w:hAnsi="Times New Roman" w:cs="Times New Roman"/>
        </w:rPr>
        <w:t xml:space="preserve">. Jalur institusional ini memungkinkan transformasi energi </w:t>
      </w:r>
      <w:proofErr w:type="gramStart"/>
      <w:r w:rsidRPr="00171E5F">
        <w:rPr>
          <w:rFonts w:ascii="Times New Roman" w:hAnsi="Times New Roman" w:cs="Times New Roman"/>
        </w:rPr>
        <w:t>massa</w:t>
      </w:r>
      <w:proofErr w:type="gramEnd"/>
      <w:r w:rsidRPr="00171E5F">
        <w:rPr>
          <w:rFonts w:ascii="Times New Roman" w:hAnsi="Times New Roman" w:cs="Times New Roman"/>
        </w:rPr>
        <w:t xml:space="preserve"> menjadi hasil hukum, di mana aksi jalanan berujung pada reformasi legislatif seperti amandemen Undang-Undang Darurat Militer dan penguatan transparansi elektoral melalui reformasi parlemen.</w:t>
      </w:r>
    </w:p>
    <w:p w14:paraId="59B9C227" w14:textId="11124CB0" w:rsidR="00A86DB9" w:rsidRPr="00171E5F" w:rsidRDefault="00A86DB9" w:rsidP="00A22CD2">
      <w:pPr>
        <w:spacing w:after="0" w:line="312" w:lineRule="auto"/>
        <w:ind w:left="720" w:firstLine="720"/>
        <w:jc w:val="both"/>
        <w:rPr>
          <w:rFonts w:ascii="Times New Roman" w:hAnsi="Times New Roman" w:cs="Times New Roman"/>
        </w:rPr>
      </w:pPr>
      <w:r w:rsidRPr="00171E5F">
        <w:rPr>
          <w:rFonts w:ascii="Times New Roman" w:hAnsi="Times New Roman" w:cs="Times New Roman"/>
        </w:rPr>
        <w:t xml:space="preserve">Indonesia mengadopsi pola represi hibrida yang menggabungkan instrumen hukum dan pengawasan digital untuk mengendalikan dissent, membentuk siklus represi dan adaptasi yang menggerus akuntabilitas demokratis. Analisis terhadap protes Omnibus Law memperlihatkan bagaimana negara menggunakan Undang-Undang ITE untuk memidanakan perbedaan pendapat, disertai patroli siber yang aktif memantau dan menargetkan aktivis melalui media sosial </w:t>
      </w:r>
      <w:sdt>
        <w:sdtPr>
          <w:rPr>
            <w:rFonts w:ascii="Times New Roman" w:hAnsi="Times New Roman" w:cs="Times New Roman"/>
          </w:rPr>
          <w:id w:val="63183670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Ach23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(Jamil, Briandana, &amp; Marta, 2023)</w:t>
          </w:r>
          <w:r w:rsidRPr="00171E5F">
            <w:rPr>
              <w:rFonts w:ascii="Times New Roman" w:hAnsi="Times New Roman" w:cs="Times New Roman"/>
            </w:rPr>
            <w:fldChar w:fldCharType="end"/>
          </w:r>
        </w:sdtContent>
      </w:sdt>
      <w:r w:rsidRPr="00171E5F">
        <w:rPr>
          <w:rFonts w:ascii="Times New Roman" w:hAnsi="Times New Roman" w:cs="Times New Roman"/>
        </w:rPr>
        <w:t xml:space="preserve">. Reaksi keras pemerintahan Jokowi terhadap Front Pembela Islam (FPI) mencerminkan pendekatan ini, memanfaatkan penahanan sewenang-wenang dan stigma hukum sebagai </w:t>
      </w:r>
      <w:proofErr w:type="gramStart"/>
      <w:r w:rsidRPr="00171E5F">
        <w:rPr>
          <w:rFonts w:ascii="Times New Roman" w:hAnsi="Times New Roman" w:cs="Times New Roman"/>
        </w:rPr>
        <w:t>cara</w:t>
      </w:r>
      <w:proofErr w:type="gramEnd"/>
      <w:r w:rsidRPr="00171E5F">
        <w:rPr>
          <w:rFonts w:ascii="Times New Roman" w:hAnsi="Times New Roman" w:cs="Times New Roman"/>
        </w:rPr>
        <w:t xml:space="preserve"> untuk melemahkan oposisi </w:t>
      </w:r>
      <w:sdt>
        <w:sdtPr>
          <w:rPr>
            <w:rFonts w:ascii="Times New Roman" w:hAnsi="Times New Roman" w:cs="Times New Roman"/>
          </w:rPr>
          <w:id w:val="-590077644"/>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Gus22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(Putri G. E., 2022)</w:t>
          </w:r>
          <w:r w:rsidRPr="00171E5F">
            <w:rPr>
              <w:rFonts w:ascii="Times New Roman" w:hAnsi="Times New Roman" w:cs="Times New Roman"/>
            </w:rPr>
            <w:fldChar w:fldCharType="end"/>
          </w:r>
        </w:sdtContent>
      </w:sdt>
      <w:r w:rsidRPr="00171E5F">
        <w:rPr>
          <w:rFonts w:ascii="Times New Roman" w:hAnsi="Times New Roman" w:cs="Times New Roman"/>
        </w:rPr>
        <w:t>. Dalam kasus protes #IndonesiaGelap yang menentang kebijakan Prabowo Subianto, represi digital meningkat signifikan. Intimidasi polisi terhadap ekspresi budaya menjadi bukti nyata, seperti pada kasus grup musik punk Sukatani yang dipaksa menghapus konten kritik terhadap korupsi melalui mekanisme "klarifikasi" yang seolah legal. Model represi lunak ini memanfaatkan kerangka hukum yang kabur untuk mempertahankan kesan demokratis, namun secara sistematis menyempitkan ruang gerak sipil.</w:t>
      </w:r>
    </w:p>
    <w:p w14:paraId="465A39DE" w14:textId="1092B1CF" w:rsidR="00A86DB9" w:rsidRPr="00171E5F" w:rsidRDefault="00A86DB9" w:rsidP="00A22CD2">
      <w:pPr>
        <w:spacing w:after="0" w:line="312" w:lineRule="auto"/>
        <w:ind w:left="720" w:firstLine="720"/>
        <w:jc w:val="both"/>
        <w:rPr>
          <w:rFonts w:ascii="Times New Roman" w:hAnsi="Times New Roman" w:cs="Times New Roman"/>
        </w:rPr>
      </w:pPr>
      <w:r w:rsidRPr="00171E5F">
        <w:rPr>
          <w:rFonts w:ascii="Times New Roman" w:hAnsi="Times New Roman" w:cs="Times New Roman"/>
        </w:rPr>
        <w:t xml:space="preserve">Sebaliknya, model institusionalisme partisipatif Korea Selatan justru menunjukkan bahwa ketahanan demokrasi dapat tumbuh dari sinergi antara gerakan sosial dan lembaga negara. Mahkamah Konstitusi menunjukkan responsivitas terhadap opini publik dengan mengadopsi bukti digital dan analisis media sosial dalam proses pemakzulan </w:t>
      </w:r>
      <w:sdt>
        <w:sdtPr>
          <w:rPr>
            <w:rFonts w:ascii="Times New Roman" w:hAnsi="Times New Roman" w:cs="Times New Roman"/>
          </w:rPr>
          <w:id w:val="86979346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Ama24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(Justin &amp; Jack, 2024)</w:t>
          </w:r>
          <w:r w:rsidRPr="00171E5F">
            <w:rPr>
              <w:rFonts w:ascii="Times New Roman" w:hAnsi="Times New Roman" w:cs="Times New Roman"/>
            </w:rPr>
            <w:fldChar w:fldCharType="end"/>
          </w:r>
        </w:sdtContent>
      </w:sdt>
      <w:r w:rsidRPr="00171E5F">
        <w:rPr>
          <w:rFonts w:ascii="Times New Roman" w:hAnsi="Times New Roman" w:cs="Times New Roman"/>
        </w:rPr>
        <w:t xml:space="preserve">. Reformasi pasca-krisis seperti sistem pemilu berbasis blockchain dan mekanisme umpan balik kebijakan secara real-time memperlihatkan bagaimana tuntutan gerakan diserap ke dalam kebijakan struktural demi mencegah penyalahgunaan kekuasaan di masa depan. Sebaliknya, ketahanan demokrasi di Indonesia justru tampak dalam bentuk represif, di mana institusi demokratis dipakai untuk menghindari akuntabilitas. Aksi protes terhadap Omnibus Law mungkin berhasil menunda pengesahan sebagian ketentuan, tetapi gagal mendorong pelembagaan proses legislasi yang inklusif. Hal ini memungkinkan elite kembali menyisipkan isi kebijakan lama melalui regulasi pelengkap </w:t>
      </w:r>
      <w:sdt>
        <w:sdtPr>
          <w:rPr>
            <w:rFonts w:ascii="Times New Roman" w:hAnsi="Times New Roman" w:cs="Times New Roman"/>
          </w:rPr>
          <w:id w:val="852994062"/>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Ach23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(Jamil, Briandana, &amp; Marta, 2023)</w:t>
          </w:r>
          <w:r w:rsidRPr="00171E5F">
            <w:rPr>
              <w:rFonts w:ascii="Times New Roman" w:hAnsi="Times New Roman" w:cs="Times New Roman"/>
            </w:rPr>
            <w:fldChar w:fldCharType="end"/>
          </w:r>
        </w:sdtContent>
      </w:sdt>
      <w:r w:rsidRPr="00171E5F">
        <w:rPr>
          <w:rFonts w:ascii="Times New Roman" w:hAnsi="Times New Roman" w:cs="Times New Roman"/>
        </w:rPr>
        <w:t xml:space="preserve">. Aksi Kamisan, yang telah berlangsung selama 14 tahun untuk menuntut keadilan atas pelanggaran HAM, menegaskan kemampuan negara untuk mengabaikan dissent secara sistematis melalui inersia birokrasi dan strategi kooptasi </w:t>
      </w:r>
      <w:sdt>
        <w:sdtPr>
          <w:rPr>
            <w:rFonts w:ascii="Times New Roman" w:hAnsi="Times New Roman" w:cs="Times New Roman"/>
          </w:rPr>
          <w:id w:val="-478920550"/>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Bam21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(Atmojo &amp; Safara, 2021)</w:t>
          </w:r>
          <w:r w:rsidRPr="00171E5F">
            <w:rPr>
              <w:rFonts w:ascii="Times New Roman" w:hAnsi="Times New Roman" w:cs="Times New Roman"/>
            </w:rPr>
            <w:fldChar w:fldCharType="end"/>
          </w:r>
        </w:sdtContent>
      </w:sdt>
    </w:p>
    <w:p w14:paraId="0E6AE27A" w14:textId="309EDC8A" w:rsidR="00A86DB9" w:rsidRPr="00171E5F" w:rsidRDefault="00A86DB9" w:rsidP="00A22CD2">
      <w:pPr>
        <w:spacing w:after="0" w:line="312" w:lineRule="auto"/>
        <w:ind w:left="720" w:firstLine="720"/>
        <w:jc w:val="both"/>
        <w:rPr>
          <w:rFonts w:ascii="Times New Roman" w:hAnsi="Times New Roman" w:cs="Times New Roman"/>
        </w:rPr>
      </w:pPr>
      <w:r w:rsidRPr="00171E5F">
        <w:rPr>
          <w:rFonts w:ascii="Times New Roman" w:hAnsi="Times New Roman" w:cs="Times New Roman"/>
        </w:rPr>
        <w:t xml:space="preserve">Dalam hal perluasan ruang sipil, Korea Selatan pasca-pemakzulan berhasil menciptakan infrastruktur pemantauan masyarakat sipil yang kuat melalui organisasi seperti Citizens’ Coalition for Democratic Oversight (CCDO), yang mengerahkan 30.000 pengawas pemilu dan mengembangkan perangkat akuntabilitas digital. Energi gerakan diubah menjadi mekanisme pengawasan permanen yang berfungsi melampaui satu siklus protes saja. Di Indonesia, penyempitan ruang sipil tampak dalam bentuk represi berbasis platform digital, di mana jangkauan aktivisme daring dibatasi oleh pengawasan canggih. Taktik hibrida gerakan #ReformasiDikorupsi awalnya mampu menembus hambatan fisik, tetapi kemudian mengalami kooptasi melalui jaringan influencer pro-pemerintah dan manipulasi algoritma media sosial. Strategi "pecah belah" yang diterapkan pemerintah berhasil memecah solidaritas gerakan, seperti yang terlihat dalam revisi terbatas Undang-Undang Ketenagakerjaan yang memisahkan kelompok buruh tanpa menggugat substansi kebijakan neoliberal </w:t>
      </w:r>
      <w:sdt>
        <w:sdtPr>
          <w:rPr>
            <w:rFonts w:ascii="Times New Roman" w:hAnsi="Times New Roman" w:cs="Times New Roman"/>
          </w:rPr>
          <w:id w:val="-1176953637"/>
          <w:citation/>
        </w:sdtPr>
        <w:sdtContent>
          <w:r w:rsidRPr="00171E5F">
            <w:rPr>
              <w:rFonts w:ascii="Times New Roman" w:hAnsi="Times New Roman" w:cs="Times New Roman"/>
            </w:rPr>
            <w:fldChar w:fldCharType="begin"/>
          </w:r>
          <w:r w:rsidRPr="00171E5F">
            <w:rPr>
              <w:rFonts w:ascii="Times New Roman" w:hAnsi="Times New Roman" w:cs="Times New Roman"/>
              <w:lang w:val="en-US"/>
            </w:rPr>
            <w:instrText xml:space="preserve"> CITATION Ach23 \l 1033 </w:instrText>
          </w:r>
          <w:r w:rsidRPr="00171E5F">
            <w:rPr>
              <w:rFonts w:ascii="Times New Roman" w:hAnsi="Times New Roman" w:cs="Times New Roman"/>
            </w:rPr>
            <w:fldChar w:fldCharType="separate"/>
          </w:r>
          <w:r w:rsidR="00A10EAA" w:rsidRPr="00171E5F">
            <w:rPr>
              <w:rFonts w:ascii="Times New Roman" w:hAnsi="Times New Roman" w:cs="Times New Roman"/>
              <w:noProof/>
              <w:lang w:val="en-US"/>
            </w:rPr>
            <w:t>(Jamil, Briandana, &amp; Marta, 2023)</w:t>
          </w:r>
          <w:r w:rsidRPr="00171E5F">
            <w:rPr>
              <w:rFonts w:ascii="Times New Roman" w:hAnsi="Times New Roman" w:cs="Times New Roman"/>
            </w:rPr>
            <w:fldChar w:fldCharType="end"/>
          </w:r>
        </w:sdtContent>
      </w:sdt>
      <w:r w:rsidRPr="00171E5F">
        <w:rPr>
          <w:rFonts w:ascii="Times New Roman" w:hAnsi="Times New Roman" w:cs="Times New Roman"/>
        </w:rPr>
        <w:t>.</w:t>
      </w:r>
    </w:p>
    <w:p w14:paraId="357F1A38" w14:textId="77777777" w:rsidR="00A86DB9" w:rsidRPr="00171E5F" w:rsidRDefault="00A86DB9" w:rsidP="00A22CD2">
      <w:pPr>
        <w:spacing w:after="0" w:line="312" w:lineRule="auto"/>
        <w:ind w:left="720" w:firstLine="720"/>
        <w:jc w:val="both"/>
        <w:rPr>
          <w:rFonts w:ascii="Times New Roman" w:hAnsi="Times New Roman" w:cs="Times New Roman"/>
        </w:rPr>
      </w:pPr>
      <w:r w:rsidRPr="00171E5F">
        <w:rPr>
          <w:rFonts w:ascii="Times New Roman" w:hAnsi="Times New Roman" w:cs="Times New Roman"/>
        </w:rPr>
        <w:t xml:space="preserve">Secara keseluruhan, analisis komparatif ini menunjukkan bahwa daya tahan demokrasi tidak ditentukan oleh absennya konflik, melainkan oleh kapasitas institusional dalam menyerap dan menyelesaikan konflik secara konstruktif. Korea Selatan mampu mengubah krisis menjadi reformasi melalui independensi yudisial dan responsivitas legislatif. Di sisi lain, Indonesia mempertahankan demokrasi prosedural namun dengan </w:t>
      </w:r>
      <w:proofErr w:type="gramStart"/>
      <w:r w:rsidRPr="00171E5F">
        <w:rPr>
          <w:rFonts w:ascii="Times New Roman" w:hAnsi="Times New Roman" w:cs="Times New Roman"/>
        </w:rPr>
        <w:t>cara</w:t>
      </w:r>
      <w:proofErr w:type="gramEnd"/>
      <w:r w:rsidRPr="00171E5F">
        <w:rPr>
          <w:rFonts w:ascii="Times New Roman" w:hAnsi="Times New Roman" w:cs="Times New Roman"/>
        </w:rPr>
        <w:t xml:space="preserve"> yang mengabaikan substansi partisipasi, menunjukkan bagaimana rezim hibrida dapat menetralkan dissent tanpa menggunakan otoritarianisme terbuka. Hal yang berbeda ini memperlihatkan pentingnya keterbukaan institusional dalam menentukan dampak gerakan sosial. Ketika institusi Korea Selatan menyerap tuntutan publik menjadi inovasi tata kelola, elite Indonesia justru memanfaatkan alat digital untuk memperkuat praktik iliberal. Tantangan utama dalam konsolidasi demokrasi adalah menciptakan institusi yang benar-benar menginternalisasi aspirasi gerakan, bukan sekadar mengelola gejalanya secara permukaan.</w:t>
      </w:r>
    </w:p>
    <w:p w14:paraId="681D9D26" w14:textId="77777777" w:rsidR="00A86DB9" w:rsidRPr="00171E5F" w:rsidRDefault="00A86DB9" w:rsidP="00A22CD2">
      <w:pPr>
        <w:keepNext/>
        <w:keepLines/>
        <w:numPr>
          <w:ilvl w:val="0"/>
          <w:numId w:val="13"/>
        </w:numPr>
        <w:spacing w:after="0" w:line="312" w:lineRule="auto"/>
        <w:jc w:val="both"/>
        <w:outlineLvl w:val="2"/>
        <w:rPr>
          <w:rFonts w:ascii="Times New Roman" w:eastAsiaTheme="majorEastAsia" w:hAnsi="Times New Roman" w:cstheme="majorBidi"/>
          <w:color w:val="000000" w:themeColor="text1"/>
        </w:rPr>
      </w:pPr>
      <w:bookmarkStart w:id="57" w:name="_Toc203509117"/>
      <w:r w:rsidRPr="00171E5F">
        <w:rPr>
          <w:rFonts w:ascii="Times New Roman" w:eastAsiaTheme="majorEastAsia" w:hAnsi="Times New Roman" w:cstheme="majorBidi"/>
          <w:color w:val="000000" w:themeColor="text1"/>
        </w:rPr>
        <w:t>Dinamika Kepercayaan Publik Pasca Aksi Gerakan Sosial di Indonesia dan Korea Selatan</w:t>
      </w:r>
      <w:bookmarkEnd w:id="57"/>
    </w:p>
    <w:p w14:paraId="5322AD98" w14:textId="77777777" w:rsidR="00A86DB9" w:rsidRPr="00171E5F"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Setelah gelombang besar protes yang terjadi, Indonesia dan Korea Selatan menunjukkan arah perkembangan yang berbeda dalam hal kepercayaan publik terhadap institusi pemerintah. Meskipun kedua negara mengalami mobilisasi masyarakat sipil yang signifikan dalam menuntut akuntabilitas pemerintahan, dampaknya terhadap kepercayaan warga negara sangat dipengaruhi oleh konteks politik, legitimasi kepemimpinan, independensi peradilan, dan dinamika media di masing-masing negara.</w:t>
      </w:r>
    </w:p>
    <w:p w14:paraId="746A848B" w14:textId="5B781D03" w:rsidR="00A86DB9" w:rsidRPr="00171E5F"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Hasil survei memperlihatkan adanya paradoks dalam tingkat kepercayaan masyarakat Indonesia pasca protes. Kendati terdapat protes masif terkait dugaan intervensi pemilu dan kemunduran upaya pemberantasan korupsi, 82% masyarakat tetap menunjukkan kepercayaan terhadap Presiden Joko Widodo pada Mei 2025, sementara tingkat kepercayaan terhadap militer (TNI) bahkan mencapai 85% </w:t>
      </w:r>
      <w:sdt>
        <w:sdtPr>
          <w:rPr>
            <w:rFonts w:ascii="Times New Roman" w:eastAsia="Times New Roman" w:hAnsi="Times New Roman" w:cs="Times New Roman"/>
            <w:kern w:val="0"/>
            <w:lang w:eastAsia="en-ID"/>
            <w14:ligatures w14:val="none"/>
          </w:rPr>
          <w:id w:val="1989214563"/>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Naw25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(Akbar, 2025)</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Sebaliknya, ketidakpercayaan terhadap politisi dan partai politik jauh lebih besar, masing-masing sebesar 45% dan 65,6%, mencerminkan kekecewaan publik terhadap praktik oligarki yang mengakar dalam sistem politik</w:t>
      </w:r>
      <w:sdt>
        <w:sdtPr>
          <w:rPr>
            <w:rFonts w:ascii="Times New Roman" w:eastAsia="Times New Roman" w:hAnsi="Times New Roman" w:cs="Times New Roman"/>
            <w:kern w:val="0"/>
            <w:lang w:eastAsia="en-ID"/>
            <w14:ligatures w14:val="none"/>
          </w:rPr>
          <w:id w:val="1899318249"/>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Tho24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 xml:space="preserve"> (Faisal, 2024)</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w:t>
      </w:r>
    </w:p>
    <w:p w14:paraId="356BD104" w14:textId="35E721EB" w:rsidR="00A86DB9" w:rsidRPr="00171E5F"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Pelemahan Komisi Pemberantasan Korupsi (KPK) pasca revisi Undang-Undang KPK tahun 2019 berkorelasi dengan peningkatan kasus korupsi di daerah serta menurunnya tingkat pengembalian aset negara, yang berkontribusi pada menurunnya kepercayaan publik terhadap mekanisme akuntabilitas </w:t>
      </w:r>
      <w:sdt>
        <w:sdtPr>
          <w:rPr>
            <w:rFonts w:ascii="Times New Roman" w:eastAsia="Times New Roman" w:hAnsi="Times New Roman" w:cs="Times New Roman"/>
            <w:kern w:val="0"/>
            <w:lang w:eastAsia="en-ID"/>
            <w14:ligatures w14:val="none"/>
          </w:rPr>
          <w:id w:val="-1921706844"/>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Dim23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(Subekti, Sutan, &amp; Al-Hamdi, 2023)</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Dalam ranah media, tingkat kepercayaan global masyarakat Indonesia terhadap jurnalis tercatat tinggi, yakni sebesar 51%. Meskipun media arus utama kerap mengungkap penyalahgunaan kekuasaan eksekutif, narasi yang diproduksi oleh media sosial tetap terpolarisasi akibat maraknya </w:t>
      </w:r>
      <w:r w:rsidRPr="00171E5F">
        <w:rPr>
          <w:rFonts w:ascii="Times New Roman" w:eastAsia="Times New Roman" w:hAnsi="Times New Roman" w:cs="Times New Roman"/>
          <w:i/>
          <w:iCs/>
          <w:kern w:val="0"/>
          <w:lang w:eastAsia="en-ID"/>
          <w14:ligatures w14:val="none"/>
        </w:rPr>
        <w:t>echo chamber</w:t>
      </w:r>
      <w:r w:rsidRPr="00171E5F">
        <w:rPr>
          <w:rFonts w:ascii="Times New Roman" w:eastAsia="Times New Roman" w:hAnsi="Times New Roman" w:cs="Times New Roman"/>
          <w:kern w:val="0"/>
          <w:lang w:eastAsia="en-ID"/>
          <w14:ligatures w14:val="none"/>
        </w:rPr>
        <w:t xml:space="preserve"> dan hoaks, yang pada akhirnya memperumit upaya rekonstruksi kepercayaan publik </w:t>
      </w:r>
      <w:sdt>
        <w:sdtPr>
          <w:rPr>
            <w:rFonts w:ascii="Times New Roman" w:eastAsia="Times New Roman" w:hAnsi="Times New Roman" w:cs="Times New Roman"/>
            <w:kern w:val="0"/>
            <w:lang w:eastAsia="en-ID"/>
            <w14:ligatures w14:val="none"/>
          </w:rPr>
          <w:id w:val="597761410"/>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Tho24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(Faisal, 2024)</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w:t>
      </w:r>
    </w:p>
    <w:p w14:paraId="043E5E7F" w14:textId="1A2447AA" w:rsidR="00A86DB9" w:rsidRPr="00171E5F"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Di Korea Selatan, kepercayaan masyarakat terhadap pemerintah pusat mengalami penurunan drastis hampir 10% antara 2023–2024, dipicu oleh keputusan Presiden Yoon Suk Yeol untuk menerapkan dekrit darurat militer pada Desember 2024, yang oleh 70% warga dinilai sebagai tindakan pengkhianatan terhadap konstitusi </w:t>
      </w:r>
      <w:sdt>
        <w:sdtPr>
          <w:rPr>
            <w:rFonts w:ascii="Times New Roman" w:eastAsia="Times New Roman" w:hAnsi="Times New Roman" w:cs="Times New Roman"/>
            <w:kern w:val="0"/>
            <w:lang w:eastAsia="en-ID"/>
            <w14:ligatures w14:val="none"/>
          </w:rPr>
          <w:id w:val="1552505354"/>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LYo25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(Yoon L. , 2025)</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Krisis ini kembali membangkitkan trauma kolektif masa kediktatoran, di mana kepercayaan terhadap Majelis Nasional sebelum pemakzulan hanya mencapai 34% </w:t>
      </w:r>
      <w:sdt>
        <w:sdtPr>
          <w:rPr>
            <w:rFonts w:ascii="Times New Roman" w:eastAsia="Times New Roman" w:hAnsi="Times New Roman" w:cs="Times New Roman"/>
            <w:kern w:val="0"/>
            <w:lang w:eastAsia="en-ID"/>
            <w14:ligatures w14:val="none"/>
          </w:rPr>
          <w:id w:val="-2060619349"/>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Kat25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(Buchholz, 2025)</w:t>
          </w:r>
          <w:r w:rsidRPr="00171E5F">
            <w:rPr>
              <w:rFonts w:ascii="Times New Roman" w:eastAsia="Times New Roman" w:hAnsi="Times New Roman" w:cs="Times New Roman"/>
              <w:kern w:val="0"/>
              <w:lang w:eastAsia="en-ID"/>
              <w14:ligatures w14:val="none"/>
            </w:rPr>
            <w:fldChar w:fldCharType="end"/>
          </w:r>
        </w:sdtContent>
      </w:sdt>
    </w:p>
    <w:p w14:paraId="67BBF205" w14:textId="2772AF64" w:rsidR="00A86DB9" w:rsidRPr="00171E5F"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Keputusan Mahkamah Konstitusi pada April 2025 yang mengesahkan pemakzulan Yoon, dengan dukungan 57% masyarakat, turut berperan dalam memulihkan sebagian kepercayaan publik. Dengan menegakkan batasan konstitusional atas kewenangan darurat eksekutif, peradilan menunjukkan independensinya, dan 60% warga mendukung putusan tersebut meskipun kondisi politik tetap terpolarisasi. Akan tetapi, kepercayaan terhadap lembaga kepresidenan tetap rendah, dibuktikan dengan 60% warga yang mendukung pemberhentian Yoon </w:t>
      </w:r>
      <w:sdt>
        <w:sdtPr>
          <w:rPr>
            <w:rFonts w:ascii="Times New Roman" w:eastAsia="Times New Roman" w:hAnsi="Times New Roman" w:cs="Times New Roman"/>
            <w:kern w:val="0"/>
            <w:lang w:eastAsia="en-ID"/>
            <w14:ligatures w14:val="none"/>
          </w:rPr>
          <w:id w:val="263430365"/>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Nam25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(Kim N.-I. , 2025)</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Akar ketidakpuasan publik di Korea Selatan juga diperburuk oleh kesenjangan ekonomi akibat kebijakan pro-</w:t>
      </w:r>
      <w:r w:rsidRPr="00171E5F">
        <w:rPr>
          <w:rFonts w:ascii="Times New Roman" w:eastAsia="Times New Roman" w:hAnsi="Times New Roman" w:cs="Times New Roman"/>
          <w:i/>
          <w:iCs/>
          <w:kern w:val="0"/>
          <w:lang w:eastAsia="en-ID"/>
          <w14:ligatures w14:val="none"/>
        </w:rPr>
        <w:t>chaebol</w:t>
      </w:r>
      <w:r w:rsidRPr="00171E5F">
        <w:rPr>
          <w:rFonts w:ascii="Times New Roman" w:eastAsia="Times New Roman" w:hAnsi="Times New Roman" w:cs="Times New Roman"/>
          <w:kern w:val="0"/>
          <w:lang w:eastAsia="en-ID"/>
          <w14:ligatures w14:val="none"/>
        </w:rPr>
        <w:t xml:space="preserve"> yang menguntungkan konglomerasi keluarga. Pada 2024, porsi pendapatan 1% kelompok masyarakat terkaya meningkat hingga 14,8%, sehingga gerakan protes menyoroti isu ketidakadilan struktural ini sebagai bagian integral dari persoalan akuntabilitas elite, berbeda dengan fokus gerakan di Indonesia yang lebih menyoroti kemunduran pemberantasan korupsi </w:t>
      </w:r>
      <w:sdt>
        <w:sdtPr>
          <w:rPr>
            <w:rFonts w:ascii="Times New Roman" w:eastAsia="Times New Roman" w:hAnsi="Times New Roman" w:cs="Times New Roman"/>
            <w:kern w:val="0"/>
            <w:lang w:eastAsia="en-ID"/>
            <w14:ligatures w14:val="none"/>
          </w:rPr>
          <w:id w:val="-1930261962"/>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LYo25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(Yoon L. , 2025)</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w:t>
      </w:r>
    </w:p>
    <w:p w14:paraId="30409963" w14:textId="77777777" w:rsidR="00A86DB9" w:rsidRPr="00171E5F"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Perbandingan Struktural antara Indonesia dan Korea Selatan; Pola yang Sama, Hasil yang Berbeda</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45"/>
        <w:gridCol w:w="2133"/>
        <w:gridCol w:w="2449"/>
      </w:tblGrid>
      <w:tr w:rsidR="00A86DB9" w:rsidRPr="00171E5F" w14:paraId="052C5BDE" w14:textId="77777777" w:rsidTr="00A90954">
        <w:trPr>
          <w:tblHeader/>
          <w:tblCellSpacing w:w="15" w:type="dxa"/>
          <w:jc w:val="center"/>
        </w:trPr>
        <w:tc>
          <w:tcPr>
            <w:tcW w:w="0" w:type="auto"/>
            <w:vAlign w:val="center"/>
            <w:hideMark/>
          </w:tcPr>
          <w:p w14:paraId="39493033" w14:textId="77777777" w:rsidR="00A86DB9" w:rsidRPr="00171E5F" w:rsidRDefault="00A86DB9" w:rsidP="00A22CD2">
            <w:pPr>
              <w:spacing w:after="0" w:line="312" w:lineRule="auto"/>
              <w:jc w:val="both"/>
              <w:rPr>
                <w:rFonts w:ascii="Times New Roman" w:eastAsia="Times New Roman" w:hAnsi="Times New Roman" w:cs="Times New Roman"/>
                <w:b/>
                <w:bCs/>
                <w:kern w:val="0"/>
                <w:lang w:eastAsia="en-ID"/>
                <w14:ligatures w14:val="none"/>
              </w:rPr>
            </w:pPr>
            <w:r w:rsidRPr="00171E5F">
              <w:rPr>
                <w:rFonts w:ascii="Times New Roman" w:eastAsia="Times New Roman" w:hAnsi="Times New Roman" w:cs="Times New Roman"/>
                <w:b/>
                <w:bCs/>
                <w:kern w:val="0"/>
                <w:lang w:eastAsia="en-ID"/>
                <w14:ligatures w14:val="none"/>
              </w:rPr>
              <w:t>Faktor</w:t>
            </w:r>
          </w:p>
        </w:tc>
        <w:tc>
          <w:tcPr>
            <w:tcW w:w="0" w:type="auto"/>
            <w:vAlign w:val="center"/>
            <w:hideMark/>
          </w:tcPr>
          <w:p w14:paraId="47CAE812" w14:textId="77777777" w:rsidR="00A86DB9" w:rsidRPr="00171E5F" w:rsidRDefault="00A86DB9" w:rsidP="00A22CD2">
            <w:pPr>
              <w:spacing w:after="0" w:line="312" w:lineRule="auto"/>
              <w:jc w:val="both"/>
              <w:rPr>
                <w:rFonts w:ascii="Times New Roman" w:eastAsia="Times New Roman" w:hAnsi="Times New Roman" w:cs="Times New Roman"/>
                <w:b/>
                <w:bCs/>
                <w:kern w:val="0"/>
                <w:lang w:eastAsia="en-ID"/>
                <w14:ligatures w14:val="none"/>
              </w:rPr>
            </w:pPr>
            <w:r w:rsidRPr="00171E5F">
              <w:rPr>
                <w:rFonts w:ascii="Times New Roman" w:eastAsia="Times New Roman" w:hAnsi="Times New Roman" w:cs="Times New Roman"/>
                <w:b/>
                <w:bCs/>
                <w:kern w:val="0"/>
                <w:lang w:eastAsia="en-ID"/>
                <w14:ligatures w14:val="none"/>
              </w:rPr>
              <w:t>Indonesia</w:t>
            </w:r>
          </w:p>
        </w:tc>
        <w:tc>
          <w:tcPr>
            <w:tcW w:w="0" w:type="auto"/>
            <w:vAlign w:val="center"/>
            <w:hideMark/>
          </w:tcPr>
          <w:p w14:paraId="4E35E8AF" w14:textId="77777777" w:rsidR="00A86DB9" w:rsidRPr="00171E5F" w:rsidRDefault="00A86DB9" w:rsidP="00A22CD2">
            <w:pPr>
              <w:spacing w:after="0" w:line="312" w:lineRule="auto"/>
              <w:jc w:val="both"/>
              <w:rPr>
                <w:rFonts w:ascii="Times New Roman" w:eastAsia="Times New Roman" w:hAnsi="Times New Roman" w:cs="Times New Roman"/>
                <w:b/>
                <w:bCs/>
                <w:kern w:val="0"/>
                <w:lang w:eastAsia="en-ID"/>
                <w14:ligatures w14:val="none"/>
              </w:rPr>
            </w:pPr>
            <w:r w:rsidRPr="00171E5F">
              <w:rPr>
                <w:rFonts w:ascii="Times New Roman" w:eastAsia="Times New Roman" w:hAnsi="Times New Roman" w:cs="Times New Roman"/>
                <w:b/>
                <w:bCs/>
                <w:kern w:val="0"/>
                <w:lang w:eastAsia="en-ID"/>
                <w14:ligatures w14:val="none"/>
              </w:rPr>
              <w:t>Korea Selatan</w:t>
            </w:r>
          </w:p>
        </w:tc>
      </w:tr>
      <w:tr w:rsidR="00A86DB9" w:rsidRPr="00171E5F" w14:paraId="6C57A273" w14:textId="77777777" w:rsidTr="00A90954">
        <w:trPr>
          <w:tblCellSpacing w:w="15" w:type="dxa"/>
          <w:jc w:val="center"/>
        </w:trPr>
        <w:tc>
          <w:tcPr>
            <w:tcW w:w="0" w:type="auto"/>
            <w:vAlign w:val="center"/>
            <w:hideMark/>
          </w:tcPr>
          <w:p w14:paraId="11CD0268" w14:textId="77777777" w:rsidR="00A86DB9" w:rsidRPr="00171E5F" w:rsidRDefault="00A86DB9" w:rsidP="00A22CD2">
            <w:pPr>
              <w:spacing w:after="0" w:line="312" w:lineRule="auto"/>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Kepercayaan Kepemimpinan</w:t>
            </w:r>
          </w:p>
        </w:tc>
        <w:tc>
          <w:tcPr>
            <w:tcW w:w="0" w:type="auto"/>
            <w:vAlign w:val="center"/>
            <w:hideMark/>
          </w:tcPr>
          <w:p w14:paraId="00E21073" w14:textId="15D3AF70" w:rsidR="00A86DB9" w:rsidRPr="00171E5F" w:rsidRDefault="00A86DB9" w:rsidP="00A22CD2">
            <w:pPr>
              <w:spacing w:after="0" w:line="312" w:lineRule="auto"/>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Kepercayaan tinggi pada presiden dan militer (82–85%) </w:t>
            </w:r>
            <w:sdt>
              <w:sdtPr>
                <w:rPr>
                  <w:rFonts w:ascii="Times New Roman" w:eastAsia="Times New Roman" w:hAnsi="Times New Roman" w:cs="Times New Roman"/>
                  <w:kern w:val="0"/>
                  <w:lang w:eastAsia="en-ID"/>
                  <w14:ligatures w14:val="none"/>
                </w:rPr>
                <w:id w:val="-1587375530"/>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Naw25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(Akbar, 2025)</w:t>
                </w:r>
                <w:r w:rsidRPr="00171E5F">
                  <w:rPr>
                    <w:rFonts w:ascii="Times New Roman" w:eastAsia="Times New Roman" w:hAnsi="Times New Roman" w:cs="Times New Roman"/>
                    <w:kern w:val="0"/>
                    <w:lang w:eastAsia="en-ID"/>
                    <w14:ligatures w14:val="none"/>
                  </w:rPr>
                  <w:fldChar w:fldCharType="end"/>
                </w:r>
              </w:sdtContent>
            </w:sdt>
          </w:p>
        </w:tc>
        <w:tc>
          <w:tcPr>
            <w:tcW w:w="0" w:type="auto"/>
            <w:vAlign w:val="center"/>
            <w:hideMark/>
          </w:tcPr>
          <w:p w14:paraId="7B9DB5E2" w14:textId="3F65B573" w:rsidR="00A86DB9" w:rsidRPr="00171E5F" w:rsidRDefault="00A86DB9" w:rsidP="00A22CD2">
            <w:pPr>
              <w:spacing w:after="0" w:line="312" w:lineRule="auto"/>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Kepercayaan rendah pada presiden; 60% mendukung pemakzulan </w:t>
            </w:r>
            <w:sdt>
              <w:sdtPr>
                <w:rPr>
                  <w:rFonts w:ascii="Times New Roman" w:eastAsia="Times New Roman" w:hAnsi="Times New Roman" w:cs="Times New Roman"/>
                  <w:kern w:val="0"/>
                  <w:lang w:eastAsia="en-ID"/>
                  <w14:ligatures w14:val="none"/>
                </w:rPr>
                <w:id w:val="1254636909"/>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Nam25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(Kim N.-I. , 2025)</w:t>
                </w:r>
                <w:r w:rsidRPr="00171E5F">
                  <w:rPr>
                    <w:rFonts w:ascii="Times New Roman" w:eastAsia="Times New Roman" w:hAnsi="Times New Roman" w:cs="Times New Roman"/>
                    <w:kern w:val="0"/>
                    <w:lang w:eastAsia="en-ID"/>
                    <w14:ligatures w14:val="none"/>
                  </w:rPr>
                  <w:fldChar w:fldCharType="end"/>
                </w:r>
              </w:sdtContent>
            </w:sdt>
          </w:p>
        </w:tc>
      </w:tr>
      <w:tr w:rsidR="00A86DB9" w:rsidRPr="00171E5F" w14:paraId="3996EE11" w14:textId="77777777" w:rsidTr="00A90954">
        <w:trPr>
          <w:tblCellSpacing w:w="15" w:type="dxa"/>
          <w:jc w:val="center"/>
        </w:trPr>
        <w:tc>
          <w:tcPr>
            <w:tcW w:w="0" w:type="auto"/>
            <w:vAlign w:val="center"/>
            <w:hideMark/>
          </w:tcPr>
          <w:p w14:paraId="79000B30" w14:textId="77777777" w:rsidR="00A86DB9" w:rsidRPr="00171E5F" w:rsidRDefault="00A86DB9" w:rsidP="00A22CD2">
            <w:pPr>
              <w:spacing w:after="0" w:line="312" w:lineRule="auto"/>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Peran Yudikatif</w:t>
            </w:r>
          </w:p>
        </w:tc>
        <w:tc>
          <w:tcPr>
            <w:tcW w:w="0" w:type="auto"/>
            <w:vAlign w:val="center"/>
            <w:hideMark/>
          </w:tcPr>
          <w:p w14:paraId="11BA228E" w14:textId="7E6F6191" w:rsidR="00A86DB9" w:rsidRPr="00171E5F" w:rsidRDefault="00A86DB9" w:rsidP="00A22CD2">
            <w:pPr>
              <w:spacing w:after="0" w:line="312" w:lineRule="auto"/>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Mahkamah Konstitusi dikritik karena keputusan dinasti politik </w:t>
            </w:r>
            <w:sdt>
              <w:sdtPr>
                <w:rPr>
                  <w:rFonts w:ascii="Times New Roman" w:eastAsia="Times New Roman" w:hAnsi="Times New Roman" w:cs="Times New Roman"/>
                  <w:kern w:val="0"/>
                  <w:lang w:eastAsia="en-ID"/>
                  <w14:ligatures w14:val="none"/>
                </w:rPr>
                <w:id w:val="-1059093385"/>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Tho24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(Faisal, 2024)</w:t>
                </w:r>
                <w:r w:rsidRPr="00171E5F">
                  <w:rPr>
                    <w:rFonts w:ascii="Times New Roman" w:eastAsia="Times New Roman" w:hAnsi="Times New Roman" w:cs="Times New Roman"/>
                    <w:kern w:val="0"/>
                    <w:lang w:eastAsia="en-ID"/>
                    <w14:ligatures w14:val="none"/>
                  </w:rPr>
                  <w:fldChar w:fldCharType="end"/>
                </w:r>
              </w:sdtContent>
            </w:sdt>
          </w:p>
        </w:tc>
        <w:tc>
          <w:tcPr>
            <w:tcW w:w="0" w:type="auto"/>
            <w:vAlign w:val="center"/>
            <w:hideMark/>
          </w:tcPr>
          <w:p w14:paraId="2CCC6DA4" w14:textId="7B39246A" w:rsidR="00A86DB9" w:rsidRPr="00171E5F" w:rsidRDefault="00A86DB9" w:rsidP="00A22CD2">
            <w:pPr>
              <w:spacing w:after="0" w:line="312" w:lineRule="auto"/>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60% masyarakat mempercayai Mahkamah Konstitusi pasca pemakzulan </w:t>
            </w:r>
            <w:sdt>
              <w:sdtPr>
                <w:rPr>
                  <w:rFonts w:ascii="Times New Roman" w:eastAsia="Times New Roman" w:hAnsi="Times New Roman" w:cs="Times New Roman"/>
                  <w:kern w:val="0"/>
                  <w:lang w:eastAsia="en-ID"/>
                  <w14:ligatures w14:val="none"/>
                </w:rPr>
                <w:id w:val="428927605"/>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Nam25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(Kim N.-I. , 2025)</w:t>
                </w:r>
                <w:r w:rsidRPr="00171E5F">
                  <w:rPr>
                    <w:rFonts w:ascii="Times New Roman" w:eastAsia="Times New Roman" w:hAnsi="Times New Roman" w:cs="Times New Roman"/>
                    <w:kern w:val="0"/>
                    <w:lang w:eastAsia="en-ID"/>
                    <w14:ligatures w14:val="none"/>
                  </w:rPr>
                  <w:fldChar w:fldCharType="end"/>
                </w:r>
              </w:sdtContent>
            </w:sdt>
          </w:p>
        </w:tc>
      </w:tr>
      <w:tr w:rsidR="00A86DB9" w:rsidRPr="00171E5F" w14:paraId="08E42E35" w14:textId="77777777" w:rsidTr="00A90954">
        <w:trPr>
          <w:tblCellSpacing w:w="15" w:type="dxa"/>
          <w:jc w:val="center"/>
        </w:trPr>
        <w:tc>
          <w:tcPr>
            <w:tcW w:w="0" w:type="auto"/>
            <w:vAlign w:val="center"/>
            <w:hideMark/>
          </w:tcPr>
          <w:p w14:paraId="6E37D292" w14:textId="77777777" w:rsidR="00A86DB9" w:rsidRPr="00171E5F" w:rsidRDefault="00A86DB9" w:rsidP="00A22CD2">
            <w:pPr>
              <w:spacing w:after="0" w:line="312" w:lineRule="auto"/>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Grievances Ekonomi</w:t>
            </w:r>
          </w:p>
        </w:tc>
        <w:tc>
          <w:tcPr>
            <w:tcW w:w="0" w:type="auto"/>
            <w:vAlign w:val="center"/>
            <w:hideMark/>
          </w:tcPr>
          <w:p w14:paraId="6E96276B" w14:textId="1097F0E7" w:rsidR="00A86DB9" w:rsidRPr="00171E5F" w:rsidRDefault="00A86DB9" w:rsidP="00A22CD2">
            <w:pPr>
              <w:spacing w:after="0" w:line="312" w:lineRule="auto"/>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Pemilu protes melawan oligarki </w:t>
            </w:r>
            <w:sdt>
              <w:sdtPr>
                <w:rPr>
                  <w:rFonts w:ascii="Times New Roman" w:eastAsia="Times New Roman" w:hAnsi="Times New Roman" w:cs="Times New Roman"/>
                  <w:kern w:val="0"/>
                  <w:lang w:eastAsia="en-ID"/>
                  <w14:ligatures w14:val="none"/>
                </w:rPr>
                <w:id w:val="-149599259"/>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Dim23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(Subekti, Sutan, &amp; Al-Hamdi, 2023)</w:t>
                </w:r>
                <w:r w:rsidRPr="00171E5F">
                  <w:rPr>
                    <w:rFonts w:ascii="Times New Roman" w:eastAsia="Times New Roman" w:hAnsi="Times New Roman" w:cs="Times New Roman"/>
                    <w:kern w:val="0"/>
                    <w:lang w:eastAsia="en-ID"/>
                    <w14:ligatures w14:val="none"/>
                  </w:rPr>
                  <w:fldChar w:fldCharType="end"/>
                </w:r>
              </w:sdtContent>
            </w:sdt>
          </w:p>
        </w:tc>
        <w:tc>
          <w:tcPr>
            <w:tcW w:w="0" w:type="auto"/>
            <w:vAlign w:val="center"/>
            <w:hideMark/>
          </w:tcPr>
          <w:p w14:paraId="117321CB" w14:textId="72E3691D" w:rsidR="00A86DB9" w:rsidRPr="00171E5F" w:rsidRDefault="00A86DB9" w:rsidP="00A22CD2">
            <w:pPr>
              <w:spacing w:after="0" w:line="312" w:lineRule="auto"/>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Kritik terhadap dominasi </w:t>
            </w:r>
            <w:r w:rsidRPr="00171E5F">
              <w:rPr>
                <w:rFonts w:ascii="Times New Roman" w:eastAsia="Times New Roman" w:hAnsi="Times New Roman" w:cs="Times New Roman"/>
                <w:i/>
                <w:iCs/>
                <w:kern w:val="0"/>
                <w:lang w:eastAsia="en-ID"/>
                <w14:ligatures w14:val="none"/>
              </w:rPr>
              <w:t>chaebol</w:t>
            </w:r>
            <w:r w:rsidRPr="00171E5F">
              <w:rPr>
                <w:rFonts w:ascii="Times New Roman" w:eastAsia="Times New Roman" w:hAnsi="Times New Roman" w:cs="Times New Roman"/>
                <w:kern w:val="0"/>
                <w:lang w:eastAsia="en-ID"/>
                <w14:ligatures w14:val="none"/>
              </w:rPr>
              <w:t xml:space="preserve"> di tengah kesenjangan ekonomi </w:t>
            </w:r>
            <w:sdt>
              <w:sdtPr>
                <w:rPr>
                  <w:rFonts w:ascii="Times New Roman" w:eastAsia="Times New Roman" w:hAnsi="Times New Roman" w:cs="Times New Roman"/>
                  <w:kern w:val="0"/>
                  <w:lang w:eastAsia="en-ID"/>
                  <w14:ligatures w14:val="none"/>
                </w:rPr>
                <w:id w:val="-740173158"/>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LYo25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(Yoon L. , 2025)</w:t>
                </w:r>
                <w:r w:rsidRPr="00171E5F">
                  <w:rPr>
                    <w:rFonts w:ascii="Times New Roman" w:eastAsia="Times New Roman" w:hAnsi="Times New Roman" w:cs="Times New Roman"/>
                    <w:kern w:val="0"/>
                    <w:lang w:eastAsia="en-ID"/>
                    <w14:ligatures w14:val="none"/>
                  </w:rPr>
                  <w:fldChar w:fldCharType="end"/>
                </w:r>
              </w:sdtContent>
            </w:sdt>
          </w:p>
        </w:tc>
      </w:tr>
      <w:tr w:rsidR="00A86DB9" w:rsidRPr="00171E5F" w14:paraId="5C5430CA" w14:textId="77777777" w:rsidTr="00A90954">
        <w:trPr>
          <w:tblCellSpacing w:w="15" w:type="dxa"/>
          <w:jc w:val="center"/>
        </w:trPr>
        <w:tc>
          <w:tcPr>
            <w:tcW w:w="0" w:type="auto"/>
            <w:vAlign w:val="center"/>
            <w:hideMark/>
          </w:tcPr>
          <w:p w14:paraId="34CD6957" w14:textId="77777777" w:rsidR="00A86DB9" w:rsidRPr="00171E5F" w:rsidRDefault="00A86DB9" w:rsidP="00A22CD2">
            <w:pPr>
              <w:spacing w:after="0" w:line="312" w:lineRule="auto"/>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Pengaruh Media</w:t>
            </w:r>
          </w:p>
        </w:tc>
        <w:tc>
          <w:tcPr>
            <w:tcW w:w="0" w:type="auto"/>
            <w:vAlign w:val="center"/>
            <w:hideMark/>
          </w:tcPr>
          <w:p w14:paraId="474F1063" w14:textId="77777777" w:rsidR="00A86DB9" w:rsidRPr="00171E5F" w:rsidRDefault="00A86DB9" w:rsidP="00A22CD2">
            <w:pPr>
              <w:spacing w:after="0" w:line="312" w:lineRule="auto"/>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Kepercayaan jurnalis tinggi (51%)</w:t>
            </w:r>
          </w:p>
        </w:tc>
        <w:tc>
          <w:tcPr>
            <w:tcW w:w="0" w:type="auto"/>
            <w:vAlign w:val="center"/>
            <w:hideMark/>
          </w:tcPr>
          <w:p w14:paraId="3F348161" w14:textId="1D8EDECC" w:rsidR="00A86DB9" w:rsidRPr="00171E5F" w:rsidRDefault="00A86DB9" w:rsidP="00A22CD2">
            <w:pPr>
              <w:spacing w:after="0" w:line="312" w:lineRule="auto"/>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Cakupan media terpolarisasi; JTBC/KBS mengungkap pelanggaran eksekutif </w:t>
            </w:r>
            <w:sdt>
              <w:sdtPr>
                <w:rPr>
                  <w:rFonts w:ascii="Times New Roman" w:eastAsia="Times New Roman" w:hAnsi="Times New Roman" w:cs="Times New Roman"/>
                  <w:kern w:val="0"/>
                  <w:lang w:eastAsia="en-ID"/>
                  <w14:ligatures w14:val="none"/>
                </w:rPr>
                <w:id w:val="-1521775264"/>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Nam25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(Kim N.-I. , 2025)</w:t>
                </w:r>
                <w:r w:rsidRPr="00171E5F">
                  <w:rPr>
                    <w:rFonts w:ascii="Times New Roman" w:eastAsia="Times New Roman" w:hAnsi="Times New Roman" w:cs="Times New Roman"/>
                    <w:kern w:val="0"/>
                    <w:lang w:eastAsia="en-ID"/>
                    <w14:ligatures w14:val="none"/>
                  </w:rPr>
                  <w:fldChar w:fldCharType="end"/>
                </w:r>
              </w:sdtContent>
            </w:sdt>
          </w:p>
        </w:tc>
      </w:tr>
    </w:tbl>
    <w:p w14:paraId="69548742" w14:textId="77777777" w:rsidR="007B1366" w:rsidRDefault="007B1366" w:rsidP="007B1366">
      <w:pPr>
        <w:spacing w:after="0" w:line="240" w:lineRule="auto"/>
        <w:ind w:left="720" w:firstLine="720"/>
        <w:jc w:val="both"/>
        <w:rPr>
          <w:rFonts w:ascii="Times New Roman" w:eastAsia="Times New Roman" w:hAnsi="Times New Roman" w:cs="Times New Roman"/>
          <w:kern w:val="0"/>
          <w:lang w:eastAsia="en-ID"/>
          <w14:ligatures w14:val="none"/>
        </w:rPr>
      </w:pPr>
    </w:p>
    <w:p w14:paraId="24E0AB52" w14:textId="18114E8A" w:rsidR="00A86DB9" w:rsidRPr="00171E5F" w:rsidRDefault="00A86DB9" w:rsidP="00A22CD2">
      <w:pPr>
        <w:spacing w:after="0" w:line="312" w:lineRule="auto"/>
        <w:ind w:left="720" w:firstLine="720"/>
        <w:jc w:val="both"/>
        <w:rPr>
          <w:rFonts w:ascii="Times New Roman" w:eastAsia="Times New Roman" w:hAnsi="Times New Roman" w:cs="Times New Roman"/>
          <w:kern w:val="0"/>
          <w:lang w:eastAsia="en-ID"/>
          <w14:ligatures w14:val="none"/>
        </w:rPr>
      </w:pPr>
      <w:r w:rsidRPr="00171E5F">
        <w:rPr>
          <w:rFonts w:ascii="Times New Roman" w:eastAsia="Times New Roman" w:hAnsi="Times New Roman" w:cs="Times New Roman"/>
          <w:kern w:val="0"/>
          <w:lang w:eastAsia="en-ID"/>
          <w14:ligatures w14:val="none"/>
        </w:rPr>
        <w:t xml:space="preserve">Kedua negara menghadapi tantangan yang </w:t>
      </w:r>
      <w:proofErr w:type="gramStart"/>
      <w:r w:rsidRPr="00171E5F">
        <w:rPr>
          <w:rFonts w:ascii="Times New Roman" w:eastAsia="Times New Roman" w:hAnsi="Times New Roman" w:cs="Times New Roman"/>
          <w:kern w:val="0"/>
          <w:lang w:eastAsia="en-ID"/>
          <w14:ligatures w14:val="none"/>
        </w:rPr>
        <w:t>sama</w:t>
      </w:r>
      <w:proofErr w:type="gramEnd"/>
      <w:r w:rsidRPr="00171E5F">
        <w:rPr>
          <w:rFonts w:ascii="Times New Roman" w:eastAsia="Times New Roman" w:hAnsi="Times New Roman" w:cs="Times New Roman"/>
          <w:kern w:val="0"/>
          <w:lang w:eastAsia="en-ID"/>
          <w14:ligatures w14:val="none"/>
        </w:rPr>
        <w:t xml:space="preserve"> terkait penyalahgunaan kekuasaan eksekutif dan dominasi elite, yang memicu gelombang protes untuk menuntut akuntabilitas konstitusional. Di Indonesia, pelemahan KPK dan intervensi elektoral memperlihatkan kemunduran institusi, sedangkan di Korea Selatan, dekrit darurat militer menjadi titik balik krisis </w:t>
      </w:r>
      <w:sdt>
        <w:sdtPr>
          <w:rPr>
            <w:rFonts w:ascii="Times New Roman" w:eastAsia="Times New Roman" w:hAnsi="Times New Roman" w:cs="Times New Roman"/>
            <w:kern w:val="0"/>
            <w:lang w:eastAsia="en-ID"/>
            <w14:ligatures w14:val="none"/>
          </w:rPr>
          <w:id w:val="-66957245"/>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Dim23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(Subekti, Sutan, &amp; Al-Hamdi, 2023)</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Namun, respon kelembagaan berjalan ke arah yang berbeda. Indonesia menunjukkan adanya kepercayaan yang tetap tinggi pada figur pemimpin meskipun menghadapi berbagai masalah sistemik, yang mencerminkan budaya penghormatan pada otoritas </w:t>
      </w:r>
      <w:sdt>
        <w:sdtPr>
          <w:rPr>
            <w:rFonts w:ascii="Times New Roman" w:eastAsia="Times New Roman" w:hAnsi="Times New Roman" w:cs="Times New Roman"/>
            <w:kern w:val="0"/>
            <w:lang w:eastAsia="en-ID"/>
            <w14:ligatures w14:val="none"/>
          </w:rPr>
          <w:id w:val="1556967071"/>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Naw25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(Akbar, 2025)</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eastAsia="Times New Roman" w:hAnsi="Times New Roman" w:cs="Times New Roman"/>
          <w:kern w:val="0"/>
          <w:lang w:eastAsia="en-ID"/>
          <w14:ligatures w14:val="none"/>
        </w:rPr>
        <w:t xml:space="preserve">. Sementara itu, di Korea Selatan, mekanisme yudisial berhasil meredam krisis kepercayaan, meskipun persoalan kesenjangan ekonomi masih menjadi isu utama </w:t>
      </w:r>
      <w:sdt>
        <w:sdtPr>
          <w:rPr>
            <w:rFonts w:ascii="Times New Roman" w:eastAsia="Times New Roman" w:hAnsi="Times New Roman" w:cs="Times New Roman"/>
            <w:kern w:val="0"/>
            <w:lang w:eastAsia="en-ID"/>
            <w14:ligatures w14:val="none"/>
          </w:rPr>
          <w:id w:val="817996843"/>
          <w:citation/>
        </w:sdtPr>
        <w:sdtContent>
          <w:r w:rsidRPr="00171E5F">
            <w:rPr>
              <w:rFonts w:ascii="Times New Roman" w:eastAsia="Times New Roman" w:hAnsi="Times New Roman" w:cs="Times New Roman"/>
              <w:kern w:val="0"/>
              <w:lang w:eastAsia="en-ID"/>
              <w14:ligatures w14:val="none"/>
            </w:rPr>
            <w:fldChar w:fldCharType="begin"/>
          </w:r>
          <w:r w:rsidRPr="00171E5F">
            <w:rPr>
              <w:rFonts w:ascii="Times New Roman" w:eastAsia="Times New Roman" w:hAnsi="Times New Roman" w:cs="Times New Roman"/>
              <w:kern w:val="0"/>
              <w:lang w:val="en-US" w:eastAsia="en-ID"/>
              <w14:ligatures w14:val="none"/>
            </w:rPr>
            <w:instrText xml:space="preserve"> CITATION Nam25 \l 1033 </w:instrText>
          </w:r>
          <w:r w:rsidRPr="00171E5F">
            <w:rPr>
              <w:rFonts w:ascii="Times New Roman" w:eastAsia="Times New Roman" w:hAnsi="Times New Roman" w:cs="Times New Roman"/>
              <w:kern w:val="0"/>
              <w:lang w:eastAsia="en-ID"/>
              <w14:ligatures w14:val="none"/>
            </w:rPr>
            <w:fldChar w:fldCharType="separate"/>
          </w:r>
          <w:r w:rsidR="00A10EAA" w:rsidRPr="00171E5F">
            <w:rPr>
              <w:rFonts w:ascii="Times New Roman" w:eastAsia="Times New Roman" w:hAnsi="Times New Roman" w:cs="Times New Roman"/>
              <w:noProof/>
              <w:kern w:val="0"/>
              <w:lang w:val="en-US" w:eastAsia="en-ID"/>
              <w14:ligatures w14:val="none"/>
            </w:rPr>
            <w:t>(Kim N.-I. , 2025)</w:t>
          </w:r>
          <w:r w:rsidRPr="00171E5F">
            <w:rPr>
              <w:rFonts w:ascii="Times New Roman" w:eastAsia="Times New Roman" w:hAnsi="Times New Roman" w:cs="Times New Roman"/>
              <w:kern w:val="0"/>
              <w:lang w:eastAsia="en-ID"/>
              <w14:ligatures w14:val="none"/>
            </w:rPr>
            <w:fldChar w:fldCharType="end"/>
          </w:r>
        </w:sdtContent>
      </w:sdt>
      <w:r w:rsidRPr="00171E5F">
        <w:rPr>
          <w:rFonts w:ascii="Times New Roman" w:hAnsi="Times New Roman" w:cs="Times New Roman"/>
        </w:rPr>
        <w:t>.</w:t>
      </w:r>
      <w:r w:rsidRPr="00171E5F">
        <w:rPr>
          <w:rFonts w:ascii="Times New Roman" w:hAnsi="Times New Roman" w:cs="Times New Roman"/>
        </w:rPr>
        <w:br w:type="page"/>
      </w:r>
    </w:p>
    <w:p w14:paraId="5A193EE1" w14:textId="77777777" w:rsidR="00A86DB9" w:rsidRPr="00171E5F" w:rsidRDefault="00A86DB9" w:rsidP="00A22CD2">
      <w:pPr>
        <w:keepNext/>
        <w:keepLines/>
        <w:spacing w:after="0" w:line="312" w:lineRule="auto"/>
        <w:jc w:val="center"/>
        <w:outlineLvl w:val="0"/>
        <w:rPr>
          <w:rFonts w:ascii="Times New Roman" w:eastAsiaTheme="majorEastAsia" w:hAnsi="Times New Roman" w:cstheme="majorBidi"/>
          <w:b/>
          <w:color w:val="000000" w:themeColor="text1"/>
        </w:rPr>
      </w:pPr>
      <w:bookmarkStart w:id="58" w:name="_Toc203509118"/>
      <w:r w:rsidRPr="00171E5F">
        <w:rPr>
          <w:rFonts w:ascii="Times New Roman" w:eastAsiaTheme="majorEastAsia" w:hAnsi="Times New Roman" w:cstheme="majorBidi"/>
          <w:b/>
          <w:color w:val="000000" w:themeColor="text1"/>
        </w:rPr>
        <w:t>BAB VI</w:t>
      </w:r>
      <w:bookmarkEnd w:id="58"/>
    </w:p>
    <w:p w14:paraId="158E32A1" w14:textId="77777777" w:rsidR="00A86DB9" w:rsidRPr="00171E5F" w:rsidRDefault="00A86DB9" w:rsidP="00A22CD2">
      <w:pPr>
        <w:keepNext/>
        <w:keepLines/>
        <w:spacing w:after="0" w:line="312" w:lineRule="auto"/>
        <w:jc w:val="center"/>
        <w:outlineLvl w:val="0"/>
        <w:rPr>
          <w:rFonts w:ascii="Times New Roman" w:eastAsiaTheme="majorEastAsia" w:hAnsi="Times New Roman" w:cstheme="majorBidi"/>
          <w:b/>
          <w:color w:val="000000" w:themeColor="text1"/>
        </w:rPr>
      </w:pPr>
      <w:bookmarkStart w:id="59" w:name="_Toc203509119"/>
      <w:r w:rsidRPr="00171E5F">
        <w:rPr>
          <w:rFonts w:ascii="Times New Roman" w:eastAsiaTheme="majorEastAsia" w:hAnsi="Times New Roman" w:cstheme="majorBidi"/>
          <w:b/>
          <w:color w:val="000000" w:themeColor="text1"/>
        </w:rPr>
        <w:t>PENUTUP</w:t>
      </w:r>
      <w:bookmarkEnd w:id="59"/>
    </w:p>
    <w:p w14:paraId="0B390BC1" w14:textId="77777777" w:rsidR="00A86DB9" w:rsidRPr="00171E5F" w:rsidRDefault="00A86DB9" w:rsidP="00A22CD2">
      <w:pPr>
        <w:keepNext/>
        <w:keepLines/>
        <w:numPr>
          <w:ilvl w:val="0"/>
          <w:numId w:val="14"/>
        </w:numPr>
        <w:spacing w:after="0" w:line="312" w:lineRule="auto"/>
        <w:outlineLvl w:val="1"/>
        <w:rPr>
          <w:rFonts w:ascii="Times New Roman" w:eastAsiaTheme="majorEastAsia" w:hAnsi="Times New Roman" w:cstheme="majorBidi"/>
          <w:b/>
          <w:color w:val="000000" w:themeColor="text1"/>
        </w:rPr>
      </w:pPr>
      <w:bookmarkStart w:id="60" w:name="_Toc203509120"/>
      <w:r w:rsidRPr="00171E5F">
        <w:rPr>
          <w:rFonts w:ascii="Times New Roman" w:eastAsiaTheme="majorEastAsia" w:hAnsi="Times New Roman" w:cstheme="majorBidi"/>
          <w:b/>
          <w:color w:val="000000" w:themeColor="text1"/>
        </w:rPr>
        <w:t>Kesimpulan</w:t>
      </w:r>
      <w:bookmarkEnd w:id="60"/>
    </w:p>
    <w:p w14:paraId="2684A69C" w14:textId="77777777" w:rsidR="00A86DB9" w:rsidRPr="00171E5F"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Berdasarkan hasil penelitian dan penjelasan yang telah diuraikan dalam penelitian ini, maka peneliti menyimpulkan hal-hal sebagai berikut;</w:t>
      </w:r>
    </w:p>
    <w:p w14:paraId="49F86AB0" w14:textId="77777777" w:rsidR="00A86DB9" w:rsidRPr="00171E5F" w:rsidRDefault="00A86DB9" w:rsidP="00A22CD2">
      <w:pPr>
        <w:numPr>
          <w:ilvl w:val="0"/>
          <w:numId w:val="16"/>
        </w:numPr>
        <w:spacing w:after="0" w:line="312" w:lineRule="auto"/>
        <w:contextualSpacing/>
        <w:jc w:val="both"/>
        <w:rPr>
          <w:rFonts w:ascii="Times New Roman" w:hAnsi="Times New Roman" w:cs="Times New Roman"/>
        </w:rPr>
      </w:pPr>
      <w:r w:rsidRPr="00171E5F">
        <w:rPr>
          <w:rFonts w:ascii="Times New Roman" w:hAnsi="Times New Roman" w:cs="Times New Roman"/>
        </w:rPr>
        <w:t xml:space="preserve">Gerakan sosial dalam isu pemakzulan Presiden Joko Widodo di Indonesia dan Presiden Yoon Suk-Yeol di Korea Selatan menunjukkan peran krusial sebagai kekuatan penekan demokratis, meskipun dengan dinamika dan hasil yang berbeda. Di Indonesia, gerakan ini muncul sebagai respons terhadap dugaan intervensi pemilu, pelemahan KPK, dan praktik politik dinasti, yang dipandang merusak prinsip akuntabilitas. Gerakan tersebut mengandalkan strategi hibrida, menggabungkan mobilisasi digital dengan aksi fisik, namun terhambat oleh fragmentasi koalisi, lemahnya dukungan legislatif, dan intervensi politik dalam lembaga yudikatif, sehingga belum mampu mendorong perubahan kebijakan signifikan. </w:t>
      </w:r>
    </w:p>
    <w:p w14:paraId="5A21CEBB" w14:textId="77777777" w:rsidR="00A86DB9" w:rsidRPr="00171E5F" w:rsidRDefault="00A86DB9" w:rsidP="007B1366">
      <w:pPr>
        <w:spacing w:after="0" w:line="312" w:lineRule="auto"/>
        <w:ind w:left="786" w:firstLine="774"/>
        <w:contextualSpacing/>
        <w:jc w:val="both"/>
        <w:rPr>
          <w:rFonts w:ascii="Times New Roman" w:hAnsi="Times New Roman" w:cs="Times New Roman"/>
        </w:rPr>
      </w:pPr>
      <w:r w:rsidRPr="00171E5F">
        <w:rPr>
          <w:rFonts w:ascii="Times New Roman" w:hAnsi="Times New Roman" w:cs="Times New Roman"/>
        </w:rPr>
        <w:t xml:space="preserve">Sementara itu, di Korea Selatan, gerakan sosial yang menuntut pemakzulan Yoon Suk-Yeol dipicu oleh penyalahgunaan kekuasaan darurat militer dan kebijakan ekonomi yang pro-konglomerat, serta didukung oleh mobilisasi terorganisir berbasis simbol budaya seperti protes lilin dan aliansi lintas partai. Keberhasilan pemakzulan di Korea tidak lepas dari kuatnya dukungan parlemen dan independensi Mahkamah Konstitusi, yang menjadi penyeimbang kekuasaan eksekutif. </w:t>
      </w:r>
    </w:p>
    <w:p w14:paraId="5E04D23E" w14:textId="77777777" w:rsidR="00A86DB9" w:rsidRPr="00171E5F" w:rsidRDefault="00A86DB9" w:rsidP="00A22CD2">
      <w:pPr>
        <w:spacing w:after="0" w:line="312" w:lineRule="auto"/>
        <w:ind w:left="786"/>
        <w:contextualSpacing/>
        <w:jc w:val="both"/>
        <w:rPr>
          <w:rFonts w:ascii="Times New Roman" w:hAnsi="Times New Roman" w:cs="Times New Roman"/>
        </w:rPr>
      </w:pPr>
      <w:r w:rsidRPr="00171E5F">
        <w:rPr>
          <w:rFonts w:ascii="Times New Roman" w:hAnsi="Times New Roman" w:cs="Times New Roman"/>
        </w:rPr>
        <w:t>Perbandingan kedua kasus ini mengungkap bahwa meskipun sama-sama berakar pada tuntutan akuntabilitas, efektivitas gerakan sosial sangat bergantung pada konteks politik, kekuatan institusi, dan strategi mobilisasi. Teori deliberatif Habermas dan politik kontestasi Tarrow membantu menjelaskan bagaimana ruang komunikasi rasional dan tekanan jalanan dapat saling melengkapi dalam memperkuat demokrasi. Temuan ini menegaskan bahwa gerakan sosial mampu menjadi pengawal demokrasi, tetapi keberhasilannya ditentukan oleh kemampuan adaptasi dengan sistem politik dan kelembagaan yang ada.</w:t>
      </w:r>
    </w:p>
    <w:p w14:paraId="7A028D74" w14:textId="77777777" w:rsidR="00A86DB9" w:rsidRPr="00171E5F" w:rsidRDefault="00A86DB9" w:rsidP="00A22CD2">
      <w:pPr>
        <w:numPr>
          <w:ilvl w:val="0"/>
          <w:numId w:val="16"/>
        </w:numPr>
        <w:spacing w:after="0" w:line="312" w:lineRule="auto"/>
        <w:contextualSpacing/>
        <w:jc w:val="both"/>
        <w:rPr>
          <w:rFonts w:ascii="Times New Roman" w:hAnsi="Times New Roman" w:cs="Times New Roman"/>
        </w:rPr>
      </w:pPr>
      <w:r w:rsidRPr="00171E5F">
        <w:rPr>
          <w:rFonts w:ascii="Times New Roman" w:hAnsi="Times New Roman" w:cs="Times New Roman"/>
        </w:rPr>
        <w:t xml:space="preserve">Studi komparatif gerakan sosial di Indonesia dan Korea Selatan mengungkapkan perbedaan signifikan dalam dampak dan efektivitasnya terhadap sistem demokrasi masing-masing negara. Di Korea Selatan, gerakan sosial yang menuntut pemakzulan Presiden Yoon Suk Yeol berhasil mencapai tujuannya melalui mobilisasi </w:t>
      </w:r>
      <w:proofErr w:type="gramStart"/>
      <w:r w:rsidRPr="00171E5F">
        <w:rPr>
          <w:rFonts w:ascii="Times New Roman" w:hAnsi="Times New Roman" w:cs="Times New Roman"/>
        </w:rPr>
        <w:t>massa</w:t>
      </w:r>
      <w:proofErr w:type="gramEnd"/>
      <w:r w:rsidRPr="00171E5F">
        <w:rPr>
          <w:rFonts w:ascii="Times New Roman" w:hAnsi="Times New Roman" w:cs="Times New Roman"/>
        </w:rPr>
        <w:t xml:space="preserve"> yang terorganisir dengan baik, didukung oleh independensi lembaga yudikatif dan responsifnya sistem politik, yang pada akhirnya menghasilkan reformasi struktural penting seperti penguatan mekanisme checks and balances dan peningkatan transparansi proses elektoral. Sebaliknya di Indonesia, meskipun gerakan seperti #ReformasiDikorupsi dan #TolakOmnibusLaw berhasil menciptakan tekanan publik yang signifikan dan memenangkan beberapa konsesi kebijakan, mereka menghadapi tantangan serius berupa represi negara melalui instrumen hukum seperti UU ITE, fragmentasi politik, serta resistensi dari elite politik yang berkuasa, sehingga dampaknya lebih terbatas pada perubahan wacana publik dan perluasan partisipasi politik generasi muda daripada transformasi kelembagaan yang mendalam dan berkelanjutan. </w:t>
      </w:r>
    </w:p>
    <w:p w14:paraId="4EF9A1C9" w14:textId="77777777" w:rsidR="00A86DB9" w:rsidRPr="00171E5F" w:rsidRDefault="00A86DB9" w:rsidP="00A22CD2">
      <w:pPr>
        <w:spacing w:after="0" w:line="312" w:lineRule="auto"/>
        <w:ind w:left="786"/>
        <w:contextualSpacing/>
        <w:jc w:val="both"/>
        <w:rPr>
          <w:rFonts w:ascii="Times New Roman" w:hAnsi="Times New Roman" w:cs="Times New Roman"/>
        </w:rPr>
      </w:pPr>
      <w:r w:rsidRPr="00171E5F">
        <w:rPr>
          <w:rFonts w:ascii="Times New Roman" w:hAnsi="Times New Roman" w:cs="Times New Roman"/>
        </w:rPr>
        <w:t>Perbedaan ini menunjukkan bahwa efektivitas gerakan sosial dalam mendorong perubahan demokratis sangat dipengaruhi oleh kekuatan dan responsivitas institusi politik suatu negara, di mana Korea Selatan dengan sistem demokrasi yang lebih matang mampu mengakomodasi tuntutan gerakan menjadi reformasi nyata, sementara Indonesia masih berjuang untuk menjembatani kesenjangan antara tekanan masyarakat dan perubahan struktural yang dihasilkan.</w:t>
      </w:r>
    </w:p>
    <w:p w14:paraId="59C08598" w14:textId="77777777" w:rsidR="00A86DB9" w:rsidRPr="00171E5F" w:rsidRDefault="00A86DB9" w:rsidP="00A22CD2">
      <w:pPr>
        <w:keepNext/>
        <w:keepLines/>
        <w:numPr>
          <w:ilvl w:val="0"/>
          <w:numId w:val="14"/>
        </w:numPr>
        <w:spacing w:after="0" w:line="312" w:lineRule="auto"/>
        <w:outlineLvl w:val="1"/>
        <w:rPr>
          <w:rFonts w:ascii="Times New Roman" w:eastAsiaTheme="majorEastAsia" w:hAnsi="Times New Roman" w:cstheme="majorBidi"/>
          <w:b/>
          <w:color w:val="000000" w:themeColor="text1"/>
        </w:rPr>
      </w:pPr>
      <w:bookmarkStart w:id="61" w:name="_Toc203509121"/>
      <w:r w:rsidRPr="00171E5F">
        <w:rPr>
          <w:rFonts w:ascii="Times New Roman" w:eastAsiaTheme="majorEastAsia" w:hAnsi="Times New Roman" w:cstheme="majorBidi"/>
          <w:b/>
          <w:color w:val="000000" w:themeColor="text1"/>
        </w:rPr>
        <w:t>Saran</w:t>
      </w:r>
      <w:bookmarkEnd w:id="61"/>
    </w:p>
    <w:p w14:paraId="49D1EF6F" w14:textId="77777777" w:rsidR="00A86DB9" w:rsidRPr="00171E5F" w:rsidRDefault="00A86DB9" w:rsidP="00A22CD2">
      <w:pPr>
        <w:spacing w:after="0" w:line="312" w:lineRule="auto"/>
        <w:ind w:left="360" w:firstLine="720"/>
        <w:jc w:val="both"/>
        <w:rPr>
          <w:rFonts w:ascii="Times New Roman" w:hAnsi="Times New Roman" w:cs="Times New Roman"/>
        </w:rPr>
      </w:pPr>
      <w:r w:rsidRPr="00171E5F">
        <w:rPr>
          <w:rFonts w:ascii="Times New Roman" w:hAnsi="Times New Roman" w:cs="Times New Roman"/>
        </w:rPr>
        <w:t>Saran untuk Pelaku Gerakan Sosial dalam Isu Pemakzulan Presiden, diantaranya:</w:t>
      </w:r>
    </w:p>
    <w:p w14:paraId="15DB5FA6" w14:textId="77777777" w:rsidR="00A86DB9" w:rsidRPr="00171E5F" w:rsidRDefault="00A86DB9" w:rsidP="00A22CD2">
      <w:pPr>
        <w:numPr>
          <w:ilvl w:val="0"/>
          <w:numId w:val="15"/>
        </w:numPr>
        <w:spacing w:after="0" w:line="312" w:lineRule="auto"/>
        <w:contextualSpacing/>
        <w:jc w:val="both"/>
        <w:rPr>
          <w:rFonts w:ascii="Times New Roman" w:hAnsi="Times New Roman" w:cs="Times New Roman"/>
        </w:rPr>
      </w:pPr>
      <w:r w:rsidRPr="00171E5F">
        <w:rPr>
          <w:rFonts w:ascii="Times New Roman" w:hAnsi="Times New Roman" w:cs="Times New Roman"/>
        </w:rPr>
        <w:t xml:space="preserve">Perkuat basis hukum dan argumentasi konstitusional, pelaku gerakan sosial harus mempelajari secara mendalam mekanisme pemakzulan dan dasar hukumnya di negara masing-masing. Di Indonesia, perlu memahami UUD 1945 Pasal 7A dan UU No. 24/2003 tentang MK, sementara di Korea Selatan, perlu memahami prosedur pemakzulan di Majelis Nasional dan peran Mahkamah Konstitusi. Argumentasi hukum yang kuat </w:t>
      </w:r>
      <w:proofErr w:type="gramStart"/>
      <w:r w:rsidRPr="00171E5F">
        <w:rPr>
          <w:rFonts w:ascii="Times New Roman" w:hAnsi="Times New Roman" w:cs="Times New Roman"/>
        </w:rPr>
        <w:t>akan</w:t>
      </w:r>
      <w:proofErr w:type="gramEnd"/>
      <w:r w:rsidRPr="00171E5F">
        <w:rPr>
          <w:rFonts w:ascii="Times New Roman" w:hAnsi="Times New Roman" w:cs="Times New Roman"/>
        </w:rPr>
        <w:t xml:space="preserve"> memperkuat legitimasi gerakan.  </w:t>
      </w:r>
    </w:p>
    <w:p w14:paraId="1BF1337B" w14:textId="77777777" w:rsidR="00A86DB9" w:rsidRPr="00171E5F" w:rsidRDefault="00A86DB9" w:rsidP="00A22CD2">
      <w:pPr>
        <w:numPr>
          <w:ilvl w:val="0"/>
          <w:numId w:val="15"/>
        </w:numPr>
        <w:spacing w:after="0" w:line="312" w:lineRule="auto"/>
        <w:contextualSpacing/>
        <w:jc w:val="both"/>
        <w:rPr>
          <w:rFonts w:ascii="Times New Roman" w:hAnsi="Times New Roman" w:cs="Times New Roman"/>
        </w:rPr>
      </w:pPr>
      <w:r w:rsidRPr="00171E5F">
        <w:rPr>
          <w:rFonts w:ascii="Times New Roman" w:hAnsi="Times New Roman" w:cs="Times New Roman"/>
        </w:rPr>
        <w:t xml:space="preserve">Bangun koalisi yang luas dan solid, gerakan sosial </w:t>
      </w:r>
      <w:proofErr w:type="gramStart"/>
      <w:r w:rsidRPr="00171E5F">
        <w:rPr>
          <w:rFonts w:ascii="Times New Roman" w:hAnsi="Times New Roman" w:cs="Times New Roman"/>
        </w:rPr>
        <w:t>akan</w:t>
      </w:r>
      <w:proofErr w:type="gramEnd"/>
      <w:r w:rsidRPr="00171E5F">
        <w:rPr>
          <w:rFonts w:ascii="Times New Roman" w:hAnsi="Times New Roman" w:cs="Times New Roman"/>
        </w:rPr>
        <w:t xml:space="preserve"> lebih efektif jika melibatkan berbagai elemen masyarakat, seperti mahasiswa, akademisi, LSM, serikat buruh, dan tokoh publik. Contohnya, gerakan di Korea Selatan berhasil karena menggandeng kelompok sipil terorganisir (seperti KCTU) dan partai oposisi. Di Indonesia, perlu memperkuat jaringan antar-kampus. </w:t>
      </w:r>
    </w:p>
    <w:p w14:paraId="0F50B6CD" w14:textId="77777777" w:rsidR="00A86DB9" w:rsidRPr="00171E5F" w:rsidRDefault="00A86DB9" w:rsidP="00A22CD2">
      <w:pPr>
        <w:numPr>
          <w:ilvl w:val="0"/>
          <w:numId w:val="15"/>
        </w:numPr>
        <w:spacing w:after="0" w:line="312" w:lineRule="auto"/>
        <w:contextualSpacing/>
        <w:jc w:val="both"/>
        <w:rPr>
          <w:rFonts w:ascii="Times New Roman" w:hAnsi="Times New Roman" w:cs="Times New Roman"/>
        </w:rPr>
      </w:pPr>
      <w:r w:rsidRPr="00171E5F">
        <w:rPr>
          <w:rFonts w:ascii="Times New Roman" w:hAnsi="Times New Roman" w:cs="Times New Roman"/>
        </w:rPr>
        <w:t xml:space="preserve">Manfaatkan media digital dengan bijak, gunakan platform digital (Twitter, TikTok, Telegram) untuk menyebarkan informasi, menggalang dukungan, dan menghindar dari sensor. Namun, hindari hoaks dan polarisasi berlebihan. Gerakan #DarkProtest di Korea Selatan sukses karena menggunakan konten kreatif (light stick K-pop, lagu protes) untuk menarik generasi muda.  </w:t>
      </w:r>
    </w:p>
    <w:p w14:paraId="26818408" w14:textId="77777777" w:rsidR="00A86DB9" w:rsidRPr="00171E5F" w:rsidRDefault="00A86DB9" w:rsidP="00A22CD2">
      <w:pPr>
        <w:numPr>
          <w:ilvl w:val="0"/>
          <w:numId w:val="15"/>
        </w:numPr>
        <w:spacing w:after="0" w:line="312" w:lineRule="auto"/>
        <w:contextualSpacing/>
        <w:jc w:val="both"/>
        <w:rPr>
          <w:rFonts w:ascii="Times New Roman" w:hAnsi="Times New Roman" w:cs="Times New Roman"/>
        </w:rPr>
      </w:pPr>
      <w:r w:rsidRPr="00171E5F">
        <w:rPr>
          <w:rFonts w:ascii="Times New Roman" w:hAnsi="Times New Roman" w:cs="Times New Roman"/>
        </w:rPr>
        <w:t xml:space="preserve">Gabungkan tekanan jalanan dengan advokasi institusional, selain melakukan demonstrasi, gerakan harus mendorong jalur hukum (judicial review, pengaduan ke lembaga pengawas) dan lobi politik ke DPR/MK. Di Korea Selatan, tekanan massa di jalan berjalan paralel dengan proses hukum di MK. Di Indonesia, perlu mendorong fraksi-fraksi kritis di DPR untuk mengusulkan pemakzulan.  </w:t>
      </w:r>
    </w:p>
    <w:p w14:paraId="51B2EB2A" w14:textId="77777777" w:rsidR="00A86DB9" w:rsidRPr="00171E5F" w:rsidRDefault="00A86DB9" w:rsidP="00A22CD2">
      <w:pPr>
        <w:numPr>
          <w:ilvl w:val="0"/>
          <w:numId w:val="15"/>
        </w:numPr>
        <w:spacing w:after="0" w:line="312" w:lineRule="auto"/>
        <w:contextualSpacing/>
        <w:jc w:val="both"/>
        <w:rPr>
          <w:rFonts w:ascii="Times New Roman" w:hAnsi="Times New Roman" w:cs="Times New Roman"/>
        </w:rPr>
      </w:pPr>
      <w:r w:rsidRPr="00171E5F">
        <w:rPr>
          <w:rFonts w:ascii="Times New Roman" w:hAnsi="Times New Roman" w:cs="Times New Roman"/>
        </w:rPr>
        <w:t xml:space="preserve">Siapkan strategi jangka panjang, misalnya jika pemakzulan tidak tercapai, gerakan harus tetap memantau dan mendorong reformasi kelembagaan (misalnya revisi UU KPK, penguatan MK). Belajar dari Korea Selatan, gerakan harus terus mengawasi pemerintahan berikutnya agar tidak mengulangi pelanggaran yang </w:t>
      </w:r>
      <w:proofErr w:type="gramStart"/>
      <w:r w:rsidRPr="00171E5F">
        <w:rPr>
          <w:rFonts w:ascii="Times New Roman" w:hAnsi="Times New Roman" w:cs="Times New Roman"/>
        </w:rPr>
        <w:t>sama</w:t>
      </w:r>
      <w:proofErr w:type="gramEnd"/>
      <w:r w:rsidRPr="00171E5F">
        <w:rPr>
          <w:rFonts w:ascii="Times New Roman" w:hAnsi="Times New Roman" w:cs="Times New Roman"/>
        </w:rPr>
        <w:t xml:space="preserve">.  </w:t>
      </w:r>
    </w:p>
    <w:p w14:paraId="57F4964E" w14:textId="77777777" w:rsidR="00A86DB9" w:rsidRPr="00171E5F" w:rsidRDefault="00A86DB9" w:rsidP="00A22CD2">
      <w:pPr>
        <w:numPr>
          <w:ilvl w:val="0"/>
          <w:numId w:val="15"/>
        </w:numPr>
        <w:spacing w:after="0" w:line="312" w:lineRule="auto"/>
        <w:contextualSpacing/>
        <w:jc w:val="both"/>
        <w:rPr>
          <w:rFonts w:ascii="Times New Roman" w:hAnsi="Times New Roman" w:cs="Times New Roman"/>
        </w:rPr>
      </w:pPr>
      <w:r w:rsidRPr="00171E5F">
        <w:rPr>
          <w:rFonts w:ascii="Times New Roman" w:hAnsi="Times New Roman" w:cs="Times New Roman"/>
        </w:rPr>
        <w:t xml:space="preserve">Jaga netralitas dan hindari kekerasan, gerakan sosial harus tetap fokus pada isu konstitusional dan menghindari kekerasan atau provokasi yang bisa digunakan pemerintah untuk melakukan kriminalisasi. Konsistensi sikap damai </w:t>
      </w:r>
      <w:proofErr w:type="gramStart"/>
      <w:r w:rsidRPr="00171E5F">
        <w:rPr>
          <w:rFonts w:ascii="Times New Roman" w:hAnsi="Times New Roman" w:cs="Times New Roman"/>
        </w:rPr>
        <w:t>akan</w:t>
      </w:r>
      <w:proofErr w:type="gramEnd"/>
      <w:r w:rsidRPr="00171E5F">
        <w:rPr>
          <w:rFonts w:ascii="Times New Roman" w:hAnsi="Times New Roman" w:cs="Times New Roman"/>
        </w:rPr>
        <w:t xml:space="preserve"> memperkuat simpati publik dan mengurangi risiko represi. </w:t>
      </w:r>
      <w:r w:rsidRPr="00171E5F">
        <w:rPr>
          <w:rFonts w:ascii="Times New Roman" w:hAnsi="Times New Roman" w:cs="Times New Roman"/>
        </w:rPr>
        <w:br w:type="page"/>
      </w:r>
    </w:p>
    <w:bookmarkStart w:id="62" w:name="_Toc203509122" w:displacedByCustomXml="next"/>
    <w:sdt>
      <w:sdtPr>
        <w:id w:val="-635487151"/>
        <w:docPartObj>
          <w:docPartGallery w:val="Bibliographies"/>
          <w:docPartUnique/>
        </w:docPartObj>
      </w:sdtPr>
      <w:sdtEndPr>
        <w:rPr>
          <w:rFonts w:ascii="Times New Roman" w:hAnsi="Times New Roman" w:cs="Times New Roman"/>
        </w:rPr>
      </w:sdtEndPr>
      <w:sdtContent>
        <w:p w14:paraId="5D370554" w14:textId="27AA7096" w:rsidR="00A86DB9" w:rsidRPr="00171E5F" w:rsidRDefault="007B1366" w:rsidP="007B1366">
          <w:pPr>
            <w:keepNext/>
            <w:keepLines/>
            <w:spacing w:before="360" w:after="80" w:line="312" w:lineRule="auto"/>
            <w:jc w:val="center"/>
            <w:outlineLvl w:val="0"/>
            <w:rPr>
              <w:rFonts w:ascii="Times New Roman" w:eastAsiaTheme="majorEastAsia" w:hAnsi="Times New Roman" w:cs="Times New Roman"/>
              <w:b/>
              <w:color w:val="000000" w:themeColor="text1"/>
            </w:rPr>
          </w:pPr>
          <w:r w:rsidRPr="00171E5F">
            <w:rPr>
              <w:rFonts w:ascii="Times New Roman" w:eastAsiaTheme="majorEastAsia" w:hAnsi="Times New Roman" w:cs="Times New Roman"/>
              <w:b/>
              <w:color w:val="000000" w:themeColor="text1"/>
            </w:rPr>
            <w:t>DAFTAR PUSTAKA</w:t>
          </w:r>
          <w:bookmarkEnd w:id="62"/>
        </w:p>
        <w:sdt>
          <w:sdtPr>
            <w:rPr>
              <w:rFonts w:ascii="Times New Roman" w:hAnsi="Times New Roman" w:cs="Times New Roman"/>
            </w:rPr>
            <w:id w:val="111145805"/>
            <w:bibliography/>
          </w:sdtPr>
          <w:sdtContent>
            <w:p w14:paraId="0BEF6196" w14:textId="77777777" w:rsidR="00A10EAA" w:rsidRPr="00171E5F" w:rsidRDefault="00A86DB9" w:rsidP="007B1366">
              <w:pPr>
                <w:pStyle w:val="Bibliography"/>
                <w:spacing w:line="240" w:lineRule="auto"/>
                <w:ind w:left="720" w:hanging="720"/>
                <w:jc w:val="both"/>
                <w:rPr>
                  <w:rFonts w:ascii="Times New Roman" w:hAnsi="Times New Roman" w:cs="Times New Roman"/>
                  <w:noProof/>
                  <w:kern w:val="0"/>
                  <w14:ligatures w14:val="none"/>
                </w:rPr>
              </w:pPr>
              <w:r w:rsidRPr="00171E5F">
                <w:rPr>
                  <w:rFonts w:ascii="Times New Roman" w:hAnsi="Times New Roman" w:cs="Times New Roman"/>
                </w:rPr>
                <w:fldChar w:fldCharType="begin"/>
              </w:r>
              <w:r w:rsidRPr="00171E5F">
                <w:rPr>
                  <w:rFonts w:ascii="Times New Roman" w:hAnsi="Times New Roman" w:cs="Times New Roman"/>
                </w:rPr>
                <w:instrText xml:space="preserve"> BIBLIOGRAPHY </w:instrText>
              </w:r>
              <w:r w:rsidRPr="00171E5F">
                <w:rPr>
                  <w:rFonts w:ascii="Times New Roman" w:hAnsi="Times New Roman" w:cs="Times New Roman"/>
                </w:rPr>
                <w:fldChar w:fldCharType="separate"/>
              </w:r>
              <w:r w:rsidR="00A10EAA" w:rsidRPr="00171E5F">
                <w:rPr>
                  <w:rFonts w:ascii="Times New Roman" w:hAnsi="Times New Roman" w:cs="Times New Roman"/>
                  <w:noProof/>
                </w:rPr>
                <w:t xml:space="preserve">Adhipermana, L. D. (2022). Indonesian Student Movement Moral Force Doctrine in Social Change Under Jokowi’s Indonesia and Its Future. </w:t>
              </w:r>
              <w:r w:rsidR="00A10EAA" w:rsidRPr="00171E5F">
                <w:rPr>
                  <w:rFonts w:ascii="Times New Roman" w:hAnsi="Times New Roman" w:cs="Times New Roman"/>
                  <w:i/>
                  <w:iCs/>
                  <w:noProof/>
                </w:rPr>
                <w:t>Langgas: Jurnal Studi Pembangunan</w:t>
              </w:r>
              <w:r w:rsidR="00A10EAA" w:rsidRPr="00171E5F">
                <w:rPr>
                  <w:rFonts w:ascii="Times New Roman" w:hAnsi="Times New Roman" w:cs="Times New Roman"/>
                  <w:noProof/>
                </w:rPr>
                <w:t>, 18-25.</w:t>
              </w:r>
            </w:p>
            <w:p w14:paraId="797F742E"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Adlani, N. (2023, Juni 20). </w:t>
              </w:r>
              <w:r w:rsidRPr="00171E5F">
                <w:rPr>
                  <w:rFonts w:ascii="Times New Roman" w:hAnsi="Times New Roman" w:cs="Times New Roman"/>
                  <w:i/>
                  <w:iCs/>
                  <w:noProof/>
                </w:rPr>
                <w:t>adjar.id.</w:t>
              </w:r>
              <w:r w:rsidRPr="00171E5F">
                <w:rPr>
                  <w:rFonts w:ascii="Times New Roman" w:hAnsi="Times New Roman" w:cs="Times New Roman"/>
                  <w:noProof/>
                </w:rPr>
                <w:t xml:space="preserve"> Retrieved from Karakteristik Demokrasi Era Reformasi di Indonesia: https://adjar.grid.id/read/543814203/karakteristik-demokrasi-era-reformasi-di-indonesia?page=all</w:t>
              </w:r>
            </w:p>
            <w:p w14:paraId="29990DDC"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Akbar, N. A. (2025, Mei 27). </w:t>
              </w:r>
              <w:r w:rsidRPr="00171E5F">
                <w:rPr>
                  <w:rFonts w:ascii="Times New Roman" w:hAnsi="Times New Roman" w:cs="Times New Roman"/>
                  <w:i/>
                  <w:iCs/>
                  <w:noProof/>
                </w:rPr>
                <w:t>Survei Indikator: Tingkat Kepercayaan Publik ke Presiden 82 Persen.</w:t>
              </w:r>
              <w:r w:rsidRPr="00171E5F">
                <w:rPr>
                  <w:rFonts w:ascii="Times New Roman" w:hAnsi="Times New Roman" w:cs="Times New Roman"/>
                  <w:noProof/>
                </w:rPr>
                <w:t xml:space="preserve"> Retrieved from Kompas.com: https://nasional.kompas.com/read/2025/05/27/18430151/survei-indikator-tingkat-kepercayaan-publik-ke-presiden-82-persen</w:t>
              </w:r>
            </w:p>
            <w:p w14:paraId="6FB58237"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Akhmad. (2024, Juni 19). </w:t>
              </w:r>
              <w:r w:rsidRPr="00171E5F">
                <w:rPr>
                  <w:rFonts w:ascii="Times New Roman" w:hAnsi="Times New Roman" w:cs="Times New Roman"/>
                  <w:i/>
                  <w:iCs/>
                  <w:noProof/>
                </w:rPr>
                <w:t>Kompasiana.</w:t>
              </w:r>
              <w:r w:rsidRPr="00171E5F">
                <w:rPr>
                  <w:rFonts w:ascii="Times New Roman" w:hAnsi="Times New Roman" w:cs="Times New Roman"/>
                  <w:noProof/>
                </w:rPr>
                <w:t xml:space="preserve"> Retrieved from Ketimpangan Pendapatan dan Distribusi Kekayaan dalam Sistem Ekonomi Kapitalis Korea Selatan: https://www.kompasiana.com/akhmadd157480/66728124c925c440c94e2e32/ketimpangan-pendapatan-dan-distribusi-kekayaan-dalam-sistem-ekonomi-kapitalis-korea-selatan</w:t>
              </w:r>
            </w:p>
            <w:p w14:paraId="21517B42"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Albert, E. (2018, Mei 4). </w:t>
              </w:r>
              <w:r w:rsidRPr="00171E5F">
                <w:rPr>
                  <w:rFonts w:ascii="Times New Roman" w:hAnsi="Times New Roman" w:cs="Times New Roman"/>
                  <w:i/>
                  <w:iCs/>
                  <w:noProof/>
                </w:rPr>
                <w:t>South Korea’s Chaebol Challenge.</w:t>
              </w:r>
              <w:r w:rsidRPr="00171E5F">
                <w:rPr>
                  <w:rFonts w:ascii="Times New Roman" w:hAnsi="Times New Roman" w:cs="Times New Roman"/>
                  <w:noProof/>
                </w:rPr>
                <w:t xml:space="preserve"> Retrieved from Council on Foreign Relation: https://www.cfr.org/backgrounder/south-koreas-chaebol-challenge</w:t>
              </w:r>
            </w:p>
            <w:p w14:paraId="4DF24F71"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Alya, L. S. (2025). Reorientasi Organisasi Gerakan Mahasiswa Pasca Dualisme Kepengurusan Badan Eksekutif Mahasiswa Seluruh Indonesia (Bem SI) Studi Pada: Bem Seluruh Indonesia.</w:t>
              </w:r>
            </w:p>
            <w:p w14:paraId="63DE924B"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Amin, S. M., &amp; Mohammad, M. S. (2021). The Impact of Globalisation on Social Work Practice in Malaysia. </w:t>
              </w:r>
              <w:r w:rsidRPr="00171E5F">
                <w:rPr>
                  <w:rFonts w:ascii="Times New Roman" w:hAnsi="Times New Roman" w:cs="Times New Roman"/>
                  <w:i/>
                  <w:iCs/>
                  <w:noProof/>
                </w:rPr>
                <w:t>International Journal of Academic Research in Business and Social Sciences</w:t>
              </w:r>
              <w:r w:rsidRPr="00171E5F">
                <w:rPr>
                  <w:rFonts w:ascii="Times New Roman" w:hAnsi="Times New Roman" w:cs="Times New Roman"/>
                  <w:noProof/>
                </w:rPr>
                <w:t>, 1753–1766.</w:t>
              </w:r>
            </w:p>
            <w:p w14:paraId="6C9F24D4"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Ananda, K. S., &amp; Fatanti, M. N. (2021). Digital Activism Through Online Petition: A Challenge for Digital Public Sphere in Indonesia. </w:t>
              </w:r>
              <w:r w:rsidRPr="00171E5F">
                <w:rPr>
                  <w:rFonts w:ascii="Times New Roman" w:hAnsi="Times New Roman" w:cs="Times New Roman"/>
                  <w:i/>
                  <w:iCs/>
                  <w:noProof/>
                </w:rPr>
                <w:t>Social Change and Environmental Sustainability</w:t>
              </w:r>
              <w:r w:rsidRPr="00171E5F">
                <w:rPr>
                  <w:rFonts w:ascii="Times New Roman" w:hAnsi="Times New Roman" w:cs="Times New Roman"/>
                  <w:noProof/>
                </w:rPr>
                <w:t>, 136-141.</w:t>
              </w:r>
            </w:p>
            <w:p w14:paraId="3054D433"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Anwar, D. F. (2016, November 8). </w:t>
              </w:r>
              <w:r w:rsidRPr="00171E5F">
                <w:rPr>
                  <w:rFonts w:ascii="Times New Roman" w:hAnsi="Times New Roman" w:cs="Times New Roman"/>
                  <w:i/>
                  <w:iCs/>
                  <w:noProof/>
                </w:rPr>
                <w:t>Indonesa at Melbourne.</w:t>
              </w:r>
              <w:r w:rsidRPr="00171E5F">
                <w:rPr>
                  <w:rFonts w:ascii="Times New Roman" w:hAnsi="Times New Roman" w:cs="Times New Roman"/>
                  <w:noProof/>
                </w:rPr>
                <w:t xml:space="preserve"> Retrieved from Indonesia’s Reformasi Journey: an Insider’s Reflection: https://indonesiaatmelbourne.unimelb.edu.au/indonesias-reformasi-journey-an-insiders-reflection/</w:t>
              </w:r>
            </w:p>
            <w:p w14:paraId="415D73AE"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Arugay, A. A. (2004). Mobilizing for Accountability: Contentious Politics in the Anti-Estrada Campaign. </w:t>
              </w:r>
              <w:r w:rsidRPr="00171E5F">
                <w:rPr>
                  <w:rFonts w:ascii="Times New Roman" w:hAnsi="Times New Roman" w:cs="Times New Roman"/>
                  <w:i/>
                  <w:iCs/>
                  <w:noProof/>
                </w:rPr>
                <w:t>Philippine Sociological Review</w:t>
              </w:r>
              <w:r w:rsidRPr="00171E5F">
                <w:rPr>
                  <w:rFonts w:ascii="Times New Roman" w:hAnsi="Times New Roman" w:cs="Times New Roman"/>
                  <w:noProof/>
                </w:rPr>
                <w:t>, 75-96.</w:t>
              </w:r>
            </w:p>
            <w:p w14:paraId="392BBB2B"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Aspinall, E. (2011). Democratization and Ethnic Politics in Indonesia: Nine Theses. </w:t>
              </w:r>
              <w:r w:rsidRPr="00171E5F">
                <w:rPr>
                  <w:rFonts w:ascii="Times New Roman" w:hAnsi="Times New Roman" w:cs="Times New Roman"/>
                  <w:i/>
                  <w:iCs/>
                  <w:noProof/>
                </w:rPr>
                <w:t>Journal ofEast Asian Studies</w:t>
              </w:r>
              <w:r w:rsidRPr="00171E5F">
                <w:rPr>
                  <w:rFonts w:ascii="Times New Roman" w:hAnsi="Times New Roman" w:cs="Times New Roman"/>
                  <w:noProof/>
                </w:rPr>
                <w:t>, 289-319.</w:t>
              </w:r>
            </w:p>
            <w:p w14:paraId="5DB83C1B"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Atmojo, B. T., &amp; Safara, Y. A. (2021). New Social Movements (A Case Study of Aksi Kamisan in Jakarta). </w:t>
              </w:r>
              <w:r w:rsidRPr="00171E5F">
                <w:rPr>
                  <w:rFonts w:ascii="Times New Roman" w:hAnsi="Times New Roman" w:cs="Times New Roman"/>
                  <w:i/>
                  <w:iCs/>
                  <w:noProof/>
                </w:rPr>
                <w:t xml:space="preserve">Forum Ilmu Sosial </w:t>
              </w:r>
              <w:r w:rsidRPr="00171E5F">
                <w:rPr>
                  <w:rFonts w:ascii="Times New Roman" w:hAnsi="Times New Roman" w:cs="Times New Roman"/>
                  <w:noProof/>
                </w:rPr>
                <w:t>, 46-57.</w:t>
              </w:r>
            </w:p>
            <w:p w14:paraId="7FE6CFB1"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Ayudha, N. T. (2024). Repertoar Aktivisme Digital di Indonesia. </w:t>
              </w:r>
              <w:r w:rsidRPr="00171E5F">
                <w:rPr>
                  <w:rFonts w:ascii="Times New Roman" w:hAnsi="Times New Roman" w:cs="Times New Roman"/>
                  <w:i/>
                  <w:iCs/>
                  <w:noProof/>
                </w:rPr>
                <w:t>Multidisciplinary and Interdisciplinary Journal</w:t>
              </w:r>
              <w:r w:rsidRPr="00171E5F">
                <w:rPr>
                  <w:rFonts w:ascii="Times New Roman" w:hAnsi="Times New Roman" w:cs="Times New Roman"/>
                  <w:noProof/>
                </w:rPr>
                <w:t>, 15-21.</w:t>
              </w:r>
            </w:p>
            <w:p w14:paraId="54BAAB1E"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Azra, A. (2021). Demokrasi Deliberatif. </w:t>
              </w:r>
              <w:r w:rsidRPr="00171E5F">
                <w:rPr>
                  <w:rFonts w:ascii="Times New Roman" w:hAnsi="Times New Roman" w:cs="Times New Roman"/>
                  <w:i/>
                  <w:iCs/>
                  <w:noProof/>
                </w:rPr>
                <w:t>Akademi Keilmuan Indonesia</w:t>
              </w:r>
              <w:r w:rsidRPr="00171E5F">
                <w:rPr>
                  <w:rFonts w:ascii="Times New Roman" w:hAnsi="Times New Roman" w:cs="Times New Roman"/>
                  <w:noProof/>
                </w:rPr>
                <w:t>, 1-3.</w:t>
              </w:r>
            </w:p>
            <w:p w14:paraId="18437472"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Basyari, I. (2025, Januari 1). </w:t>
              </w:r>
              <w:r w:rsidRPr="00171E5F">
                <w:rPr>
                  <w:rFonts w:ascii="Times New Roman" w:hAnsi="Times New Roman" w:cs="Times New Roman"/>
                  <w:i/>
                  <w:iCs/>
                  <w:noProof/>
                </w:rPr>
                <w:t>Kompas.id.</w:t>
              </w:r>
              <w:r w:rsidRPr="00171E5F">
                <w:rPr>
                  <w:rFonts w:ascii="Times New Roman" w:hAnsi="Times New Roman" w:cs="Times New Roman"/>
                  <w:noProof/>
                </w:rPr>
                <w:t xml:space="preserve"> Retrieved from Tahun 2025, Saatnya Konsolidasi Pascapemilu: https://www.kompas.id/artikel/tahun-2025-saatnya-konsolidasi-pasca-pemilu</w:t>
              </w:r>
            </w:p>
            <w:p w14:paraId="6ED6E505"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Bernhard, M., &amp; O’Neill, D. (2023). Looking Backward, Looking Forward. </w:t>
              </w:r>
              <w:r w:rsidRPr="00171E5F">
                <w:rPr>
                  <w:rFonts w:ascii="Times New Roman" w:hAnsi="Times New Roman" w:cs="Times New Roman"/>
                  <w:i/>
                  <w:iCs/>
                  <w:noProof/>
                </w:rPr>
                <w:t>American Political Science Association</w:t>
              </w:r>
              <w:r w:rsidRPr="00171E5F">
                <w:rPr>
                  <w:rFonts w:ascii="Times New Roman" w:hAnsi="Times New Roman" w:cs="Times New Roman"/>
                  <w:noProof/>
                </w:rPr>
                <w:t>, 805-810.</w:t>
              </w:r>
            </w:p>
            <w:p w14:paraId="451CE614"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Buchholz, K. (2025, Mei 26). </w:t>
              </w:r>
              <w:r w:rsidRPr="00171E5F">
                <w:rPr>
                  <w:rFonts w:ascii="Times New Roman" w:hAnsi="Times New Roman" w:cs="Times New Roman"/>
                  <w:i/>
                  <w:iCs/>
                  <w:noProof/>
                </w:rPr>
                <w:t>Trust in Korean Government Down Before Impeachment Crisis.</w:t>
              </w:r>
              <w:r w:rsidRPr="00171E5F">
                <w:rPr>
                  <w:rFonts w:ascii="Times New Roman" w:hAnsi="Times New Roman" w:cs="Times New Roman"/>
                  <w:noProof/>
                </w:rPr>
                <w:t xml:space="preserve"> Retrieved from Statista: https://www.statista.com/chart/34526/south-korea-trust-institutions/</w:t>
              </w:r>
            </w:p>
            <w:p w14:paraId="00B37173"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Caraway, T. L., &amp; Ford, M. (2020). Labor and Politics in Indonesia. </w:t>
              </w:r>
              <w:r w:rsidRPr="00171E5F">
                <w:rPr>
                  <w:rFonts w:ascii="Times New Roman" w:hAnsi="Times New Roman" w:cs="Times New Roman"/>
                  <w:i/>
                  <w:iCs/>
                  <w:noProof/>
                </w:rPr>
                <w:t>Cambridge University Press</w:t>
              </w:r>
              <w:r w:rsidRPr="00171E5F">
                <w:rPr>
                  <w:rFonts w:ascii="Times New Roman" w:hAnsi="Times New Roman" w:cs="Times New Roman"/>
                  <w:noProof/>
                </w:rPr>
                <w:t>.</w:t>
              </w:r>
            </w:p>
            <w:p w14:paraId="7F13F6A1"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Chaibong, H. (2008). South Korea’s Miraculous Democracy. </w:t>
              </w:r>
              <w:r w:rsidRPr="00171E5F">
                <w:rPr>
                  <w:rFonts w:ascii="Times New Roman" w:hAnsi="Times New Roman" w:cs="Times New Roman"/>
                  <w:i/>
                  <w:iCs/>
                  <w:noProof/>
                </w:rPr>
                <w:t>Johns Hopkins University Press</w:t>
              </w:r>
              <w:r w:rsidRPr="00171E5F">
                <w:rPr>
                  <w:rFonts w:ascii="Times New Roman" w:hAnsi="Times New Roman" w:cs="Times New Roman"/>
                  <w:noProof/>
                </w:rPr>
                <w:t>, 128-142.</w:t>
              </w:r>
            </w:p>
            <w:p w14:paraId="3BE984FC"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Chang, H. K. (2024, Desember 20). </w:t>
              </w:r>
              <w:r w:rsidRPr="00171E5F">
                <w:rPr>
                  <w:rFonts w:ascii="Times New Roman" w:hAnsi="Times New Roman" w:cs="Times New Roman"/>
                  <w:i/>
                  <w:iCs/>
                  <w:noProof/>
                </w:rPr>
                <w:t>K-Pop Fuels South Korea's Protest Movement Against President Yoon.</w:t>
              </w:r>
              <w:r w:rsidRPr="00171E5F">
                <w:rPr>
                  <w:rFonts w:ascii="Times New Roman" w:hAnsi="Times New Roman" w:cs="Times New Roman"/>
                  <w:noProof/>
                </w:rPr>
                <w:t xml:space="preserve"> Retrieved from The Wire: https://thewire.in/world/k-pop-fuels-south-koreas-protest-movement-against-president-yoon</w:t>
              </w:r>
            </w:p>
            <w:p w14:paraId="089F9EBA"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Cho, J. E., &amp; Hur, A. (2025). The Perils of South Korean Democracy. </w:t>
              </w:r>
              <w:r w:rsidRPr="00171E5F">
                <w:rPr>
                  <w:rFonts w:ascii="Times New Roman" w:hAnsi="Times New Roman" w:cs="Times New Roman"/>
                  <w:i/>
                  <w:iCs/>
                  <w:noProof/>
                </w:rPr>
                <w:t>Journal of Democracy</w:t>
              </w:r>
              <w:r w:rsidRPr="00171E5F">
                <w:rPr>
                  <w:rFonts w:ascii="Times New Roman" w:hAnsi="Times New Roman" w:cs="Times New Roman"/>
                  <w:noProof/>
                </w:rPr>
                <w:t>, 38-46.</w:t>
              </w:r>
            </w:p>
            <w:p w14:paraId="6E98FD9D"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Choi, S.-H. (2025, Mei 11). </w:t>
              </w:r>
              <w:r w:rsidRPr="00171E5F">
                <w:rPr>
                  <w:rFonts w:ascii="Times New Roman" w:hAnsi="Times New Roman" w:cs="Times New Roman"/>
                  <w:i/>
                  <w:iCs/>
                  <w:noProof/>
                </w:rPr>
                <w:t>The New York Times.</w:t>
              </w:r>
              <w:r w:rsidRPr="00171E5F">
                <w:rPr>
                  <w:rFonts w:ascii="Times New Roman" w:hAnsi="Times New Roman" w:cs="Times New Roman"/>
                  <w:noProof/>
                </w:rPr>
                <w:t xml:space="preserve"> Retrieved from Presidential Candidates Vow to Heal a Divided South Korea. They Are Poles Apart.: https://www.nytimes.com/2025/05/11/world/asia/south-korea-presidential-election-candidates.html</w:t>
              </w:r>
            </w:p>
            <w:p w14:paraId="7E466B24"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Chun, I.-B. (2024, Desember 15). </w:t>
              </w:r>
              <w:r w:rsidRPr="00171E5F">
                <w:rPr>
                  <w:rFonts w:ascii="Times New Roman" w:hAnsi="Times New Roman" w:cs="Times New Roman"/>
                  <w:i/>
                  <w:iCs/>
                  <w:noProof/>
                </w:rPr>
                <w:t>Korea's Presidential Impeachment: Challenges and Lessons for Democracy.</w:t>
              </w:r>
              <w:r w:rsidRPr="00171E5F">
                <w:rPr>
                  <w:rFonts w:ascii="Times New Roman" w:hAnsi="Times New Roman" w:cs="Times New Roman"/>
                  <w:noProof/>
                </w:rPr>
                <w:t xml:space="preserve"> Retrieved from The Korea Times: https://www.koreatimes.co.kr/opinion/20241215/koreas-presidential-impeachment-challenges-and-lessons-for-democracy</w:t>
              </w:r>
            </w:p>
            <w:p w14:paraId="6E892EB3"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Cresswell. (2012). </w:t>
              </w:r>
              <w:r w:rsidRPr="00171E5F">
                <w:rPr>
                  <w:rFonts w:ascii="Times New Roman" w:hAnsi="Times New Roman" w:cs="Times New Roman"/>
                  <w:i/>
                  <w:iCs/>
                  <w:noProof/>
                </w:rPr>
                <w:t>Pendekatan Kualitatif, Kuantitatif, dan Mixed.</w:t>
              </w:r>
              <w:r w:rsidRPr="00171E5F">
                <w:rPr>
                  <w:rFonts w:ascii="Times New Roman" w:hAnsi="Times New Roman" w:cs="Times New Roman"/>
                  <w:noProof/>
                </w:rPr>
                <w:t xml:space="preserve"> Yogyakarta: Pustaka Pelajar.</w:t>
              </w:r>
            </w:p>
            <w:p w14:paraId="1FD17527"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Dewiyanti, A., &amp; fajar, M. (2024, Agustus 5). </w:t>
              </w:r>
              <w:r w:rsidRPr="00171E5F">
                <w:rPr>
                  <w:rFonts w:ascii="Times New Roman" w:hAnsi="Times New Roman" w:cs="Times New Roman"/>
                  <w:i/>
                  <w:iCs/>
                  <w:noProof/>
                </w:rPr>
                <w:t>The Battle for Indonesia’s Environmental Future: Youth Movements Against Systemic Challenges.</w:t>
              </w:r>
              <w:r w:rsidRPr="00171E5F">
                <w:rPr>
                  <w:rFonts w:ascii="Times New Roman" w:hAnsi="Times New Roman" w:cs="Times New Roman"/>
                  <w:noProof/>
                </w:rPr>
                <w:t xml:space="preserve"> Retrieved from Fulcrum: https://fulcrum.sg/the-battle-for-indonesias-environmental-future-youth-movements-against-systemic-challenges/</w:t>
              </w:r>
            </w:p>
            <w:p w14:paraId="418810D7"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Diniar, M. P. (2024, Desember 5). </w:t>
              </w:r>
              <w:r w:rsidRPr="00171E5F">
                <w:rPr>
                  <w:rFonts w:ascii="Times New Roman" w:hAnsi="Times New Roman" w:cs="Times New Roman"/>
                  <w:i/>
                  <w:iCs/>
                  <w:noProof/>
                </w:rPr>
                <w:t>Jawa Pos.</w:t>
              </w:r>
              <w:r w:rsidRPr="00171E5F">
                <w:rPr>
                  <w:rFonts w:ascii="Times New Roman" w:hAnsi="Times New Roman" w:cs="Times New Roman"/>
                  <w:noProof/>
                </w:rPr>
                <w:t xml:space="preserve"> Retrieved from Presiden Korea Selatan Yoon Suk Yeol Terjebak dalam Kontroversi Hukum Darurat Militer: Kronologi dan Implikasi: https://www.jawapos.com/internasional/015390156/presiden-korea-selatan-yoon-suk-yeol-terjebak-dalam-kontroversi-hukum-darurat-militer-kronologi-dan-implikasi</w:t>
              </w:r>
            </w:p>
            <w:p w14:paraId="1BFAE060"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Diprose, R., McRae, D., &amp; Hadiz, V. (2019). Two Decades of Reformasi in Indonesia: Its Illiberal Turn. </w:t>
              </w:r>
              <w:r w:rsidRPr="00171E5F">
                <w:rPr>
                  <w:rFonts w:ascii="Times New Roman" w:hAnsi="Times New Roman" w:cs="Times New Roman"/>
                  <w:i/>
                  <w:iCs/>
                  <w:noProof/>
                </w:rPr>
                <w:t>Journal of Contemporary Asia</w:t>
              </w:r>
              <w:r w:rsidRPr="00171E5F">
                <w:rPr>
                  <w:rFonts w:ascii="Times New Roman" w:hAnsi="Times New Roman" w:cs="Times New Roman"/>
                  <w:noProof/>
                </w:rPr>
                <w:t>, 1-36.</w:t>
              </w:r>
            </w:p>
            <w:p w14:paraId="027E754E"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Dossier. (2023). </w:t>
              </w:r>
              <w:r w:rsidRPr="00171E5F">
                <w:rPr>
                  <w:rFonts w:ascii="Times New Roman" w:hAnsi="Times New Roman" w:cs="Times New Roman"/>
                  <w:i/>
                  <w:iCs/>
                  <w:noProof/>
                </w:rPr>
                <w:t>How Citizen Participation Strengthens a Vibrant Democracy</w:t>
              </w:r>
              <w:r w:rsidRPr="00171E5F">
                <w:rPr>
                  <w:rFonts w:ascii="Times New Roman" w:hAnsi="Times New Roman" w:cs="Times New Roman"/>
                  <w:noProof/>
                </w:rPr>
                <w:t>. Retrieved from Robert Bosch : https://www.bosch-stiftung.de/en/storys/citizen-participation</w:t>
              </w:r>
            </w:p>
            <w:p w14:paraId="4866EE2D"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Dumin, J. (2022). South Korea After the 2017 Impeachment. </w:t>
              </w:r>
              <w:r w:rsidRPr="00171E5F">
                <w:rPr>
                  <w:rFonts w:ascii="Times New Roman" w:hAnsi="Times New Roman" w:cs="Times New Roman"/>
                  <w:i/>
                  <w:iCs/>
                  <w:noProof/>
                </w:rPr>
                <w:t>Implications for Politics, Society, and Democracy</w:t>
              </w:r>
              <w:r w:rsidRPr="00171E5F">
                <w:rPr>
                  <w:rFonts w:ascii="Times New Roman" w:hAnsi="Times New Roman" w:cs="Times New Roman"/>
                  <w:noProof/>
                </w:rPr>
                <w:t>, 9-22.</w:t>
              </w:r>
            </w:p>
            <w:p w14:paraId="2FCC2112"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Düvell, F., &amp; Lapshyna, I. (2015). The EuroMaidan Protests, Corruption, and War in Ukraine: Migration Trends and Ambitions . </w:t>
              </w:r>
              <w:r w:rsidRPr="00171E5F">
                <w:rPr>
                  <w:rFonts w:ascii="Times New Roman" w:hAnsi="Times New Roman" w:cs="Times New Roman"/>
                  <w:i/>
                  <w:iCs/>
                  <w:noProof/>
                </w:rPr>
                <w:t>ResearchGate</w:t>
              </w:r>
              <w:r w:rsidRPr="00171E5F">
                <w:rPr>
                  <w:rFonts w:ascii="Times New Roman" w:hAnsi="Times New Roman" w:cs="Times New Roman"/>
                  <w:noProof/>
                </w:rPr>
                <w:t>.</w:t>
              </w:r>
            </w:p>
            <w:p w14:paraId="451D8F86"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Eddyono, L. W. (2016). The Unamendable Articles of the 1945 Constitution. </w:t>
              </w:r>
              <w:r w:rsidRPr="00171E5F">
                <w:rPr>
                  <w:rFonts w:ascii="Times New Roman" w:hAnsi="Times New Roman" w:cs="Times New Roman"/>
                  <w:i/>
                  <w:iCs/>
                  <w:noProof/>
                </w:rPr>
                <w:t>Constitutional Review</w:t>
              </w:r>
              <w:r w:rsidRPr="00171E5F">
                <w:rPr>
                  <w:rFonts w:ascii="Times New Roman" w:hAnsi="Times New Roman" w:cs="Times New Roman"/>
                  <w:noProof/>
                </w:rPr>
                <w:t>, 252-269.</w:t>
              </w:r>
            </w:p>
            <w:p w14:paraId="1A17D54F"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Engel, B. A. (2024). Making Sense of South Korea’s Senseless Martial Law Declaration. </w:t>
              </w:r>
              <w:r w:rsidRPr="00171E5F">
                <w:rPr>
                  <w:rFonts w:ascii="Times New Roman" w:hAnsi="Times New Roman" w:cs="Times New Roman"/>
                  <w:i/>
                  <w:iCs/>
                  <w:noProof/>
                </w:rPr>
                <w:t>The Asia Pacific Journal</w:t>
              </w:r>
              <w:r w:rsidRPr="00171E5F">
                <w:rPr>
                  <w:rFonts w:ascii="Times New Roman" w:hAnsi="Times New Roman" w:cs="Times New Roman"/>
                  <w:noProof/>
                </w:rPr>
                <w:t>, 1-8.</w:t>
              </w:r>
            </w:p>
            <w:p w14:paraId="1F5EF212"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Eremenko, M. (2007). Political participation: Model by Verba in the EU and Russia. </w:t>
              </w:r>
              <w:r w:rsidRPr="00171E5F">
                <w:rPr>
                  <w:rFonts w:ascii="Times New Roman" w:hAnsi="Times New Roman" w:cs="Times New Roman"/>
                  <w:i/>
                  <w:iCs/>
                  <w:noProof/>
                </w:rPr>
                <w:t>National Research University – Higher School of Economics</w:t>
              </w:r>
              <w:r w:rsidRPr="00171E5F">
                <w:rPr>
                  <w:rFonts w:ascii="Times New Roman" w:hAnsi="Times New Roman" w:cs="Times New Roman"/>
                  <w:noProof/>
                </w:rPr>
                <w:t>.</w:t>
              </w:r>
            </w:p>
            <w:p w14:paraId="18796320"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Faisal, T. (2024). Empty Box Legality as A Form of Democratic Betrayal. </w:t>
              </w:r>
              <w:r w:rsidRPr="00171E5F">
                <w:rPr>
                  <w:rFonts w:ascii="Times New Roman" w:hAnsi="Times New Roman" w:cs="Times New Roman"/>
                  <w:i/>
                  <w:iCs/>
                  <w:noProof/>
                </w:rPr>
                <w:t>Journal of Research and Communty Service</w:t>
              </w:r>
              <w:r w:rsidRPr="00171E5F">
                <w:rPr>
                  <w:rFonts w:ascii="Times New Roman" w:hAnsi="Times New Roman" w:cs="Times New Roman"/>
                  <w:noProof/>
                </w:rPr>
                <w:t>, 1432-1439.</w:t>
              </w:r>
            </w:p>
            <w:p w14:paraId="03DC7A27"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Fang, K. (2022). The Social Movement Was Live Streamed: A Relational Analysis of Mobile Live Streaming During the 2019 Hong Kong Protests . </w:t>
              </w:r>
              <w:r w:rsidRPr="00171E5F">
                <w:rPr>
                  <w:rFonts w:ascii="Times New Roman" w:hAnsi="Times New Roman" w:cs="Times New Roman"/>
                  <w:i/>
                  <w:iCs/>
                  <w:noProof/>
                </w:rPr>
                <w:t>Journal of Computer-Mediated Communication</w:t>
              </w:r>
              <w:r w:rsidRPr="00171E5F">
                <w:rPr>
                  <w:rFonts w:ascii="Times New Roman" w:hAnsi="Times New Roman" w:cs="Times New Roman"/>
                  <w:noProof/>
                </w:rPr>
                <w:t>.</w:t>
              </w:r>
            </w:p>
            <w:p w14:paraId="3C46CE22"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Faraji, F., Florence, J., El-Mallawany, D., &amp; Goodman, R. (2024, Oktober 31). </w:t>
              </w:r>
              <w:r w:rsidRPr="00171E5F">
                <w:rPr>
                  <w:rFonts w:ascii="Times New Roman" w:hAnsi="Times New Roman" w:cs="Times New Roman"/>
                  <w:i/>
                  <w:iCs/>
                  <w:noProof/>
                </w:rPr>
                <w:t>Peaceful Protest is a Bulwark for Democracy</w:t>
              </w:r>
              <w:r w:rsidRPr="00171E5F">
                <w:rPr>
                  <w:rFonts w:ascii="Times New Roman" w:hAnsi="Times New Roman" w:cs="Times New Roman"/>
                  <w:noProof/>
                </w:rPr>
                <w:t>. Retrieved from Protect Democracy: https://protectdemocracy.org/work/peaceful-protest-is-a-bulwark-for-democracy/</w:t>
              </w:r>
            </w:p>
            <w:p w14:paraId="035ECF63"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Farihah, L., &amp; Wahyuni, D. S. (2013). Demokrasi Deliberatif dalam Proses Pembentukan Undang-Undang di Indonesia: Penerapan dan Tantangan ke Depan.</w:t>
              </w:r>
            </w:p>
            <w:p w14:paraId="6746C50E"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Farihah, L., &amp; Wahyuni, D. S. (2013). Demokrasi Deliberatif dalam Proses Pembentukan Undang-Undang di Indonesia: Penerapan dan Tantangan ke Depan. </w:t>
              </w:r>
              <w:r w:rsidRPr="00171E5F">
                <w:rPr>
                  <w:rFonts w:ascii="Times New Roman" w:hAnsi="Times New Roman" w:cs="Times New Roman"/>
                  <w:i/>
                  <w:iCs/>
                  <w:noProof/>
                </w:rPr>
                <w:t>Lembaga Kajian dan Advokasi untuk Independensi Peradilan</w:t>
              </w:r>
              <w:r w:rsidRPr="00171E5F">
                <w:rPr>
                  <w:rFonts w:ascii="Times New Roman" w:hAnsi="Times New Roman" w:cs="Times New Roman"/>
                  <w:noProof/>
                </w:rPr>
                <w:t>.</w:t>
              </w:r>
            </w:p>
            <w:p w14:paraId="21029DDA"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Fariz, D. (2020). Pemerintahan Joko Widodo dan Serangan Politik Terhadap KPK. </w:t>
              </w:r>
              <w:r w:rsidRPr="00171E5F">
                <w:rPr>
                  <w:rFonts w:ascii="Times New Roman" w:hAnsi="Times New Roman" w:cs="Times New Roman"/>
                  <w:i/>
                  <w:iCs/>
                  <w:noProof/>
                </w:rPr>
                <w:t>Jurnal Antikorupsi Integritas</w:t>
              </w:r>
              <w:r w:rsidRPr="00171E5F">
                <w:rPr>
                  <w:rFonts w:ascii="Times New Roman" w:hAnsi="Times New Roman" w:cs="Times New Roman"/>
                  <w:noProof/>
                </w:rPr>
                <w:t>, 19-33.</w:t>
              </w:r>
            </w:p>
            <w:p w14:paraId="7C6E8005"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Fominaya, C. M., &amp; Feenstra, R. (2023). Reconsidering Social Movement Impact on Democracy: the Case of Spain’s 15-M Movement . </w:t>
              </w:r>
              <w:r w:rsidRPr="00171E5F">
                <w:rPr>
                  <w:rFonts w:ascii="Times New Roman" w:hAnsi="Times New Roman" w:cs="Times New Roman"/>
                  <w:i/>
                  <w:iCs/>
                  <w:noProof/>
                </w:rPr>
                <w:t>Social Movement Studies</w:t>
              </w:r>
              <w:r w:rsidRPr="00171E5F">
                <w:rPr>
                  <w:rFonts w:ascii="Times New Roman" w:hAnsi="Times New Roman" w:cs="Times New Roman"/>
                  <w:noProof/>
                </w:rPr>
                <w:t>, 273-303.</w:t>
              </w:r>
            </w:p>
            <w:p w14:paraId="36323920"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Frey, R. S., Dietz, T., &amp; Kalof, L. (1992). Characteristics of Successful American Protest Groups: Another Look at Gamson's Strategy of Social Protest. </w:t>
              </w:r>
              <w:r w:rsidRPr="00171E5F">
                <w:rPr>
                  <w:rFonts w:ascii="Times New Roman" w:hAnsi="Times New Roman" w:cs="Times New Roman"/>
                  <w:i/>
                  <w:iCs/>
                  <w:noProof/>
                </w:rPr>
                <w:t xml:space="preserve">American Journal of Sociology </w:t>
              </w:r>
              <w:r w:rsidRPr="00171E5F">
                <w:rPr>
                  <w:rFonts w:ascii="Times New Roman" w:hAnsi="Times New Roman" w:cs="Times New Roman"/>
                  <w:noProof/>
                </w:rPr>
                <w:t>, 368-87 .</w:t>
              </w:r>
            </w:p>
            <w:p w14:paraId="3FC65D76"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Fuadi, A. (2020). Social Media Power for Protest in Indonesia: The Yogyakarta’s #gejayanmemanggil case study. </w:t>
              </w:r>
              <w:r w:rsidRPr="00171E5F">
                <w:rPr>
                  <w:rFonts w:ascii="Times New Roman" w:hAnsi="Times New Roman" w:cs="Times New Roman"/>
                  <w:i/>
                  <w:iCs/>
                  <w:noProof/>
                </w:rPr>
                <w:t>Jurnal Studi Komunikasi</w:t>
              </w:r>
              <w:r w:rsidRPr="00171E5F">
                <w:rPr>
                  <w:rFonts w:ascii="Times New Roman" w:hAnsi="Times New Roman" w:cs="Times New Roman"/>
                  <w:noProof/>
                </w:rPr>
                <w:t>, 541-552.</w:t>
              </w:r>
            </w:p>
            <w:p w14:paraId="37FC53BB"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Gallo, W., &amp; Lee, j. (2024, Desember 4). </w:t>
              </w:r>
              <w:r w:rsidRPr="00171E5F">
                <w:rPr>
                  <w:rFonts w:ascii="Times New Roman" w:hAnsi="Times New Roman" w:cs="Times New Roman"/>
                  <w:i/>
                  <w:iCs/>
                  <w:noProof/>
                </w:rPr>
                <w:t>Backlash Grows Against South Korea’s Yoon After Martial Law Decree.</w:t>
              </w:r>
              <w:r w:rsidRPr="00171E5F">
                <w:rPr>
                  <w:rFonts w:ascii="Times New Roman" w:hAnsi="Times New Roman" w:cs="Times New Roman"/>
                  <w:noProof/>
                </w:rPr>
                <w:t xml:space="preserve"> Retrieved from VoA: https://www.voanews.com/a/backlash-grows-against-south-korea-s-yoon-after-martial-law-decree/7886594.html</w:t>
              </w:r>
            </w:p>
            <w:p w14:paraId="6624FAEF"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Gautama, D. A. (2024, Februari 26). </w:t>
              </w:r>
              <w:r w:rsidRPr="00171E5F">
                <w:rPr>
                  <w:rFonts w:ascii="Times New Roman" w:hAnsi="Times New Roman" w:cs="Times New Roman"/>
                  <w:i/>
                  <w:iCs/>
                  <w:noProof/>
                </w:rPr>
                <w:t>Kementrian Sekretariat Negara Republik Indonesia.</w:t>
              </w:r>
              <w:r w:rsidRPr="00171E5F">
                <w:rPr>
                  <w:rFonts w:ascii="Times New Roman" w:hAnsi="Times New Roman" w:cs="Times New Roman"/>
                  <w:noProof/>
                </w:rPr>
                <w:t xml:space="preserve"> Retrieved from Tantangan Demokrasi Deliberatif di Indonesia: https://www.setneg.go.id/baca/index/tantangan_demokrasi_deliberatif_di_indonesia</w:t>
              </w:r>
            </w:p>
            <w:p w14:paraId="33BB8009"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Girsang, V. I. (2025, Maret 5). </w:t>
              </w:r>
              <w:r w:rsidRPr="00171E5F">
                <w:rPr>
                  <w:rFonts w:ascii="Times New Roman" w:hAnsi="Times New Roman" w:cs="Times New Roman"/>
                  <w:i/>
                  <w:iCs/>
                  <w:noProof/>
                </w:rPr>
                <w:t>Tempo English.</w:t>
              </w:r>
              <w:r w:rsidRPr="00171E5F">
                <w:rPr>
                  <w:rFonts w:ascii="Times New Roman" w:hAnsi="Times New Roman" w:cs="Times New Roman"/>
                  <w:noProof/>
                </w:rPr>
                <w:t xml:space="preserve"> Retrieved from Indonesia's Democracy Index Drops Three Spots in 2024: https://en.tempo.co/read/1982766/indonesias-democracy-index-drops-three-spots-in-2024</w:t>
              </w:r>
            </w:p>
            <w:p w14:paraId="3B2BB19C"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Gobbi, D., Gorriahn, L., Staemmler, D., &amp; Volk, C. (2022). Protest and the Democratic Order A Research Perspective. </w:t>
              </w:r>
              <w:r w:rsidRPr="00171E5F">
                <w:rPr>
                  <w:rFonts w:ascii="Times New Roman" w:hAnsi="Times New Roman" w:cs="Times New Roman"/>
                  <w:i/>
                  <w:iCs/>
                  <w:noProof/>
                </w:rPr>
                <w:t>Democratic Theory</w:t>
              </w:r>
              <w:r w:rsidRPr="00171E5F">
                <w:rPr>
                  <w:rFonts w:ascii="Times New Roman" w:hAnsi="Times New Roman" w:cs="Times New Roman"/>
                  <w:noProof/>
                </w:rPr>
                <w:t>, 1-10.</w:t>
              </w:r>
            </w:p>
            <w:p w14:paraId="16498D6F"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Gong, S. (2024, April 11). </w:t>
              </w:r>
              <w:r w:rsidRPr="00171E5F">
                <w:rPr>
                  <w:rFonts w:ascii="Times New Roman" w:hAnsi="Times New Roman" w:cs="Times New Roman"/>
                  <w:i/>
                  <w:iCs/>
                  <w:noProof/>
                </w:rPr>
                <w:t>npr.</w:t>
              </w:r>
              <w:r w:rsidRPr="00171E5F">
                <w:rPr>
                  <w:rFonts w:ascii="Times New Roman" w:hAnsi="Times New Roman" w:cs="Times New Roman"/>
                  <w:noProof/>
                </w:rPr>
                <w:t xml:space="preserve"> Retrieved from South Korea's opposition wins in landslide parliamentary elections: https://www.npr.org/2024/04/11/1244039645/south-korea-opposition-parliamentary-elections</w:t>
              </w:r>
            </w:p>
            <w:p w14:paraId="1EC3940C"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Gorokhovskaia, Y., &amp; Grothe, C. (2025). Freedom in the World 2025: The Uphill Battle to Safeguard Rights . </w:t>
              </w:r>
              <w:r w:rsidRPr="00171E5F">
                <w:rPr>
                  <w:rFonts w:ascii="Times New Roman" w:hAnsi="Times New Roman" w:cs="Times New Roman"/>
                  <w:i/>
                  <w:iCs/>
                  <w:noProof/>
                </w:rPr>
                <w:t>Freedom House</w:t>
              </w:r>
              <w:r w:rsidRPr="00171E5F">
                <w:rPr>
                  <w:rFonts w:ascii="Times New Roman" w:hAnsi="Times New Roman" w:cs="Times New Roman"/>
                  <w:noProof/>
                </w:rPr>
                <w:t>.</w:t>
              </w:r>
            </w:p>
            <w:p w14:paraId="50135717"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Grinspun, D., Wallace, K., Li, S.-A., &amp; McNeill, S. (2022). Exploring Social Movement Concepts and Actions in a Knowledge Uptake and Sustainability Context: A Concept Analysis. </w:t>
              </w:r>
              <w:r w:rsidRPr="00171E5F">
                <w:rPr>
                  <w:rFonts w:ascii="Times New Roman" w:hAnsi="Times New Roman" w:cs="Times New Roman"/>
                  <w:i/>
                  <w:iCs/>
                  <w:noProof/>
                </w:rPr>
                <w:t>International Journal of Nursing Sciences</w:t>
              </w:r>
              <w:r w:rsidRPr="00171E5F">
                <w:rPr>
                  <w:rFonts w:ascii="Times New Roman" w:hAnsi="Times New Roman" w:cs="Times New Roman"/>
                  <w:noProof/>
                </w:rPr>
                <w:t>, 411-421.</w:t>
              </w:r>
            </w:p>
            <w:p w14:paraId="1100F92E"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Gunanto, D., &amp; Sahrul, M. (2023). Politisasi Kepala Desa (Studi Analisis Wacana Penundaan Pemilu). </w:t>
              </w:r>
              <w:r w:rsidRPr="00171E5F">
                <w:rPr>
                  <w:rFonts w:ascii="Times New Roman" w:hAnsi="Times New Roman" w:cs="Times New Roman"/>
                  <w:i/>
                  <w:iCs/>
                  <w:noProof/>
                </w:rPr>
                <w:t>Jurnal Inovasi dan Kreativitas</w:t>
              </w:r>
              <w:r w:rsidRPr="00171E5F">
                <w:rPr>
                  <w:rFonts w:ascii="Times New Roman" w:hAnsi="Times New Roman" w:cs="Times New Roman"/>
                  <w:noProof/>
                </w:rPr>
                <w:t>, 56-67.</w:t>
              </w:r>
            </w:p>
            <w:p w14:paraId="6D641BCC"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Hady, N., &amp; Ibrahim, M. H. (2023). State Relations, Media, and the Power of Civil Society after the fall of The New Order Regime in Indonesia. </w:t>
              </w:r>
              <w:r w:rsidRPr="00171E5F">
                <w:rPr>
                  <w:rFonts w:ascii="Times New Roman" w:hAnsi="Times New Roman" w:cs="Times New Roman"/>
                  <w:i/>
                  <w:iCs/>
                  <w:noProof/>
                </w:rPr>
                <w:t>The Journal of Society and Media</w:t>
              </w:r>
              <w:r w:rsidRPr="00171E5F">
                <w:rPr>
                  <w:rFonts w:ascii="Times New Roman" w:hAnsi="Times New Roman" w:cs="Times New Roman"/>
                  <w:noProof/>
                </w:rPr>
                <w:t>, 286-280.</w:t>
              </w:r>
            </w:p>
            <w:p w14:paraId="348B42E4"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Hamid, U. (2018, Mei 21). </w:t>
              </w:r>
              <w:r w:rsidRPr="00171E5F">
                <w:rPr>
                  <w:rFonts w:ascii="Times New Roman" w:hAnsi="Times New Roman" w:cs="Times New Roman"/>
                  <w:i/>
                  <w:iCs/>
                  <w:noProof/>
                </w:rPr>
                <w:t>Indonesia’s Human Rights After 20 Years of Reformasi.</w:t>
              </w:r>
              <w:r w:rsidRPr="00171E5F">
                <w:rPr>
                  <w:rFonts w:ascii="Times New Roman" w:hAnsi="Times New Roman" w:cs="Times New Roman"/>
                  <w:noProof/>
                </w:rPr>
                <w:t xml:space="preserve"> Retrieved from The Diplomat: https://thediplomat.com/2018/05/indonesias-human-rights-after-20-years-of-reformasi/</w:t>
              </w:r>
            </w:p>
            <w:p w14:paraId="5D920050"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Han, G.-S., &amp; Hundt, D. (2021). Nostalgic Nationalists in South Korea: the Flag-Carriers’ Struggles. </w:t>
              </w:r>
              <w:r w:rsidRPr="00171E5F">
                <w:rPr>
                  <w:rFonts w:ascii="Times New Roman" w:hAnsi="Times New Roman" w:cs="Times New Roman"/>
                  <w:i/>
                  <w:iCs/>
                  <w:noProof/>
                </w:rPr>
                <w:t>Critical Asian Studies</w:t>
              </w:r>
              <w:r w:rsidRPr="00171E5F">
                <w:rPr>
                  <w:rFonts w:ascii="Times New Roman" w:hAnsi="Times New Roman" w:cs="Times New Roman"/>
                  <w:noProof/>
                </w:rPr>
                <w:t>, 412-431.</w:t>
              </w:r>
            </w:p>
            <w:p w14:paraId="4522F4F3"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Handoko, T., Mulkan, A. M., Hidayati, M., &amp; Azhar, M. (2021). Persistence of The Tarekat Naqsabandiyah in Local Politics of Indonesia Post New Order. </w:t>
              </w:r>
              <w:r w:rsidRPr="00171E5F">
                <w:rPr>
                  <w:rFonts w:ascii="Times New Roman" w:hAnsi="Times New Roman" w:cs="Times New Roman"/>
                  <w:i/>
                  <w:iCs/>
                  <w:noProof/>
                </w:rPr>
                <w:t>Jurnal Studi Agama-Agama dan Lintas Budaya</w:t>
              </w:r>
              <w:r w:rsidRPr="00171E5F">
                <w:rPr>
                  <w:rFonts w:ascii="Times New Roman" w:hAnsi="Times New Roman" w:cs="Times New Roman"/>
                  <w:noProof/>
                </w:rPr>
                <w:t>, 347-360.</w:t>
              </w:r>
            </w:p>
            <w:p w14:paraId="691BD9BA"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Hasanuddin. (2010). Dinamika dan Pengerucutan Teori Gearakan Sosial. 59-73.</w:t>
              </w:r>
            </w:p>
            <w:p w14:paraId="6C7CB166"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He, Y. A. (2024, Desember 3). </w:t>
              </w:r>
              <w:r w:rsidRPr="00171E5F">
                <w:rPr>
                  <w:rFonts w:ascii="Times New Roman" w:hAnsi="Times New Roman" w:cs="Times New Roman"/>
                  <w:i/>
                  <w:iCs/>
                  <w:noProof/>
                </w:rPr>
                <w:t>How Livestreaming Helped Save South Korean Democracy.</w:t>
              </w:r>
              <w:r w:rsidRPr="00171E5F">
                <w:rPr>
                  <w:rFonts w:ascii="Times New Roman" w:hAnsi="Times New Roman" w:cs="Times New Roman"/>
                  <w:noProof/>
                </w:rPr>
                <w:t xml:space="preserve"> Retrieved from The Loop: https://theloop.ecpr.eu/how-livestreaming-helped-save-south-korean-democracy/</w:t>
              </w:r>
            </w:p>
            <w:p w14:paraId="06AE876D"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Hermawan, A. (2024, Agustus 23). </w:t>
              </w:r>
              <w:r w:rsidRPr="00171E5F">
                <w:rPr>
                  <w:rFonts w:ascii="Times New Roman" w:hAnsi="Times New Roman" w:cs="Times New Roman"/>
                  <w:i/>
                  <w:iCs/>
                  <w:noProof/>
                </w:rPr>
                <w:t>Democracy Emergency: Indonesia Needs Its Own Movement Party.</w:t>
              </w:r>
              <w:r w:rsidRPr="00171E5F">
                <w:rPr>
                  <w:rFonts w:ascii="Times New Roman" w:hAnsi="Times New Roman" w:cs="Times New Roman"/>
                  <w:noProof/>
                </w:rPr>
                <w:t xml:space="preserve"> Retrieved from Indonesia at Melbourne: https://indonesiaatmelbourne.unimelb.edu.au/democracy-emergency-indonesia-needs-its-own-movement-party/</w:t>
              </w:r>
            </w:p>
            <w:p w14:paraId="708E0D54"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Hong, S., Kim, N.-N., Mo, Z., &amp; Yang, L. (2024). Income Inequality in South Korea, 1933-2022: Evidence from Distributional National Accounts. </w:t>
              </w:r>
              <w:r w:rsidRPr="00171E5F">
                <w:rPr>
                  <w:rFonts w:ascii="Times New Roman" w:hAnsi="Times New Roman" w:cs="Times New Roman"/>
                  <w:i/>
                  <w:iCs/>
                  <w:noProof/>
                </w:rPr>
                <w:t>World Inequality Lab</w:t>
              </w:r>
              <w:r w:rsidRPr="00171E5F">
                <w:rPr>
                  <w:rFonts w:ascii="Times New Roman" w:hAnsi="Times New Roman" w:cs="Times New Roman"/>
                  <w:noProof/>
                </w:rPr>
                <w:t>, 1-54.</w:t>
              </w:r>
            </w:p>
            <w:p w14:paraId="14A23A37"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Husodo, A. T. (2015, Agustus 19). </w:t>
              </w:r>
              <w:r w:rsidRPr="00171E5F">
                <w:rPr>
                  <w:rFonts w:ascii="Times New Roman" w:hAnsi="Times New Roman" w:cs="Times New Roman"/>
                  <w:i/>
                  <w:iCs/>
                  <w:noProof/>
                </w:rPr>
                <w:t>Battered, Not Beaten: the Fight Against Corruption.</w:t>
              </w:r>
              <w:r w:rsidRPr="00171E5F">
                <w:rPr>
                  <w:rFonts w:ascii="Times New Roman" w:hAnsi="Times New Roman" w:cs="Times New Roman"/>
                  <w:noProof/>
                </w:rPr>
                <w:t xml:space="preserve"> Retrieved from Indonesia at Melbourne: https://indonesiaatmelbourne.unimelb.edu.au/battered-not-beaten-the-struggle-against-corruption/</w:t>
              </w:r>
            </w:p>
            <w:p w14:paraId="2EA01CA2"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Hwang, I., &amp; Willis, C. N. (2019). Protest by Candlelight: A Comparative Analysis of Candlelight Vigils in South Korea. </w:t>
              </w:r>
              <w:r w:rsidRPr="00171E5F">
                <w:rPr>
                  <w:rFonts w:ascii="Times New Roman" w:hAnsi="Times New Roman" w:cs="Times New Roman"/>
                  <w:i/>
                  <w:iCs/>
                  <w:noProof/>
                </w:rPr>
                <w:t>Journal of Civil Society</w:t>
              </w:r>
              <w:r w:rsidRPr="00171E5F">
                <w:rPr>
                  <w:rFonts w:ascii="Times New Roman" w:hAnsi="Times New Roman" w:cs="Times New Roman"/>
                  <w:noProof/>
                </w:rPr>
                <w:t>, 1-24.</w:t>
              </w:r>
            </w:p>
            <w:p w14:paraId="4F7745B9"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Im, T., &amp; Cha, S. (2024). The Hierarchy-Oriented Bureaucracy of South Korea: A Type of Neo-Weberian State? </w:t>
              </w:r>
              <w:r w:rsidRPr="00171E5F">
                <w:rPr>
                  <w:rFonts w:ascii="Times New Roman" w:hAnsi="Times New Roman" w:cs="Times New Roman"/>
                  <w:i/>
                  <w:iCs/>
                  <w:noProof/>
                </w:rPr>
                <w:t>Journal of Policy Studies</w:t>
              </w:r>
              <w:r w:rsidRPr="00171E5F">
                <w:rPr>
                  <w:rFonts w:ascii="Times New Roman" w:hAnsi="Times New Roman" w:cs="Times New Roman"/>
                  <w:noProof/>
                </w:rPr>
                <w:t>, 51-62.</w:t>
              </w:r>
            </w:p>
            <w:p w14:paraId="2DBAA000"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Ingleson, J. (2022). Workers and Democracy: The Indonesian Labor Movement,1949-11957. </w:t>
              </w:r>
              <w:r w:rsidRPr="00171E5F">
                <w:rPr>
                  <w:rFonts w:ascii="Times New Roman" w:hAnsi="Times New Roman" w:cs="Times New Roman"/>
                  <w:i/>
                  <w:iCs/>
                  <w:noProof/>
                </w:rPr>
                <w:t>The Asia-Pacific Journal</w:t>
              </w:r>
              <w:r w:rsidRPr="00171E5F">
                <w:rPr>
                  <w:rFonts w:ascii="Times New Roman" w:hAnsi="Times New Roman" w:cs="Times New Roman"/>
                  <w:noProof/>
                </w:rPr>
                <w:t>, 1-5.</w:t>
              </w:r>
            </w:p>
            <w:p w14:paraId="6B98F903"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Irawan, E. Y., Gunawan, W., &amp; Sulaeman, M. (2022). Tahapan Gerakan Sosial Sidney Tarrow dalam Kasus Serikat Petani Piondo Sulawesi Tengah. </w:t>
              </w:r>
              <w:r w:rsidRPr="00171E5F">
                <w:rPr>
                  <w:rFonts w:ascii="Times New Roman" w:hAnsi="Times New Roman" w:cs="Times New Roman"/>
                  <w:i/>
                  <w:iCs/>
                  <w:noProof/>
                </w:rPr>
                <w:t>Jurnal Analisa Sosiologi</w:t>
              </w:r>
              <w:r w:rsidRPr="00171E5F">
                <w:rPr>
                  <w:rFonts w:ascii="Times New Roman" w:hAnsi="Times New Roman" w:cs="Times New Roman"/>
                  <w:noProof/>
                </w:rPr>
                <w:t>, 73-95.</w:t>
              </w:r>
            </w:p>
            <w:p w14:paraId="6695E033"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Jamil, A., Briandana, R., &amp; Marta, R. F. (2023). Gerakan Sosial dalam Perspektif Framing: Protes Terhadap Omnibus Law di Indonesia. </w:t>
              </w:r>
              <w:r w:rsidRPr="00171E5F">
                <w:rPr>
                  <w:rFonts w:ascii="Times New Roman" w:hAnsi="Times New Roman" w:cs="Times New Roman"/>
                  <w:i/>
                  <w:iCs/>
                  <w:noProof/>
                </w:rPr>
                <w:t>Jurnal Penyuluhan</w:t>
              </w:r>
              <w:r w:rsidRPr="00171E5F">
                <w:rPr>
                  <w:rFonts w:ascii="Times New Roman" w:hAnsi="Times New Roman" w:cs="Times New Roman"/>
                  <w:noProof/>
                </w:rPr>
                <w:t>, 389-400.</w:t>
              </w:r>
            </w:p>
            <w:p w14:paraId="1EC6E4F6"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Jeong, E., M. H., Jung, H., Ki, M., &amp; Flahault, A. (2020). Understanding South Korea’s Response to the COVID-19 Outbreak: A Real-Time Analysis. </w:t>
              </w:r>
              <w:r w:rsidRPr="00171E5F">
                <w:rPr>
                  <w:rFonts w:ascii="Times New Roman" w:hAnsi="Times New Roman" w:cs="Times New Roman"/>
                  <w:i/>
                  <w:iCs/>
                  <w:noProof/>
                </w:rPr>
                <w:t>International Journal of Environmental Research and Public Health</w:t>
              </w:r>
              <w:r w:rsidRPr="00171E5F">
                <w:rPr>
                  <w:rFonts w:ascii="Times New Roman" w:hAnsi="Times New Roman" w:cs="Times New Roman"/>
                  <w:noProof/>
                </w:rPr>
                <w:t>, 1-18.</w:t>
              </w:r>
            </w:p>
            <w:p w14:paraId="4F4A8270"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Johnson, J. (2024, Desember 15). </w:t>
              </w:r>
              <w:r w:rsidRPr="00171E5F">
                <w:rPr>
                  <w:rFonts w:ascii="Times New Roman" w:hAnsi="Times New Roman" w:cs="Times New Roman"/>
                  <w:i/>
                  <w:iCs/>
                  <w:noProof/>
                </w:rPr>
                <w:t>South Korean President Impeached Over Martial Law Decree.</w:t>
              </w:r>
              <w:r w:rsidRPr="00171E5F">
                <w:rPr>
                  <w:rFonts w:ascii="Times New Roman" w:hAnsi="Times New Roman" w:cs="Times New Roman"/>
                  <w:noProof/>
                </w:rPr>
                <w:t xml:space="preserve"> Retrieved from The Japan Times: https://www.japantimes.co.jp/news/2024/12/15/asia-pacific/politics/south-korea-yoon-suk-yeol-impeachment/</w:t>
              </w:r>
            </w:p>
            <w:p w14:paraId="787AF10E"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Jung, H.-Y. (2022). Anti-Authoritarian Attitudes After Democratic Movements: Evidence from the June Struggle of 1987 in South Korea.</w:t>
              </w:r>
            </w:p>
            <w:p w14:paraId="1F7E9548"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Jung, J.-K. (2020). The Role of Civil Society in South Korean Democracy: Liberal Legacy and Its Pitfalls. </w:t>
              </w:r>
              <w:r w:rsidRPr="00171E5F">
                <w:rPr>
                  <w:rFonts w:ascii="Times New Roman" w:hAnsi="Times New Roman" w:cs="Times New Roman"/>
                  <w:i/>
                  <w:iCs/>
                  <w:noProof/>
                </w:rPr>
                <w:t>Asia Democracy Issue Briefing</w:t>
              </w:r>
              <w:r w:rsidRPr="00171E5F">
                <w:rPr>
                  <w:rFonts w:ascii="Times New Roman" w:hAnsi="Times New Roman" w:cs="Times New Roman"/>
                  <w:noProof/>
                </w:rPr>
                <w:t>.</w:t>
              </w:r>
            </w:p>
            <w:p w14:paraId="5631B3E9"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Jung, J.-k. (2022). The Candlelight Protests in South Korea: a Dynamics of Contention Approach. </w:t>
              </w:r>
              <w:r w:rsidRPr="00171E5F">
                <w:rPr>
                  <w:rFonts w:ascii="Times New Roman" w:hAnsi="Times New Roman" w:cs="Times New Roman"/>
                  <w:i/>
                  <w:iCs/>
                  <w:noProof/>
                </w:rPr>
                <w:t>Social Movement Studies</w:t>
              </w:r>
              <w:r w:rsidRPr="00171E5F">
                <w:rPr>
                  <w:rFonts w:ascii="Times New Roman" w:hAnsi="Times New Roman" w:cs="Times New Roman"/>
                  <w:noProof/>
                </w:rPr>
                <w:t>, 767-785.</w:t>
              </w:r>
            </w:p>
            <w:p w14:paraId="4BCFD9CB"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Justin, A. K., &amp; Jack, J. T. (2024). From Civil to 'Uncivil' Society? Separatist Social Movements and the Shrinking Civic Space in South-East, Nigeria. </w:t>
              </w:r>
              <w:r w:rsidRPr="00171E5F">
                <w:rPr>
                  <w:rFonts w:ascii="Times New Roman" w:hAnsi="Times New Roman" w:cs="Times New Roman"/>
                  <w:i/>
                  <w:iCs/>
                  <w:noProof/>
                </w:rPr>
                <w:t>International Journal of Comparative Studies in International Relations and Development</w:t>
              </w:r>
              <w:r w:rsidRPr="00171E5F">
                <w:rPr>
                  <w:rFonts w:ascii="Times New Roman" w:hAnsi="Times New Roman" w:cs="Times New Roman"/>
                  <w:noProof/>
                </w:rPr>
                <w:t>, 1-18.</w:t>
              </w:r>
            </w:p>
            <w:p w14:paraId="7FE32D04"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Kang, S.-G. (2019). Candlelight Demonstrations and the Presidential Impeachment in South Korea. </w:t>
              </w:r>
              <w:r w:rsidRPr="00171E5F">
                <w:rPr>
                  <w:rFonts w:ascii="Times New Roman" w:hAnsi="Times New Roman" w:cs="Times New Roman"/>
                  <w:i/>
                  <w:iCs/>
                  <w:noProof/>
                </w:rPr>
                <w:t>Asian Education and Development Studies</w:t>
              </w:r>
              <w:r w:rsidRPr="00171E5F">
                <w:rPr>
                  <w:rFonts w:ascii="Times New Roman" w:hAnsi="Times New Roman" w:cs="Times New Roman"/>
                  <w:noProof/>
                </w:rPr>
                <w:t>, 256-267.</w:t>
              </w:r>
            </w:p>
            <w:p w14:paraId="4942DE5A"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Karpagam, S. (2024). KPHA 2023 Should Explicitly Include State Accountability: Response to Fernandez et al. </w:t>
              </w:r>
              <w:r w:rsidRPr="00171E5F">
                <w:rPr>
                  <w:rFonts w:ascii="Times New Roman" w:hAnsi="Times New Roman" w:cs="Times New Roman"/>
                  <w:i/>
                  <w:iCs/>
                  <w:noProof/>
                </w:rPr>
                <w:t>Indian J Med Ethics</w:t>
              </w:r>
              <w:r w:rsidRPr="00171E5F">
                <w:rPr>
                  <w:rFonts w:ascii="Times New Roman" w:hAnsi="Times New Roman" w:cs="Times New Roman"/>
                  <w:noProof/>
                </w:rPr>
                <w:t>, 232-233.</w:t>
              </w:r>
            </w:p>
            <w:p w14:paraId="2558EBC1"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Katsiaficas, G. (2012). </w:t>
              </w:r>
              <w:r w:rsidRPr="00171E5F">
                <w:rPr>
                  <w:rFonts w:ascii="Times New Roman" w:hAnsi="Times New Roman" w:cs="Times New Roman"/>
                  <w:i/>
                  <w:iCs/>
                  <w:noProof/>
                </w:rPr>
                <w:t>Asia's Unknown Uprisings, Volume 1: South Korean Social Movements in the 20th Century .</w:t>
              </w:r>
              <w:r w:rsidRPr="00171E5F">
                <w:rPr>
                  <w:rFonts w:ascii="Times New Roman" w:hAnsi="Times New Roman" w:cs="Times New Roman"/>
                  <w:noProof/>
                </w:rPr>
                <w:t xml:space="preserve"> PM Press.</w:t>
              </w:r>
            </w:p>
            <w:p w14:paraId="5F590269"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Kelsen, H. (2006). </w:t>
              </w:r>
              <w:r w:rsidRPr="00171E5F">
                <w:rPr>
                  <w:rFonts w:ascii="Times New Roman" w:hAnsi="Times New Roman" w:cs="Times New Roman"/>
                  <w:i/>
                  <w:iCs/>
                  <w:noProof/>
                </w:rPr>
                <w:t>Teori Umum Tentang Hukum dan Negara.</w:t>
              </w:r>
              <w:r w:rsidRPr="00171E5F">
                <w:rPr>
                  <w:rFonts w:ascii="Times New Roman" w:hAnsi="Times New Roman" w:cs="Times New Roman"/>
                  <w:noProof/>
                </w:rPr>
                <w:t xml:space="preserve"> Bandung: Nusa Media.</w:t>
              </w:r>
            </w:p>
            <w:p w14:paraId="74BE51EE"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Kim, B.-H. (2025). </w:t>
              </w:r>
              <w:r w:rsidRPr="00171E5F">
                <w:rPr>
                  <w:rFonts w:ascii="Times New Roman" w:eastAsia="Malgun Gothic" w:hAnsi="Times New Roman" w:cs="Times New Roman"/>
                  <w:noProof/>
                </w:rPr>
                <w:t>국가긴급권으로서</w:t>
              </w:r>
              <w:r w:rsidRPr="00171E5F">
                <w:rPr>
                  <w:rFonts w:ascii="Times New Roman" w:hAnsi="Times New Roman" w:cs="Times New Roman"/>
                  <w:noProof/>
                </w:rPr>
                <w:t xml:space="preserve"> 12·3 </w:t>
              </w:r>
              <w:r w:rsidRPr="00171E5F">
                <w:rPr>
                  <w:rFonts w:ascii="Times New Roman" w:eastAsia="Malgun Gothic" w:hAnsi="Times New Roman" w:cs="Times New Roman"/>
                  <w:noProof/>
                </w:rPr>
                <w:t>비상계엄의</w:t>
              </w:r>
              <w:r w:rsidRPr="00171E5F">
                <w:rPr>
                  <w:rFonts w:ascii="Times New Roman" w:hAnsi="Times New Roman" w:cs="Times New Roman"/>
                  <w:noProof/>
                </w:rPr>
                <w:t xml:space="preserve"> </w:t>
              </w:r>
              <w:r w:rsidRPr="00171E5F">
                <w:rPr>
                  <w:rFonts w:ascii="Times New Roman" w:eastAsia="Malgun Gothic" w:hAnsi="Times New Roman" w:cs="Times New Roman"/>
                  <w:noProof/>
                </w:rPr>
                <w:t>위헌성과</w:t>
              </w:r>
              <w:r w:rsidRPr="00171E5F">
                <w:rPr>
                  <w:rFonts w:ascii="Times New Roman" w:hAnsi="Times New Roman" w:cs="Times New Roman"/>
                  <w:noProof/>
                </w:rPr>
                <w:t xml:space="preserve"> </w:t>
              </w:r>
              <w:r w:rsidRPr="00171E5F">
                <w:rPr>
                  <w:rFonts w:ascii="Times New Roman" w:eastAsia="Malgun Gothic" w:hAnsi="Times New Roman" w:cs="Times New Roman"/>
                  <w:noProof/>
                </w:rPr>
                <w:t>위법성</w:t>
              </w:r>
              <w:r w:rsidRPr="00171E5F">
                <w:rPr>
                  <w:rFonts w:ascii="Times New Roman" w:hAnsi="Times New Roman" w:cs="Times New Roman"/>
                  <w:noProof/>
                </w:rPr>
                <w:t xml:space="preserve"> </w:t>
              </w:r>
              <w:r w:rsidRPr="00171E5F">
                <w:rPr>
                  <w:rFonts w:ascii="Times New Roman" w:eastAsia="Malgun Gothic" w:hAnsi="Times New Roman" w:cs="Times New Roman"/>
                  <w:noProof/>
                </w:rPr>
                <w:t>검토</w:t>
              </w:r>
              <w:r w:rsidRPr="00171E5F">
                <w:rPr>
                  <w:rFonts w:ascii="Times New Roman" w:hAnsi="Times New Roman" w:cs="Times New Roman"/>
                  <w:noProof/>
                </w:rPr>
                <w:t xml:space="preserve">. </w:t>
              </w:r>
              <w:r w:rsidRPr="00171E5F">
                <w:rPr>
                  <w:rFonts w:ascii="Times New Roman" w:eastAsia="Malgun Gothic" w:hAnsi="Times New Roman" w:cs="Times New Roman"/>
                  <w:i/>
                  <w:iCs/>
                  <w:noProof/>
                </w:rPr>
                <w:t>한국국가법학회</w:t>
              </w:r>
              <w:r w:rsidRPr="00171E5F">
                <w:rPr>
                  <w:rFonts w:ascii="Times New Roman" w:hAnsi="Times New Roman" w:cs="Times New Roman"/>
                  <w:i/>
                  <w:iCs/>
                  <w:noProof/>
                </w:rPr>
                <w:t xml:space="preserve"> </w:t>
              </w:r>
              <w:r w:rsidRPr="00171E5F">
                <w:rPr>
                  <w:rFonts w:ascii="Times New Roman" w:eastAsia="Malgun Gothic" w:hAnsi="Times New Roman" w:cs="Times New Roman"/>
                  <w:i/>
                  <w:iCs/>
                  <w:noProof/>
                </w:rPr>
                <w:t>국가법연구</w:t>
              </w:r>
              <w:r w:rsidRPr="00171E5F">
                <w:rPr>
                  <w:rFonts w:ascii="Times New Roman" w:hAnsi="Times New Roman" w:cs="Times New Roman"/>
                  <w:noProof/>
                </w:rPr>
                <w:t>, 27-49.</w:t>
              </w:r>
            </w:p>
            <w:p w14:paraId="445A04DB"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Kim, J.-G. (2020). </w:t>
              </w:r>
              <w:r w:rsidRPr="00171E5F">
                <w:rPr>
                  <w:rFonts w:ascii="Times New Roman" w:hAnsi="Times New Roman" w:cs="Times New Roman"/>
                  <w:i/>
                  <w:iCs/>
                  <w:noProof/>
                </w:rPr>
                <w:t>The Electoral Knowledge Network.</w:t>
              </w:r>
              <w:r w:rsidRPr="00171E5F">
                <w:rPr>
                  <w:rFonts w:ascii="Times New Roman" w:hAnsi="Times New Roman" w:cs="Times New Roman"/>
                  <w:noProof/>
                </w:rPr>
                <w:t xml:space="preserve"> Retrieved from South Korea: An Independent and Neutral Electoral Management Body: https://aceproject.org/ace-en/topics/em/electoral-management-case-studies/south-korea-an-independent-and-neutral-electoral/mobile_browsing/onePag</w:t>
              </w:r>
            </w:p>
            <w:p w14:paraId="4C7926E4"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Kim, N.-I. (2025, Maret 21). </w:t>
              </w:r>
              <w:r w:rsidRPr="00171E5F">
                <w:rPr>
                  <w:rFonts w:ascii="Times New Roman" w:hAnsi="Times New Roman" w:cs="Times New Roman"/>
                  <w:i/>
                  <w:iCs/>
                  <w:noProof/>
                </w:rPr>
                <w:t>Haknyoreh.</w:t>
              </w:r>
              <w:r w:rsidRPr="00171E5F">
                <w:rPr>
                  <w:rFonts w:ascii="Times New Roman" w:hAnsi="Times New Roman" w:cs="Times New Roman"/>
                  <w:noProof/>
                </w:rPr>
                <w:t xml:space="preserve"> Retrieved from 6 in 10 Koreans Support Yoon Being Ousted: https://english.hani.co.kr/arti/english_edition/e_national/1188230.html</w:t>
              </w:r>
            </w:p>
            <w:p w14:paraId="5ED5D0CB"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Kim, S.-C. (2018). Protest Dialectics: State Repression and South Korea’s Democracy Movement, 1970–1979. </w:t>
              </w:r>
              <w:r w:rsidRPr="00171E5F">
                <w:rPr>
                  <w:rFonts w:ascii="Times New Roman" w:hAnsi="Times New Roman" w:cs="Times New Roman"/>
                  <w:i/>
                  <w:iCs/>
                  <w:noProof/>
                </w:rPr>
                <w:t xml:space="preserve">Journal of Korean Studies </w:t>
              </w:r>
              <w:r w:rsidRPr="00171E5F">
                <w:rPr>
                  <w:rFonts w:ascii="Times New Roman" w:hAnsi="Times New Roman" w:cs="Times New Roman"/>
                  <w:noProof/>
                </w:rPr>
                <w:t>, 443-447.</w:t>
              </w:r>
            </w:p>
            <w:p w14:paraId="4BB7DF07"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Kim, Y. (2015). Digital Populism in South Korea? Internet Culture and the Trouble with Direct Participation. </w:t>
              </w:r>
              <w:r w:rsidRPr="00171E5F">
                <w:rPr>
                  <w:rFonts w:ascii="Times New Roman" w:hAnsi="Times New Roman" w:cs="Times New Roman"/>
                  <w:i/>
                  <w:iCs/>
                  <w:noProof/>
                </w:rPr>
                <w:t>Digital Activism in Asia Reader</w:t>
              </w:r>
              <w:r w:rsidRPr="00171E5F">
                <w:rPr>
                  <w:rFonts w:ascii="Times New Roman" w:hAnsi="Times New Roman" w:cs="Times New Roman"/>
                  <w:noProof/>
                </w:rPr>
                <w:t>, 113-126.</w:t>
              </w:r>
            </w:p>
            <w:p w14:paraId="67F3DCDE"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Koswaraputra, D., Toyudho, E. S., &amp; Idrus, P. G. (2024, Maret 18). Ratusan Demonstran Desak Jokowi Mundur atas Tuduhan Terlibat Kecurangan Pemilu. Jakarta, DKI Jakarta, Indonesia.</w:t>
              </w:r>
            </w:p>
            <w:p w14:paraId="116D1BE0"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Kwak, S. (2021). From Collective Action to Impeachment: Political Opportunities of the Candlelight Protests in South Korea. </w:t>
              </w:r>
              <w:r w:rsidRPr="00171E5F">
                <w:rPr>
                  <w:rFonts w:ascii="Times New Roman" w:hAnsi="Times New Roman" w:cs="Times New Roman"/>
                  <w:i/>
                  <w:iCs/>
                  <w:noProof/>
                </w:rPr>
                <w:t>Korea Observer</w:t>
              </w:r>
              <w:r w:rsidRPr="00171E5F">
                <w:rPr>
                  <w:rFonts w:ascii="Times New Roman" w:hAnsi="Times New Roman" w:cs="Times New Roman"/>
                  <w:noProof/>
                </w:rPr>
                <w:t>, 107-130.</w:t>
              </w:r>
            </w:p>
            <w:p w14:paraId="21D31115"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Laila. (2016). </w:t>
              </w:r>
              <w:r w:rsidRPr="00171E5F">
                <w:rPr>
                  <w:rFonts w:ascii="Times New Roman" w:hAnsi="Times New Roman" w:cs="Times New Roman"/>
                  <w:i/>
                  <w:iCs/>
                  <w:noProof/>
                </w:rPr>
                <w:t>Gramedia Blog.</w:t>
              </w:r>
              <w:r w:rsidRPr="00171E5F">
                <w:rPr>
                  <w:rFonts w:ascii="Times New Roman" w:hAnsi="Times New Roman" w:cs="Times New Roman"/>
                  <w:noProof/>
                </w:rPr>
                <w:t xml:space="preserve"> Retrieved from Sejarah Perkembangan Demokrasi di Indonesia dari Masa ke Masa: https://www.gramedia.com/literasi/sejarah-perkembangan-demokrasi-di-indonesia/#google_vignette</w:t>
              </w:r>
            </w:p>
            <w:p w14:paraId="394308A7"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Lamb, K., &amp; Widianto, S. (2024, Februari 2). </w:t>
              </w:r>
              <w:r w:rsidRPr="00171E5F">
                <w:rPr>
                  <w:rFonts w:ascii="Times New Roman" w:hAnsi="Times New Roman" w:cs="Times New Roman"/>
                  <w:i/>
                  <w:iCs/>
                  <w:noProof/>
                </w:rPr>
                <w:t>President Jokowi Accused of Bias, Interference in Presidential Election.</w:t>
              </w:r>
              <w:r w:rsidRPr="00171E5F">
                <w:rPr>
                  <w:rFonts w:ascii="Times New Roman" w:hAnsi="Times New Roman" w:cs="Times New Roman"/>
                  <w:noProof/>
                </w:rPr>
                <w:t xml:space="preserve"> Retrieved from The Jakarta Post: https://www.thejakartapost.com/indonesia/2024/02/02/president-jokowi-accused-of-bias-interference-in-presidential-election.html</w:t>
              </w:r>
            </w:p>
            <w:p w14:paraId="5BAFC715"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Lay, C. (2012). Democratic Transition in Local Indonesia: An Overview of Ten Years Democracy. </w:t>
              </w:r>
              <w:r w:rsidRPr="00171E5F">
                <w:rPr>
                  <w:rFonts w:ascii="Times New Roman" w:hAnsi="Times New Roman" w:cs="Times New Roman"/>
                  <w:i/>
                  <w:iCs/>
                  <w:noProof/>
                </w:rPr>
                <w:t>Jurnal Ilmu Sosial dan Ilmu Politik</w:t>
              </w:r>
              <w:r w:rsidRPr="00171E5F">
                <w:rPr>
                  <w:rFonts w:ascii="Times New Roman" w:hAnsi="Times New Roman" w:cs="Times New Roman"/>
                  <w:noProof/>
                </w:rPr>
                <w:t>, 207-219.</w:t>
              </w:r>
            </w:p>
            <w:p w14:paraId="0175575C"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Lee, B., &amp; Woo, J. (2024, Desember 11). </w:t>
              </w:r>
              <w:r w:rsidRPr="00171E5F">
                <w:rPr>
                  <w:rFonts w:ascii="Times New Roman" w:hAnsi="Times New Roman" w:cs="Times New Roman"/>
                  <w:i/>
                  <w:iCs/>
                  <w:noProof/>
                </w:rPr>
                <w:t>Young Protesters Use Candlelight Emojis to Voice Political Frustration.</w:t>
              </w:r>
              <w:r w:rsidRPr="00171E5F">
                <w:rPr>
                  <w:rFonts w:ascii="Times New Roman" w:hAnsi="Times New Roman" w:cs="Times New Roman"/>
                  <w:noProof/>
                </w:rPr>
                <w:t xml:space="preserve"> Retrieved from Korea JoongAng Daily: https://koreajoongangdaily.joins.com/news/2024-12-11/national/socialAffairs/Young-protesters-use-candlelight-emojis-to-voice-political-frustration-/2198250</w:t>
              </w:r>
            </w:p>
            <w:p w14:paraId="0DA51906"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Lee, E.-J. (2021). The 1960s in South Korea: Modernisation, Nationalism and the Pursuit of Democratisation. </w:t>
              </w:r>
              <w:r w:rsidRPr="00171E5F">
                <w:rPr>
                  <w:rFonts w:ascii="Times New Roman" w:hAnsi="Times New Roman" w:cs="Times New Roman"/>
                  <w:i/>
                  <w:iCs/>
                  <w:noProof/>
                </w:rPr>
                <w:t>IQAS</w:t>
              </w:r>
              <w:r w:rsidRPr="00171E5F">
                <w:rPr>
                  <w:rFonts w:ascii="Times New Roman" w:hAnsi="Times New Roman" w:cs="Times New Roman"/>
                  <w:noProof/>
                </w:rPr>
                <w:t>, 187-205.</w:t>
              </w:r>
            </w:p>
            <w:p w14:paraId="11BDC24A"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Lee, M.-h. (2024). Protectors of Liberal Democracy or Defenders of Past Authoritarianism?: Authoritarian Legacies, Collective Identity, And the Far-Right Protest in South Korea. </w:t>
              </w:r>
              <w:r w:rsidRPr="00171E5F">
                <w:rPr>
                  <w:rFonts w:ascii="Times New Roman" w:hAnsi="Times New Roman" w:cs="Times New Roman"/>
                  <w:i/>
                  <w:iCs/>
                  <w:noProof/>
                </w:rPr>
                <w:t>Democratization</w:t>
              </w:r>
              <w:r w:rsidRPr="00171E5F">
                <w:rPr>
                  <w:rFonts w:ascii="Times New Roman" w:hAnsi="Times New Roman" w:cs="Times New Roman"/>
                  <w:noProof/>
                </w:rPr>
                <w:t>, 638-658.</w:t>
              </w:r>
            </w:p>
            <w:p w14:paraId="37D35E52"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Lee, M.-o. (2020, Juni 8). </w:t>
              </w:r>
              <w:r w:rsidRPr="00171E5F">
                <w:rPr>
                  <w:rFonts w:ascii="Times New Roman" w:hAnsi="Times New Roman" w:cs="Times New Roman"/>
                  <w:i/>
                  <w:iCs/>
                  <w:noProof/>
                </w:rPr>
                <w:t>The Yeungnam Observer .</w:t>
              </w:r>
              <w:r w:rsidRPr="00171E5F">
                <w:rPr>
                  <w:rFonts w:ascii="Times New Roman" w:hAnsi="Times New Roman" w:cs="Times New Roman"/>
                  <w:noProof/>
                </w:rPr>
                <w:t xml:space="preserve"> Retrieved from On That Day 40 Years Ago: What Happened in Gwangju?: https://yumedia.yu.ac.kr/news/articleView.html?idxno=21209</w:t>
              </w:r>
            </w:p>
            <w:p w14:paraId="42D65248"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Lee, N.-H. (2009). The Theory of Mass Dictatorship: A Re-examination of the Park Chung Hee Period. </w:t>
              </w:r>
              <w:r w:rsidRPr="00171E5F">
                <w:rPr>
                  <w:rFonts w:ascii="Times New Roman" w:hAnsi="Times New Roman" w:cs="Times New Roman"/>
                  <w:i/>
                  <w:iCs/>
                  <w:noProof/>
                </w:rPr>
                <w:t>The Review of Korean Studies</w:t>
              </w:r>
              <w:r w:rsidRPr="00171E5F">
                <w:rPr>
                  <w:rFonts w:ascii="Times New Roman" w:hAnsi="Times New Roman" w:cs="Times New Roman"/>
                  <w:noProof/>
                </w:rPr>
                <w:t>, 41-69.</w:t>
              </w:r>
            </w:p>
            <w:p w14:paraId="331F7843"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Lee, S. (2018). The Role of Social Media in Protest Participation: The Case of Candlelight Vigils in South Korea. </w:t>
              </w:r>
              <w:r w:rsidRPr="00171E5F">
                <w:rPr>
                  <w:rFonts w:ascii="Times New Roman" w:hAnsi="Times New Roman" w:cs="Times New Roman"/>
                  <w:i/>
                  <w:iCs/>
                  <w:noProof/>
                </w:rPr>
                <w:t>International Journal of Communication</w:t>
              </w:r>
              <w:r w:rsidRPr="00171E5F">
                <w:rPr>
                  <w:rFonts w:ascii="Times New Roman" w:hAnsi="Times New Roman" w:cs="Times New Roman"/>
                  <w:noProof/>
                </w:rPr>
                <w:t>, 1523–1540.</w:t>
              </w:r>
            </w:p>
            <w:p w14:paraId="59556F97"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Lee, Y. (2022, Maret 1). </w:t>
              </w:r>
              <w:r w:rsidRPr="00171E5F">
                <w:rPr>
                  <w:rFonts w:ascii="Times New Roman" w:hAnsi="Times New Roman" w:cs="Times New Roman"/>
                  <w:i/>
                  <w:iCs/>
                  <w:noProof/>
                </w:rPr>
                <w:t>Between the Streets and the Assembly: Social Movements, Political Parties, and Democracy in South Korea.</w:t>
              </w:r>
              <w:r w:rsidRPr="00171E5F">
                <w:rPr>
                  <w:rFonts w:ascii="Times New Roman" w:hAnsi="Times New Roman" w:cs="Times New Roman"/>
                  <w:noProof/>
                </w:rPr>
                <w:t xml:space="preserve"> Retrieved from Munk School: https://munkschool.utoronto.ca/ai/research/between-streets-and-assembly-social-movements-political-parties-and-democracy-south-korea</w:t>
              </w:r>
            </w:p>
            <w:p w14:paraId="3DA6D81C"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Lengauera, D. (2024). Emergency Activism: Indonesia’s Eroding Democracy, Activist Students, and the Art of Protest. An Interview With Frans Ari Prasetyo. </w:t>
              </w:r>
              <w:r w:rsidRPr="00171E5F">
                <w:rPr>
                  <w:rFonts w:ascii="Times New Roman" w:hAnsi="Times New Roman" w:cs="Times New Roman"/>
                  <w:i/>
                  <w:iCs/>
                  <w:noProof/>
                </w:rPr>
                <w:t>Advances in Southeast Asian Studies</w:t>
              </w:r>
              <w:r w:rsidRPr="00171E5F">
                <w:rPr>
                  <w:rFonts w:ascii="Times New Roman" w:hAnsi="Times New Roman" w:cs="Times New Roman"/>
                  <w:noProof/>
                </w:rPr>
                <w:t>, 213-228.</w:t>
              </w:r>
            </w:p>
            <w:p w14:paraId="44BD855C"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Lim, A., Ji, S., &amp; Cha, V. (2024, Desember 3). </w:t>
              </w:r>
              <w:r w:rsidRPr="00171E5F">
                <w:rPr>
                  <w:rFonts w:ascii="Times New Roman" w:hAnsi="Times New Roman" w:cs="Times New Roman"/>
                  <w:i/>
                  <w:iCs/>
                  <w:noProof/>
                </w:rPr>
                <w:t>Yoon Declares Martial Law in South Korea.</w:t>
              </w:r>
              <w:r w:rsidRPr="00171E5F">
                <w:rPr>
                  <w:rFonts w:ascii="Times New Roman" w:hAnsi="Times New Roman" w:cs="Times New Roman"/>
                  <w:noProof/>
                </w:rPr>
                <w:t xml:space="preserve"> Retrieved from Center for Strategic &amp; International Studies: https://www.csis.org/analysis/yoon-declares-martial-law-south-korea</w:t>
              </w:r>
            </w:p>
            <w:p w14:paraId="35B1F66F"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Lim, J.-W. (2025, Februari 28). </w:t>
              </w:r>
              <w:r w:rsidRPr="00171E5F">
                <w:rPr>
                  <w:rFonts w:ascii="Times New Roman" w:hAnsi="Times New Roman" w:cs="Times New Roman"/>
                  <w:i/>
                  <w:iCs/>
                  <w:noProof/>
                </w:rPr>
                <w:t>Korea JoongAn Daily.</w:t>
              </w:r>
              <w:r w:rsidRPr="00171E5F">
                <w:rPr>
                  <w:rFonts w:ascii="Times New Roman" w:hAnsi="Times New Roman" w:cs="Times New Roman"/>
                  <w:noProof/>
                </w:rPr>
                <w:t xml:space="preserve"> Retrieved from South Korea's 2024 democracy rating descends to 'flawed': https://koreajoongangdaily.joins.com/news/2025-02-28/national/socialAffairs/Koreas-2024-democracy-rating-descends-to-flawed/2252534</w:t>
              </w:r>
            </w:p>
            <w:p w14:paraId="0747DC44"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Lim, Y., &amp; Tang, L. (2024, Desember 12). </w:t>
              </w:r>
              <w:r w:rsidRPr="00171E5F">
                <w:rPr>
                  <w:rFonts w:ascii="Times New Roman" w:hAnsi="Times New Roman" w:cs="Times New Roman"/>
                  <w:i/>
                  <w:iCs/>
                  <w:noProof/>
                </w:rPr>
                <w:t>Chanel New Asia.</w:t>
              </w:r>
              <w:r w:rsidRPr="00171E5F">
                <w:rPr>
                  <w:rFonts w:ascii="Times New Roman" w:hAnsi="Times New Roman" w:cs="Times New Roman"/>
                  <w:noProof/>
                </w:rPr>
                <w:t xml:space="preserve"> Retrieved from South Korea Marks 45 Years Since 1979 Coup and Military Dictatorship: https://www.channelnewsasia.com/east-asia/south-korea-45-years-1979-coup-martial-law-military-dictatorship-chun-doo-hwan-4802656</w:t>
              </w:r>
            </w:p>
            <w:p w14:paraId="6AD9CB4E"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Mahdalena, Haliah, Syarifuddin, &amp; Said, D. (2021). Budget Accountability in The Perspective of Habermas Communicative Action Theory. </w:t>
              </w:r>
              <w:r w:rsidRPr="00171E5F">
                <w:rPr>
                  <w:rFonts w:ascii="Times New Roman" w:hAnsi="Times New Roman" w:cs="Times New Roman"/>
                  <w:i/>
                  <w:iCs/>
                  <w:noProof/>
                </w:rPr>
                <w:t>Golden Ratio of Social Science and Education</w:t>
              </w:r>
              <w:r w:rsidRPr="00171E5F">
                <w:rPr>
                  <w:rFonts w:ascii="Times New Roman" w:hAnsi="Times New Roman" w:cs="Times New Roman"/>
                  <w:noProof/>
                </w:rPr>
                <w:t>, 61-72.</w:t>
              </w:r>
            </w:p>
            <w:p w14:paraId="40596ECA"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Manalu, D. (2007). Gerakan Sosial dan Kebijakan Perubahan Publik: Kasus Perlawanan Masyarakat Batak vs PT. Inti Indrorayon Utama, di Porsea, Sumatera Utara. 27-50.</w:t>
              </w:r>
            </w:p>
            <w:p w14:paraId="41FC142C"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Mitlin, D. (2018). Beyond Contention: Urban Social Movements and Their Multiple Approaches to Secure Transformation. </w:t>
              </w:r>
              <w:r w:rsidRPr="00171E5F">
                <w:rPr>
                  <w:rFonts w:ascii="Times New Roman" w:hAnsi="Times New Roman" w:cs="Times New Roman"/>
                  <w:i/>
                  <w:iCs/>
                  <w:noProof/>
                </w:rPr>
                <w:t>Environment &amp; Urbanization</w:t>
              </w:r>
              <w:r w:rsidRPr="00171E5F">
                <w:rPr>
                  <w:rFonts w:ascii="Times New Roman" w:hAnsi="Times New Roman" w:cs="Times New Roman"/>
                  <w:noProof/>
                </w:rPr>
                <w:t>, 557-574.</w:t>
              </w:r>
            </w:p>
            <w:p w14:paraId="7E9EBF30"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Moleong, L. (2005). </w:t>
              </w:r>
              <w:r w:rsidRPr="00171E5F">
                <w:rPr>
                  <w:rFonts w:ascii="Times New Roman" w:hAnsi="Times New Roman" w:cs="Times New Roman"/>
                  <w:i/>
                  <w:iCs/>
                  <w:noProof/>
                </w:rPr>
                <w:t>Metodologi Penelitian Kualitatif.</w:t>
              </w:r>
              <w:r w:rsidRPr="00171E5F">
                <w:rPr>
                  <w:rFonts w:ascii="Times New Roman" w:hAnsi="Times New Roman" w:cs="Times New Roman"/>
                  <w:noProof/>
                </w:rPr>
                <w:t xml:space="preserve"> Bandung : PT Remaja Rosdakarya.</w:t>
              </w:r>
            </w:p>
            <w:p w14:paraId="2B198129"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Muhid, H. K. (2025, Februari 18). Sejumlah Tagar Viral Iringi Aksi Demonstrasi: Tagar Peringatan Darurat, Adili Jokowi, hingga Indonesia Gelap. Jakarta, DKI Jakarta, Indonesia.</w:t>
              </w:r>
            </w:p>
            <w:p w14:paraId="0C7CCAF4"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Muncada, J. P. (2001). The Labor Movement: Its Role and Impact in the Democratization of Indonesian Society during the Later Part of the Suharto Period . </w:t>
              </w:r>
              <w:r w:rsidRPr="00171E5F">
                <w:rPr>
                  <w:rFonts w:ascii="Times New Roman" w:hAnsi="Times New Roman" w:cs="Times New Roman"/>
                  <w:i/>
                  <w:iCs/>
                  <w:noProof/>
                </w:rPr>
                <w:t>Asian Studies</w:t>
              </w:r>
              <w:r w:rsidRPr="00171E5F">
                <w:rPr>
                  <w:rFonts w:ascii="Times New Roman" w:hAnsi="Times New Roman" w:cs="Times New Roman"/>
                  <w:noProof/>
                </w:rPr>
                <w:t>, 54-69.</w:t>
              </w:r>
            </w:p>
            <w:p w14:paraId="2A82A9F0"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Muqsith, A. H., Pamungkas, A., Putri, N. R., &amp; Melandri, M. (2025). Tantangan Demokrasi di Indonesia dan Strategi Penguatan Demokrasi Berbasis Masyarakat Mengidentifikasi Kendala dan Solusi untuk Meningkatkan Partisipasi Politik.</w:t>
              </w:r>
            </w:p>
            <w:p w14:paraId="71BE37F9"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Muthhar, M. A. (2015). Membaca Demokrasi Deliberatif Jurgen Habermas dalam Dinamika Politik Indonesia. 49-72.</w:t>
              </w:r>
            </w:p>
            <w:p w14:paraId="297638DB"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Muttaqien, M. E., &amp; Ramdan, D. (2023). Konsep Komunikasi Jurgen Habermas dalam Ide Demokrasi Deliberatif dan Tindakan Komunikatif. </w:t>
              </w:r>
              <w:r w:rsidRPr="00171E5F">
                <w:rPr>
                  <w:rFonts w:ascii="Times New Roman" w:hAnsi="Times New Roman" w:cs="Times New Roman"/>
                  <w:i/>
                  <w:iCs/>
                  <w:noProof/>
                </w:rPr>
                <w:t>Linimasa: Jurnal Ilmu Komunikasi</w:t>
              </w:r>
              <w:r w:rsidRPr="00171E5F">
                <w:rPr>
                  <w:rFonts w:ascii="Times New Roman" w:hAnsi="Times New Roman" w:cs="Times New Roman"/>
                  <w:noProof/>
                </w:rPr>
                <w:t>, 51-64.</w:t>
              </w:r>
            </w:p>
            <w:p w14:paraId="376FE487"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Nababan, H. F. (2025, April 12). </w:t>
              </w:r>
              <w:r w:rsidRPr="00171E5F">
                <w:rPr>
                  <w:rFonts w:ascii="Times New Roman" w:hAnsi="Times New Roman" w:cs="Times New Roman"/>
                  <w:i/>
                  <w:iCs/>
                  <w:noProof/>
                </w:rPr>
                <w:t>Kompas.id.</w:t>
              </w:r>
              <w:r w:rsidRPr="00171E5F">
                <w:rPr>
                  <w:rFonts w:ascii="Times New Roman" w:hAnsi="Times New Roman" w:cs="Times New Roman"/>
                  <w:noProof/>
                </w:rPr>
                <w:t xml:space="preserve"> Retrieved from Belajar Kematangan Demokrasi dari Korea Selatan: https://www.kompas.id/artikel/adegan-kematangan-demokrasi-dari-korea-selatan</w:t>
              </w:r>
            </w:p>
            <w:p w14:paraId="5A9EE702"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Nafisah, R. (2025, April 30). </w:t>
              </w:r>
              <w:r w:rsidRPr="00171E5F">
                <w:rPr>
                  <w:rFonts w:ascii="Times New Roman" w:hAnsi="Times New Roman" w:cs="Times New Roman"/>
                  <w:i/>
                  <w:iCs/>
                  <w:noProof/>
                </w:rPr>
                <w:t>verfassungsblog.</w:t>
              </w:r>
              <w:r w:rsidRPr="00171E5F">
                <w:rPr>
                  <w:rFonts w:ascii="Times New Roman" w:hAnsi="Times New Roman" w:cs="Times New Roman"/>
                  <w:noProof/>
                </w:rPr>
                <w:t xml:space="preserve"> Retrieved from Popular Struggle for Democracy in Indonesia: https://verfassungsblog.de/popular-struggle-for-democracy-in-indonesia/</w:t>
              </w:r>
            </w:p>
            <w:p w14:paraId="1D111B02"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Najib, M. A. (2018). Peran Gerakan Pemuda (GP) Ansor dalam Deradikalisasi Keagamaan di Kecamatan Wonoayu Kabupaten Sidoarjo.</w:t>
              </w:r>
            </w:p>
            <w:p w14:paraId="3445E90E"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Nasir, C. (2017). Pengawasan terhadap Kebijakan Pemerintah Melalui Mekanisme Citizen Lawsuit. </w:t>
              </w:r>
              <w:r w:rsidRPr="00171E5F">
                <w:rPr>
                  <w:rFonts w:ascii="Times New Roman" w:hAnsi="Times New Roman" w:cs="Times New Roman"/>
                  <w:i/>
                  <w:iCs/>
                  <w:noProof/>
                </w:rPr>
                <w:t>Jurnal Konstitusi</w:t>
              </w:r>
              <w:r w:rsidRPr="00171E5F">
                <w:rPr>
                  <w:rFonts w:ascii="Times New Roman" w:hAnsi="Times New Roman" w:cs="Times New Roman"/>
                  <w:noProof/>
                </w:rPr>
                <w:t>, 906-926.</w:t>
              </w:r>
            </w:p>
            <w:p w14:paraId="790A82F1"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Nastitie, D. P. (2025, April 3). </w:t>
              </w:r>
              <w:r w:rsidRPr="00171E5F">
                <w:rPr>
                  <w:rFonts w:ascii="Times New Roman" w:hAnsi="Times New Roman" w:cs="Times New Roman"/>
                  <w:i/>
                  <w:iCs/>
                  <w:noProof/>
                </w:rPr>
                <w:t>Political "Buzzers", Budget Waste and Propaganda Tools That Threaten Democracy.</w:t>
              </w:r>
              <w:r w:rsidRPr="00171E5F">
                <w:rPr>
                  <w:rFonts w:ascii="Times New Roman" w:hAnsi="Times New Roman" w:cs="Times New Roman"/>
                  <w:noProof/>
                </w:rPr>
                <w:t xml:space="preserve"> Retrieved from Kompas.id: https://www.kompas.id/artikel/en-buzzer-politik-antara-pemborosan-anggaran-dan-alat-propaganda</w:t>
              </w:r>
            </w:p>
            <w:p w14:paraId="234E54FC"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Nilsson, J. (2022). Contested Politics in South Korea: Democratic Evolution, National Identity and Political Partisanship. </w:t>
              </w:r>
              <w:r w:rsidRPr="00171E5F">
                <w:rPr>
                  <w:rFonts w:ascii="Times New Roman" w:hAnsi="Times New Roman" w:cs="Times New Roman"/>
                  <w:i/>
                  <w:iCs/>
                  <w:noProof/>
                </w:rPr>
                <w:t>Asia-Pacific Programme</w:t>
              </w:r>
              <w:r w:rsidRPr="00171E5F">
                <w:rPr>
                  <w:rFonts w:ascii="Times New Roman" w:hAnsi="Times New Roman" w:cs="Times New Roman"/>
                  <w:noProof/>
                </w:rPr>
                <w:t>.</w:t>
              </w:r>
            </w:p>
            <w:p w14:paraId="0F1EFDB9"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Nugrahani, A. W. (2024, Desember 14). Pemakzulan Yoon Suk Yeol: Apa yang Terjadi Selanjutnya?</w:t>
              </w:r>
            </w:p>
            <w:p w14:paraId="32F86232"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Nugroho, Y., &amp; Supriatma, M. (2025, Maret 20). </w:t>
              </w:r>
              <w:r w:rsidRPr="00171E5F">
                <w:rPr>
                  <w:rFonts w:ascii="Times New Roman" w:hAnsi="Times New Roman" w:cs="Times New Roman"/>
                  <w:i/>
                  <w:iCs/>
                  <w:noProof/>
                </w:rPr>
                <w:t>Shaping Indonesia’s Democracy: Youth Alight Amidst #DarkIndonesia.</w:t>
              </w:r>
              <w:r w:rsidRPr="00171E5F">
                <w:rPr>
                  <w:rFonts w:ascii="Times New Roman" w:hAnsi="Times New Roman" w:cs="Times New Roman"/>
                  <w:noProof/>
                </w:rPr>
                <w:t xml:space="preserve"> Retrieved from Fulcrum: https://fulcrum.sg/shaping-indonesias-democracy-youth-alight-amidst-darkindonesia/</w:t>
              </w:r>
            </w:p>
            <w:p w14:paraId="7DDBF6A5"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Nurfebriansyah, A. R. (2024). New Social Movement on Jokowi’s Impeachment Action in Indonesia . </w:t>
              </w:r>
              <w:r w:rsidRPr="00171E5F">
                <w:rPr>
                  <w:rFonts w:ascii="Times New Roman" w:hAnsi="Times New Roman" w:cs="Times New Roman"/>
                  <w:i/>
                  <w:iCs/>
                  <w:noProof/>
                </w:rPr>
                <w:t>Jurnal Politik Profetik</w:t>
              </w:r>
              <w:r w:rsidRPr="00171E5F">
                <w:rPr>
                  <w:rFonts w:ascii="Times New Roman" w:hAnsi="Times New Roman" w:cs="Times New Roman"/>
                  <w:noProof/>
                </w:rPr>
                <w:t>, 64-78.</w:t>
              </w:r>
            </w:p>
            <w:p w14:paraId="7A921A03"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Nyman, W. (2023, November 21). </w:t>
              </w:r>
              <w:r w:rsidRPr="00171E5F">
                <w:rPr>
                  <w:rFonts w:ascii="Times New Roman" w:hAnsi="Times New Roman" w:cs="Times New Roman"/>
                  <w:i/>
                  <w:iCs/>
                  <w:noProof/>
                </w:rPr>
                <w:t>Political Participation | Definition &amp; Examples</w:t>
              </w:r>
              <w:r w:rsidRPr="00171E5F">
                <w:rPr>
                  <w:rFonts w:ascii="Times New Roman" w:hAnsi="Times New Roman" w:cs="Times New Roman"/>
                  <w:noProof/>
                </w:rPr>
                <w:t>. Retrieved from Study.com: https://study.com/academy/lesson/what-is-political-participation-definition-forms-examples.html</w:t>
              </w:r>
            </w:p>
            <w:p w14:paraId="51FCF1E1"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Parandaru, I. (2021, Mei 12). </w:t>
              </w:r>
              <w:r w:rsidRPr="00171E5F">
                <w:rPr>
                  <w:rFonts w:ascii="Times New Roman" w:hAnsi="Times New Roman" w:cs="Times New Roman"/>
                  <w:i/>
                  <w:iCs/>
                  <w:noProof/>
                </w:rPr>
                <w:t>Kompas.id.</w:t>
              </w:r>
              <w:r w:rsidRPr="00171E5F">
                <w:rPr>
                  <w:rFonts w:ascii="Times New Roman" w:hAnsi="Times New Roman" w:cs="Times New Roman"/>
                  <w:noProof/>
                </w:rPr>
                <w:t xml:space="preserve"> Retrieved from Sejarah Peristiwa Mei 1998: Titik Nol Reformasi Indonesia: https://kompaspedia.kompas.id/baca/paparan-topik/sejarah-peristiwa-mei-1998-titik-nol-reformasi-indonesia</w:t>
              </w:r>
            </w:p>
            <w:p w14:paraId="6FD82A43"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Park, J. (2025). Democratic Resilience and Vulnerability in South Korea: Lessons from South Korea's 2024 – 2025 Constitutional Crisis. </w:t>
              </w:r>
              <w:r w:rsidRPr="00171E5F">
                <w:rPr>
                  <w:rFonts w:ascii="Times New Roman" w:hAnsi="Times New Roman" w:cs="Times New Roman"/>
                  <w:i/>
                  <w:iCs/>
                  <w:noProof/>
                </w:rPr>
                <w:t>Passific Affairs</w:t>
              </w:r>
              <w:r w:rsidRPr="00171E5F">
                <w:rPr>
                  <w:rFonts w:ascii="Times New Roman" w:hAnsi="Times New Roman" w:cs="Times New Roman"/>
                  <w:noProof/>
                </w:rPr>
                <w:t>, 317-332.</w:t>
              </w:r>
            </w:p>
            <w:p w14:paraId="52DA5143"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Park, J.-H. (2025). Democratic Resilience and Vulnerability in South Korea: Lessons from South Korea's 2024 – 2025 Constitutional Crisis. </w:t>
              </w:r>
              <w:r w:rsidRPr="00171E5F">
                <w:rPr>
                  <w:rFonts w:ascii="Times New Roman" w:hAnsi="Times New Roman" w:cs="Times New Roman"/>
                  <w:i/>
                  <w:iCs/>
                  <w:noProof/>
                </w:rPr>
                <w:t>Pacific Affairs</w:t>
              </w:r>
              <w:r w:rsidRPr="00171E5F">
                <w:rPr>
                  <w:rFonts w:ascii="Times New Roman" w:hAnsi="Times New Roman" w:cs="Times New Roman"/>
                  <w:noProof/>
                </w:rPr>
                <w:t>, 317-332.</w:t>
              </w:r>
            </w:p>
            <w:p w14:paraId="1C6C5A2C"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Park, J.-H. (2025, April 4). </w:t>
              </w:r>
              <w:r w:rsidRPr="00171E5F">
                <w:rPr>
                  <w:rFonts w:ascii="Times New Roman" w:hAnsi="Times New Roman" w:cs="Times New Roman"/>
                  <w:i/>
                  <w:iCs/>
                  <w:noProof/>
                </w:rPr>
                <w:t>South Korea’s top court upholds Yoon Suk-yeol’s impeachment.</w:t>
              </w:r>
              <w:r w:rsidRPr="00171E5F">
                <w:rPr>
                  <w:rFonts w:ascii="Times New Roman" w:hAnsi="Times New Roman" w:cs="Times New Roman"/>
                  <w:noProof/>
                </w:rPr>
                <w:t xml:space="preserve"> Retrieved from Korea Pro: https://koreapro.org/2025/04/full-text-south-koreas-top-court-upholds-yoon-suk-yeols-impeachment/</w:t>
              </w:r>
            </w:p>
            <w:p w14:paraId="03CC13DE"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Prakoso, J. (2024). Analisis Keterbukaan Informasi Publik dalam Perspektif HAM di Kota Samarinda.</w:t>
              </w:r>
            </w:p>
            <w:p w14:paraId="4722E2DF"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Prayitno, H. B., Suriaatmadja, T. T., &amp; Darusman, Y. M. (2024). The Urgency of Expanding the Position and Functions of the Vice President in a Presidential System: A Study on Article 4 of the 1945 Constitution. </w:t>
              </w:r>
              <w:r w:rsidRPr="00171E5F">
                <w:rPr>
                  <w:rFonts w:ascii="Times New Roman" w:hAnsi="Times New Roman" w:cs="Times New Roman"/>
                  <w:i/>
                  <w:iCs/>
                  <w:noProof/>
                </w:rPr>
                <w:t>Sinergi International Journal of Law</w:t>
              </w:r>
              <w:r w:rsidRPr="00171E5F">
                <w:rPr>
                  <w:rFonts w:ascii="Times New Roman" w:hAnsi="Times New Roman" w:cs="Times New Roman"/>
                  <w:noProof/>
                </w:rPr>
                <w:t>, 134-147.</w:t>
              </w:r>
            </w:p>
            <w:p w14:paraId="206659D5"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Primayogha, E. (2021, Juni 12). </w:t>
              </w:r>
              <w:r w:rsidRPr="00171E5F">
                <w:rPr>
                  <w:rFonts w:ascii="Times New Roman" w:hAnsi="Times New Roman" w:cs="Times New Roman"/>
                  <w:i/>
                  <w:iCs/>
                  <w:noProof/>
                </w:rPr>
                <w:t>Destroying the KPK, Consolidating Oligarchic Power.</w:t>
              </w:r>
              <w:r w:rsidRPr="00171E5F">
                <w:rPr>
                  <w:rFonts w:ascii="Times New Roman" w:hAnsi="Times New Roman" w:cs="Times New Roman"/>
                  <w:noProof/>
                </w:rPr>
                <w:t xml:space="preserve"> Retrieved from The Jakarta Post: https://www.thejakartapost.com/paper/2021/06/11/destroying-the-kpk-consolidating-oligarchic-power.html</w:t>
              </w:r>
            </w:p>
            <w:p w14:paraId="11910B89"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Purnama, K. I. (2024, Januari 16). </w:t>
              </w:r>
              <w:r w:rsidRPr="00171E5F">
                <w:rPr>
                  <w:rFonts w:ascii="Times New Roman" w:hAnsi="Times New Roman" w:cs="Times New Roman"/>
                  <w:i/>
                  <w:iCs/>
                  <w:noProof/>
                </w:rPr>
                <w:t>Pemakzulan Jokowi dan Petisi 100: Menelisik Gerakan Petisi 100.</w:t>
              </w:r>
              <w:r w:rsidRPr="00171E5F">
                <w:rPr>
                  <w:rFonts w:ascii="Times New Roman" w:hAnsi="Times New Roman" w:cs="Times New Roman"/>
                  <w:noProof/>
                </w:rPr>
                <w:t xml:space="preserve"> Retrieved from Tempo: https://www.tempo.co/politik/pemakzulan-jokowi-dan-petisi-100-menelisik-gerakan-petisi-100-97366</w:t>
              </w:r>
            </w:p>
            <w:p w14:paraId="0474415E"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Purwanto, H., &amp; Nasution, F. A. (2022). Indonesian Peasants' Union in the Struggle of Agrarian Reform in Indonesia, Period 1998-2011. </w:t>
              </w:r>
              <w:r w:rsidRPr="00171E5F">
                <w:rPr>
                  <w:rFonts w:ascii="Times New Roman" w:hAnsi="Times New Roman" w:cs="Times New Roman"/>
                  <w:i/>
                  <w:iCs/>
                  <w:noProof/>
                </w:rPr>
                <w:t>Journal of Peasants' Rights</w:t>
              </w:r>
              <w:r w:rsidRPr="00171E5F">
                <w:rPr>
                  <w:rFonts w:ascii="Times New Roman" w:hAnsi="Times New Roman" w:cs="Times New Roman"/>
                  <w:noProof/>
                </w:rPr>
                <w:t>.</w:t>
              </w:r>
            </w:p>
            <w:p w14:paraId="7AFC6845"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Putri, A. S. (2022, Januari 19). </w:t>
              </w:r>
              <w:r w:rsidRPr="00171E5F">
                <w:rPr>
                  <w:rFonts w:ascii="Times New Roman" w:hAnsi="Times New Roman" w:cs="Times New Roman"/>
                  <w:i/>
                  <w:iCs/>
                  <w:noProof/>
                </w:rPr>
                <w:t>Kompas.com.</w:t>
              </w:r>
              <w:r w:rsidRPr="00171E5F">
                <w:rPr>
                  <w:rFonts w:ascii="Times New Roman" w:hAnsi="Times New Roman" w:cs="Times New Roman"/>
                  <w:noProof/>
                </w:rPr>
                <w:t xml:space="preserve"> Retrieved from Karakteristik Demokrasi Periode Reformasi (1998-sekarang): https://amp.kompas.com/skola/read/2020/02/13/160000569/karakteristik-demokrasi-periode-reformasi-1998-sekarang</w:t>
              </w:r>
            </w:p>
            <w:p w14:paraId="403916F4"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Putri, G. E. (2022). Kebijakan Pemerintah terhadap Front Pembela Islam (FPI) Pascaperistiwa 212 Tahun 2016-2021. </w:t>
              </w:r>
              <w:r w:rsidRPr="00171E5F">
                <w:rPr>
                  <w:rFonts w:ascii="Times New Roman" w:hAnsi="Times New Roman" w:cs="Times New Roman"/>
                  <w:i/>
                  <w:iCs/>
                  <w:noProof/>
                </w:rPr>
                <w:t>Jurnal Pemikiran Politik Islam</w:t>
              </w:r>
              <w:r w:rsidRPr="00171E5F">
                <w:rPr>
                  <w:rFonts w:ascii="Times New Roman" w:hAnsi="Times New Roman" w:cs="Times New Roman"/>
                  <w:noProof/>
                </w:rPr>
                <w:t>, 141-153.</w:t>
              </w:r>
            </w:p>
            <w:p w14:paraId="69325A17"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Raihan, M. (2023, Juni 11). </w:t>
              </w:r>
              <w:r w:rsidRPr="00171E5F">
                <w:rPr>
                  <w:rFonts w:ascii="Times New Roman" w:hAnsi="Times New Roman" w:cs="Times New Roman"/>
                  <w:i/>
                  <w:iCs/>
                  <w:noProof/>
                </w:rPr>
                <w:t>Kumparan.</w:t>
              </w:r>
              <w:r w:rsidRPr="00171E5F">
                <w:rPr>
                  <w:rFonts w:ascii="Times New Roman" w:hAnsi="Times New Roman" w:cs="Times New Roman"/>
                  <w:noProof/>
                </w:rPr>
                <w:t xml:space="preserve"> Retrieved from Meneropong Indonesia dalam Bingkai Demokrasi Deliberatif: https://kumparan.com/raihan-muhammad/meneropong-indonesia-dalam-bingkai-demokrasi-deliberatif-20ZmJmGolsn</w:t>
              </w:r>
            </w:p>
            <w:p w14:paraId="4BB72130"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Rasiana, R., Prakoso, C. V., Ningsih, W. P., Allyasari, S. A., &amp; Pamungkas, O. (2024). Netralitas Aparatur Sipil Negara Menjelang Pesta Demokrasi 2024. </w:t>
              </w:r>
              <w:r w:rsidRPr="00171E5F">
                <w:rPr>
                  <w:rFonts w:ascii="Times New Roman" w:hAnsi="Times New Roman" w:cs="Times New Roman"/>
                  <w:i/>
                  <w:iCs/>
                  <w:noProof/>
                </w:rPr>
                <w:t>Journal of Law Education and Business</w:t>
              </w:r>
              <w:r w:rsidRPr="00171E5F">
                <w:rPr>
                  <w:rFonts w:ascii="Times New Roman" w:hAnsi="Times New Roman" w:cs="Times New Roman"/>
                  <w:noProof/>
                </w:rPr>
                <w:t>, 640-647.</w:t>
              </w:r>
            </w:p>
            <w:p w14:paraId="4B80F971"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Rousseau, J. J. (2007). </w:t>
              </w:r>
              <w:r w:rsidRPr="00171E5F">
                <w:rPr>
                  <w:rFonts w:ascii="Times New Roman" w:hAnsi="Times New Roman" w:cs="Times New Roman"/>
                  <w:i/>
                  <w:iCs/>
                  <w:noProof/>
                </w:rPr>
                <w:t>Du Contract Social (Perjanjian Sosial).</w:t>
              </w:r>
              <w:r w:rsidRPr="00171E5F">
                <w:rPr>
                  <w:rFonts w:ascii="Times New Roman" w:hAnsi="Times New Roman" w:cs="Times New Roman"/>
                  <w:noProof/>
                </w:rPr>
                <w:t xml:space="preserve"> Jakarta: Visimedia.</w:t>
              </w:r>
            </w:p>
            <w:p w14:paraId="2DEE3713"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Rozaq, M. A., Batara, S. D., &amp; Jaya, M. R. (2024). Urgensi Check and Balance oleh Mahkamah Konstitusi melalui Judicial Activism dalam Praktik Demokrasi di Indonesia. </w:t>
              </w:r>
              <w:r w:rsidRPr="00171E5F">
                <w:rPr>
                  <w:rFonts w:ascii="Times New Roman" w:hAnsi="Times New Roman" w:cs="Times New Roman"/>
                  <w:i/>
                  <w:iCs/>
                  <w:noProof/>
                </w:rPr>
                <w:t>Unes Law Review</w:t>
              </w:r>
              <w:r w:rsidRPr="00171E5F">
                <w:rPr>
                  <w:rFonts w:ascii="Times New Roman" w:hAnsi="Times New Roman" w:cs="Times New Roman"/>
                  <w:noProof/>
                </w:rPr>
                <w:t>, 8796-8805.</w:t>
              </w:r>
            </w:p>
            <w:p w14:paraId="26C39145"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Rudiyansah, M. M. (2024). The Golden Role of the Islamic Students Association (HMI) in the Development of Democracy in Indonesia. </w:t>
              </w:r>
              <w:r w:rsidRPr="00171E5F">
                <w:rPr>
                  <w:rFonts w:ascii="Times New Roman" w:hAnsi="Times New Roman" w:cs="Times New Roman"/>
                  <w:i/>
                  <w:iCs/>
                  <w:noProof/>
                </w:rPr>
                <w:t>Abdurrauf Social Science</w:t>
              </w:r>
              <w:r w:rsidRPr="00171E5F">
                <w:rPr>
                  <w:rFonts w:ascii="Times New Roman" w:hAnsi="Times New Roman" w:cs="Times New Roman"/>
                  <w:noProof/>
                </w:rPr>
                <w:t>, 161-181.</w:t>
              </w:r>
            </w:p>
            <w:p w14:paraId="37A8D4D7"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Ruiz, C. D., &amp; Nilsson, T. (2022). Disinformation and Echo Chambers: How Disinformation Circulates on Social Media Through Identity-Driven Controversies. </w:t>
              </w:r>
              <w:r w:rsidRPr="00171E5F">
                <w:rPr>
                  <w:rFonts w:ascii="Times New Roman" w:hAnsi="Times New Roman" w:cs="Times New Roman"/>
                  <w:i/>
                  <w:iCs/>
                  <w:noProof/>
                </w:rPr>
                <w:t>Journal of Public Policy &amp; Marketing</w:t>
              </w:r>
              <w:r w:rsidRPr="00171E5F">
                <w:rPr>
                  <w:rFonts w:ascii="Times New Roman" w:hAnsi="Times New Roman" w:cs="Times New Roman"/>
                  <w:noProof/>
                </w:rPr>
                <w:t>, 1-18.</w:t>
              </w:r>
            </w:p>
            <w:p w14:paraId="62FA0E9A"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Sani, D. (2024, Januari 22). </w:t>
              </w:r>
              <w:r w:rsidRPr="00171E5F">
                <w:rPr>
                  <w:rFonts w:ascii="Times New Roman" w:hAnsi="Times New Roman" w:cs="Times New Roman"/>
                  <w:i/>
                  <w:iCs/>
                  <w:noProof/>
                </w:rPr>
                <w:t>17 Tahun Aksi Kamisan, yuk, Kenali Lebih Dekat!</w:t>
              </w:r>
              <w:r w:rsidRPr="00171E5F">
                <w:rPr>
                  <w:rFonts w:ascii="Times New Roman" w:hAnsi="Times New Roman" w:cs="Times New Roman"/>
                  <w:noProof/>
                </w:rPr>
                <w:t xml:space="preserve"> Retrieved from Good News From Indonesia: https://www.goodnewsfromindonesia.id/2024/01/22/17-tahun-aksi-kamisan-yuk-kenali-lebih-dekat</w:t>
              </w:r>
            </w:p>
            <w:p w14:paraId="2E0F0343"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Santika, E. F. (2025, Mei 7). </w:t>
              </w:r>
              <w:r w:rsidRPr="00171E5F">
                <w:rPr>
                  <w:rFonts w:ascii="Times New Roman" w:hAnsi="Times New Roman" w:cs="Times New Roman"/>
                  <w:i/>
                  <w:iCs/>
                  <w:noProof/>
                </w:rPr>
                <w:t>Databoks.</w:t>
              </w:r>
              <w:r w:rsidRPr="00171E5F">
                <w:rPr>
                  <w:rFonts w:ascii="Times New Roman" w:hAnsi="Times New Roman" w:cs="Times New Roman"/>
                  <w:noProof/>
                </w:rPr>
                <w:t xml:space="preserve"> Retrieved from Indonesia's Press Freedom Level Declined in 2025; Its Position in ASEAN: https://databoks.katadata.co.id/index.php/en/media/statistics/681ae0758666a/indonesias-press-freedom-level-declined-in-2025-its-position-in-asean</w:t>
              </w:r>
            </w:p>
            <w:p w14:paraId="10FCE89A"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Sarwindaningrum, I., Ramadhan, F., Alfajri, I., &amp; Mewangi, M. (2025, Juni 1). </w:t>
              </w:r>
              <w:r w:rsidRPr="00171E5F">
                <w:rPr>
                  <w:rFonts w:ascii="Times New Roman" w:hAnsi="Times New Roman" w:cs="Times New Roman"/>
                  <w:i/>
                  <w:iCs/>
                  <w:noProof/>
                </w:rPr>
                <w:t>Buzzers Surround Residents.</w:t>
              </w:r>
              <w:r w:rsidRPr="00171E5F">
                <w:rPr>
                  <w:rFonts w:ascii="Times New Roman" w:hAnsi="Times New Roman" w:cs="Times New Roman"/>
                  <w:noProof/>
                </w:rPr>
                <w:t xml:space="preserve"> Retrieved from Kompas.Id: https://www.kompas.id/artikel/en-buzzer-merajalela-kebenaran-di-ruang-digital-kian-terancam</w:t>
              </w:r>
            </w:p>
            <w:p w14:paraId="51740574"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Sastramidjaja, Y., &amp; Rasidi, P. P. (2021). The Hashtag Battle over Indonesia’s Omnibus Law: From Digital Resistance to Cyber-Control. </w:t>
              </w:r>
              <w:r w:rsidRPr="00171E5F">
                <w:rPr>
                  <w:rFonts w:ascii="Times New Roman" w:hAnsi="Times New Roman" w:cs="Times New Roman"/>
                  <w:i/>
                  <w:iCs/>
                  <w:noProof/>
                </w:rPr>
                <w:t>ISEAS</w:t>
              </w:r>
              <w:r w:rsidRPr="00171E5F">
                <w:rPr>
                  <w:rFonts w:ascii="Times New Roman" w:hAnsi="Times New Roman" w:cs="Times New Roman"/>
                  <w:noProof/>
                </w:rPr>
                <w:t>, 1-15.</w:t>
              </w:r>
            </w:p>
            <w:p w14:paraId="6B02251B"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Sato, Y. (2021). Crisis of Democracy: Protest and Effective Polarization. </w:t>
              </w:r>
              <w:r w:rsidRPr="00171E5F">
                <w:rPr>
                  <w:rFonts w:ascii="Times New Roman" w:hAnsi="Times New Roman" w:cs="Times New Roman"/>
                  <w:i/>
                  <w:iCs/>
                  <w:noProof/>
                </w:rPr>
                <w:t xml:space="preserve">A Dissertation the Faculty of the Graduate School at the University of Missouri-Columbia </w:t>
              </w:r>
              <w:r w:rsidRPr="00171E5F">
                <w:rPr>
                  <w:rFonts w:ascii="Times New Roman" w:hAnsi="Times New Roman" w:cs="Times New Roman"/>
                  <w:noProof/>
                </w:rPr>
                <w:t>.</w:t>
              </w:r>
            </w:p>
            <w:p w14:paraId="4C566136"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Schneiberg, M., &amp; Lounsbury, M. (2017). Social Movements and the Dynamics of Institutions and Organizations. </w:t>
              </w:r>
              <w:r w:rsidRPr="00171E5F">
                <w:rPr>
                  <w:rFonts w:ascii="Times New Roman" w:hAnsi="Times New Roman" w:cs="Times New Roman"/>
                  <w:i/>
                  <w:iCs/>
                  <w:noProof/>
                </w:rPr>
                <w:t>The Sage Handbook of Organizational Institutionalism</w:t>
              </w:r>
              <w:r w:rsidRPr="00171E5F">
                <w:rPr>
                  <w:rFonts w:ascii="Times New Roman" w:hAnsi="Times New Roman" w:cs="Times New Roman"/>
                  <w:noProof/>
                </w:rPr>
                <w:t>, 281-310.</w:t>
              </w:r>
            </w:p>
            <w:p w14:paraId="28DC3DBE"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Seng, T. A. (2017). The Changing Arena of Power Contestation Between the State and Chaebols in South Korea: Democracy and the Ascent of Legal Institutions. </w:t>
              </w:r>
              <w:r w:rsidRPr="00171E5F">
                <w:rPr>
                  <w:rFonts w:ascii="Times New Roman" w:hAnsi="Times New Roman" w:cs="Times New Roman"/>
                  <w:i/>
                  <w:iCs/>
                  <w:noProof/>
                </w:rPr>
                <w:t>Cornell International Affairs Review</w:t>
              </w:r>
              <w:r w:rsidRPr="00171E5F">
                <w:rPr>
                  <w:rFonts w:ascii="Times New Roman" w:hAnsi="Times New Roman" w:cs="Times New Roman"/>
                  <w:noProof/>
                </w:rPr>
                <w:t>.</w:t>
              </w:r>
            </w:p>
            <w:p w14:paraId="243975CC"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Shokheh, M. (2023). Titik Nadir Demokrasi Pasca Reformasi: Quo Vadis Civil Society. </w:t>
              </w:r>
              <w:r w:rsidRPr="00171E5F">
                <w:rPr>
                  <w:rFonts w:ascii="Times New Roman" w:hAnsi="Times New Roman" w:cs="Times New Roman"/>
                  <w:i/>
                  <w:iCs/>
                  <w:noProof/>
                </w:rPr>
                <w:t>Jurnal Sejarah Indonesia</w:t>
              </w:r>
              <w:r w:rsidRPr="00171E5F">
                <w:rPr>
                  <w:rFonts w:ascii="Times New Roman" w:hAnsi="Times New Roman" w:cs="Times New Roman"/>
                  <w:noProof/>
                </w:rPr>
                <w:t>, 53-63.</w:t>
              </w:r>
            </w:p>
            <w:p w14:paraId="4B68C96F"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Sibuea, H. P. (2021). Comparison of the Indonesian and South Korea Impeachment System as a Method of Power Limitation. </w:t>
              </w:r>
              <w:r w:rsidRPr="00171E5F">
                <w:rPr>
                  <w:rFonts w:ascii="Times New Roman" w:hAnsi="Times New Roman" w:cs="Times New Roman"/>
                  <w:i/>
                  <w:iCs/>
                  <w:noProof/>
                </w:rPr>
                <w:t>Budapest International Research and Critics Institute-Journal</w:t>
              </w:r>
              <w:r w:rsidRPr="00171E5F">
                <w:rPr>
                  <w:rFonts w:ascii="Times New Roman" w:hAnsi="Times New Roman" w:cs="Times New Roman"/>
                  <w:noProof/>
                </w:rPr>
                <w:t>, 12445-12452.</w:t>
              </w:r>
            </w:p>
            <w:p w14:paraId="0E047541"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Simamora, R. (2017). Petisi Online sebagai Alat Advokasi Kebijakan: Studi Kasus Change.Org Indonesia Periode 2015-2016. </w:t>
              </w:r>
              <w:r w:rsidRPr="00171E5F">
                <w:rPr>
                  <w:rFonts w:ascii="Times New Roman" w:hAnsi="Times New Roman" w:cs="Times New Roman"/>
                  <w:i/>
                  <w:iCs/>
                  <w:noProof/>
                </w:rPr>
                <w:t>Jurnal Komunikasi Indonesia</w:t>
              </w:r>
              <w:r w:rsidRPr="00171E5F">
                <w:rPr>
                  <w:rFonts w:ascii="Times New Roman" w:hAnsi="Times New Roman" w:cs="Times New Roman"/>
                  <w:noProof/>
                </w:rPr>
                <w:t>, 57-67.</w:t>
              </w:r>
            </w:p>
            <w:p w14:paraId="5C12EE7E"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Sinaga, J. B. (2024). Presidential System of Government in Indonesia: A Comparative Study with the Parliamentary Model. </w:t>
              </w:r>
              <w:r w:rsidRPr="00171E5F">
                <w:rPr>
                  <w:rFonts w:ascii="Times New Roman" w:hAnsi="Times New Roman" w:cs="Times New Roman"/>
                  <w:i/>
                  <w:iCs/>
                  <w:noProof/>
                </w:rPr>
                <w:t>Prosiding Seminar Nasional Indonesia</w:t>
              </w:r>
              <w:r w:rsidRPr="00171E5F">
                <w:rPr>
                  <w:rFonts w:ascii="Times New Roman" w:hAnsi="Times New Roman" w:cs="Times New Roman"/>
                  <w:noProof/>
                </w:rPr>
                <w:t>, 344-356.</w:t>
              </w:r>
            </w:p>
            <w:p w14:paraId="5D54343C"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Singh, J. (2024, Desember 16). </w:t>
              </w:r>
              <w:r w:rsidRPr="00171E5F">
                <w:rPr>
                  <w:rFonts w:ascii="Times New Roman" w:hAnsi="Times New Roman" w:cs="Times New Roman"/>
                  <w:i/>
                  <w:iCs/>
                  <w:noProof/>
                </w:rPr>
                <w:t>After Impeachment, the Real Battle Begins in South Korea.</w:t>
              </w:r>
              <w:r w:rsidRPr="00171E5F">
                <w:rPr>
                  <w:rFonts w:ascii="Times New Roman" w:hAnsi="Times New Roman" w:cs="Times New Roman"/>
                  <w:noProof/>
                </w:rPr>
                <w:t xml:space="preserve"> Retrieved from Public servise International: https://publicservices.international/resources/news/after-impeachment-the-real-battle-begins-in-south-korea?id=15558&amp;lang=en</w:t>
              </w:r>
            </w:p>
            <w:p w14:paraId="0264C12F"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Sjadzali, M. (1983). </w:t>
              </w:r>
              <w:r w:rsidRPr="00171E5F">
                <w:rPr>
                  <w:rFonts w:ascii="Times New Roman" w:hAnsi="Times New Roman" w:cs="Times New Roman"/>
                  <w:i/>
                  <w:iCs/>
                  <w:noProof/>
                </w:rPr>
                <w:t>Islam dan Tata Negara; Ajaran, Sejarah, dan Pemikiran.</w:t>
              </w:r>
              <w:r w:rsidRPr="00171E5F">
                <w:rPr>
                  <w:rFonts w:ascii="Times New Roman" w:hAnsi="Times New Roman" w:cs="Times New Roman"/>
                  <w:noProof/>
                </w:rPr>
                <w:t xml:space="preserve"> Jakarta: UI Press.</w:t>
              </w:r>
            </w:p>
            <w:p w14:paraId="6E53E450"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Smet, B. D. (2014). Revolution and Counter-Revolution in Egypt. </w:t>
              </w:r>
              <w:r w:rsidRPr="00171E5F">
                <w:rPr>
                  <w:rFonts w:ascii="Times New Roman" w:hAnsi="Times New Roman" w:cs="Times New Roman"/>
                  <w:i/>
                  <w:iCs/>
                  <w:noProof/>
                </w:rPr>
                <w:t>Science &amp; Society</w:t>
              </w:r>
              <w:r w:rsidRPr="00171E5F">
                <w:rPr>
                  <w:rFonts w:ascii="Times New Roman" w:hAnsi="Times New Roman" w:cs="Times New Roman"/>
                  <w:noProof/>
                </w:rPr>
                <w:t>, 11-40.</w:t>
              </w:r>
            </w:p>
            <w:p w14:paraId="236AD2C5"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Spinelli, A. (2024, Mei 3). </w:t>
              </w:r>
              <w:r w:rsidRPr="00171E5F">
                <w:rPr>
                  <w:rFonts w:ascii="Times New Roman" w:hAnsi="Times New Roman" w:cs="Times New Roman"/>
                  <w:i/>
                  <w:iCs/>
                  <w:noProof/>
                </w:rPr>
                <w:t>Suporting Democracy Worldwide.</w:t>
              </w:r>
              <w:r w:rsidRPr="00171E5F">
                <w:rPr>
                  <w:rFonts w:ascii="Times New Roman" w:hAnsi="Times New Roman" w:cs="Times New Roman"/>
                  <w:noProof/>
                </w:rPr>
                <w:t xml:space="preserve"> Retrieved from The 2024 South Korean National Assembly Election: Efficiency Amid Political Polarisation: https://www.idea.int/news/2024-south-korean-national-assembly-election-efficiency-amid-political-polarisation</w:t>
              </w:r>
            </w:p>
            <w:p w14:paraId="542483CA"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Suaedy, A. (2011). Contemporary Human Rights Issues in Indonesia. </w:t>
              </w:r>
              <w:r w:rsidRPr="00171E5F">
                <w:rPr>
                  <w:rFonts w:ascii="Times New Roman" w:hAnsi="Times New Roman" w:cs="Times New Roman"/>
                  <w:i/>
                  <w:iCs/>
                  <w:noProof/>
                </w:rPr>
                <w:t>Cambridge University Press</w:t>
              </w:r>
              <w:r w:rsidRPr="00171E5F">
                <w:rPr>
                  <w:rFonts w:ascii="Times New Roman" w:hAnsi="Times New Roman" w:cs="Times New Roman"/>
                  <w:noProof/>
                </w:rPr>
                <w:t>.</w:t>
              </w:r>
            </w:p>
            <w:p w14:paraId="17E0CD61"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Subekti, D., Sutan, A. J., &amp; Al-Hamdi, R. (2023). The Protest Voting Behaviour Among Local Voters in the 2020 Surakarta Mayoral Election. </w:t>
              </w:r>
              <w:r w:rsidRPr="00171E5F">
                <w:rPr>
                  <w:rFonts w:ascii="Times New Roman" w:hAnsi="Times New Roman" w:cs="Times New Roman"/>
                  <w:i/>
                  <w:iCs/>
                  <w:noProof/>
                </w:rPr>
                <w:t>Asian Journal of Comparative Politics</w:t>
              </w:r>
              <w:r w:rsidRPr="00171E5F">
                <w:rPr>
                  <w:rFonts w:ascii="Times New Roman" w:hAnsi="Times New Roman" w:cs="Times New Roman"/>
                  <w:noProof/>
                </w:rPr>
                <w:t>, 840–854.</w:t>
              </w:r>
            </w:p>
            <w:p w14:paraId="2633B26B"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Sukma, F., &amp; Saparuli. (2021). Menimbang Demokrasi Deliberatif dalam Proses Pembentukan Hukum yang Demokratis di Indonesia. </w:t>
              </w:r>
              <w:r w:rsidRPr="00171E5F">
                <w:rPr>
                  <w:rFonts w:ascii="Times New Roman" w:hAnsi="Times New Roman" w:cs="Times New Roman"/>
                  <w:i/>
                  <w:iCs/>
                  <w:noProof/>
                </w:rPr>
                <w:t>IBLAM: Law Review</w:t>
              </w:r>
              <w:r w:rsidRPr="00171E5F">
                <w:rPr>
                  <w:rFonts w:ascii="Times New Roman" w:hAnsi="Times New Roman" w:cs="Times New Roman"/>
                  <w:noProof/>
                </w:rPr>
                <w:t>, 140-154.</w:t>
              </w:r>
            </w:p>
            <w:p w14:paraId="285084D8"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Sung, D.-H. (2009). </w:t>
              </w:r>
              <w:r w:rsidRPr="00171E5F">
                <w:rPr>
                  <w:rFonts w:ascii="Times New Roman" w:eastAsia="Malgun Gothic" w:hAnsi="Times New Roman" w:cs="Times New Roman"/>
                  <w:noProof/>
                </w:rPr>
                <w:t>한국</w:t>
              </w:r>
              <w:r w:rsidRPr="00171E5F">
                <w:rPr>
                  <w:rFonts w:ascii="Times New Roman" w:hAnsi="Times New Roman" w:cs="Times New Roman"/>
                  <w:noProof/>
                </w:rPr>
                <w:t xml:space="preserve"> </w:t>
              </w:r>
              <w:r w:rsidRPr="00171E5F">
                <w:rPr>
                  <w:rFonts w:ascii="Times New Roman" w:eastAsia="Malgun Gothic" w:hAnsi="Times New Roman" w:cs="Times New Roman"/>
                  <w:noProof/>
                </w:rPr>
                <w:t>대통령제의</w:t>
              </w:r>
              <w:r w:rsidRPr="00171E5F">
                <w:rPr>
                  <w:rFonts w:ascii="Times New Roman" w:hAnsi="Times New Roman" w:cs="Times New Roman"/>
                  <w:noProof/>
                </w:rPr>
                <w:t xml:space="preserve"> </w:t>
              </w:r>
              <w:r w:rsidRPr="00171E5F">
                <w:rPr>
                  <w:rFonts w:ascii="Times New Roman" w:eastAsia="Malgun Gothic" w:hAnsi="Times New Roman" w:cs="Times New Roman"/>
                  <w:noProof/>
                </w:rPr>
                <w:t>발전과</w:t>
              </w:r>
              <w:r w:rsidRPr="00171E5F">
                <w:rPr>
                  <w:rFonts w:ascii="Times New Roman" w:hAnsi="Times New Roman" w:cs="Times New Roman"/>
                  <w:noProof/>
                </w:rPr>
                <w:t xml:space="preserve"> </w:t>
              </w:r>
              <w:r w:rsidRPr="00171E5F">
                <w:rPr>
                  <w:rFonts w:ascii="Times New Roman" w:eastAsia="Malgun Gothic" w:hAnsi="Times New Roman" w:cs="Times New Roman"/>
                  <w:noProof/>
                </w:rPr>
                <w:t>권력구조</w:t>
              </w:r>
              <w:r w:rsidRPr="00171E5F">
                <w:rPr>
                  <w:rFonts w:ascii="Times New Roman" w:hAnsi="Times New Roman" w:cs="Times New Roman"/>
                  <w:noProof/>
                </w:rPr>
                <w:t xml:space="preserve"> </w:t>
              </w:r>
              <w:r w:rsidRPr="00171E5F">
                <w:rPr>
                  <w:rFonts w:ascii="Times New Roman" w:eastAsia="Malgun Gothic" w:hAnsi="Times New Roman" w:cs="Times New Roman"/>
                  <w:noProof/>
                </w:rPr>
                <w:t>개편</w:t>
              </w:r>
              <w:r w:rsidRPr="00171E5F">
                <w:rPr>
                  <w:rFonts w:ascii="Times New Roman" w:hAnsi="Times New Roman" w:cs="Times New Roman"/>
                  <w:noProof/>
                </w:rPr>
                <w:t>: ‘4</w:t>
              </w:r>
              <w:r w:rsidRPr="00171E5F">
                <w:rPr>
                  <w:rFonts w:ascii="Times New Roman" w:eastAsia="Malgun Gothic" w:hAnsi="Times New Roman" w:cs="Times New Roman"/>
                  <w:noProof/>
                </w:rPr>
                <w:t>년</w:t>
              </w:r>
              <w:r w:rsidRPr="00171E5F">
                <w:rPr>
                  <w:rFonts w:ascii="Times New Roman" w:hAnsi="Times New Roman" w:cs="Times New Roman"/>
                  <w:noProof/>
                </w:rPr>
                <w:t xml:space="preserve"> </w:t>
              </w:r>
              <w:r w:rsidRPr="00171E5F">
                <w:rPr>
                  <w:rFonts w:ascii="Times New Roman" w:eastAsia="Malgun Gothic" w:hAnsi="Times New Roman" w:cs="Times New Roman"/>
                  <w:noProof/>
                </w:rPr>
                <w:t>중임</w:t>
              </w:r>
              <w:r w:rsidRPr="00171E5F">
                <w:rPr>
                  <w:rFonts w:ascii="Times New Roman" w:hAnsi="Times New Roman" w:cs="Times New Roman"/>
                  <w:noProof/>
                </w:rPr>
                <w:t xml:space="preserve"> </w:t>
              </w:r>
              <w:r w:rsidRPr="00171E5F">
                <w:rPr>
                  <w:rFonts w:ascii="Times New Roman" w:eastAsia="Malgun Gothic" w:hAnsi="Times New Roman" w:cs="Times New Roman"/>
                  <w:noProof/>
                </w:rPr>
                <w:t>정ㆍ부통령제</w:t>
              </w:r>
              <w:r w:rsidRPr="00171E5F">
                <w:rPr>
                  <w:rFonts w:ascii="Times New Roman" w:hAnsi="Times New Roman" w:cs="Times New Roman"/>
                  <w:noProof/>
                </w:rPr>
                <w:t xml:space="preserve">’ </w:t>
              </w:r>
              <w:r w:rsidRPr="00171E5F">
                <w:rPr>
                  <w:rFonts w:ascii="Times New Roman" w:eastAsia="Malgun Gothic" w:hAnsi="Times New Roman" w:cs="Times New Roman"/>
                  <w:noProof/>
                </w:rPr>
                <w:t>도입에</w:t>
              </w:r>
              <w:r w:rsidRPr="00171E5F">
                <w:rPr>
                  <w:rFonts w:ascii="Times New Roman" w:hAnsi="Times New Roman" w:cs="Times New Roman"/>
                  <w:noProof/>
                </w:rPr>
                <w:t xml:space="preserve"> </w:t>
              </w:r>
              <w:r w:rsidRPr="00171E5F">
                <w:rPr>
                  <w:rFonts w:ascii="Times New Roman" w:eastAsia="Malgun Gothic" w:hAnsi="Times New Roman" w:cs="Times New Roman"/>
                  <w:noProof/>
                </w:rPr>
                <w:t>관한</w:t>
              </w:r>
              <w:r w:rsidRPr="00171E5F">
                <w:rPr>
                  <w:rFonts w:ascii="Times New Roman" w:hAnsi="Times New Roman" w:cs="Times New Roman"/>
                  <w:noProof/>
                </w:rPr>
                <w:t xml:space="preserve"> </w:t>
              </w:r>
              <w:r w:rsidRPr="00171E5F">
                <w:rPr>
                  <w:rFonts w:ascii="Times New Roman" w:eastAsia="Malgun Gothic" w:hAnsi="Times New Roman" w:cs="Times New Roman"/>
                  <w:noProof/>
                </w:rPr>
                <w:t>소고</w:t>
              </w:r>
              <w:r w:rsidRPr="00171E5F">
                <w:rPr>
                  <w:rFonts w:ascii="Times New Roman" w:hAnsi="Times New Roman" w:cs="Times New Roman"/>
                  <w:noProof/>
                </w:rPr>
                <w:t xml:space="preserve">. </w:t>
              </w:r>
              <w:r w:rsidRPr="00171E5F">
                <w:rPr>
                  <w:rFonts w:ascii="Times New Roman" w:hAnsi="Times New Roman" w:cs="Times New Roman"/>
                  <w:i/>
                  <w:iCs/>
                  <w:noProof/>
                </w:rPr>
                <w:t>Seoul Law Journal</w:t>
              </w:r>
              <w:r w:rsidRPr="00171E5F">
                <w:rPr>
                  <w:rFonts w:ascii="Times New Roman" w:hAnsi="Times New Roman" w:cs="Times New Roman"/>
                  <w:noProof/>
                </w:rPr>
                <w:t>, 203-234.</w:t>
              </w:r>
            </w:p>
            <w:p w14:paraId="3405215F"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Susen, S. (2018). Jürgen Habermas: Between Democratic Deliberation and Deliberative Democracy. </w:t>
              </w:r>
              <w:r w:rsidRPr="00171E5F">
                <w:rPr>
                  <w:rFonts w:ascii="Times New Roman" w:hAnsi="Times New Roman" w:cs="Times New Roman"/>
                  <w:i/>
                  <w:iCs/>
                  <w:noProof/>
                </w:rPr>
                <w:t>The Routledge Handbook of Language and Politics</w:t>
              </w:r>
              <w:r w:rsidRPr="00171E5F">
                <w:rPr>
                  <w:rFonts w:ascii="Times New Roman" w:hAnsi="Times New Roman" w:cs="Times New Roman"/>
                  <w:noProof/>
                </w:rPr>
                <w:t>, 43-66.</w:t>
              </w:r>
            </w:p>
            <w:p w14:paraId="43DDF741"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Syugiarto, &amp; Khaldun, R. I. (2022). Isu Tiga Periode Masa Jabatan Presiden Dalam Sudut Pandang Demokrasi. </w:t>
              </w:r>
              <w:r w:rsidRPr="00171E5F">
                <w:rPr>
                  <w:rFonts w:ascii="Times New Roman" w:hAnsi="Times New Roman" w:cs="Times New Roman"/>
                  <w:i/>
                  <w:iCs/>
                  <w:noProof/>
                </w:rPr>
                <w:t>Jurnal Polinter Prodi Ilmu Politik FISIP UTA’45 Jakarta</w:t>
              </w:r>
              <w:r w:rsidRPr="00171E5F">
                <w:rPr>
                  <w:rFonts w:ascii="Times New Roman" w:hAnsi="Times New Roman" w:cs="Times New Roman"/>
                  <w:noProof/>
                </w:rPr>
                <w:t>, 77-83.</w:t>
              </w:r>
            </w:p>
            <w:p w14:paraId="356345DE"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Tarrow, S. (2011). </w:t>
              </w:r>
              <w:r w:rsidRPr="00171E5F">
                <w:rPr>
                  <w:rFonts w:ascii="Times New Roman" w:hAnsi="Times New Roman" w:cs="Times New Roman"/>
                  <w:i/>
                  <w:iCs/>
                  <w:noProof/>
                </w:rPr>
                <w:t>Power in Movement.</w:t>
              </w:r>
              <w:r w:rsidRPr="00171E5F">
                <w:rPr>
                  <w:rFonts w:ascii="Times New Roman" w:hAnsi="Times New Roman" w:cs="Times New Roman"/>
                  <w:noProof/>
                </w:rPr>
                <w:t xml:space="preserve"> New York: Cambridge University Press.</w:t>
              </w:r>
            </w:p>
            <w:p w14:paraId="3C7C138A"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Tarumingkeng, R. C. (2025). Tantangan Demokrasi dan Ekonomi di Indonesia: Perspektif Tahun 2025.</w:t>
              </w:r>
            </w:p>
            <w:p w14:paraId="7F067051"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Teresia, A. (2025, Januari 29). </w:t>
              </w:r>
              <w:r w:rsidRPr="00171E5F">
                <w:rPr>
                  <w:rFonts w:ascii="Times New Roman" w:hAnsi="Times New Roman" w:cs="Times New Roman"/>
                  <w:i/>
                  <w:iCs/>
                  <w:noProof/>
                </w:rPr>
                <w:t>The Jakarta Posts.</w:t>
              </w:r>
              <w:r w:rsidRPr="00171E5F">
                <w:rPr>
                  <w:rFonts w:ascii="Times New Roman" w:hAnsi="Times New Roman" w:cs="Times New Roman"/>
                  <w:noProof/>
                </w:rPr>
                <w:t xml:space="preserve"> Retrieved from Prabowo Expands Military's Role in Test of Fragile Democracy: https://www.thejakartapost.com/indonesia/2025/01/29/prabowo-expands-militarys-role-in-test-of-fragile-democracy.html</w:t>
              </w:r>
            </w:p>
            <w:p w14:paraId="350FD5CD"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Tiezzi, S. (2022, Mei 24). </w:t>
              </w:r>
              <w:r w:rsidRPr="00171E5F">
                <w:rPr>
                  <w:rFonts w:ascii="Times New Roman" w:hAnsi="Times New Roman" w:cs="Times New Roman"/>
                  <w:i/>
                  <w:iCs/>
                  <w:noProof/>
                </w:rPr>
                <w:t>Gi-Wook Shin on Gwangju and South Korea’s Democracy.</w:t>
              </w:r>
              <w:r w:rsidRPr="00171E5F">
                <w:rPr>
                  <w:rFonts w:ascii="Times New Roman" w:hAnsi="Times New Roman" w:cs="Times New Roman"/>
                  <w:noProof/>
                </w:rPr>
                <w:t xml:space="preserve"> Retrieved from The Diplomat: https://thediplomat.com/2022/05/gi-wook-shin-on-gwangju-and-south-koreas-democracy/</w:t>
              </w:r>
            </w:p>
            <w:p w14:paraId="3B89F569"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Tinambunan, H. S. (2016). Reconstruction the Authority of Constitutional Court on Impeachment Process of President and/or Vice President in Indonesian Constitutional System. </w:t>
              </w:r>
              <w:r w:rsidRPr="00171E5F">
                <w:rPr>
                  <w:rFonts w:ascii="Times New Roman" w:hAnsi="Times New Roman" w:cs="Times New Roman"/>
                  <w:i/>
                  <w:iCs/>
                  <w:noProof/>
                </w:rPr>
                <w:t>Jurnal Dinamika Hukum</w:t>
              </w:r>
              <w:r w:rsidRPr="00171E5F">
                <w:rPr>
                  <w:rFonts w:ascii="Times New Roman" w:hAnsi="Times New Roman" w:cs="Times New Roman"/>
                  <w:noProof/>
                </w:rPr>
                <w:t>, 71-78.</w:t>
              </w:r>
            </w:p>
            <w:p w14:paraId="3698921D"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Umam, A. K., Whitehouse, G., Head, B., &amp; Khan, M. A. (2018). Addressing Corruption in Post-Soeharto Indonesia: The Role of the Corruption Eradication Commission. </w:t>
              </w:r>
              <w:r w:rsidRPr="00171E5F">
                <w:rPr>
                  <w:rFonts w:ascii="Times New Roman" w:hAnsi="Times New Roman" w:cs="Times New Roman"/>
                  <w:i/>
                  <w:iCs/>
                  <w:noProof/>
                </w:rPr>
                <w:t>Journal of Contemporary Asia</w:t>
              </w:r>
              <w:r w:rsidRPr="00171E5F">
                <w:rPr>
                  <w:rFonts w:ascii="Times New Roman" w:hAnsi="Times New Roman" w:cs="Times New Roman"/>
                  <w:noProof/>
                </w:rPr>
                <w:t>, 125-143.</w:t>
              </w:r>
            </w:p>
            <w:p w14:paraId="162A3BA1"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Viajar, V. D. (2022, Februari 25). </w:t>
              </w:r>
              <w:r w:rsidRPr="00171E5F">
                <w:rPr>
                  <w:rFonts w:ascii="Times New Roman" w:hAnsi="Times New Roman" w:cs="Times New Roman"/>
                  <w:i/>
                  <w:iCs/>
                  <w:noProof/>
                </w:rPr>
                <w:t>Indonesian Workers’ Resistance to Suharto’s Regime.</w:t>
              </w:r>
              <w:r w:rsidRPr="00171E5F">
                <w:rPr>
                  <w:rFonts w:ascii="Times New Roman" w:hAnsi="Times New Roman" w:cs="Times New Roman"/>
                  <w:noProof/>
                </w:rPr>
                <w:t xml:space="preserve"> Retrieved from Global Dialogue: https://globaldialogue.isa-sociology.org/articles/indonesian-workers-resistance-to-suhartos-regime</w:t>
              </w:r>
            </w:p>
            <w:p w14:paraId="6D3E41D6"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Wahid, A. (2014). Independensi Mahkamah Konstitusi Dalam Proses Pemakzulan Presiden dan/atau Wakil Presiden. </w:t>
              </w:r>
              <w:r w:rsidRPr="00171E5F">
                <w:rPr>
                  <w:rFonts w:ascii="Times New Roman" w:hAnsi="Times New Roman" w:cs="Times New Roman"/>
                  <w:i/>
                  <w:iCs/>
                  <w:noProof/>
                </w:rPr>
                <w:t>Jurnal Konstitusi</w:t>
              </w:r>
              <w:r w:rsidRPr="00171E5F">
                <w:rPr>
                  <w:rFonts w:ascii="Times New Roman" w:hAnsi="Times New Roman" w:cs="Times New Roman"/>
                  <w:noProof/>
                </w:rPr>
                <w:t>, 671-690.</w:t>
              </w:r>
            </w:p>
            <w:p w14:paraId="0870B159"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Wahyono, S. B. (2024). Indonesian Democracy: Democracy without the Public. </w:t>
              </w:r>
              <w:r w:rsidRPr="00171E5F">
                <w:rPr>
                  <w:rFonts w:ascii="Times New Roman" w:hAnsi="Times New Roman" w:cs="Times New Roman"/>
                  <w:i/>
                  <w:iCs/>
                  <w:noProof/>
                </w:rPr>
                <w:t>South-East Asian Journal of Advanced Law and Governance</w:t>
              </w:r>
              <w:r w:rsidRPr="00171E5F">
                <w:rPr>
                  <w:rFonts w:ascii="Times New Roman" w:hAnsi="Times New Roman" w:cs="Times New Roman"/>
                  <w:noProof/>
                </w:rPr>
                <w:t>, 15-30.</w:t>
              </w:r>
            </w:p>
            <w:p w14:paraId="66504785"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Wahyuningroem, S. L., Sirait, R., Uljanatunnisa, U., &amp; Heryadi, D. (2024). Youth Political Participation and Digital Movement in Indonesia: the Case of #ReformasiDikorupsi and #TolakOmnibusLaw. </w:t>
              </w:r>
              <w:r w:rsidRPr="00171E5F">
                <w:rPr>
                  <w:rFonts w:ascii="Times New Roman" w:hAnsi="Times New Roman" w:cs="Times New Roman"/>
                  <w:i/>
                  <w:iCs/>
                  <w:noProof/>
                </w:rPr>
                <w:t>F1000 Reasearch</w:t>
              </w:r>
              <w:r w:rsidRPr="00171E5F">
                <w:rPr>
                  <w:rFonts w:ascii="Times New Roman" w:hAnsi="Times New Roman" w:cs="Times New Roman"/>
                  <w:noProof/>
                </w:rPr>
                <w:t>, 1-25.</w:t>
              </w:r>
            </w:p>
            <w:p w14:paraId="30D4AF41"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Wardani, R. (2024). Perkembangan Arah Non-Governmental Organization (NGO) serta Civil Society di Indonesia: Periode 2024-2025. </w:t>
              </w:r>
              <w:r w:rsidRPr="00171E5F">
                <w:rPr>
                  <w:rFonts w:ascii="Times New Roman" w:hAnsi="Times New Roman" w:cs="Times New Roman"/>
                  <w:i/>
                  <w:iCs/>
                  <w:noProof/>
                </w:rPr>
                <w:t>Jurnal Sosial dan Teknologi</w:t>
              </w:r>
              <w:r w:rsidRPr="00171E5F">
                <w:rPr>
                  <w:rFonts w:ascii="Times New Roman" w:hAnsi="Times New Roman" w:cs="Times New Roman"/>
                  <w:noProof/>
                </w:rPr>
                <w:t>, 669-679.</w:t>
              </w:r>
            </w:p>
            <w:p w14:paraId="6A5426B4"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Wattimury, E., &amp; Makaruku, A. R. (2022). Problematika Revisi Undang-Undang Komisi Pemberantasan Korupsi. </w:t>
              </w:r>
              <w:r w:rsidRPr="00171E5F">
                <w:rPr>
                  <w:rFonts w:ascii="Times New Roman" w:hAnsi="Times New Roman" w:cs="Times New Roman"/>
                  <w:i/>
                  <w:iCs/>
                  <w:noProof/>
                </w:rPr>
                <w:t>Jurnal Pendidikan Tambusa</w:t>
              </w:r>
              <w:r w:rsidRPr="00171E5F">
                <w:rPr>
                  <w:rFonts w:ascii="Times New Roman" w:hAnsi="Times New Roman" w:cs="Times New Roman"/>
                  <w:noProof/>
                </w:rPr>
                <w:t>, 8667-8679.</w:t>
              </w:r>
            </w:p>
            <w:p w14:paraId="395DBC48"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White, B., Graham, C., &amp; Savitri, L. (2023). Agrarian Movements and Rural Populism in Indonesia. </w:t>
              </w:r>
              <w:r w:rsidRPr="00171E5F">
                <w:rPr>
                  <w:rFonts w:ascii="Times New Roman" w:hAnsi="Times New Roman" w:cs="Times New Roman"/>
                  <w:i/>
                  <w:iCs/>
                  <w:noProof/>
                </w:rPr>
                <w:t>Journal of Agrarian Change</w:t>
              </w:r>
              <w:r w:rsidRPr="00171E5F">
                <w:rPr>
                  <w:rFonts w:ascii="Times New Roman" w:hAnsi="Times New Roman" w:cs="Times New Roman"/>
                  <w:noProof/>
                </w:rPr>
                <w:t>, 1-17.</w:t>
              </w:r>
            </w:p>
            <w:p w14:paraId="5C0CD76B"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Won, Y. (2025, April 10). </w:t>
              </w:r>
              <w:r w:rsidRPr="00171E5F">
                <w:rPr>
                  <w:rFonts w:ascii="Times New Roman" w:hAnsi="Times New Roman" w:cs="Times New Roman"/>
                  <w:i/>
                  <w:iCs/>
                  <w:noProof/>
                </w:rPr>
                <w:t>South Korean Constitutional Court Upholds Impeachment of President Yoon for Abusing Emergency Power.</w:t>
              </w:r>
              <w:r w:rsidRPr="00171E5F">
                <w:rPr>
                  <w:rFonts w:ascii="Times New Roman" w:hAnsi="Times New Roman" w:cs="Times New Roman"/>
                  <w:noProof/>
                </w:rPr>
                <w:t xml:space="preserve"> Retrieved from I Connect: https://www.iconnectblog.com/south-korean-constitutional-court-upholds-impeachment-of-president-yoon-for-abusing-emergency-power/</w:t>
              </w:r>
            </w:p>
            <w:p w14:paraId="73B105BA"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Won, Y. (2025, April 8). </w:t>
              </w:r>
              <w:r w:rsidRPr="00171E5F">
                <w:rPr>
                  <w:rFonts w:ascii="Times New Roman" w:hAnsi="Times New Roman" w:cs="Times New Roman"/>
                  <w:i/>
                  <w:iCs/>
                  <w:noProof/>
                </w:rPr>
                <w:t>Yoon’s impeachment ratified: A new era for South Korean democracy?</w:t>
              </w:r>
              <w:r w:rsidRPr="00171E5F">
                <w:rPr>
                  <w:rFonts w:ascii="Times New Roman" w:hAnsi="Times New Roman" w:cs="Times New Roman"/>
                  <w:noProof/>
                </w:rPr>
                <w:t xml:space="preserve"> Retrieved from Green Left: https://www.greenleft.org.au/content/yoons-impeachment-ratified-new-era-south-korean-democracy</w:t>
              </w:r>
            </w:p>
            <w:p w14:paraId="693592F3"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Yadav, D. (2025, Juni 2). </w:t>
              </w:r>
              <w:r w:rsidRPr="00171E5F">
                <w:rPr>
                  <w:rFonts w:ascii="Times New Roman" w:hAnsi="Times New Roman" w:cs="Times New Roman"/>
                  <w:i/>
                  <w:iCs/>
                  <w:noProof/>
                </w:rPr>
                <w:t>Martial Law, Mass Protests and Yoon's Impeachment | Key Moments Behind South Korea's Snap Elections.</w:t>
              </w:r>
              <w:r w:rsidRPr="00171E5F">
                <w:rPr>
                  <w:rFonts w:ascii="Times New Roman" w:hAnsi="Times New Roman" w:cs="Times New Roman"/>
                  <w:noProof/>
                </w:rPr>
                <w:t xml:space="preserve"> Retrieved from HIndustan Times: https://www.hindustantimes.com/world-news/martial-law-mass-protests-yoon-suk-yeol-impeachment-key-moments-behind-south-korea-presidential-elections-101748787091099.html</w:t>
              </w:r>
            </w:p>
            <w:p w14:paraId="47536126"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Yanti, S., Aida, S. N., Hasanah, S., &amp; Adawiyah, S. (2025). DEMOKRASI INDONESIA: PERKEMBANGAN,Demokrasi Indonesia: Perkembangan, Tantangan, dan Prospek Masa Depan. </w:t>
              </w:r>
              <w:r w:rsidRPr="00171E5F">
                <w:rPr>
                  <w:rFonts w:ascii="Times New Roman" w:hAnsi="Times New Roman" w:cs="Times New Roman"/>
                  <w:i/>
                  <w:iCs/>
                  <w:noProof/>
                </w:rPr>
                <w:t>Sultan Adam: Jurnal Hukum dan Sosial</w:t>
              </w:r>
              <w:r w:rsidRPr="00171E5F">
                <w:rPr>
                  <w:rFonts w:ascii="Times New Roman" w:hAnsi="Times New Roman" w:cs="Times New Roman"/>
                  <w:noProof/>
                </w:rPr>
                <w:t>, 21-27.</w:t>
              </w:r>
            </w:p>
            <w:p w14:paraId="64C2C5B8"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Yi, H., &amp; Schüpf, D. (2025). Social Media and Democracy: Reflections from South Korea’s Impeachment. </w:t>
              </w:r>
              <w:r w:rsidRPr="00171E5F">
                <w:rPr>
                  <w:rFonts w:ascii="Times New Roman" w:hAnsi="Times New Roman" w:cs="Times New Roman"/>
                  <w:i/>
                  <w:iCs/>
                  <w:noProof/>
                </w:rPr>
                <w:t>German Institute of Development and Sustainability</w:t>
              </w:r>
              <w:r w:rsidRPr="00171E5F">
                <w:rPr>
                  <w:rFonts w:ascii="Times New Roman" w:hAnsi="Times New Roman" w:cs="Times New Roman"/>
                  <w:noProof/>
                </w:rPr>
                <w:t>.</w:t>
              </w:r>
            </w:p>
            <w:p w14:paraId="1F2818A9"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Yi, W. (2025, Februari 25). </w:t>
              </w:r>
              <w:r w:rsidRPr="00171E5F">
                <w:rPr>
                  <w:rFonts w:ascii="Times New Roman" w:hAnsi="Times New Roman" w:cs="Times New Roman"/>
                  <w:i/>
                  <w:iCs/>
                  <w:noProof/>
                </w:rPr>
                <w:t>Yoon's Supporters Ramp Up Protest Amid His Final Impeachment Hearing.</w:t>
              </w:r>
              <w:r w:rsidRPr="00171E5F">
                <w:rPr>
                  <w:rFonts w:ascii="Times New Roman" w:hAnsi="Times New Roman" w:cs="Times New Roman"/>
                  <w:noProof/>
                </w:rPr>
                <w:t xml:space="preserve"> Retrieved from Yonhap News: https://m-en.yna.co.kr/view/AEN20250225011900315?section=national%2Fpolitics</w:t>
              </w:r>
            </w:p>
            <w:p w14:paraId="6046C5B0"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Yoon, J., &amp; Genster, B. (2024, Desember 7). Disappointed Protesters Vow to Keep Pressure on South Korea’s Yoon. Seoul, Korea Selatan.</w:t>
              </w:r>
            </w:p>
            <w:p w14:paraId="161AD6EB"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Yoon, L. (2025, Januari 8). </w:t>
              </w:r>
              <w:r w:rsidRPr="00171E5F">
                <w:rPr>
                  <w:rFonts w:ascii="Times New Roman" w:hAnsi="Times New Roman" w:cs="Times New Roman"/>
                  <w:i/>
                  <w:iCs/>
                  <w:noProof/>
                </w:rPr>
                <w:t>Opinion on Yoon Suk Yeol's Martial Law Declaration South Korea 2024.</w:t>
              </w:r>
              <w:r w:rsidRPr="00171E5F">
                <w:rPr>
                  <w:rFonts w:ascii="Times New Roman" w:hAnsi="Times New Roman" w:cs="Times New Roman"/>
                  <w:noProof/>
                </w:rPr>
                <w:t xml:space="preserve"> Retrieved from Statista: https://www.statista.com/statistics/1549786/south-korea-opinion-on-yoon-suk-yeol-s-martial-law-declaration/</w:t>
              </w:r>
            </w:p>
            <w:p w14:paraId="1EB3B104"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Yun, J.-I. (2024, Desember 6). </w:t>
              </w:r>
              <w:r w:rsidRPr="00171E5F">
                <w:rPr>
                  <w:rFonts w:ascii="Times New Roman" w:hAnsi="Times New Roman" w:cs="Times New Roman"/>
                  <w:i/>
                  <w:iCs/>
                  <w:noProof/>
                </w:rPr>
                <w:t>2024 Martial Law in South Korea — The Crossroads Between Democratic Regression or Proof of Strong Democracy.</w:t>
              </w:r>
              <w:r w:rsidRPr="00171E5F">
                <w:rPr>
                  <w:rFonts w:ascii="Times New Roman" w:hAnsi="Times New Roman" w:cs="Times New Roman"/>
                  <w:noProof/>
                </w:rPr>
                <w:t xml:space="preserve"> Retrieved from IACL-AIDC: https://blog-iacl-aidc.org/2024-posts/2024/12/5/martial-law-in-south-korea</w:t>
              </w:r>
            </w:p>
            <w:p w14:paraId="6E9AB068"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Yun, S.-Y., &amp; Min, H. (2020). Does Social Media Promote Participatory Democracy? Evidence from South Korea’s Presidential Impeachment Protests? </w:t>
              </w:r>
              <w:r w:rsidRPr="00171E5F">
                <w:rPr>
                  <w:rFonts w:ascii="Times New Roman" w:hAnsi="Times New Roman" w:cs="Times New Roman"/>
                  <w:i/>
                  <w:iCs/>
                  <w:noProof/>
                </w:rPr>
                <w:t>Third World Quarterly</w:t>
              </w:r>
              <w:r w:rsidRPr="00171E5F">
                <w:rPr>
                  <w:rFonts w:ascii="Times New Roman" w:hAnsi="Times New Roman" w:cs="Times New Roman"/>
                  <w:noProof/>
                </w:rPr>
                <w:t>, 2067-2086.</w:t>
              </w:r>
            </w:p>
            <w:p w14:paraId="3F6E6A56" w14:textId="77777777" w:rsidR="00A10EAA" w:rsidRPr="00171E5F" w:rsidRDefault="00A10EAA" w:rsidP="007B1366">
              <w:pPr>
                <w:pStyle w:val="Bibliography"/>
                <w:spacing w:line="240" w:lineRule="auto"/>
                <w:ind w:left="720" w:hanging="720"/>
                <w:jc w:val="both"/>
                <w:rPr>
                  <w:rFonts w:ascii="Times New Roman" w:hAnsi="Times New Roman" w:cs="Times New Roman"/>
                  <w:noProof/>
                </w:rPr>
              </w:pPr>
              <w:r w:rsidRPr="00171E5F">
                <w:rPr>
                  <w:rFonts w:ascii="Times New Roman" w:hAnsi="Times New Roman" w:cs="Times New Roman"/>
                  <w:noProof/>
                </w:rPr>
                <w:t xml:space="preserve">Yusuf, M. R. (2024). Praktik Abusive Executive Power pada Pemilu 2024: Implikasinya Terhadap demokrasi Indonesia dan Upaya Memulihakannya. </w:t>
              </w:r>
              <w:r w:rsidRPr="00171E5F">
                <w:rPr>
                  <w:rFonts w:ascii="Times New Roman" w:hAnsi="Times New Roman" w:cs="Times New Roman"/>
                  <w:i/>
                  <w:iCs/>
                  <w:noProof/>
                </w:rPr>
                <w:t>Electoral Governance Jurnal Tata Kelola Pemilu Indonesia</w:t>
              </w:r>
              <w:r w:rsidRPr="00171E5F">
                <w:rPr>
                  <w:rFonts w:ascii="Times New Roman" w:hAnsi="Times New Roman" w:cs="Times New Roman"/>
                  <w:noProof/>
                </w:rPr>
                <w:t>, 49-70.</w:t>
              </w:r>
            </w:p>
            <w:p w14:paraId="2A8E1FB4" w14:textId="1871BF81" w:rsidR="005F46C9" w:rsidRPr="00171E5F" w:rsidRDefault="00A86DB9" w:rsidP="007B1366">
              <w:pPr>
                <w:spacing w:line="240" w:lineRule="auto"/>
                <w:jc w:val="both"/>
                <w:rPr>
                  <w:rFonts w:ascii="Times New Roman" w:hAnsi="Times New Roman" w:cs="Times New Roman"/>
                </w:rPr>
              </w:pPr>
              <w:r w:rsidRPr="00171E5F">
                <w:rPr>
                  <w:rFonts w:ascii="Times New Roman" w:hAnsi="Times New Roman" w:cs="Times New Roman"/>
                  <w:b/>
                  <w:bCs/>
                  <w:noProof/>
                </w:rPr>
                <w:fldChar w:fldCharType="end"/>
              </w:r>
            </w:p>
          </w:sdtContent>
        </w:sdt>
      </w:sdtContent>
    </w:sdt>
    <w:p w14:paraId="017BAFEF" w14:textId="77777777" w:rsidR="00886617" w:rsidRPr="00171E5F" w:rsidRDefault="00886617" w:rsidP="00A90954">
      <w:pPr>
        <w:spacing w:line="312" w:lineRule="auto"/>
        <w:jc w:val="both"/>
        <w:rPr>
          <w:rFonts w:ascii="Times New Roman" w:hAnsi="Times New Roman" w:cs="Times New Roman"/>
        </w:rPr>
      </w:pPr>
    </w:p>
    <w:p w14:paraId="1664B6E4" w14:textId="0415D8B2" w:rsidR="00886617" w:rsidRPr="00171E5F" w:rsidRDefault="007B1366" w:rsidP="00A90954">
      <w:pPr>
        <w:spacing w:line="312" w:lineRule="auto"/>
        <w:jc w:val="center"/>
        <w:rPr>
          <w:rFonts w:ascii="Times New Roman" w:hAnsi="Times New Roman" w:cs="Times New Roman"/>
          <w:b/>
          <w:bCs/>
        </w:rPr>
      </w:pPr>
      <w:r w:rsidRPr="00171E5F">
        <w:rPr>
          <w:noProof/>
          <w:lang w:val="en-US" w:eastAsia="zh-CN"/>
        </w:rPr>
        <w:drawing>
          <wp:anchor distT="0" distB="0" distL="114300" distR="114300" simplePos="0" relativeHeight="251661312" behindDoc="0" locked="0" layoutInCell="1" allowOverlap="1" wp14:anchorId="61502213" wp14:editId="188F6579">
            <wp:simplePos x="0" y="0"/>
            <wp:positionH relativeFrom="column">
              <wp:posOffset>1310640</wp:posOffset>
            </wp:positionH>
            <wp:positionV relativeFrom="paragraph">
              <wp:posOffset>299720</wp:posOffset>
            </wp:positionV>
            <wp:extent cx="1257300" cy="1676400"/>
            <wp:effectExtent l="0" t="0" r="0" b="0"/>
            <wp:wrapSquare wrapText="bothSides"/>
            <wp:docPr id="597733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57300" cy="167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FB5E34" w:rsidRPr="00171E5F">
        <w:rPr>
          <w:rFonts w:ascii="Times New Roman" w:hAnsi="Times New Roman" w:cs="Times New Roman"/>
          <w:b/>
          <w:bCs/>
        </w:rPr>
        <w:t>BIODATA PENULIS</w:t>
      </w:r>
    </w:p>
    <w:p w14:paraId="0059C857" w14:textId="5CFD7F9F" w:rsidR="00FB5E34" w:rsidRDefault="00FB5E34" w:rsidP="00A90954">
      <w:pPr>
        <w:spacing w:line="312" w:lineRule="auto"/>
        <w:jc w:val="both"/>
        <w:rPr>
          <w:rFonts w:ascii="Times New Roman" w:hAnsi="Times New Roman" w:cs="Times New Roman"/>
        </w:rPr>
      </w:pPr>
    </w:p>
    <w:p w14:paraId="5034A36E" w14:textId="77777777" w:rsidR="007B1366" w:rsidRDefault="007B1366" w:rsidP="00A90954">
      <w:pPr>
        <w:spacing w:line="312" w:lineRule="auto"/>
        <w:jc w:val="both"/>
        <w:rPr>
          <w:rFonts w:ascii="Times New Roman" w:hAnsi="Times New Roman" w:cs="Times New Roman"/>
        </w:rPr>
      </w:pPr>
    </w:p>
    <w:p w14:paraId="2FD24C1F" w14:textId="77777777" w:rsidR="007B1366" w:rsidRDefault="007B1366" w:rsidP="00A90954">
      <w:pPr>
        <w:spacing w:line="312" w:lineRule="auto"/>
        <w:jc w:val="both"/>
        <w:rPr>
          <w:rFonts w:ascii="Times New Roman" w:hAnsi="Times New Roman" w:cs="Times New Roman"/>
        </w:rPr>
      </w:pPr>
    </w:p>
    <w:p w14:paraId="31BF12B6" w14:textId="77777777" w:rsidR="007B1366" w:rsidRDefault="007B1366" w:rsidP="00A90954">
      <w:pPr>
        <w:spacing w:line="312" w:lineRule="auto"/>
        <w:jc w:val="both"/>
        <w:rPr>
          <w:rFonts w:ascii="Times New Roman" w:hAnsi="Times New Roman" w:cs="Times New Roman"/>
        </w:rPr>
      </w:pPr>
    </w:p>
    <w:p w14:paraId="0A3D949B" w14:textId="77777777" w:rsidR="007B1366" w:rsidRDefault="007B1366" w:rsidP="00A90954">
      <w:pPr>
        <w:spacing w:line="312" w:lineRule="auto"/>
        <w:jc w:val="both"/>
        <w:rPr>
          <w:rFonts w:ascii="Times New Roman" w:hAnsi="Times New Roman" w:cs="Times New Roman"/>
        </w:rPr>
      </w:pPr>
    </w:p>
    <w:p w14:paraId="777AB288" w14:textId="77777777" w:rsidR="007B1366" w:rsidRPr="00171E5F" w:rsidRDefault="007B1366" w:rsidP="00A90954">
      <w:pPr>
        <w:spacing w:line="312" w:lineRule="auto"/>
        <w:jc w:val="both"/>
        <w:rPr>
          <w:rFonts w:ascii="Times New Roman" w:hAnsi="Times New Roman" w:cs="Times New Roman"/>
        </w:rPr>
      </w:pPr>
    </w:p>
    <w:p w14:paraId="597B7CB9" w14:textId="0868BC2A" w:rsidR="00FB5E34" w:rsidRPr="00171E5F" w:rsidRDefault="00FB5E34" w:rsidP="007B1366">
      <w:pPr>
        <w:spacing w:after="0" w:line="312" w:lineRule="auto"/>
        <w:jc w:val="both"/>
        <w:rPr>
          <w:rFonts w:ascii="Times New Roman" w:hAnsi="Times New Roman" w:cs="Times New Roman"/>
        </w:rPr>
      </w:pPr>
      <w:r w:rsidRPr="00171E5F">
        <w:rPr>
          <w:rFonts w:ascii="Times New Roman" w:hAnsi="Times New Roman" w:cs="Times New Roman"/>
        </w:rPr>
        <w:t>Nama</w:t>
      </w:r>
      <w:r w:rsidRPr="00171E5F">
        <w:rPr>
          <w:rFonts w:ascii="Times New Roman" w:hAnsi="Times New Roman" w:cs="Times New Roman"/>
        </w:rPr>
        <w:tab/>
      </w:r>
      <w:r w:rsidRPr="00171E5F">
        <w:rPr>
          <w:rFonts w:ascii="Times New Roman" w:hAnsi="Times New Roman" w:cs="Times New Roman"/>
        </w:rPr>
        <w:tab/>
        <w:t>: Muhamad Lutfie Bani Pratama</w:t>
      </w:r>
    </w:p>
    <w:p w14:paraId="5E5D6D18" w14:textId="55C6CF1F" w:rsidR="00FB5E34" w:rsidRPr="00171E5F" w:rsidRDefault="00FB5E34" w:rsidP="007B1366">
      <w:pPr>
        <w:spacing w:after="0" w:line="312" w:lineRule="auto"/>
        <w:jc w:val="both"/>
        <w:rPr>
          <w:rFonts w:ascii="Times New Roman" w:hAnsi="Times New Roman" w:cs="Times New Roman"/>
        </w:rPr>
      </w:pPr>
      <w:r w:rsidRPr="00171E5F">
        <w:rPr>
          <w:rFonts w:ascii="Times New Roman" w:hAnsi="Times New Roman" w:cs="Times New Roman"/>
        </w:rPr>
        <w:t>TTL</w:t>
      </w:r>
      <w:r w:rsidRPr="00171E5F">
        <w:rPr>
          <w:rFonts w:ascii="Times New Roman" w:hAnsi="Times New Roman" w:cs="Times New Roman"/>
        </w:rPr>
        <w:tab/>
      </w:r>
      <w:r w:rsidRPr="00171E5F">
        <w:rPr>
          <w:rFonts w:ascii="Times New Roman" w:hAnsi="Times New Roman" w:cs="Times New Roman"/>
        </w:rPr>
        <w:tab/>
        <w:t>: Jakarta, 8 Januari 2003</w:t>
      </w:r>
    </w:p>
    <w:p w14:paraId="38690BA3" w14:textId="77777777" w:rsidR="007B1366" w:rsidRDefault="00FB5E34" w:rsidP="007B1366">
      <w:pPr>
        <w:spacing w:after="0" w:line="312" w:lineRule="auto"/>
        <w:rPr>
          <w:rFonts w:ascii="Times New Roman" w:hAnsi="Times New Roman" w:cs="Times New Roman"/>
        </w:rPr>
      </w:pPr>
      <w:r w:rsidRPr="00171E5F">
        <w:rPr>
          <w:rFonts w:ascii="Times New Roman" w:hAnsi="Times New Roman" w:cs="Times New Roman"/>
        </w:rPr>
        <w:t>Alamat</w:t>
      </w:r>
      <w:r w:rsidRPr="00171E5F">
        <w:rPr>
          <w:rFonts w:ascii="Times New Roman" w:hAnsi="Times New Roman" w:cs="Times New Roman"/>
        </w:rPr>
        <w:tab/>
      </w:r>
      <w:r w:rsidRPr="00171E5F">
        <w:rPr>
          <w:rFonts w:ascii="Times New Roman" w:hAnsi="Times New Roman" w:cs="Times New Roman"/>
        </w:rPr>
        <w:tab/>
        <w:t>: Jalan Pahlawan Komarudin,</w:t>
      </w:r>
      <w:r w:rsidR="000B5979" w:rsidRPr="00171E5F">
        <w:rPr>
          <w:rFonts w:ascii="Times New Roman" w:hAnsi="Times New Roman" w:cs="Times New Roman"/>
        </w:rPr>
        <w:t xml:space="preserve"> </w:t>
      </w:r>
      <w:r w:rsidRPr="00171E5F">
        <w:rPr>
          <w:rFonts w:ascii="Times New Roman" w:hAnsi="Times New Roman" w:cs="Times New Roman"/>
        </w:rPr>
        <w:t>Pulogeba</w:t>
      </w:r>
      <w:r w:rsidR="000B5979" w:rsidRPr="00171E5F">
        <w:rPr>
          <w:rFonts w:ascii="Times New Roman" w:hAnsi="Times New Roman" w:cs="Times New Roman"/>
        </w:rPr>
        <w:t>ng</w:t>
      </w:r>
      <w:r w:rsidRPr="00171E5F">
        <w:rPr>
          <w:rFonts w:ascii="Times New Roman" w:hAnsi="Times New Roman" w:cs="Times New Roman"/>
        </w:rPr>
        <w:t xml:space="preserve">, </w:t>
      </w:r>
    </w:p>
    <w:p w14:paraId="0010BF74" w14:textId="30F048D4" w:rsidR="00FB5E34" w:rsidRPr="00171E5F" w:rsidRDefault="00FB5E34" w:rsidP="007B1366">
      <w:pPr>
        <w:spacing w:after="0" w:line="312" w:lineRule="auto"/>
        <w:ind w:left="1560"/>
        <w:rPr>
          <w:rFonts w:ascii="Times New Roman" w:hAnsi="Times New Roman" w:cs="Times New Roman"/>
        </w:rPr>
      </w:pPr>
      <w:r w:rsidRPr="00171E5F">
        <w:rPr>
          <w:rFonts w:ascii="Times New Roman" w:hAnsi="Times New Roman" w:cs="Times New Roman"/>
        </w:rPr>
        <w:t>Cakung, Jakarta Timur</w:t>
      </w:r>
    </w:p>
    <w:p w14:paraId="458C0DCC" w14:textId="68B46DF6" w:rsidR="00FB5E34" w:rsidRPr="00171E5F" w:rsidRDefault="00FB5E34" w:rsidP="007B1366">
      <w:pPr>
        <w:spacing w:after="0" w:line="312" w:lineRule="auto"/>
        <w:jc w:val="both"/>
        <w:rPr>
          <w:rFonts w:ascii="Times New Roman" w:hAnsi="Times New Roman" w:cs="Times New Roman"/>
        </w:rPr>
      </w:pPr>
      <w:r w:rsidRPr="00171E5F">
        <w:rPr>
          <w:rFonts w:ascii="Times New Roman" w:hAnsi="Times New Roman" w:cs="Times New Roman"/>
        </w:rPr>
        <w:t>NIM</w:t>
      </w:r>
      <w:r w:rsidRPr="00171E5F">
        <w:rPr>
          <w:rFonts w:ascii="Times New Roman" w:hAnsi="Times New Roman" w:cs="Times New Roman"/>
        </w:rPr>
        <w:tab/>
      </w:r>
      <w:r w:rsidRPr="00171E5F">
        <w:rPr>
          <w:rFonts w:ascii="Times New Roman" w:hAnsi="Times New Roman" w:cs="Times New Roman"/>
        </w:rPr>
        <w:tab/>
        <w:t>: 2106016067</w:t>
      </w:r>
    </w:p>
    <w:p w14:paraId="75680D28" w14:textId="380524FF" w:rsidR="00FB5E34" w:rsidRPr="00171E5F" w:rsidRDefault="00FB5E34" w:rsidP="007B1366">
      <w:pPr>
        <w:spacing w:after="0" w:line="312" w:lineRule="auto"/>
        <w:jc w:val="both"/>
        <w:rPr>
          <w:rFonts w:ascii="Times New Roman" w:hAnsi="Times New Roman" w:cs="Times New Roman"/>
        </w:rPr>
      </w:pPr>
      <w:r w:rsidRPr="00171E5F">
        <w:rPr>
          <w:rFonts w:ascii="Times New Roman" w:hAnsi="Times New Roman" w:cs="Times New Roman"/>
        </w:rPr>
        <w:t>Jurusan</w:t>
      </w:r>
      <w:r w:rsidRPr="00171E5F">
        <w:rPr>
          <w:rFonts w:ascii="Times New Roman" w:hAnsi="Times New Roman" w:cs="Times New Roman"/>
        </w:rPr>
        <w:tab/>
      </w:r>
      <w:r w:rsidR="007B1366">
        <w:rPr>
          <w:rFonts w:ascii="Times New Roman" w:hAnsi="Times New Roman" w:cs="Times New Roman"/>
        </w:rPr>
        <w:tab/>
      </w:r>
      <w:r w:rsidRPr="00171E5F">
        <w:rPr>
          <w:rFonts w:ascii="Times New Roman" w:hAnsi="Times New Roman" w:cs="Times New Roman"/>
        </w:rPr>
        <w:t>: Ilmu Politik</w:t>
      </w:r>
    </w:p>
    <w:p w14:paraId="6AB87301" w14:textId="3034B645" w:rsidR="00FB5E34" w:rsidRPr="00171E5F" w:rsidRDefault="00FB5E34" w:rsidP="007B1366">
      <w:pPr>
        <w:spacing w:after="0" w:line="312" w:lineRule="auto"/>
        <w:jc w:val="both"/>
        <w:rPr>
          <w:rFonts w:ascii="Times New Roman" w:hAnsi="Times New Roman" w:cs="Times New Roman"/>
        </w:rPr>
      </w:pPr>
      <w:r w:rsidRPr="00171E5F">
        <w:rPr>
          <w:rFonts w:ascii="Times New Roman" w:hAnsi="Times New Roman" w:cs="Times New Roman"/>
        </w:rPr>
        <w:t>Fakultas</w:t>
      </w:r>
      <w:r w:rsidRPr="00171E5F">
        <w:rPr>
          <w:rFonts w:ascii="Times New Roman" w:hAnsi="Times New Roman" w:cs="Times New Roman"/>
        </w:rPr>
        <w:tab/>
        <w:t>: Ilmu Sosial dan Ilmu Politik</w:t>
      </w:r>
    </w:p>
    <w:p w14:paraId="6BC1B87E" w14:textId="35C46E11" w:rsidR="00FB5E34" w:rsidRPr="00171E5F" w:rsidRDefault="00FB5E34" w:rsidP="007B1366">
      <w:pPr>
        <w:spacing w:after="0" w:line="312" w:lineRule="auto"/>
        <w:jc w:val="both"/>
        <w:rPr>
          <w:rFonts w:ascii="Times New Roman" w:hAnsi="Times New Roman" w:cs="Times New Roman"/>
        </w:rPr>
      </w:pPr>
      <w:r w:rsidRPr="00171E5F">
        <w:rPr>
          <w:rFonts w:ascii="Times New Roman" w:hAnsi="Times New Roman" w:cs="Times New Roman"/>
        </w:rPr>
        <w:t>Agama</w:t>
      </w:r>
      <w:r w:rsidRPr="00171E5F">
        <w:rPr>
          <w:rFonts w:ascii="Times New Roman" w:hAnsi="Times New Roman" w:cs="Times New Roman"/>
        </w:rPr>
        <w:tab/>
      </w:r>
      <w:r w:rsidRPr="00171E5F">
        <w:rPr>
          <w:rFonts w:ascii="Times New Roman" w:hAnsi="Times New Roman" w:cs="Times New Roman"/>
        </w:rPr>
        <w:tab/>
        <w:t>: Islam</w:t>
      </w:r>
    </w:p>
    <w:p w14:paraId="6716CE3C" w14:textId="6C35BB28" w:rsidR="00FB5E34" w:rsidRPr="00171E5F" w:rsidRDefault="00FB5E34" w:rsidP="007B1366">
      <w:pPr>
        <w:spacing w:after="0" w:line="312" w:lineRule="auto"/>
        <w:jc w:val="both"/>
        <w:rPr>
          <w:rFonts w:ascii="Times New Roman" w:hAnsi="Times New Roman" w:cs="Times New Roman"/>
        </w:rPr>
      </w:pPr>
      <w:r w:rsidRPr="00171E5F">
        <w:rPr>
          <w:rFonts w:ascii="Times New Roman" w:hAnsi="Times New Roman" w:cs="Times New Roman"/>
        </w:rPr>
        <w:t>Email</w:t>
      </w:r>
      <w:r w:rsidRPr="00171E5F">
        <w:rPr>
          <w:rFonts w:ascii="Times New Roman" w:hAnsi="Times New Roman" w:cs="Times New Roman"/>
        </w:rPr>
        <w:tab/>
      </w:r>
      <w:r w:rsidRPr="00171E5F">
        <w:rPr>
          <w:rFonts w:ascii="Times New Roman" w:hAnsi="Times New Roman" w:cs="Times New Roman"/>
        </w:rPr>
        <w:tab/>
        <w:t xml:space="preserve">: </w:t>
      </w:r>
      <w:hyperlink r:id="rId33" w:history="1">
        <w:r w:rsidRPr="00171E5F">
          <w:rPr>
            <w:rStyle w:val="Hyperlink"/>
            <w:rFonts w:ascii="Times New Roman" w:hAnsi="Times New Roman" w:cs="Times New Roman"/>
          </w:rPr>
          <w:t>lutfiebanipratama@gmail.com</w:t>
        </w:r>
      </w:hyperlink>
      <w:r w:rsidR="000B5979" w:rsidRPr="00171E5F">
        <w:t xml:space="preserve"> </w:t>
      </w:r>
    </w:p>
    <w:p w14:paraId="414C767F" w14:textId="4CC33E03" w:rsidR="00FB5E34" w:rsidRPr="00171E5F" w:rsidRDefault="00FB5E34" w:rsidP="007B1366">
      <w:pPr>
        <w:spacing w:after="0" w:line="312" w:lineRule="auto"/>
        <w:jc w:val="both"/>
        <w:rPr>
          <w:rFonts w:ascii="Times New Roman" w:hAnsi="Times New Roman" w:cs="Times New Roman"/>
          <w:b/>
          <w:bCs/>
        </w:rPr>
      </w:pPr>
      <w:r w:rsidRPr="00171E5F">
        <w:rPr>
          <w:rFonts w:ascii="Times New Roman" w:hAnsi="Times New Roman" w:cs="Times New Roman"/>
          <w:b/>
          <w:bCs/>
        </w:rPr>
        <w:t>RIWAYAT PENDIDIKAN</w:t>
      </w:r>
    </w:p>
    <w:p w14:paraId="21A2B20B" w14:textId="3342212C" w:rsidR="00FB5E34" w:rsidRPr="00171E5F" w:rsidRDefault="00FB5E34" w:rsidP="007B1366">
      <w:pPr>
        <w:pStyle w:val="ListParagraph"/>
        <w:numPr>
          <w:ilvl w:val="0"/>
          <w:numId w:val="27"/>
        </w:numPr>
        <w:spacing w:after="0" w:line="312" w:lineRule="auto"/>
        <w:jc w:val="both"/>
        <w:rPr>
          <w:rFonts w:ascii="Times New Roman" w:hAnsi="Times New Roman" w:cs="Times New Roman"/>
        </w:rPr>
      </w:pPr>
      <w:r w:rsidRPr="00171E5F">
        <w:rPr>
          <w:rFonts w:ascii="Times New Roman" w:hAnsi="Times New Roman" w:cs="Times New Roman"/>
        </w:rPr>
        <w:t>RA. Al Istiqomah, Jakarta Timur</w:t>
      </w:r>
    </w:p>
    <w:p w14:paraId="012F2A27" w14:textId="758D0F58" w:rsidR="00FB5E34" w:rsidRPr="00171E5F" w:rsidRDefault="00FB5E34" w:rsidP="007B1366">
      <w:pPr>
        <w:pStyle w:val="ListParagraph"/>
        <w:numPr>
          <w:ilvl w:val="0"/>
          <w:numId w:val="27"/>
        </w:numPr>
        <w:spacing w:after="0" w:line="312" w:lineRule="auto"/>
        <w:jc w:val="both"/>
        <w:rPr>
          <w:rFonts w:ascii="Times New Roman" w:hAnsi="Times New Roman" w:cs="Times New Roman"/>
        </w:rPr>
      </w:pPr>
      <w:r w:rsidRPr="00171E5F">
        <w:rPr>
          <w:rFonts w:ascii="Times New Roman" w:hAnsi="Times New Roman" w:cs="Times New Roman"/>
        </w:rPr>
        <w:t>SDN Penggilingan 09 Pagi</w:t>
      </w:r>
    </w:p>
    <w:p w14:paraId="77962036" w14:textId="31195972" w:rsidR="00FB5E34" w:rsidRPr="00171E5F" w:rsidRDefault="00FB5E34" w:rsidP="007B1366">
      <w:pPr>
        <w:pStyle w:val="ListParagraph"/>
        <w:numPr>
          <w:ilvl w:val="0"/>
          <w:numId w:val="27"/>
        </w:numPr>
        <w:spacing w:after="0" w:line="312" w:lineRule="auto"/>
        <w:jc w:val="both"/>
        <w:rPr>
          <w:rFonts w:ascii="Times New Roman" w:hAnsi="Times New Roman" w:cs="Times New Roman"/>
        </w:rPr>
      </w:pPr>
      <w:r w:rsidRPr="00171E5F">
        <w:rPr>
          <w:rFonts w:ascii="Times New Roman" w:hAnsi="Times New Roman" w:cs="Times New Roman"/>
        </w:rPr>
        <w:t>SMPN 236 Jakarta</w:t>
      </w:r>
    </w:p>
    <w:p w14:paraId="0C8017AA" w14:textId="163ED825" w:rsidR="00FB5E34" w:rsidRPr="00171E5F" w:rsidRDefault="00FB5E34" w:rsidP="007B1366">
      <w:pPr>
        <w:pStyle w:val="ListParagraph"/>
        <w:numPr>
          <w:ilvl w:val="0"/>
          <w:numId w:val="27"/>
        </w:numPr>
        <w:spacing w:after="0" w:line="312" w:lineRule="auto"/>
        <w:jc w:val="both"/>
        <w:rPr>
          <w:rFonts w:ascii="Times New Roman" w:hAnsi="Times New Roman" w:cs="Times New Roman"/>
        </w:rPr>
      </w:pPr>
      <w:r w:rsidRPr="00171E5F">
        <w:rPr>
          <w:rFonts w:ascii="Times New Roman" w:hAnsi="Times New Roman" w:cs="Times New Roman"/>
        </w:rPr>
        <w:t>SMAN 102 Jakarta</w:t>
      </w:r>
    </w:p>
    <w:sectPr w:rsidR="00FB5E34" w:rsidRPr="00171E5F" w:rsidSect="00A90954">
      <w:pgSz w:w="9356" w:h="12191" w:code="120"/>
      <w:pgMar w:top="1418" w:right="1418" w:bottom="1418"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D30377" w14:textId="77777777" w:rsidR="006961B4" w:rsidRDefault="006961B4" w:rsidP="00654A39">
      <w:pPr>
        <w:spacing w:after="0" w:line="240" w:lineRule="auto"/>
      </w:pPr>
      <w:r>
        <w:separator/>
      </w:r>
    </w:p>
  </w:endnote>
  <w:endnote w:type="continuationSeparator" w:id="0">
    <w:p w14:paraId="6F8A51F7" w14:textId="77777777" w:rsidR="006961B4" w:rsidRDefault="006961B4" w:rsidP="00654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等线 Light">
    <w:altName w:val="PMingLiU"/>
    <w:panose1 w:val="00000000000000000000"/>
    <w:charset w:val="88"/>
    <w:family w:val="roman"/>
    <w:notTrueType/>
    <w:pitch w:val="default"/>
  </w:font>
  <w:font w:name="Tahoma">
    <w:panose1 w:val="020B0604030504040204"/>
    <w:charset w:val="00"/>
    <w:family w:val="swiss"/>
    <w:pitch w:val="variable"/>
    <w:sig w:usb0="E1002EFF" w:usb1="C000605B" w:usb2="00000029" w:usb3="00000000" w:csb0="000101FF" w:csb1="00000000"/>
  </w:font>
  <w:font w:name="等线">
    <w:altName w:val="PMingLiU"/>
    <w:panose1 w:val="00000000000000000000"/>
    <w:charset w:val="88"/>
    <w:family w:val="roman"/>
    <w:notTrueType/>
    <w:pitch w:val="default"/>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1342415"/>
      <w:docPartObj>
        <w:docPartGallery w:val="Page Numbers (Bottom of Page)"/>
        <w:docPartUnique/>
      </w:docPartObj>
    </w:sdtPr>
    <w:sdtEndPr>
      <w:rPr>
        <w:rFonts w:asciiTheme="majorBidi" w:hAnsiTheme="majorBidi" w:cstheme="majorBidi"/>
        <w:noProof/>
      </w:rPr>
    </w:sdtEndPr>
    <w:sdtContent>
      <w:p w14:paraId="5D62BC70" w14:textId="5808AE48" w:rsidR="006961B4" w:rsidRPr="00A90954" w:rsidRDefault="006961B4" w:rsidP="00A90954">
        <w:pPr>
          <w:pStyle w:val="Footer"/>
          <w:jc w:val="center"/>
          <w:rPr>
            <w:rFonts w:asciiTheme="majorBidi" w:hAnsiTheme="majorBidi" w:cstheme="majorBidi"/>
          </w:rPr>
        </w:pPr>
        <w:r w:rsidRPr="00A90954">
          <w:rPr>
            <w:rFonts w:asciiTheme="majorBidi" w:hAnsiTheme="majorBidi" w:cstheme="majorBidi"/>
          </w:rPr>
          <w:fldChar w:fldCharType="begin"/>
        </w:r>
        <w:r w:rsidRPr="00A90954">
          <w:rPr>
            <w:rFonts w:asciiTheme="majorBidi" w:hAnsiTheme="majorBidi" w:cstheme="majorBidi"/>
          </w:rPr>
          <w:instrText xml:space="preserve"> PAGE   \* MERGEFORMAT </w:instrText>
        </w:r>
        <w:r w:rsidRPr="00A90954">
          <w:rPr>
            <w:rFonts w:asciiTheme="majorBidi" w:hAnsiTheme="majorBidi" w:cstheme="majorBidi"/>
          </w:rPr>
          <w:fldChar w:fldCharType="separate"/>
        </w:r>
        <w:r w:rsidR="00054193">
          <w:rPr>
            <w:rFonts w:asciiTheme="majorBidi" w:hAnsiTheme="majorBidi" w:cstheme="majorBidi"/>
            <w:noProof/>
          </w:rPr>
          <w:t>iv</w:t>
        </w:r>
        <w:r w:rsidRPr="00A90954">
          <w:rPr>
            <w:rFonts w:asciiTheme="majorBidi" w:hAnsiTheme="majorBidi" w:cstheme="majorBidi"/>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F8ADBD" w14:textId="77777777" w:rsidR="006961B4" w:rsidRDefault="006961B4" w:rsidP="00654A39">
      <w:pPr>
        <w:spacing w:after="0" w:line="240" w:lineRule="auto"/>
      </w:pPr>
      <w:r>
        <w:separator/>
      </w:r>
    </w:p>
  </w:footnote>
  <w:footnote w:type="continuationSeparator" w:id="0">
    <w:p w14:paraId="067E7B44" w14:textId="77777777" w:rsidR="006961B4" w:rsidRDefault="006961B4" w:rsidP="00654A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A0B6D"/>
    <w:multiLevelType w:val="hybridMultilevel"/>
    <w:tmpl w:val="2F5C587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52206C0"/>
    <w:multiLevelType w:val="hybridMultilevel"/>
    <w:tmpl w:val="C2A8593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097C019A"/>
    <w:multiLevelType w:val="hybridMultilevel"/>
    <w:tmpl w:val="BEC2CC88"/>
    <w:lvl w:ilvl="0" w:tplc="C93EDB2C">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nsid w:val="09966673"/>
    <w:multiLevelType w:val="hybridMultilevel"/>
    <w:tmpl w:val="838CF540"/>
    <w:lvl w:ilvl="0" w:tplc="2844422A">
      <w:start w:val="1"/>
      <w:numFmt w:val="lowerLetter"/>
      <w:lvlText w:val="%1)"/>
      <w:lvlJc w:val="left"/>
      <w:pPr>
        <w:ind w:left="1080" w:hanging="360"/>
      </w:pPr>
      <w:rPr>
        <w:rFonts w:hint="default"/>
      </w:rPr>
    </w:lvl>
    <w:lvl w:ilvl="1" w:tplc="48E26372">
      <w:start w:val="1"/>
      <w:numFmt w:val="decimal"/>
      <w:lvlText w:val="%2."/>
      <w:lvlJc w:val="left"/>
      <w:pPr>
        <w:ind w:left="927" w:hanging="360"/>
      </w:pPr>
      <w:rPr>
        <w:rFonts w:hint="default"/>
      </w:r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
    <w:nsid w:val="0C73566B"/>
    <w:multiLevelType w:val="hybridMultilevel"/>
    <w:tmpl w:val="819835A0"/>
    <w:lvl w:ilvl="0" w:tplc="34E80948">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nsid w:val="0FFD08B1"/>
    <w:multiLevelType w:val="hybridMultilevel"/>
    <w:tmpl w:val="49F0CA24"/>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6">
    <w:nsid w:val="12D64934"/>
    <w:multiLevelType w:val="hybridMultilevel"/>
    <w:tmpl w:val="0AC0ABDC"/>
    <w:lvl w:ilvl="0" w:tplc="38090019">
      <w:start w:val="1"/>
      <w:numFmt w:val="lowerLetter"/>
      <w:lvlText w:val="%1."/>
      <w:lvlJc w:val="left"/>
      <w:pPr>
        <w:ind w:left="1069" w:hanging="360"/>
      </w:pPr>
    </w:lvl>
    <w:lvl w:ilvl="1" w:tplc="38090019">
      <w:start w:val="1"/>
      <w:numFmt w:val="lowerLetter"/>
      <w:lvlText w:val="%2."/>
      <w:lvlJc w:val="left"/>
      <w:pPr>
        <w:ind w:left="106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7">
    <w:nsid w:val="14BC22AF"/>
    <w:multiLevelType w:val="hybridMultilevel"/>
    <w:tmpl w:val="CD0E477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nsid w:val="1E6537CB"/>
    <w:multiLevelType w:val="hybridMultilevel"/>
    <w:tmpl w:val="B08A1B6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nsid w:val="2605383C"/>
    <w:multiLevelType w:val="hybridMultilevel"/>
    <w:tmpl w:val="C5862E0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nsid w:val="26EC6FB4"/>
    <w:multiLevelType w:val="hybridMultilevel"/>
    <w:tmpl w:val="12361840"/>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1">
    <w:nsid w:val="2B702AB3"/>
    <w:multiLevelType w:val="hybridMultilevel"/>
    <w:tmpl w:val="BFD6003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nsid w:val="32360688"/>
    <w:multiLevelType w:val="hybridMultilevel"/>
    <w:tmpl w:val="8ADCA0C2"/>
    <w:lvl w:ilvl="0" w:tplc="29CAB75A">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3">
    <w:nsid w:val="3ABB6093"/>
    <w:multiLevelType w:val="hybridMultilevel"/>
    <w:tmpl w:val="0EE85A0A"/>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4">
    <w:nsid w:val="3D0D5780"/>
    <w:multiLevelType w:val="hybridMultilevel"/>
    <w:tmpl w:val="403A7748"/>
    <w:lvl w:ilvl="0" w:tplc="84D67D2E">
      <w:start w:val="1"/>
      <w:numFmt w:val="decimal"/>
      <w:lvlText w:val="%1."/>
      <w:lvlJc w:val="left"/>
      <w:pPr>
        <w:ind w:left="360" w:hanging="360"/>
      </w:pPr>
      <w:rPr>
        <w:rFonts w:ascii="Times New Roman" w:eastAsia="Times New Roman" w:hAnsi="Times New Roman" w:cs="Times New Roman" w:hint="default"/>
        <w:b w:val="0"/>
        <w:bCs w:val="0"/>
        <w:i w:val="0"/>
        <w:iCs w:val="0"/>
        <w:spacing w:val="0"/>
        <w:w w:val="100"/>
        <w:sz w:val="24"/>
        <w:szCs w:val="24"/>
        <w:lang w:eastAsia="en-US" w:bidi="ar-SA"/>
      </w:rPr>
    </w:lvl>
    <w:lvl w:ilvl="1" w:tplc="B164D2F2">
      <w:numFmt w:val="bullet"/>
      <w:lvlText w:val="•"/>
      <w:lvlJc w:val="left"/>
      <w:pPr>
        <w:ind w:left="1224" w:hanging="360"/>
      </w:pPr>
      <w:rPr>
        <w:lang w:eastAsia="en-US" w:bidi="ar-SA"/>
      </w:rPr>
    </w:lvl>
    <w:lvl w:ilvl="2" w:tplc="093E0BDE">
      <w:numFmt w:val="bullet"/>
      <w:lvlText w:val="•"/>
      <w:lvlJc w:val="left"/>
      <w:pPr>
        <w:ind w:left="2088" w:hanging="360"/>
      </w:pPr>
      <w:rPr>
        <w:lang w:eastAsia="en-US" w:bidi="ar-SA"/>
      </w:rPr>
    </w:lvl>
    <w:lvl w:ilvl="3" w:tplc="959C0942">
      <w:numFmt w:val="bullet"/>
      <w:lvlText w:val="•"/>
      <w:lvlJc w:val="left"/>
      <w:pPr>
        <w:ind w:left="2952" w:hanging="360"/>
      </w:pPr>
      <w:rPr>
        <w:lang w:eastAsia="en-US" w:bidi="ar-SA"/>
      </w:rPr>
    </w:lvl>
    <w:lvl w:ilvl="4" w:tplc="AC36162A">
      <w:numFmt w:val="bullet"/>
      <w:lvlText w:val="•"/>
      <w:lvlJc w:val="left"/>
      <w:pPr>
        <w:ind w:left="3816" w:hanging="360"/>
      </w:pPr>
      <w:rPr>
        <w:lang w:eastAsia="en-US" w:bidi="ar-SA"/>
      </w:rPr>
    </w:lvl>
    <w:lvl w:ilvl="5" w:tplc="CD5491EC">
      <w:numFmt w:val="bullet"/>
      <w:lvlText w:val="•"/>
      <w:lvlJc w:val="left"/>
      <w:pPr>
        <w:ind w:left="4680" w:hanging="360"/>
      </w:pPr>
      <w:rPr>
        <w:lang w:eastAsia="en-US" w:bidi="ar-SA"/>
      </w:rPr>
    </w:lvl>
    <w:lvl w:ilvl="6" w:tplc="944EDF48">
      <w:numFmt w:val="bullet"/>
      <w:lvlText w:val="•"/>
      <w:lvlJc w:val="left"/>
      <w:pPr>
        <w:ind w:left="5544" w:hanging="360"/>
      </w:pPr>
      <w:rPr>
        <w:lang w:eastAsia="en-US" w:bidi="ar-SA"/>
      </w:rPr>
    </w:lvl>
    <w:lvl w:ilvl="7" w:tplc="644E9DF6">
      <w:numFmt w:val="bullet"/>
      <w:lvlText w:val="•"/>
      <w:lvlJc w:val="left"/>
      <w:pPr>
        <w:ind w:left="6408" w:hanging="360"/>
      </w:pPr>
      <w:rPr>
        <w:lang w:eastAsia="en-US" w:bidi="ar-SA"/>
      </w:rPr>
    </w:lvl>
    <w:lvl w:ilvl="8" w:tplc="776E4264">
      <w:numFmt w:val="bullet"/>
      <w:lvlText w:val="•"/>
      <w:lvlJc w:val="left"/>
      <w:pPr>
        <w:ind w:left="7272" w:hanging="360"/>
      </w:pPr>
      <w:rPr>
        <w:lang w:eastAsia="en-US" w:bidi="ar-SA"/>
      </w:rPr>
    </w:lvl>
  </w:abstractNum>
  <w:abstractNum w:abstractNumId="15">
    <w:nsid w:val="4A6C5DFE"/>
    <w:multiLevelType w:val="hybridMultilevel"/>
    <w:tmpl w:val="F1DE9BB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nsid w:val="4D4F0FA4"/>
    <w:multiLevelType w:val="hybridMultilevel"/>
    <w:tmpl w:val="235CC7E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nsid w:val="59AB3CA6"/>
    <w:multiLevelType w:val="hybridMultilevel"/>
    <w:tmpl w:val="E1B0B89E"/>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8">
    <w:nsid w:val="655A6DCA"/>
    <w:multiLevelType w:val="hybridMultilevel"/>
    <w:tmpl w:val="4A307C2A"/>
    <w:lvl w:ilvl="0" w:tplc="261EC9D6">
      <w:start w:val="1"/>
      <w:numFmt w:val="upperLetter"/>
      <w:lvlText w:val="%1."/>
      <w:lvlJc w:val="left"/>
      <w:pPr>
        <w:ind w:left="2640" w:hanging="360"/>
      </w:pPr>
      <w:rPr>
        <w:rFonts w:hint="default"/>
      </w:rPr>
    </w:lvl>
    <w:lvl w:ilvl="1" w:tplc="38090019">
      <w:start w:val="1"/>
      <w:numFmt w:val="lowerLetter"/>
      <w:lvlText w:val="%2."/>
      <w:lvlJc w:val="left"/>
      <w:pPr>
        <w:ind w:left="1069" w:hanging="360"/>
      </w:pPr>
    </w:lvl>
    <w:lvl w:ilvl="2" w:tplc="3809001B" w:tentative="1">
      <w:start w:val="1"/>
      <w:numFmt w:val="lowerRoman"/>
      <w:lvlText w:val="%3."/>
      <w:lvlJc w:val="right"/>
      <w:pPr>
        <w:ind w:left="3000" w:hanging="180"/>
      </w:pPr>
    </w:lvl>
    <w:lvl w:ilvl="3" w:tplc="3809000F" w:tentative="1">
      <w:start w:val="1"/>
      <w:numFmt w:val="decimal"/>
      <w:lvlText w:val="%4."/>
      <w:lvlJc w:val="left"/>
      <w:pPr>
        <w:ind w:left="3720" w:hanging="360"/>
      </w:pPr>
    </w:lvl>
    <w:lvl w:ilvl="4" w:tplc="38090019" w:tentative="1">
      <w:start w:val="1"/>
      <w:numFmt w:val="lowerLetter"/>
      <w:lvlText w:val="%5."/>
      <w:lvlJc w:val="left"/>
      <w:pPr>
        <w:ind w:left="4440" w:hanging="360"/>
      </w:pPr>
    </w:lvl>
    <w:lvl w:ilvl="5" w:tplc="3809001B" w:tentative="1">
      <w:start w:val="1"/>
      <w:numFmt w:val="lowerRoman"/>
      <w:lvlText w:val="%6."/>
      <w:lvlJc w:val="right"/>
      <w:pPr>
        <w:ind w:left="5160" w:hanging="180"/>
      </w:pPr>
    </w:lvl>
    <w:lvl w:ilvl="6" w:tplc="3809000F" w:tentative="1">
      <w:start w:val="1"/>
      <w:numFmt w:val="decimal"/>
      <w:lvlText w:val="%7."/>
      <w:lvlJc w:val="left"/>
      <w:pPr>
        <w:ind w:left="5880" w:hanging="360"/>
      </w:pPr>
    </w:lvl>
    <w:lvl w:ilvl="7" w:tplc="38090019" w:tentative="1">
      <w:start w:val="1"/>
      <w:numFmt w:val="lowerLetter"/>
      <w:lvlText w:val="%8."/>
      <w:lvlJc w:val="left"/>
      <w:pPr>
        <w:ind w:left="6600" w:hanging="360"/>
      </w:pPr>
    </w:lvl>
    <w:lvl w:ilvl="8" w:tplc="3809001B" w:tentative="1">
      <w:start w:val="1"/>
      <w:numFmt w:val="lowerRoman"/>
      <w:lvlText w:val="%9."/>
      <w:lvlJc w:val="right"/>
      <w:pPr>
        <w:ind w:left="7320" w:hanging="180"/>
      </w:pPr>
    </w:lvl>
  </w:abstractNum>
  <w:abstractNum w:abstractNumId="19">
    <w:nsid w:val="6CE42A6A"/>
    <w:multiLevelType w:val="hybridMultilevel"/>
    <w:tmpl w:val="5076170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nsid w:val="6D1A4977"/>
    <w:multiLevelType w:val="hybridMultilevel"/>
    <w:tmpl w:val="FAE828C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nsid w:val="6F2351C3"/>
    <w:multiLevelType w:val="hybridMultilevel"/>
    <w:tmpl w:val="4C72054E"/>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2">
    <w:nsid w:val="73030C34"/>
    <w:multiLevelType w:val="hybridMultilevel"/>
    <w:tmpl w:val="A854111C"/>
    <w:lvl w:ilvl="0" w:tplc="3809000F">
      <w:start w:val="1"/>
      <w:numFmt w:val="decimal"/>
      <w:lvlText w:val="%1."/>
      <w:lvlJc w:val="left"/>
      <w:pPr>
        <w:ind w:left="785" w:hanging="360"/>
      </w:p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23">
    <w:nsid w:val="7502287D"/>
    <w:multiLevelType w:val="hybridMultilevel"/>
    <w:tmpl w:val="2724F296"/>
    <w:lvl w:ilvl="0" w:tplc="33C20012">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4">
    <w:nsid w:val="77234A79"/>
    <w:multiLevelType w:val="hybridMultilevel"/>
    <w:tmpl w:val="B0D440BA"/>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5">
    <w:nsid w:val="785B1689"/>
    <w:multiLevelType w:val="hybridMultilevel"/>
    <w:tmpl w:val="0C2E93C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nsid w:val="7D197085"/>
    <w:multiLevelType w:val="hybridMultilevel"/>
    <w:tmpl w:val="44F4BC34"/>
    <w:lvl w:ilvl="0" w:tplc="143A3A6A">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abstractNumId w:val="15"/>
  </w:num>
  <w:num w:numId="2">
    <w:abstractNumId w:val="19"/>
  </w:num>
  <w:num w:numId="3">
    <w:abstractNumId w:val="9"/>
  </w:num>
  <w:num w:numId="4">
    <w:abstractNumId w:val="22"/>
  </w:num>
  <w:num w:numId="5">
    <w:abstractNumId w:val="6"/>
  </w:num>
  <w:num w:numId="6">
    <w:abstractNumId w:val="18"/>
  </w:num>
  <w:num w:numId="7">
    <w:abstractNumId w:val="10"/>
  </w:num>
  <w:num w:numId="8">
    <w:abstractNumId w:val="0"/>
  </w:num>
  <w:num w:numId="9">
    <w:abstractNumId w:val="11"/>
  </w:num>
  <w:num w:numId="10">
    <w:abstractNumId w:val="21"/>
  </w:num>
  <w:num w:numId="11">
    <w:abstractNumId w:val="24"/>
  </w:num>
  <w:num w:numId="12">
    <w:abstractNumId w:val="17"/>
  </w:num>
  <w:num w:numId="13">
    <w:abstractNumId w:val="7"/>
  </w:num>
  <w:num w:numId="14">
    <w:abstractNumId w:val="13"/>
  </w:num>
  <w:num w:numId="15">
    <w:abstractNumId w:val="23"/>
  </w:num>
  <w:num w:numId="16">
    <w:abstractNumId w:val="12"/>
  </w:num>
  <w:num w:numId="17">
    <w:abstractNumId w:val="8"/>
  </w:num>
  <w:num w:numId="18">
    <w:abstractNumId w:val="25"/>
  </w:num>
  <w:num w:numId="19">
    <w:abstractNumId w:val="5"/>
  </w:num>
  <w:num w:numId="20">
    <w:abstractNumId w:val="16"/>
  </w:num>
  <w:num w:numId="21">
    <w:abstractNumId w:val="26"/>
  </w:num>
  <w:num w:numId="22">
    <w:abstractNumId w:val="2"/>
  </w:num>
  <w:num w:numId="23">
    <w:abstractNumId w:val="4"/>
  </w:num>
  <w:num w:numId="24">
    <w:abstractNumId w:val="1"/>
  </w:num>
  <w:num w:numId="25">
    <w:abstractNumId w:val="3"/>
  </w:num>
  <w:num w:numId="26">
    <w:abstractNumId w:val="14"/>
    <w:lvlOverride w:ilvl="0">
      <w:startOverride w:val="1"/>
    </w:lvlOverride>
    <w:lvlOverride w:ilvl="1"/>
    <w:lvlOverride w:ilvl="2"/>
    <w:lvlOverride w:ilvl="3"/>
    <w:lvlOverride w:ilvl="4"/>
    <w:lvlOverride w:ilvl="5"/>
    <w:lvlOverride w:ilvl="6"/>
    <w:lvlOverride w:ilvl="7"/>
    <w:lvlOverride w:ilvl="8"/>
  </w:num>
  <w:num w:numId="27">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DB9"/>
    <w:rsid w:val="00054193"/>
    <w:rsid w:val="000764DB"/>
    <w:rsid w:val="00087F0B"/>
    <w:rsid w:val="00095C7B"/>
    <w:rsid w:val="000B5979"/>
    <w:rsid w:val="000D51BB"/>
    <w:rsid w:val="000F013C"/>
    <w:rsid w:val="0013147E"/>
    <w:rsid w:val="00171E5F"/>
    <w:rsid w:val="001931F7"/>
    <w:rsid w:val="001F565C"/>
    <w:rsid w:val="00210B64"/>
    <w:rsid w:val="002E6365"/>
    <w:rsid w:val="003C6927"/>
    <w:rsid w:val="0045652D"/>
    <w:rsid w:val="004C7751"/>
    <w:rsid w:val="004F3B09"/>
    <w:rsid w:val="005355A7"/>
    <w:rsid w:val="005F46C9"/>
    <w:rsid w:val="0063596A"/>
    <w:rsid w:val="00654A39"/>
    <w:rsid w:val="006961B4"/>
    <w:rsid w:val="007336FE"/>
    <w:rsid w:val="007649C7"/>
    <w:rsid w:val="007B1366"/>
    <w:rsid w:val="007D702B"/>
    <w:rsid w:val="00886617"/>
    <w:rsid w:val="00895D43"/>
    <w:rsid w:val="008B110B"/>
    <w:rsid w:val="00925491"/>
    <w:rsid w:val="009D31C3"/>
    <w:rsid w:val="009E2F65"/>
    <w:rsid w:val="00A10EAA"/>
    <w:rsid w:val="00A22CD2"/>
    <w:rsid w:val="00A55678"/>
    <w:rsid w:val="00A76F15"/>
    <w:rsid w:val="00A86DB9"/>
    <w:rsid w:val="00A90954"/>
    <w:rsid w:val="00AF19CE"/>
    <w:rsid w:val="00B9062F"/>
    <w:rsid w:val="00BA7962"/>
    <w:rsid w:val="00C67C49"/>
    <w:rsid w:val="00CF6C50"/>
    <w:rsid w:val="00DD2D80"/>
    <w:rsid w:val="00E212B6"/>
    <w:rsid w:val="00E44AA5"/>
    <w:rsid w:val="00E9326B"/>
    <w:rsid w:val="00EA26D2"/>
    <w:rsid w:val="00F061A8"/>
    <w:rsid w:val="00FB5E34"/>
    <w:rsid w:val="00FD2CC5"/>
  </w:rsids>
  <m:mathPr>
    <m:mathFont m:val="Cambria Math"/>
    <m:brkBin m:val="before"/>
    <m:brkBinSub m:val="--"/>
    <m:smallFrac m:val="0"/>
    <m:dispDef/>
    <m:lMargin m:val="0"/>
    <m:rMargin m:val="0"/>
    <m:defJc m:val="centerGroup"/>
    <m:wrapIndent m:val="1440"/>
    <m:intLim m:val="subSup"/>
    <m:naryLim m:val="undOvr"/>
  </m:mathPr>
  <w:themeFontLang w:val="en-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F67E9"/>
  <w15:docId w15:val="{3D869C54-46A3-4509-AEA3-784CD756C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5D43"/>
  </w:style>
  <w:style w:type="paragraph" w:styleId="Heading1">
    <w:name w:val="heading 1"/>
    <w:basedOn w:val="Normal"/>
    <w:next w:val="Normal"/>
    <w:link w:val="Heading1Char"/>
    <w:uiPriority w:val="9"/>
    <w:qFormat/>
    <w:rsid w:val="00A86D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86D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86DB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6DB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6DB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6D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6D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6D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6D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D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86DB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86DB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6DB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6DB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6D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D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D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DB9"/>
    <w:rPr>
      <w:rFonts w:eastAsiaTheme="majorEastAsia" w:cstheme="majorBidi"/>
      <w:color w:val="272727" w:themeColor="text1" w:themeTint="D8"/>
    </w:rPr>
  </w:style>
  <w:style w:type="paragraph" w:styleId="Title">
    <w:name w:val="Title"/>
    <w:basedOn w:val="Normal"/>
    <w:next w:val="Normal"/>
    <w:link w:val="TitleChar"/>
    <w:uiPriority w:val="10"/>
    <w:qFormat/>
    <w:rsid w:val="00A86D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D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D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6D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DB9"/>
    <w:pPr>
      <w:spacing w:before="160"/>
      <w:jc w:val="center"/>
    </w:pPr>
    <w:rPr>
      <w:i/>
      <w:iCs/>
      <w:color w:val="404040" w:themeColor="text1" w:themeTint="BF"/>
    </w:rPr>
  </w:style>
  <w:style w:type="character" w:customStyle="1" w:styleId="QuoteChar">
    <w:name w:val="Quote Char"/>
    <w:basedOn w:val="DefaultParagraphFont"/>
    <w:link w:val="Quote"/>
    <w:uiPriority w:val="29"/>
    <w:rsid w:val="00A86DB9"/>
    <w:rPr>
      <w:i/>
      <w:iCs/>
      <w:color w:val="404040" w:themeColor="text1" w:themeTint="BF"/>
    </w:rPr>
  </w:style>
  <w:style w:type="paragraph" w:styleId="ListParagraph">
    <w:name w:val="List Paragraph"/>
    <w:basedOn w:val="Normal"/>
    <w:uiPriority w:val="1"/>
    <w:qFormat/>
    <w:rsid w:val="00A86DB9"/>
    <w:pPr>
      <w:ind w:left="720"/>
      <w:contextualSpacing/>
    </w:pPr>
  </w:style>
  <w:style w:type="character" w:styleId="IntenseEmphasis">
    <w:name w:val="Intense Emphasis"/>
    <w:basedOn w:val="DefaultParagraphFont"/>
    <w:uiPriority w:val="21"/>
    <w:qFormat/>
    <w:rsid w:val="00A86DB9"/>
    <w:rPr>
      <w:i/>
      <w:iCs/>
      <w:color w:val="2F5496" w:themeColor="accent1" w:themeShade="BF"/>
    </w:rPr>
  </w:style>
  <w:style w:type="paragraph" w:styleId="IntenseQuote">
    <w:name w:val="Intense Quote"/>
    <w:basedOn w:val="Normal"/>
    <w:next w:val="Normal"/>
    <w:link w:val="IntenseQuoteChar"/>
    <w:uiPriority w:val="30"/>
    <w:qFormat/>
    <w:rsid w:val="00A86D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6DB9"/>
    <w:rPr>
      <w:i/>
      <w:iCs/>
      <w:color w:val="2F5496" w:themeColor="accent1" w:themeShade="BF"/>
    </w:rPr>
  </w:style>
  <w:style w:type="character" w:styleId="IntenseReference">
    <w:name w:val="Intense Reference"/>
    <w:basedOn w:val="DefaultParagraphFont"/>
    <w:uiPriority w:val="32"/>
    <w:qFormat/>
    <w:rsid w:val="00A86DB9"/>
    <w:rPr>
      <w:b/>
      <w:bCs/>
      <w:smallCaps/>
      <w:color w:val="2F5496" w:themeColor="accent1" w:themeShade="BF"/>
      <w:spacing w:val="5"/>
    </w:rPr>
  </w:style>
  <w:style w:type="paragraph" w:styleId="Caption">
    <w:name w:val="caption"/>
    <w:basedOn w:val="Normal"/>
    <w:next w:val="Normal"/>
    <w:uiPriority w:val="35"/>
    <w:unhideWhenUsed/>
    <w:qFormat/>
    <w:rsid w:val="00A86DB9"/>
    <w:pPr>
      <w:spacing w:after="200" w:line="240" w:lineRule="auto"/>
    </w:pPr>
    <w:rPr>
      <w:i/>
      <w:iCs/>
      <w:color w:val="44546A" w:themeColor="text2"/>
      <w:sz w:val="18"/>
      <w:szCs w:val="18"/>
    </w:rPr>
  </w:style>
  <w:style w:type="paragraph" w:styleId="Bibliography">
    <w:name w:val="Bibliography"/>
    <w:basedOn w:val="Normal"/>
    <w:next w:val="Normal"/>
    <w:uiPriority w:val="37"/>
    <w:unhideWhenUsed/>
    <w:rsid w:val="00A86DB9"/>
  </w:style>
  <w:style w:type="paragraph" w:styleId="NormalWeb">
    <w:name w:val="Normal (Web)"/>
    <w:basedOn w:val="Normal"/>
    <w:uiPriority w:val="99"/>
    <w:unhideWhenUsed/>
    <w:rsid w:val="00A86DB9"/>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character" w:styleId="Strong">
    <w:name w:val="Strong"/>
    <w:basedOn w:val="DefaultParagraphFont"/>
    <w:uiPriority w:val="22"/>
    <w:qFormat/>
    <w:rsid w:val="00A86DB9"/>
    <w:rPr>
      <w:b/>
      <w:bCs/>
    </w:rPr>
  </w:style>
  <w:style w:type="paragraph" w:styleId="Header">
    <w:name w:val="header"/>
    <w:basedOn w:val="Normal"/>
    <w:link w:val="HeaderChar"/>
    <w:uiPriority w:val="99"/>
    <w:unhideWhenUsed/>
    <w:rsid w:val="00A86D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6DB9"/>
  </w:style>
  <w:style w:type="paragraph" w:styleId="Footer">
    <w:name w:val="footer"/>
    <w:basedOn w:val="Normal"/>
    <w:link w:val="FooterChar"/>
    <w:uiPriority w:val="99"/>
    <w:unhideWhenUsed/>
    <w:rsid w:val="00A86D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6DB9"/>
  </w:style>
  <w:style w:type="paragraph" w:styleId="TOCHeading">
    <w:name w:val="TOC Heading"/>
    <w:basedOn w:val="Heading1"/>
    <w:next w:val="Normal"/>
    <w:uiPriority w:val="39"/>
    <w:unhideWhenUsed/>
    <w:qFormat/>
    <w:rsid w:val="00A86DB9"/>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A86DB9"/>
    <w:pPr>
      <w:tabs>
        <w:tab w:val="right" w:leader="dot" w:pos="9016"/>
      </w:tabs>
      <w:spacing w:after="100" w:line="360" w:lineRule="auto"/>
    </w:pPr>
  </w:style>
  <w:style w:type="paragraph" w:styleId="TOC2">
    <w:name w:val="toc 2"/>
    <w:basedOn w:val="Normal"/>
    <w:next w:val="Normal"/>
    <w:autoRedefine/>
    <w:uiPriority w:val="39"/>
    <w:unhideWhenUsed/>
    <w:rsid w:val="00A86DB9"/>
    <w:pPr>
      <w:spacing w:after="100"/>
      <w:ind w:left="220"/>
    </w:pPr>
  </w:style>
  <w:style w:type="paragraph" w:styleId="TOC3">
    <w:name w:val="toc 3"/>
    <w:basedOn w:val="Normal"/>
    <w:next w:val="Normal"/>
    <w:autoRedefine/>
    <w:uiPriority w:val="39"/>
    <w:unhideWhenUsed/>
    <w:rsid w:val="00A86DB9"/>
    <w:pPr>
      <w:tabs>
        <w:tab w:val="left" w:pos="960"/>
        <w:tab w:val="right" w:leader="dot" w:pos="9016"/>
      </w:tabs>
      <w:spacing w:after="100" w:line="360" w:lineRule="auto"/>
      <w:ind w:left="440"/>
    </w:pPr>
  </w:style>
  <w:style w:type="character" w:styleId="Hyperlink">
    <w:name w:val="Hyperlink"/>
    <w:basedOn w:val="DefaultParagraphFont"/>
    <w:uiPriority w:val="99"/>
    <w:unhideWhenUsed/>
    <w:rsid w:val="00A86DB9"/>
    <w:rPr>
      <w:color w:val="0563C1" w:themeColor="hyperlink"/>
      <w:u w:val="single"/>
    </w:rPr>
  </w:style>
  <w:style w:type="paragraph" w:styleId="BodyText">
    <w:name w:val="Body Text"/>
    <w:basedOn w:val="Normal"/>
    <w:link w:val="BodyTextChar"/>
    <w:uiPriority w:val="1"/>
    <w:unhideWhenUsed/>
    <w:qFormat/>
    <w:rsid w:val="00925491"/>
    <w:pPr>
      <w:widowControl w:val="0"/>
      <w:autoSpaceDE w:val="0"/>
      <w:autoSpaceDN w:val="0"/>
      <w:spacing w:after="0" w:line="240" w:lineRule="auto"/>
      <w:ind w:left="1080"/>
      <w:jc w:val="both"/>
    </w:pPr>
    <w:rPr>
      <w:rFonts w:ascii="Times New Roman" w:eastAsia="Times New Roman" w:hAnsi="Times New Roman" w:cs="Times New Roman"/>
      <w:kern w:val="0"/>
      <w:sz w:val="24"/>
      <w:szCs w:val="24"/>
    </w:rPr>
  </w:style>
  <w:style w:type="character" w:customStyle="1" w:styleId="BodyTextChar">
    <w:name w:val="Body Text Char"/>
    <w:basedOn w:val="DefaultParagraphFont"/>
    <w:link w:val="BodyText"/>
    <w:uiPriority w:val="1"/>
    <w:rsid w:val="00925491"/>
    <w:rPr>
      <w:rFonts w:ascii="Times New Roman" w:eastAsia="Times New Roman" w:hAnsi="Times New Roman" w:cs="Times New Roman"/>
      <w:kern w:val="0"/>
      <w:sz w:val="24"/>
      <w:szCs w:val="24"/>
    </w:rPr>
  </w:style>
  <w:style w:type="paragraph" w:customStyle="1" w:styleId="TableParagraph">
    <w:name w:val="Table Paragraph"/>
    <w:basedOn w:val="Normal"/>
    <w:uiPriority w:val="1"/>
    <w:qFormat/>
    <w:rsid w:val="00925491"/>
    <w:pPr>
      <w:widowControl w:val="0"/>
      <w:autoSpaceDE w:val="0"/>
      <w:autoSpaceDN w:val="0"/>
      <w:spacing w:after="0" w:line="270" w:lineRule="exact"/>
      <w:ind w:left="9"/>
    </w:pPr>
    <w:rPr>
      <w:rFonts w:ascii="Times New Roman" w:eastAsia="Times New Roman" w:hAnsi="Times New Roman" w:cs="Times New Roman"/>
      <w:kern w:val="0"/>
    </w:rPr>
  </w:style>
  <w:style w:type="paragraph" w:styleId="BalloonText">
    <w:name w:val="Balloon Text"/>
    <w:basedOn w:val="Normal"/>
    <w:link w:val="BalloonTextChar"/>
    <w:uiPriority w:val="99"/>
    <w:semiHidden/>
    <w:unhideWhenUsed/>
    <w:rsid w:val="00654A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4A39"/>
    <w:rPr>
      <w:rFonts w:ascii="Tahoma" w:hAnsi="Tahoma" w:cs="Tahoma"/>
      <w:sz w:val="16"/>
      <w:szCs w:val="16"/>
    </w:rPr>
  </w:style>
  <w:style w:type="character" w:customStyle="1" w:styleId="UnresolvedMention">
    <w:name w:val="Unresolved Mention"/>
    <w:basedOn w:val="DefaultParagraphFont"/>
    <w:uiPriority w:val="99"/>
    <w:semiHidden/>
    <w:unhideWhenUsed/>
    <w:rsid w:val="00FB5E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3627">
      <w:bodyDiv w:val="1"/>
      <w:marLeft w:val="0"/>
      <w:marRight w:val="0"/>
      <w:marTop w:val="0"/>
      <w:marBottom w:val="0"/>
      <w:divBdr>
        <w:top w:val="none" w:sz="0" w:space="0" w:color="auto"/>
        <w:left w:val="none" w:sz="0" w:space="0" w:color="auto"/>
        <w:bottom w:val="none" w:sz="0" w:space="0" w:color="auto"/>
        <w:right w:val="none" w:sz="0" w:space="0" w:color="auto"/>
      </w:divBdr>
    </w:div>
    <w:div w:id="13115954">
      <w:bodyDiv w:val="1"/>
      <w:marLeft w:val="0"/>
      <w:marRight w:val="0"/>
      <w:marTop w:val="0"/>
      <w:marBottom w:val="0"/>
      <w:divBdr>
        <w:top w:val="none" w:sz="0" w:space="0" w:color="auto"/>
        <w:left w:val="none" w:sz="0" w:space="0" w:color="auto"/>
        <w:bottom w:val="none" w:sz="0" w:space="0" w:color="auto"/>
        <w:right w:val="none" w:sz="0" w:space="0" w:color="auto"/>
      </w:divBdr>
    </w:div>
    <w:div w:id="17583085">
      <w:bodyDiv w:val="1"/>
      <w:marLeft w:val="0"/>
      <w:marRight w:val="0"/>
      <w:marTop w:val="0"/>
      <w:marBottom w:val="0"/>
      <w:divBdr>
        <w:top w:val="none" w:sz="0" w:space="0" w:color="auto"/>
        <w:left w:val="none" w:sz="0" w:space="0" w:color="auto"/>
        <w:bottom w:val="none" w:sz="0" w:space="0" w:color="auto"/>
        <w:right w:val="none" w:sz="0" w:space="0" w:color="auto"/>
      </w:divBdr>
    </w:div>
    <w:div w:id="19865368">
      <w:bodyDiv w:val="1"/>
      <w:marLeft w:val="0"/>
      <w:marRight w:val="0"/>
      <w:marTop w:val="0"/>
      <w:marBottom w:val="0"/>
      <w:divBdr>
        <w:top w:val="none" w:sz="0" w:space="0" w:color="auto"/>
        <w:left w:val="none" w:sz="0" w:space="0" w:color="auto"/>
        <w:bottom w:val="none" w:sz="0" w:space="0" w:color="auto"/>
        <w:right w:val="none" w:sz="0" w:space="0" w:color="auto"/>
      </w:divBdr>
    </w:div>
    <w:div w:id="28921958">
      <w:bodyDiv w:val="1"/>
      <w:marLeft w:val="0"/>
      <w:marRight w:val="0"/>
      <w:marTop w:val="0"/>
      <w:marBottom w:val="0"/>
      <w:divBdr>
        <w:top w:val="none" w:sz="0" w:space="0" w:color="auto"/>
        <w:left w:val="none" w:sz="0" w:space="0" w:color="auto"/>
        <w:bottom w:val="none" w:sz="0" w:space="0" w:color="auto"/>
        <w:right w:val="none" w:sz="0" w:space="0" w:color="auto"/>
      </w:divBdr>
    </w:div>
    <w:div w:id="34936560">
      <w:bodyDiv w:val="1"/>
      <w:marLeft w:val="0"/>
      <w:marRight w:val="0"/>
      <w:marTop w:val="0"/>
      <w:marBottom w:val="0"/>
      <w:divBdr>
        <w:top w:val="none" w:sz="0" w:space="0" w:color="auto"/>
        <w:left w:val="none" w:sz="0" w:space="0" w:color="auto"/>
        <w:bottom w:val="none" w:sz="0" w:space="0" w:color="auto"/>
        <w:right w:val="none" w:sz="0" w:space="0" w:color="auto"/>
      </w:divBdr>
    </w:div>
    <w:div w:id="35669912">
      <w:bodyDiv w:val="1"/>
      <w:marLeft w:val="0"/>
      <w:marRight w:val="0"/>
      <w:marTop w:val="0"/>
      <w:marBottom w:val="0"/>
      <w:divBdr>
        <w:top w:val="none" w:sz="0" w:space="0" w:color="auto"/>
        <w:left w:val="none" w:sz="0" w:space="0" w:color="auto"/>
        <w:bottom w:val="none" w:sz="0" w:space="0" w:color="auto"/>
        <w:right w:val="none" w:sz="0" w:space="0" w:color="auto"/>
      </w:divBdr>
    </w:div>
    <w:div w:id="44531057">
      <w:bodyDiv w:val="1"/>
      <w:marLeft w:val="0"/>
      <w:marRight w:val="0"/>
      <w:marTop w:val="0"/>
      <w:marBottom w:val="0"/>
      <w:divBdr>
        <w:top w:val="none" w:sz="0" w:space="0" w:color="auto"/>
        <w:left w:val="none" w:sz="0" w:space="0" w:color="auto"/>
        <w:bottom w:val="none" w:sz="0" w:space="0" w:color="auto"/>
        <w:right w:val="none" w:sz="0" w:space="0" w:color="auto"/>
      </w:divBdr>
    </w:div>
    <w:div w:id="47849592">
      <w:bodyDiv w:val="1"/>
      <w:marLeft w:val="0"/>
      <w:marRight w:val="0"/>
      <w:marTop w:val="0"/>
      <w:marBottom w:val="0"/>
      <w:divBdr>
        <w:top w:val="none" w:sz="0" w:space="0" w:color="auto"/>
        <w:left w:val="none" w:sz="0" w:space="0" w:color="auto"/>
        <w:bottom w:val="none" w:sz="0" w:space="0" w:color="auto"/>
        <w:right w:val="none" w:sz="0" w:space="0" w:color="auto"/>
      </w:divBdr>
    </w:div>
    <w:div w:id="49231846">
      <w:bodyDiv w:val="1"/>
      <w:marLeft w:val="0"/>
      <w:marRight w:val="0"/>
      <w:marTop w:val="0"/>
      <w:marBottom w:val="0"/>
      <w:divBdr>
        <w:top w:val="none" w:sz="0" w:space="0" w:color="auto"/>
        <w:left w:val="none" w:sz="0" w:space="0" w:color="auto"/>
        <w:bottom w:val="none" w:sz="0" w:space="0" w:color="auto"/>
        <w:right w:val="none" w:sz="0" w:space="0" w:color="auto"/>
      </w:divBdr>
    </w:div>
    <w:div w:id="61029301">
      <w:bodyDiv w:val="1"/>
      <w:marLeft w:val="0"/>
      <w:marRight w:val="0"/>
      <w:marTop w:val="0"/>
      <w:marBottom w:val="0"/>
      <w:divBdr>
        <w:top w:val="none" w:sz="0" w:space="0" w:color="auto"/>
        <w:left w:val="none" w:sz="0" w:space="0" w:color="auto"/>
        <w:bottom w:val="none" w:sz="0" w:space="0" w:color="auto"/>
        <w:right w:val="none" w:sz="0" w:space="0" w:color="auto"/>
      </w:divBdr>
    </w:div>
    <w:div w:id="63526972">
      <w:bodyDiv w:val="1"/>
      <w:marLeft w:val="0"/>
      <w:marRight w:val="0"/>
      <w:marTop w:val="0"/>
      <w:marBottom w:val="0"/>
      <w:divBdr>
        <w:top w:val="none" w:sz="0" w:space="0" w:color="auto"/>
        <w:left w:val="none" w:sz="0" w:space="0" w:color="auto"/>
        <w:bottom w:val="none" w:sz="0" w:space="0" w:color="auto"/>
        <w:right w:val="none" w:sz="0" w:space="0" w:color="auto"/>
      </w:divBdr>
    </w:div>
    <w:div w:id="67508217">
      <w:bodyDiv w:val="1"/>
      <w:marLeft w:val="0"/>
      <w:marRight w:val="0"/>
      <w:marTop w:val="0"/>
      <w:marBottom w:val="0"/>
      <w:divBdr>
        <w:top w:val="none" w:sz="0" w:space="0" w:color="auto"/>
        <w:left w:val="none" w:sz="0" w:space="0" w:color="auto"/>
        <w:bottom w:val="none" w:sz="0" w:space="0" w:color="auto"/>
        <w:right w:val="none" w:sz="0" w:space="0" w:color="auto"/>
      </w:divBdr>
    </w:div>
    <w:div w:id="70391637">
      <w:bodyDiv w:val="1"/>
      <w:marLeft w:val="0"/>
      <w:marRight w:val="0"/>
      <w:marTop w:val="0"/>
      <w:marBottom w:val="0"/>
      <w:divBdr>
        <w:top w:val="none" w:sz="0" w:space="0" w:color="auto"/>
        <w:left w:val="none" w:sz="0" w:space="0" w:color="auto"/>
        <w:bottom w:val="none" w:sz="0" w:space="0" w:color="auto"/>
        <w:right w:val="none" w:sz="0" w:space="0" w:color="auto"/>
      </w:divBdr>
    </w:div>
    <w:div w:id="72092031">
      <w:bodyDiv w:val="1"/>
      <w:marLeft w:val="0"/>
      <w:marRight w:val="0"/>
      <w:marTop w:val="0"/>
      <w:marBottom w:val="0"/>
      <w:divBdr>
        <w:top w:val="none" w:sz="0" w:space="0" w:color="auto"/>
        <w:left w:val="none" w:sz="0" w:space="0" w:color="auto"/>
        <w:bottom w:val="none" w:sz="0" w:space="0" w:color="auto"/>
        <w:right w:val="none" w:sz="0" w:space="0" w:color="auto"/>
      </w:divBdr>
    </w:div>
    <w:div w:id="72432407">
      <w:bodyDiv w:val="1"/>
      <w:marLeft w:val="0"/>
      <w:marRight w:val="0"/>
      <w:marTop w:val="0"/>
      <w:marBottom w:val="0"/>
      <w:divBdr>
        <w:top w:val="none" w:sz="0" w:space="0" w:color="auto"/>
        <w:left w:val="none" w:sz="0" w:space="0" w:color="auto"/>
        <w:bottom w:val="none" w:sz="0" w:space="0" w:color="auto"/>
        <w:right w:val="none" w:sz="0" w:space="0" w:color="auto"/>
      </w:divBdr>
    </w:div>
    <w:div w:id="75057742">
      <w:bodyDiv w:val="1"/>
      <w:marLeft w:val="0"/>
      <w:marRight w:val="0"/>
      <w:marTop w:val="0"/>
      <w:marBottom w:val="0"/>
      <w:divBdr>
        <w:top w:val="none" w:sz="0" w:space="0" w:color="auto"/>
        <w:left w:val="none" w:sz="0" w:space="0" w:color="auto"/>
        <w:bottom w:val="none" w:sz="0" w:space="0" w:color="auto"/>
        <w:right w:val="none" w:sz="0" w:space="0" w:color="auto"/>
      </w:divBdr>
    </w:div>
    <w:div w:id="76438564">
      <w:bodyDiv w:val="1"/>
      <w:marLeft w:val="0"/>
      <w:marRight w:val="0"/>
      <w:marTop w:val="0"/>
      <w:marBottom w:val="0"/>
      <w:divBdr>
        <w:top w:val="none" w:sz="0" w:space="0" w:color="auto"/>
        <w:left w:val="none" w:sz="0" w:space="0" w:color="auto"/>
        <w:bottom w:val="none" w:sz="0" w:space="0" w:color="auto"/>
        <w:right w:val="none" w:sz="0" w:space="0" w:color="auto"/>
      </w:divBdr>
    </w:div>
    <w:div w:id="82532579">
      <w:bodyDiv w:val="1"/>
      <w:marLeft w:val="0"/>
      <w:marRight w:val="0"/>
      <w:marTop w:val="0"/>
      <w:marBottom w:val="0"/>
      <w:divBdr>
        <w:top w:val="none" w:sz="0" w:space="0" w:color="auto"/>
        <w:left w:val="none" w:sz="0" w:space="0" w:color="auto"/>
        <w:bottom w:val="none" w:sz="0" w:space="0" w:color="auto"/>
        <w:right w:val="none" w:sz="0" w:space="0" w:color="auto"/>
      </w:divBdr>
    </w:div>
    <w:div w:id="87584169">
      <w:bodyDiv w:val="1"/>
      <w:marLeft w:val="0"/>
      <w:marRight w:val="0"/>
      <w:marTop w:val="0"/>
      <w:marBottom w:val="0"/>
      <w:divBdr>
        <w:top w:val="none" w:sz="0" w:space="0" w:color="auto"/>
        <w:left w:val="none" w:sz="0" w:space="0" w:color="auto"/>
        <w:bottom w:val="none" w:sz="0" w:space="0" w:color="auto"/>
        <w:right w:val="none" w:sz="0" w:space="0" w:color="auto"/>
      </w:divBdr>
    </w:div>
    <w:div w:id="94137938">
      <w:bodyDiv w:val="1"/>
      <w:marLeft w:val="0"/>
      <w:marRight w:val="0"/>
      <w:marTop w:val="0"/>
      <w:marBottom w:val="0"/>
      <w:divBdr>
        <w:top w:val="none" w:sz="0" w:space="0" w:color="auto"/>
        <w:left w:val="none" w:sz="0" w:space="0" w:color="auto"/>
        <w:bottom w:val="none" w:sz="0" w:space="0" w:color="auto"/>
        <w:right w:val="none" w:sz="0" w:space="0" w:color="auto"/>
      </w:divBdr>
    </w:div>
    <w:div w:id="99303432">
      <w:bodyDiv w:val="1"/>
      <w:marLeft w:val="0"/>
      <w:marRight w:val="0"/>
      <w:marTop w:val="0"/>
      <w:marBottom w:val="0"/>
      <w:divBdr>
        <w:top w:val="none" w:sz="0" w:space="0" w:color="auto"/>
        <w:left w:val="none" w:sz="0" w:space="0" w:color="auto"/>
        <w:bottom w:val="none" w:sz="0" w:space="0" w:color="auto"/>
        <w:right w:val="none" w:sz="0" w:space="0" w:color="auto"/>
      </w:divBdr>
    </w:div>
    <w:div w:id="107703156">
      <w:bodyDiv w:val="1"/>
      <w:marLeft w:val="0"/>
      <w:marRight w:val="0"/>
      <w:marTop w:val="0"/>
      <w:marBottom w:val="0"/>
      <w:divBdr>
        <w:top w:val="none" w:sz="0" w:space="0" w:color="auto"/>
        <w:left w:val="none" w:sz="0" w:space="0" w:color="auto"/>
        <w:bottom w:val="none" w:sz="0" w:space="0" w:color="auto"/>
        <w:right w:val="none" w:sz="0" w:space="0" w:color="auto"/>
      </w:divBdr>
    </w:div>
    <w:div w:id="108551533">
      <w:bodyDiv w:val="1"/>
      <w:marLeft w:val="0"/>
      <w:marRight w:val="0"/>
      <w:marTop w:val="0"/>
      <w:marBottom w:val="0"/>
      <w:divBdr>
        <w:top w:val="none" w:sz="0" w:space="0" w:color="auto"/>
        <w:left w:val="none" w:sz="0" w:space="0" w:color="auto"/>
        <w:bottom w:val="none" w:sz="0" w:space="0" w:color="auto"/>
        <w:right w:val="none" w:sz="0" w:space="0" w:color="auto"/>
      </w:divBdr>
    </w:div>
    <w:div w:id="111676508">
      <w:bodyDiv w:val="1"/>
      <w:marLeft w:val="0"/>
      <w:marRight w:val="0"/>
      <w:marTop w:val="0"/>
      <w:marBottom w:val="0"/>
      <w:divBdr>
        <w:top w:val="none" w:sz="0" w:space="0" w:color="auto"/>
        <w:left w:val="none" w:sz="0" w:space="0" w:color="auto"/>
        <w:bottom w:val="none" w:sz="0" w:space="0" w:color="auto"/>
        <w:right w:val="none" w:sz="0" w:space="0" w:color="auto"/>
      </w:divBdr>
    </w:div>
    <w:div w:id="119686808">
      <w:bodyDiv w:val="1"/>
      <w:marLeft w:val="0"/>
      <w:marRight w:val="0"/>
      <w:marTop w:val="0"/>
      <w:marBottom w:val="0"/>
      <w:divBdr>
        <w:top w:val="none" w:sz="0" w:space="0" w:color="auto"/>
        <w:left w:val="none" w:sz="0" w:space="0" w:color="auto"/>
        <w:bottom w:val="none" w:sz="0" w:space="0" w:color="auto"/>
        <w:right w:val="none" w:sz="0" w:space="0" w:color="auto"/>
      </w:divBdr>
    </w:div>
    <w:div w:id="120078342">
      <w:bodyDiv w:val="1"/>
      <w:marLeft w:val="0"/>
      <w:marRight w:val="0"/>
      <w:marTop w:val="0"/>
      <w:marBottom w:val="0"/>
      <w:divBdr>
        <w:top w:val="none" w:sz="0" w:space="0" w:color="auto"/>
        <w:left w:val="none" w:sz="0" w:space="0" w:color="auto"/>
        <w:bottom w:val="none" w:sz="0" w:space="0" w:color="auto"/>
        <w:right w:val="none" w:sz="0" w:space="0" w:color="auto"/>
      </w:divBdr>
    </w:div>
    <w:div w:id="125127114">
      <w:bodyDiv w:val="1"/>
      <w:marLeft w:val="0"/>
      <w:marRight w:val="0"/>
      <w:marTop w:val="0"/>
      <w:marBottom w:val="0"/>
      <w:divBdr>
        <w:top w:val="none" w:sz="0" w:space="0" w:color="auto"/>
        <w:left w:val="none" w:sz="0" w:space="0" w:color="auto"/>
        <w:bottom w:val="none" w:sz="0" w:space="0" w:color="auto"/>
        <w:right w:val="none" w:sz="0" w:space="0" w:color="auto"/>
      </w:divBdr>
    </w:div>
    <w:div w:id="125246678">
      <w:bodyDiv w:val="1"/>
      <w:marLeft w:val="0"/>
      <w:marRight w:val="0"/>
      <w:marTop w:val="0"/>
      <w:marBottom w:val="0"/>
      <w:divBdr>
        <w:top w:val="none" w:sz="0" w:space="0" w:color="auto"/>
        <w:left w:val="none" w:sz="0" w:space="0" w:color="auto"/>
        <w:bottom w:val="none" w:sz="0" w:space="0" w:color="auto"/>
        <w:right w:val="none" w:sz="0" w:space="0" w:color="auto"/>
      </w:divBdr>
    </w:div>
    <w:div w:id="128129179">
      <w:bodyDiv w:val="1"/>
      <w:marLeft w:val="0"/>
      <w:marRight w:val="0"/>
      <w:marTop w:val="0"/>
      <w:marBottom w:val="0"/>
      <w:divBdr>
        <w:top w:val="none" w:sz="0" w:space="0" w:color="auto"/>
        <w:left w:val="none" w:sz="0" w:space="0" w:color="auto"/>
        <w:bottom w:val="none" w:sz="0" w:space="0" w:color="auto"/>
        <w:right w:val="none" w:sz="0" w:space="0" w:color="auto"/>
      </w:divBdr>
    </w:div>
    <w:div w:id="133178325">
      <w:bodyDiv w:val="1"/>
      <w:marLeft w:val="0"/>
      <w:marRight w:val="0"/>
      <w:marTop w:val="0"/>
      <w:marBottom w:val="0"/>
      <w:divBdr>
        <w:top w:val="none" w:sz="0" w:space="0" w:color="auto"/>
        <w:left w:val="none" w:sz="0" w:space="0" w:color="auto"/>
        <w:bottom w:val="none" w:sz="0" w:space="0" w:color="auto"/>
        <w:right w:val="none" w:sz="0" w:space="0" w:color="auto"/>
      </w:divBdr>
    </w:div>
    <w:div w:id="137769932">
      <w:bodyDiv w:val="1"/>
      <w:marLeft w:val="0"/>
      <w:marRight w:val="0"/>
      <w:marTop w:val="0"/>
      <w:marBottom w:val="0"/>
      <w:divBdr>
        <w:top w:val="none" w:sz="0" w:space="0" w:color="auto"/>
        <w:left w:val="none" w:sz="0" w:space="0" w:color="auto"/>
        <w:bottom w:val="none" w:sz="0" w:space="0" w:color="auto"/>
        <w:right w:val="none" w:sz="0" w:space="0" w:color="auto"/>
      </w:divBdr>
    </w:div>
    <w:div w:id="141822001">
      <w:bodyDiv w:val="1"/>
      <w:marLeft w:val="0"/>
      <w:marRight w:val="0"/>
      <w:marTop w:val="0"/>
      <w:marBottom w:val="0"/>
      <w:divBdr>
        <w:top w:val="none" w:sz="0" w:space="0" w:color="auto"/>
        <w:left w:val="none" w:sz="0" w:space="0" w:color="auto"/>
        <w:bottom w:val="none" w:sz="0" w:space="0" w:color="auto"/>
        <w:right w:val="none" w:sz="0" w:space="0" w:color="auto"/>
      </w:divBdr>
    </w:div>
    <w:div w:id="144277031">
      <w:bodyDiv w:val="1"/>
      <w:marLeft w:val="0"/>
      <w:marRight w:val="0"/>
      <w:marTop w:val="0"/>
      <w:marBottom w:val="0"/>
      <w:divBdr>
        <w:top w:val="none" w:sz="0" w:space="0" w:color="auto"/>
        <w:left w:val="none" w:sz="0" w:space="0" w:color="auto"/>
        <w:bottom w:val="none" w:sz="0" w:space="0" w:color="auto"/>
        <w:right w:val="none" w:sz="0" w:space="0" w:color="auto"/>
      </w:divBdr>
    </w:div>
    <w:div w:id="148600511">
      <w:bodyDiv w:val="1"/>
      <w:marLeft w:val="0"/>
      <w:marRight w:val="0"/>
      <w:marTop w:val="0"/>
      <w:marBottom w:val="0"/>
      <w:divBdr>
        <w:top w:val="none" w:sz="0" w:space="0" w:color="auto"/>
        <w:left w:val="none" w:sz="0" w:space="0" w:color="auto"/>
        <w:bottom w:val="none" w:sz="0" w:space="0" w:color="auto"/>
        <w:right w:val="none" w:sz="0" w:space="0" w:color="auto"/>
      </w:divBdr>
    </w:div>
    <w:div w:id="151261397">
      <w:bodyDiv w:val="1"/>
      <w:marLeft w:val="0"/>
      <w:marRight w:val="0"/>
      <w:marTop w:val="0"/>
      <w:marBottom w:val="0"/>
      <w:divBdr>
        <w:top w:val="none" w:sz="0" w:space="0" w:color="auto"/>
        <w:left w:val="none" w:sz="0" w:space="0" w:color="auto"/>
        <w:bottom w:val="none" w:sz="0" w:space="0" w:color="auto"/>
        <w:right w:val="none" w:sz="0" w:space="0" w:color="auto"/>
      </w:divBdr>
    </w:div>
    <w:div w:id="157769085">
      <w:bodyDiv w:val="1"/>
      <w:marLeft w:val="0"/>
      <w:marRight w:val="0"/>
      <w:marTop w:val="0"/>
      <w:marBottom w:val="0"/>
      <w:divBdr>
        <w:top w:val="none" w:sz="0" w:space="0" w:color="auto"/>
        <w:left w:val="none" w:sz="0" w:space="0" w:color="auto"/>
        <w:bottom w:val="none" w:sz="0" w:space="0" w:color="auto"/>
        <w:right w:val="none" w:sz="0" w:space="0" w:color="auto"/>
      </w:divBdr>
    </w:div>
    <w:div w:id="158010814">
      <w:bodyDiv w:val="1"/>
      <w:marLeft w:val="0"/>
      <w:marRight w:val="0"/>
      <w:marTop w:val="0"/>
      <w:marBottom w:val="0"/>
      <w:divBdr>
        <w:top w:val="none" w:sz="0" w:space="0" w:color="auto"/>
        <w:left w:val="none" w:sz="0" w:space="0" w:color="auto"/>
        <w:bottom w:val="none" w:sz="0" w:space="0" w:color="auto"/>
        <w:right w:val="none" w:sz="0" w:space="0" w:color="auto"/>
      </w:divBdr>
    </w:div>
    <w:div w:id="158078431">
      <w:bodyDiv w:val="1"/>
      <w:marLeft w:val="0"/>
      <w:marRight w:val="0"/>
      <w:marTop w:val="0"/>
      <w:marBottom w:val="0"/>
      <w:divBdr>
        <w:top w:val="none" w:sz="0" w:space="0" w:color="auto"/>
        <w:left w:val="none" w:sz="0" w:space="0" w:color="auto"/>
        <w:bottom w:val="none" w:sz="0" w:space="0" w:color="auto"/>
        <w:right w:val="none" w:sz="0" w:space="0" w:color="auto"/>
      </w:divBdr>
    </w:div>
    <w:div w:id="173811931">
      <w:bodyDiv w:val="1"/>
      <w:marLeft w:val="0"/>
      <w:marRight w:val="0"/>
      <w:marTop w:val="0"/>
      <w:marBottom w:val="0"/>
      <w:divBdr>
        <w:top w:val="none" w:sz="0" w:space="0" w:color="auto"/>
        <w:left w:val="none" w:sz="0" w:space="0" w:color="auto"/>
        <w:bottom w:val="none" w:sz="0" w:space="0" w:color="auto"/>
        <w:right w:val="none" w:sz="0" w:space="0" w:color="auto"/>
      </w:divBdr>
    </w:div>
    <w:div w:id="175576839">
      <w:bodyDiv w:val="1"/>
      <w:marLeft w:val="0"/>
      <w:marRight w:val="0"/>
      <w:marTop w:val="0"/>
      <w:marBottom w:val="0"/>
      <w:divBdr>
        <w:top w:val="none" w:sz="0" w:space="0" w:color="auto"/>
        <w:left w:val="none" w:sz="0" w:space="0" w:color="auto"/>
        <w:bottom w:val="none" w:sz="0" w:space="0" w:color="auto"/>
        <w:right w:val="none" w:sz="0" w:space="0" w:color="auto"/>
      </w:divBdr>
    </w:div>
    <w:div w:id="177626859">
      <w:bodyDiv w:val="1"/>
      <w:marLeft w:val="0"/>
      <w:marRight w:val="0"/>
      <w:marTop w:val="0"/>
      <w:marBottom w:val="0"/>
      <w:divBdr>
        <w:top w:val="none" w:sz="0" w:space="0" w:color="auto"/>
        <w:left w:val="none" w:sz="0" w:space="0" w:color="auto"/>
        <w:bottom w:val="none" w:sz="0" w:space="0" w:color="auto"/>
        <w:right w:val="none" w:sz="0" w:space="0" w:color="auto"/>
      </w:divBdr>
    </w:div>
    <w:div w:id="179470102">
      <w:bodyDiv w:val="1"/>
      <w:marLeft w:val="0"/>
      <w:marRight w:val="0"/>
      <w:marTop w:val="0"/>
      <w:marBottom w:val="0"/>
      <w:divBdr>
        <w:top w:val="none" w:sz="0" w:space="0" w:color="auto"/>
        <w:left w:val="none" w:sz="0" w:space="0" w:color="auto"/>
        <w:bottom w:val="none" w:sz="0" w:space="0" w:color="auto"/>
        <w:right w:val="none" w:sz="0" w:space="0" w:color="auto"/>
      </w:divBdr>
    </w:div>
    <w:div w:id="180552612">
      <w:bodyDiv w:val="1"/>
      <w:marLeft w:val="0"/>
      <w:marRight w:val="0"/>
      <w:marTop w:val="0"/>
      <w:marBottom w:val="0"/>
      <w:divBdr>
        <w:top w:val="none" w:sz="0" w:space="0" w:color="auto"/>
        <w:left w:val="none" w:sz="0" w:space="0" w:color="auto"/>
        <w:bottom w:val="none" w:sz="0" w:space="0" w:color="auto"/>
        <w:right w:val="none" w:sz="0" w:space="0" w:color="auto"/>
      </w:divBdr>
    </w:div>
    <w:div w:id="184951405">
      <w:bodyDiv w:val="1"/>
      <w:marLeft w:val="0"/>
      <w:marRight w:val="0"/>
      <w:marTop w:val="0"/>
      <w:marBottom w:val="0"/>
      <w:divBdr>
        <w:top w:val="none" w:sz="0" w:space="0" w:color="auto"/>
        <w:left w:val="none" w:sz="0" w:space="0" w:color="auto"/>
        <w:bottom w:val="none" w:sz="0" w:space="0" w:color="auto"/>
        <w:right w:val="none" w:sz="0" w:space="0" w:color="auto"/>
      </w:divBdr>
    </w:div>
    <w:div w:id="185952309">
      <w:bodyDiv w:val="1"/>
      <w:marLeft w:val="0"/>
      <w:marRight w:val="0"/>
      <w:marTop w:val="0"/>
      <w:marBottom w:val="0"/>
      <w:divBdr>
        <w:top w:val="none" w:sz="0" w:space="0" w:color="auto"/>
        <w:left w:val="none" w:sz="0" w:space="0" w:color="auto"/>
        <w:bottom w:val="none" w:sz="0" w:space="0" w:color="auto"/>
        <w:right w:val="none" w:sz="0" w:space="0" w:color="auto"/>
      </w:divBdr>
    </w:div>
    <w:div w:id="186406622">
      <w:bodyDiv w:val="1"/>
      <w:marLeft w:val="0"/>
      <w:marRight w:val="0"/>
      <w:marTop w:val="0"/>
      <w:marBottom w:val="0"/>
      <w:divBdr>
        <w:top w:val="none" w:sz="0" w:space="0" w:color="auto"/>
        <w:left w:val="none" w:sz="0" w:space="0" w:color="auto"/>
        <w:bottom w:val="none" w:sz="0" w:space="0" w:color="auto"/>
        <w:right w:val="none" w:sz="0" w:space="0" w:color="auto"/>
      </w:divBdr>
    </w:div>
    <w:div w:id="191262836">
      <w:bodyDiv w:val="1"/>
      <w:marLeft w:val="0"/>
      <w:marRight w:val="0"/>
      <w:marTop w:val="0"/>
      <w:marBottom w:val="0"/>
      <w:divBdr>
        <w:top w:val="none" w:sz="0" w:space="0" w:color="auto"/>
        <w:left w:val="none" w:sz="0" w:space="0" w:color="auto"/>
        <w:bottom w:val="none" w:sz="0" w:space="0" w:color="auto"/>
        <w:right w:val="none" w:sz="0" w:space="0" w:color="auto"/>
      </w:divBdr>
    </w:div>
    <w:div w:id="199784613">
      <w:bodyDiv w:val="1"/>
      <w:marLeft w:val="0"/>
      <w:marRight w:val="0"/>
      <w:marTop w:val="0"/>
      <w:marBottom w:val="0"/>
      <w:divBdr>
        <w:top w:val="none" w:sz="0" w:space="0" w:color="auto"/>
        <w:left w:val="none" w:sz="0" w:space="0" w:color="auto"/>
        <w:bottom w:val="none" w:sz="0" w:space="0" w:color="auto"/>
        <w:right w:val="none" w:sz="0" w:space="0" w:color="auto"/>
      </w:divBdr>
    </w:div>
    <w:div w:id="206141811">
      <w:bodyDiv w:val="1"/>
      <w:marLeft w:val="0"/>
      <w:marRight w:val="0"/>
      <w:marTop w:val="0"/>
      <w:marBottom w:val="0"/>
      <w:divBdr>
        <w:top w:val="none" w:sz="0" w:space="0" w:color="auto"/>
        <w:left w:val="none" w:sz="0" w:space="0" w:color="auto"/>
        <w:bottom w:val="none" w:sz="0" w:space="0" w:color="auto"/>
        <w:right w:val="none" w:sz="0" w:space="0" w:color="auto"/>
      </w:divBdr>
    </w:div>
    <w:div w:id="212889595">
      <w:bodyDiv w:val="1"/>
      <w:marLeft w:val="0"/>
      <w:marRight w:val="0"/>
      <w:marTop w:val="0"/>
      <w:marBottom w:val="0"/>
      <w:divBdr>
        <w:top w:val="none" w:sz="0" w:space="0" w:color="auto"/>
        <w:left w:val="none" w:sz="0" w:space="0" w:color="auto"/>
        <w:bottom w:val="none" w:sz="0" w:space="0" w:color="auto"/>
        <w:right w:val="none" w:sz="0" w:space="0" w:color="auto"/>
      </w:divBdr>
    </w:div>
    <w:div w:id="217401680">
      <w:bodyDiv w:val="1"/>
      <w:marLeft w:val="0"/>
      <w:marRight w:val="0"/>
      <w:marTop w:val="0"/>
      <w:marBottom w:val="0"/>
      <w:divBdr>
        <w:top w:val="none" w:sz="0" w:space="0" w:color="auto"/>
        <w:left w:val="none" w:sz="0" w:space="0" w:color="auto"/>
        <w:bottom w:val="none" w:sz="0" w:space="0" w:color="auto"/>
        <w:right w:val="none" w:sz="0" w:space="0" w:color="auto"/>
      </w:divBdr>
    </w:div>
    <w:div w:id="220866185">
      <w:bodyDiv w:val="1"/>
      <w:marLeft w:val="0"/>
      <w:marRight w:val="0"/>
      <w:marTop w:val="0"/>
      <w:marBottom w:val="0"/>
      <w:divBdr>
        <w:top w:val="none" w:sz="0" w:space="0" w:color="auto"/>
        <w:left w:val="none" w:sz="0" w:space="0" w:color="auto"/>
        <w:bottom w:val="none" w:sz="0" w:space="0" w:color="auto"/>
        <w:right w:val="none" w:sz="0" w:space="0" w:color="auto"/>
      </w:divBdr>
    </w:div>
    <w:div w:id="229080453">
      <w:bodyDiv w:val="1"/>
      <w:marLeft w:val="0"/>
      <w:marRight w:val="0"/>
      <w:marTop w:val="0"/>
      <w:marBottom w:val="0"/>
      <w:divBdr>
        <w:top w:val="none" w:sz="0" w:space="0" w:color="auto"/>
        <w:left w:val="none" w:sz="0" w:space="0" w:color="auto"/>
        <w:bottom w:val="none" w:sz="0" w:space="0" w:color="auto"/>
        <w:right w:val="none" w:sz="0" w:space="0" w:color="auto"/>
      </w:divBdr>
    </w:div>
    <w:div w:id="235172259">
      <w:bodyDiv w:val="1"/>
      <w:marLeft w:val="0"/>
      <w:marRight w:val="0"/>
      <w:marTop w:val="0"/>
      <w:marBottom w:val="0"/>
      <w:divBdr>
        <w:top w:val="none" w:sz="0" w:space="0" w:color="auto"/>
        <w:left w:val="none" w:sz="0" w:space="0" w:color="auto"/>
        <w:bottom w:val="none" w:sz="0" w:space="0" w:color="auto"/>
        <w:right w:val="none" w:sz="0" w:space="0" w:color="auto"/>
      </w:divBdr>
    </w:div>
    <w:div w:id="235674027">
      <w:bodyDiv w:val="1"/>
      <w:marLeft w:val="0"/>
      <w:marRight w:val="0"/>
      <w:marTop w:val="0"/>
      <w:marBottom w:val="0"/>
      <w:divBdr>
        <w:top w:val="none" w:sz="0" w:space="0" w:color="auto"/>
        <w:left w:val="none" w:sz="0" w:space="0" w:color="auto"/>
        <w:bottom w:val="none" w:sz="0" w:space="0" w:color="auto"/>
        <w:right w:val="none" w:sz="0" w:space="0" w:color="auto"/>
      </w:divBdr>
    </w:div>
    <w:div w:id="245001291">
      <w:bodyDiv w:val="1"/>
      <w:marLeft w:val="0"/>
      <w:marRight w:val="0"/>
      <w:marTop w:val="0"/>
      <w:marBottom w:val="0"/>
      <w:divBdr>
        <w:top w:val="none" w:sz="0" w:space="0" w:color="auto"/>
        <w:left w:val="none" w:sz="0" w:space="0" w:color="auto"/>
        <w:bottom w:val="none" w:sz="0" w:space="0" w:color="auto"/>
        <w:right w:val="none" w:sz="0" w:space="0" w:color="auto"/>
      </w:divBdr>
    </w:div>
    <w:div w:id="249319731">
      <w:bodyDiv w:val="1"/>
      <w:marLeft w:val="0"/>
      <w:marRight w:val="0"/>
      <w:marTop w:val="0"/>
      <w:marBottom w:val="0"/>
      <w:divBdr>
        <w:top w:val="none" w:sz="0" w:space="0" w:color="auto"/>
        <w:left w:val="none" w:sz="0" w:space="0" w:color="auto"/>
        <w:bottom w:val="none" w:sz="0" w:space="0" w:color="auto"/>
        <w:right w:val="none" w:sz="0" w:space="0" w:color="auto"/>
      </w:divBdr>
    </w:div>
    <w:div w:id="258486423">
      <w:bodyDiv w:val="1"/>
      <w:marLeft w:val="0"/>
      <w:marRight w:val="0"/>
      <w:marTop w:val="0"/>
      <w:marBottom w:val="0"/>
      <w:divBdr>
        <w:top w:val="none" w:sz="0" w:space="0" w:color="auto"/>
        <w:left w:val="none" w:sz="0" w:space="0" w:color="auto"/>
        <w:bottom w:val="none" w:sz="0" w:space="0" w:color="auto"/>
        <w:right w:val="none" w:sz="0" w:space="0" w:color="auto"/>
      </w:divBdr>
    </w:div>
    <w:div w:id="264189909">
      <w:bodyDiv w:val="1"/>
      <w:marLeft w:val="0"/>
      <w:marRight w:val="0"/>
      <w:marTop w:val="0"/>
      <w:marBottom w:val="0"/>
      <w:divBdr>
        <w:top w:val="none" w:sz="0" w:space="0" w:color="auto"/>
        <w:left w:val="none" w:sz="0" w:space="0" w:color="auto"/>
        <w:bottom w:val="none" w:sz="0" w:space="0" w:color="auto"/>
        <w:right w:val="none" w:sz="0" w:space="0" w:color="auto"/>
      </w:divBdr>
    </w:div>
    <w:div w:id="266431461">
      <w:bodyDiv w:val="1"/>
      <w:marLeft w:val="0"/>
      <w:marRight w:val="0"/>
      <w:marTop w:val="0"/>
      <w:marBottom w:val="0"/>
      <w:divBdr>
        <w:top w:val="none" w:sz="0" w:space="0" w:color="auto"/>
        <w:left w:val="none" w:sz="0" w:space="0" w:color="auto"/>
        <w:bottom w:val="none" w:sz="0" w:space="0" w:color="auto"/>
        <w:right w:val="none" w:sz="0" w:space="0" w:color="auto"/>
      </w:divBdr>
    </w:div>
    <w:div w:id="273483065">
      <w:bodyDiv w:val="1"/>
      <w:marLeft w:val="0"/>
      <w:marRight w:val="0"/>
      <w:marTop w:val="0"/>
      <w:marBottom w:val="0"/>
      <w:divBdr>
        <w:top w:val="none" w:sz="0" w:space="0" w:color="auto"/>
        <w:left w:val="none" w:sz="0" w:space="0" w:color="auto"/>
        <w:bottom w:val="none" w:sz="0" w:space="0" w:color="auto"/>
        <w:right w:val="none" w:sz="0" w:space="0" w:color="auto"/>
      </w:divBdr>
    </w:div>
    <w:div w:id="273828539">
      <w:bodyDiv w:val="1"/>
      <w:marLeft w:val="0"/>
      <w:marRight w:val="0"/>
      <w:marTop w:val="0"/>
      <w:marBottom w:val="0"/>
      <w:divBdr>
        <w:top w:val="none" w:sz="0" w:space="0" w:color="auto"/>
        <w:left w:val="none" w:sz="0" w:space="0" w:color="auto"/>
        <w:bottom w:val="none" w:sz="0" w:space="0" w:color="auto"/>
        <w:right w:val="none" w:sz="0" w:space="0" w:color="auto"/>
      </w:divBdr>
    </w:div>
    <w:div w:id="280190692">
      <w:bodyDiv w:val="1"/>
      <w:marLeft w:val="0"/>
      <w:marRight w:val="0"/>
      <w:marTop w:val="0"/>
      <w:marBottom w:val="0"/>
      <w:divBdr>
        <w:top w:val="none" w:sz="0" w:space="0" w:color="auto"/>
        <w:left w:val="none" w:sz="0" w:space="0" w:color="auto"/>
        <w:bottom w:val="none" w:sz="0" w:space="0" w:color="auto"/>
        <w:right w:val="none" w:sz="0" w:space="0" w:color="auto"/>
      </w:divBdr>
    </w:div>
    <w:div w:id="280458812">
      <w:bodyDiv w:val="1"/>
      <w:marLeft w:val="0"/>
      <w:marRight w:val="0"/>
      <w:marTop w:val="0"/>
      <w:marBottom w:val="0"/>
      <w:divBdr>
        <w:top w:val="none" w:sz="0" w:space="0" w:color="auto"/>
        <w:left w:val="none" w:sz="0" w:space="0" w:color="auto"/>
        <w:bottom w:val="none" w:sz="0" w:space="0" w:color="auto"/>
        <w:right w:val="none" w:sz="0" w:space="0" w:color="auto"/>
      </w:divBdr>
    </w:div>
    <w:div w:id="282350940">
      <w:bodyDiv w:val="1"/>
      <w:marLeft w:val="0"/>
      <w:marRight w:val="0"/>
      <w:marTop w:val="0"/>
      <w:marBottom w:val="0"/>
      <w:divBdr>
        <w:top w:val="none" w:sz="0" w:space="0" w:color="auto"/>
        <w:left w:val="none" w:sz="0" w:space="0" w:color="auto"/>
        <w:bottom w:val="none" w:sz="0" w:space="0" w:color="auto"/>
        <w:right w:val="none" w:sz="0" w:space="0" w:color="auto"/>
      </w:divBdr>
    </w:div>
    <w:div w:id="286007653">
      <w:bodyDiv w:val="1"/>
      <w:marLeft w:val="0"/>
      <w:marRight w:val="0"/>
      <w:marTop w:val="0"/>
      <w:marBottom w:val="0"/>
      <w:divBdr>
        <w:top w:val="none" w:sz="0" w:space="0" w:color="auto"/>
        <w:left w:val="none" w:sz="0" w:space="0" w:color="auto"/>
        <w:bottom w:val="none" w:sz="0" w:space="0" w:color="auto"/>
        <w:right w:val="none" w:sz="0" w:space="0" w:color="auto"/>
      </w:divBdr>
    </w:div>
    <w:div w:id="286546248">
      <w:bodyDiv w:val="1"/>
      <w:marLeft w:val="0"/>
      <w:marRight w:val="0"/>
      <w:marTop w:val="0"/>
      <w:marBottom w:val="0"/>
      <w:divBdr>
        <w:top w:val="none" w:sz="0" w:space="0" w:color="auto"/>
        <w:left w:val="none" w:sz="0" w:space="0" w:color="auto"/>
        <w:bottom w:val="none" w:sz="0" w:space="0" w:color="auto"/>
        <w:right w:val="none" w:sz="0" w:space="0" w:color="auto"/>
      </w:divBdr>
    </w:div>
    <w:div w:id="286661791">
      <w:bodyDiv w:val="1"/>
      <w:marLeft w:val="0"/>
      <w:marRight w:val="0"/>
      <w:marTop w:val="0"/>
      <w:marBottom w:val="0"/>
      <w:divBdr>
        <w:top w:val="none" w:sz="0" w:space="0" w:color="auto"/>
        <w:left w:val="none" w:sz="0" w:space="0" w:color="auto"/>
        <w:bottom w:val="none" w:sz="0" w:space="0" w:color="auto"/>
        <w:right w:val="none" w:sz="0" w:space="0" w:color="auto"/>
      </w:divBdr>
    </w:div>
    <w:div w:id="287931588">
      <w:bodyDiv w:val="1"/>
      <w:marLeft w:val="0"/>
      <w:marRight w:val="0"/>
      <w:marTop w:val="0"/>
      <w:marBottom w:val="0"/>
      <w:divBdr>
        <w:top w:val="none" w:sz="0" w:space="0" w:color="auto"/>
        <w:left w:val="none" w:sz="0" w:space="0" w:color="auto"/>
        <w:bottom w:val="none" w:sz="0" w:space="0" w:color="auto"/>
        <w:right w:val="none" w:sz="0" w:space="0" w:color="auto"/>
      </w:divBdr>
    </w:div>
    <w:div w:id="291906837">
      <w:bodyDiv w:val="1"/>
      <w:marLeft w:val="0"/>
      <w:marRight w:val="0"/>
      <w:marTop w:val="0"/>
      <w:marBottom w:val="0"/>
      <w:divBdr>
        <w:top w:val="none" w:sz="0" w:space="0" w:color="auto"/>
        <w:left w:val="none" w:sz="0" w:space="0" w:color="auto"/>
        <w:bottom w:val="none" w:sz="0" w:space="0" w:color="auto"/>
        <w:right w:val="none" w:sz="0" w:space="0" w:color="auto"/>
      </w:divBdr>
    </w:div>
    <w:div w:id="293488023">
      <w:bodyDiv w:val="1"/>
      <w:marLeft w:val="0"/>
      <w:marRight w:val="0"/>
      <w:marTop w:val="0"/>
      <w:marBottom w:val="0"/>
      <w:divBdr>
        <w:top w:val="none" w:sz="0" w:space="0" w:color="auto"/>
        <w:left w:val="none" w:sz="0" w:space="0" w:color="auto"/>
        <w:bottom w:val="none" w:sz="0" w:space="0" w:color="auto"/>
        <w:right w:val="none" w:sz="0" w:space="0" w:color="auto"/>
      </w:divBdr>
    </w:div>
    <w:div w:id="300237528">
      <w:bodyDiv w:val="1"/>
      <w:marLeft w:val="0"/>
      <w:marRight w:val="0"/>
      <w:marTop w:val="0"/>
      <w:marBottom w:val="0"/>
      <w:divBdr>
        <w:top w:val="none" w:sz="0" w:space="0" w:color="auto"/>
        <w:left w:val="none" w:sz="0" w:space="0" w:color="auto"/>
        <w:bottom w:val="none" w:sz="0" w:space="0" w:color="auto"/>
        <w:right w:val="none" w:sz="0" w:space="0" w:color="auto"/>
      </w:divBdr>
    </w:div>
    <w:div w:id="309138650">
      <w:bodyDiv w:val="1"/>
      <w:marLeft w:val="0"/>
      <w:marRight w:val="0"/>
      <w:marTop w:val="0"/>
      <w:marBottom w:val="0"/>
      <w:divBdr>
        <w:top w:val="none" w:sz="0" w:space="0" w:color="auto"/>
        <w:left w:val="none" w:sz="0" w:space="0" w:color="auto"/>
        <w:bottom w:val="none" w:sz="0" w:space="0" w:color="auto"/>
        <w:right w:val="none" w:sz="0" w:space="0" w:color="auto"/>
      </w:divBdr>
    </w:div>
    <w:div w:id="314064965">
      <w:bodyDiv w:val="1"/>
      <w:marLeft w:val="0"/>
      <w:marRight w:val="0"/>
      <w:marTop w:val="0"/>
      <w:marBottom w:val="0"/>
      <w:divBdr>
        <w:top w:val="none" w:sz="0" w:space="0" w:color="auto"/>
        <w:left w:val="none" w:sz="0" w:space="0" w:color="auto"/>
        <w:bottom w:val="none" w:sz="0" w:space="0" w:color="auto"/>
        <w:right w:val="none" w:sz="0" w:space="0" w:color="auto"/>
      </w:divBdr>
    </w:div>
    <w:div w:id="314339952">
      <w:bodyDiv w:val="1"/>
      <w:marLeft w:val="0"/>
      <w:marRight w:val="0"/>
      <w:marTop w:val="0"/>
      <w:marBottom w:val="0"/>
      <w:divBdr>
        <w:top w:val="none" w:sz="0" w:space="0" w:color="auto"/>
        <w:left w:val="none" w:sz="0" w:space="0" w:color="auto"/>
        <w:bottom w:val="none" w:sz="0" w:space="0" w:color="auto"/>
        <w:right w:val="none" w:sz="0" w:space="0" w:color="auto"/>
      </w:divBdr>
    </w:div>
    <w:div w:id="323363952">
      <w:bodyDiv w:val="1"/>
      <w:marLeft w:val="0"/>
      <w:marRight w:val="0"/>
      <w:marTop w:val="0"/>
      <w:marBottom w:val="0"/>
      <w:divBdr>
        <w:top w:val="none" w:sz="0" w:space="0" w:color="auto"/>
        <w:left w:val="none" w:sz="0" w:space="0" w:color="auto"/>
        <w:bottom w:val="none" w:sz="0" w:space="0" w:color="auto"/>
        <w:right w:val="none" w:sz="0" w:space="0" w:color="auto"/>
      </w:divBdr>
    </w:div>
    <w:div w:id="325476042">
      <w:bodyDiv w:val="1"/>
      <w:marLeft w:val="0"/>
      <w:marRight w:val="0"/>
      <w:marTop w:val="0"/>
      <w:marBottom w:val="0"/>
      <w:divBdr>
        <w:top w:val="none" w:sz="0" w:space="0" w:color="auto"/>
        <w:left w:val="none" w:sz="0" w:space="0" w:color="auto"/>
        <w:bottom w:val="none" w:sz="0" w:space="0" w:color="auto"/>
        <w:right w:val="none" w:sz="0" w:space="0" w:color="auto"/>
      </w:divBdr>
    </w:div>
    <w:div w:id="328563721">
      <w:bodyDiv w:val="1"/>
      <w:marLeft w:val="0"/>
      <w:marRight w:val="0"/>
      <w:marTop w:val="0"/>
      <w:marBottom w:val="0"/>
      <w:divBdr>
        <w:top w:val="none" w:sz="0" w:space="0" w:color="auto"/>
        <w:left w:val="none" w:sz="0" w:space="0" w:color="auto"/>
        <w:bottom w:val="none" w:sz="0" w:space="0" w:color="auto"/>
        <w:right w:val="none" w:sz="0" w:space="0" w:color="auto"/>
      </w:divBdr>
    </w:div>
    <w:div w:id="328992604">
      <w:bodyDiv w:val="1"/>
      <w:marLeft w:val="0"/>
      <w:marRight w:val="0"/>
      <w:marTop w:val="0"/>
      <w:marBottom w:val="0"/>
      <w:divBdr>
        <w:top w:val="none" w:sz="0" w:space="0" w:color="auto"/>
        <w:left w:val="none" w:sz="0" w:space="0" w:color="auto"/>
        <w:bottom w:val="none" w:sz="0" w:space="0" w:color="auto"/>
        <w:right w:val="none" w:sz="0" w:space="0" w:color="auto"/>
      </w:divBdr>
    </w:div>
    <w:div w:id="329798874">
      <w:bodyDiv w:val="1"/>
      <w:marLeft w:val="0"/>
      <w:marRight w:val="0"/>
      <w:marTop w:val="0"/>
      <w:marBottom w:val="0"/>
      <w:divBdr>
        <w:top w:val="none" w:sz="0" w:space="0" w:color="auto"/>
        <w:left w:val="none" w:sz="0" w:space="0" w:color="auto"/>
        <w:bottom w:val="none" w:sz="0" w:space="0" w:color="auto"/>
        <w:right w:val="none" w:sz="0" w:space="0" w:color="auto"/>
      </w:divBdr>
    </w:div>
    <w:div w:id="337538300">
      <w:bodyDiv w:val="1"/>
      <w:marLeft w:val="0"/>
      <w:marRight w:val="0"/>
      <w:marTop w:val="0"/>
      <w:marBottom w:val="0"/>
      <w:divBdr>
        <w:top w:val="none" w:sz="0" w:space="0" w:color="auto"/>
        <w:left w:val="none" w:sz="0" w:space="0" w:color="auto"/>
        <w:bottom w:val="none" w:sz="0" w:space="0" w:color="auto"/>
        <w:right w:val="none" w:sz="0" w:space="0" w:color="auto"/>
      </w:divBdr>
    </w:div>
    <w:div w:id="338047954">
      <w:bodyDiv w:val="1"/>
      <w:marLeft w:val="0"/>
      <w:marRight w:val="0"/>
      <w:marTop w:val="0"/>
      <w:marBottom w:val="0"/>
      <w:divBdr>
        <w:top w:val="none" w:sz="0" w:space="0" w:color="auto"/>
        <w:left w:val="none" w:sz="0" w:space="0" w:color="auto"/>
        <w:bottom w:val="none" w:sz="0" w:space="0" w:color="auto"/>
        <w:right w:val="none" w:sz="0" w:space="0" w:color="auto"/>
      </w:divBdr>
    </w:div>
    <w:div w:id="344673165">
      <w:bodyDiv w:val="1"/>
      <w:marLeft w:val="0"/>
      <w:marRight w:val="0"/>
      <w:marTop w:val="0"/>
      <w:marBottom w:val="0"/>
      <w:divBdr>
        <w:top w:val="none" w:sz="0" w:space="0" w:color="auto"/>
        <w:left w:val="none" w:sz="0" w:space="0" w:color="auto"/>
        <w:bottom w:val="none" w:sz="0" w:space="0" w:color="auto"/>
        <w:right w:val="none" w:sz="0" w:space="0" w:color="auto"/>
      </w:divBdr>
    </w:div>
    <w:div w:id="349182670">
      <w:bodyDiv w:val="1"/>
      <w:marLeft w:val="0"/>
      <w:marRight w:val="0"/>
      <w:marTop w:val="0"/>
      <w:marBottom w:val="0"/>
      <w:divBdr>
        <w:top w:val="none" w:sz="0" w:space="0" w:color="auto"/>
        <w:left w:val="none" w:sz="0" w:space="0" w:color="auto"/>
        <w:bottom w:val="none" w:sz="0" w:space="0" w:color="auto"/>
        <w:right w:val="none" w:sz="0" w:space="0" w:color="auto"/>
      </w:divBdr>
    </w:div>
    <w:div w:id="350566490">
      <w:bodyDiv w:val="1"/>
      <w:marLeft w:val="0"/>
      <w:marRight w:val="0"/>
      <w:marTop w:val="0"/>
      <w:marBottom w:val="0"/>
      <w:divBdr>
        <w:top w:val="none" w:sz="0" w:space="0" w:color="auto"/>
        <w:left w:val="none" w:sz="0" w:space="0" w:color="auto"/>
        <w:bottom w:val="none" w:sz="0" w:space="0" w:color="auto"/>
        <w:right w:val="none" w:sz="0" w:space="0" w:color="auto"/>
      </w:divBdr>
    </w:div>
    <w:div w:id="351806625">
      <w:bodyDiv w:val="1"/>
      <w:marLeft w:val="0"/>
      <w:marRight w:val="0"/>
      <w:marTop w:val="0"/>
      <w:marBottom w:val="0"/>
      <w:divBdr>
        <w:top w:val="none" w:sz="0" w:space="0" w:color="auto"/>
        <w:left w:val="none" w:sz="0" w:space="0" w:color="auto"/>
        <w:bottom w:val="none" w:sz="0" w:space="0" w:color="auto"/>
        <w:right w:val="none" w:sz="0" w:space="0" w:color="auto"/>
      </w:divBdr>
    </w:div>
    <w:div w:id="352994317">
      <w:bodyDiv w:val="1"/>
      <w:marLeft w:val="0"/>
      <w:marRight w:val="0"/>
      <w:marTop w:val="0"/>
      <w:marBottom w:val="0"/>
      <w:divBdr>
        <w:top w:val="none" w:sz="0" w:space="0" w:color="auto"/>
        <w:left w:val="none" w:sz="0" w:space="0" w:color="auto"/>
        <w:bottom w:val="none" w:sz="0" w:space="0" w:color="auto"/>
        <w:right w:val="none" w:sz="0" w:space="0" w:color="auto"/>
      </w:divBdr>
    </w:div>
    <w:div w:id="354187918">
      <w:bodyDiv w:val="1"/>
      <w:marLeft w:val="0"/>
      <w:marRight w:val="0"/>
      <w:marTop w:val="0"/>
      <w:marBottom w:val="0"/>
      <w:divBdr>
        <w:top w:val="none" w:sz="0" w:space="0" w:color="auto"/>
        <w:left w:val="none" w:sz="0" w:space="0" w:color="auto"/>
        <w:bottom w:val="none" w:sz="0" w:space="0" w:color="auto"/>
        <w:right w:val="none" w:sz="0" w:space="0" w:color="auto"/>
      </w:divBdr>
    </w:div>
    <w:div w:id="361563889">
      <w:bodyDiv w:val="1"/>
      <w:marLeft w:val="0"/>
      <w:marRight w:val="0"/>
      <w:marTop w:val="0"/>
      <w:marBottom w:val="0"/>
      <w:divBdr>
        <w:top w:val="none" w:sz="0" w:space="0" w:color="auto"/>
        <w:left w:val="none" w:sz="0" w:space="0" w:color="auto"/>
        <w:bottom w:val="none" w:sz="0" w:space="0" w:color="auto"/>
        <w:right w:val="none" w:sz="0" w:space="0" w:color="auto"/>
      </w:divBdr>
    </w:div>
    <w:div w:id="365835968">
      <w:bodyDiv w:val="1"/>
      <w:marLeft w:val="0"/>
      <w:marRight w:val="0"/>
      <w:marTop w:val="0"/>
      <w:marBottom w:val="0"/>
      <w:divBdr>
        <w:top w:val="none" w:sz="0" w:space="0" w:color="auto"/>
        <w:left w:val="none" w:sz="0" w:space="0" w:color="auto"/>
        <w:bottom w:val="none" w:sz="0" w:space="0" w:color="auto"/>
        <w:right w:val="none" w:sz="0" w:space="0" w:color="auto"/>
      </w:divBdr>
    </w:div>
    <w:div w:id="369496770">
      <w:bodyDiv w:val="1"/>
      <w:marLeft w:val="0"/>
      <w:marRight w:val="0"/>
      <w:marTop w:val="0"/>
      <w:marBottom w:val="0"/>
      <w:divBdr>
        <w:top w:val="none" w:sz="0" w:space="0" w:color="auto"/>
        <w:left w:val="none" w:sz="0" w:space="0" w:color="auto"/>
        <w:bottom w:val="none" w:sz="0" w:space="0" w:color="auto"/>
        <w:right w:val="none" w:sz="0" w:space="0" w:color="auto"/>
      </w:divBdr>
    </w:div>
    <w:div w:id="369647165">
      <w:bodyDiv w:val="1"/>
      <w:marLeft w:val="0"/>
      <w:marRight w:val="0"/>
      <w:marTop w:val="0"/>
      <w:marBottom w:val="0"/>
      <w:divBdr>
        <w:top w:val="none" w:sz="0" w:space="0" w:color="auto"/>
        <w:left w:val="none" w:sz="0" w:space="0" w:color="auto"/>
        <w:bottom w:val="none" w:sz="0" w:space="0" w:color="auto"/>
        <w:right w:val="none" w:sz="0" w:space="0" w:color="auto"/>
      </w:divBdr>
    </w:div>
    <w:div w:id="377433589">
      <w:bodyDiv w:val="1"/>
      <w:marLeft w:val="0"/>
      <w:marRight w:val="0"/>
      <w:marTop w:val="0"/>
      <w:marBottom w:val="0"/>
      <w:divBdr>
        <w:top w:val="none" w:sz="0" w:space="0" w:color="auto"/>
        <w:left w:val="none" w:sz="0" w:space="0" w:color="auto"/>
        <w:bottom w:val="none" w:sz="0" w:space="0" w:color="auto"/>
        <w:right w:val="none" w:sz="0" w:space="0" w:color="auto"/>
      </w:divBdr>
    </w:div>
    <w:div w:id="380590899">
      <w:bodyDiv w:val="1"/>
      <w:marLeft w:val="0"/>
      <w:marRight w:val="0"/>
      <w:marTop w:val="0"/>
      <w:marBottom w:val="0"/>
      <w:divBdr>
        <w:top w:val="none" w:sz="0" w:space="0" w:color="auto"/>
        <w:left w:val="none" w:sz="0" w:space="0" w:color="auto"/>
        <w:bottom w:val="none" w:sz="0" w:space="0" w:color="auto"/>
        <w:right w:val="none" w:sz="0" w:space="0" w:color="auto"/>
      </w:divBdr>
    </w:div>
    <w:div w:id="386951918">
      <w:bodyDiv w:val="1"/>
      <w:marLeft w:val="0"/>
      <w:marRight w:val="0"/>
      <w:marTop w:val="0"/>
      <w:marBottom w:val="0"/>
      <w:divBdr>
        <w:top w:val="none" w:sz="0" w:space="0" w:color="auto"/>
        <w:left w:val="none" w:sz="0" w:space="0" w:color="auto"/>
        <w:bottom w:val="none" w:sz="0" w:space="0" w:color="auto"/>
        <w:right w:val="none" w:sz="0" w:space="0" w:color="auto"/>
      </w:divBdr>
    </w:div>
    <w:div w:id="390084516">
      <w:bodyDiv w:val="1"/>
      <w:marLeft w:val="0"/>
      <w:marRight w:val="0"/>
      <w:marTop w:val="0"/>
      <w:marBottom w:val="0"/>
      <w:divBdr>
        <w:top w:val="none" w:sz="0" w:space="0" w:color="auto"/>
        <w:left w:val="none" w:sz="0" w:space="0" w:color="auto"/>
        <w:bottom w:val="none" w:sz="0" w:space="0" w:color="auto"/>
        <w:right w:val="none" w:sz="0" w:space="0" w:color="auto"/>
      </w:divBdr>
    </w:div>
    <w:div w:id="393894558">
      <w:bodyDiv w:val="1"/>
      <w:marLeft w:val="0"/>
      <w:marRight w:val="0"/>
      <w:marTop w:val="0"/>
      <w:marBottom w:val="0"/>
      <w:divBdr>
        <w:top w:val="none" w:sz="0" w:space="0" w:color="auto"/>
        <w:left w:val="none" w:sz="0" w:space="0" w:color="auto"/>
        <w:bottom w:val="none" w:sz="0" w:space="0" w:color="auto"/>
        <w:right w:val="none" w:sz="0" w:space="0" w:color="auto"/>
      </w:divBdr>
    </w:div>
    <w:div w:id="396130714">
      <w:bodyDiv w:val="1"/>
      <w:marLeft w:val="0"/>
      <w:marRight w:val="0"/>
      <w:marTop w:val="0"/>
      <w:marBottom w:val="0"/>
      <w:divBdr>
        <w:top w:val="none" w:sz="0" w:space="0" w:color="auto"/>
        <w:left w:val="none" w:sz="0" w:space="0" w:color="auto"/>
        <w:bottom w:val="none" w:sz="0" w:space="0" w:color="auto"/>
        <w:right w:val="none" w:sz="0" w:space="0" w:color="auto"/>
      </w:divBdr>
    </w:div>
    <w:div w:id="398212493">
      <w:bodyDiv w:val="1"/>
      <w:marLeft w:val="0"/>
      <w:marRight w:val="0"/>
      <w:marTop w:val="0"/>
      <w:marBottom w:val="0"/>
      <w:divBdr>
        <w:top w:val="none" w:sz="0" w:space="0" w:color="auto"/>
        <w:left w:val="none" w:sz="0" w:space="0" w:color="auto"/>
        <w:bottom w:val="none" w:sz="0" w:space="0" w:color="auto"/>
        <w:right w:val="none" w:sz="0" w:space="0" w:color="auto"/>
      </w:divBdr>
    </w:div>
    <w:div w:id="400521126">
      <w:bodyDiv w:val="1"/>
      <w:marLeft w:val="0"/>
      <w:marRight w:val="0"/>
      <w:marTop w:val="0"/>
      <w:marBottom w:val="0"/>
      <w:divBdr>
        <w:top w:val="none" w:sz="0" w:space="0" w:color="auto"/>
        <w:left w:val="none" w:sz="0" w:space="0" w:color="auto"/>
        <w:bottom w:val="none" w:sz="0" w:space="0" w:color="auto"/>
        <w:right w:val="none" w:sz="0" w:space="0" w:color="auto"/>
      </w:divBdr>
    </w:div>
    <w:div w:id="406657474">
      <w:bodyDiv w:val="1"/>
      <w:marLeft w:val="0"/>
      <w:marRight w:val="0"/>
      <w:marTop w:val="0"/>
      <w:marBottom w:val="0"/>
      <w:divBdr>
        <w:top w:val="none" w:sz="0" w:space="0" w:color="auto"/>
        <w:left w:val="none" w:sz="0" w:space="0" w:color="auto"/>
        <w:bottom w:val="none" w:sz="0" w:space="0" w:color="auto"/>
        <w:right w:val="none" w:sz="0" w:space="0" w:color="auto"/>
      </w:divBdr>
    </w:div>
    <w:div w:id="407002619">
      <w:bodyDiv w:val="1"/>
      <w:marLeft w:val="0"/>
      <w:marRight w:val="0"/>
      <w:marTop w:val="0"/>
      <w:marBottom w:val="0"/>
      <w:divBdr>
        <w:top w:val="none" w:sz="0" w:space="0" w:color="auto"/>
        <w:left w:val="none" w:sz="0" w:space="0" w:color="auto"/>
        <w:bottom w:val="none" w:sz="0" w:space="0" w:color="auto"/>
        <w:right w:val="none" w:sz="0" w:space="0" w:color="auto"/>
      </w:divBdr>
    </w:div>
    <w:div w:id="415711662">
      <w:bodyDiv w:val="1"/>
      <w:marLeft w:val="0"/>
      <w:marRight w:val="0"/>
      <w:marTop w:val="0"/>
      <w:marBottom w:val="0"/>
      <w:divBdr>
        <w:top w:val="none" w:sz="0" w:space="0" w:color="auto"/>
        <w:left w:val="none" w:sz="0" w:space="0" w:color="auto"/>
        <w:bottom w:val="none" w:sz="0" w:space="0" w:color="auto"/>
        <w:right w:val="none" w:sz="0" w:space="0" w:color="auto"/>
      </w:divBdr>
    </w:div>
    <w:div w:id="417289139">
      <w:bodyDiv w:val="1"/>
      <w:marLeft w:val="0"/>
      <w:marRight w:val="0"/>
      <w:marTop w:val="0"/>
      <w:marBottom w:val="0"/>
      <w:divBdr>
        <w:top w:val="none" w:sz="0" w:space="0" w:color="auto"/>
        <w:left w:val="none" w:sz="0" w:space="0" w:color="auto"/>
        <w:bottom w:val="none" w:sz="0" w:space="0" w:color="auto"/>
        <w:right w:val="none" w:sz="0" w:space="0" w:color="auto"/>
      </w:divBdr>
    </w:div>
    <w:div w:id="419907469">
      <w:bodyDiv w:val="1"/>
      <w:marLeft w:val="0"/>
      <w:marRight w:val="0"/>
      <w:marTop w:val="0"/>
      <w:marBottom w:val="0"/>
      <w:divBdr>
        <w:top w:val="none" w:sz="0" w:space="0" w:color="auto"/>
        <w:left w:val="none" w:sz="0" w:space="0" w:color="auto"/>
        <w:bottom w:val="none" w:sz="0" w:space="0" w:color="auto"/>
        <w:right w:val="none" w:sz="0" w:space="0" w:color="auto"/>
      </w:divBdr>
    </w:div>
    <w:div w:id="420882475">
      <w:bodyDiv w:val="1"/>
      <w:marLeft w:val="0"/>
      <w:marRight w:val="0"/>
      <w:marTop w:val="0"/>
      <w:marBottom w:val="0"/>
      <w:divBdr>
        <w:top w:val="none" w:sz="0" w:space="0" w:color="auto"/>
        <w:left w:val="none" w:sz="0" w:space="0" w:color="auto"/>
        <w:bottom w:val="none" w:sz="0" w:space="0" w:color="auto"/>
        <w:right w:val="none" w:sz="0" w:space="0" w:color="auto"/>
      </w:divBdr>
    </w:div>
    <w:div w:id="421682229">
      <w:bodyDiv w:val="1"/>
      <w:marLeft w:val="0"/>
      <w:marRight w:val="0"/>
      <w:marTop w:val="0"/>
      <w:marBottom w:val="0"/>
      <w:divBdr>
        <w:top w:val="none" w:sz="0" w:space="0" w:color="auto"/>
        <w:left w:val="none" w:sz="0" w:space="0" w:color="auto"/>
        <w:bottom w:val="none" w:sz="0" w:space="0" w:color="auto"/>
        <w:right w:val="none" w:sz="0" w:space="0" w:color="auto"/>
      </w:divBdr>
    </w:div>
    <w:div w:id="427970367">
      <w:bodyDiv w:val="1"/>
      <w:marLeft w:val="0"/>
      <w:marRight w:val="0"/>
      <w:marTop w:val="0"/>
      <w:marBottom w:val="0"/>
      <w:divBdr>
        <w:top w:val="none" w:sz="0" w:space="0" w:color="auto"/>
        <w:left w:val="none" w:sz="0" w:space="0" w:color="auto"/>
        <w:bottom w:val="none" w:sz="0" w:space="0" w:color="auto"/>
        <w:right w:val="none" w:sz="0" w:space="0" w:color="auto"/>
      </w:divBdr>
    </w:div>
    <w:div w:id="428085078">
      <w:bodyDiv w:val="1"/>
      <w:marLeft w:val="0"/>
      <w:marRight w:val="0"/>
      <w:marTop w:val="0"/>
      <w:marBottom w:val="0"/>
      <w:divBdr>
        <w:top w:val="none" w:sz="0" w:space="0" w:color="auto"/>
        <w:left w:val="none" w:sz="0" w:space="0" w:color="auto"/>
        <w:bottom w:val="none" w:sz="0" w:space="0" w:color="auto"/>
        <w:right w:val="none" w:sz="0" w:space="0" w:color="auto"/>
      </w:divBdr>
    </w:div>
    <w:div w:id="435298841">
      <w:bodyDiv w:val="1"/>
      <w:marLeft w:val="0"/>
      <w:marRight w:val="0"/>
      <w:marTop w:val="0"/>
      <w:marBottom w:val="0"/>
      <w:divBdr>
        <w:top w:val="none" w:sz="0" w:space="0" w:color="auto"/>
        <w:left w:val="none" w:sz="0" w:space="0" w:color="auto"/>
        <w:bottom w:val="none" w:sz="0" w:space="0" w:color="auto"/>
        <w:right w:val="none" w:sz="0" w:space="0" w:color="auto"/>
      </w:divBdr>
    </w:div>
    <w:div w:id="439303916">
      <w:bodyDiv w:val="1"/>
      <w:marLeft w:val="0"/>
      <w:marRight w:val="0"/>
      <w:marTop w:val="0"/>
      <w:marBottom w:val="0"/>
      <w:divBdr>
        <w:top w:val="none" w:sz="0" w:space="0" w:color="auto"/>
        <w:left w:val="none" w:sz="0" w:space="0" w:color="auto"/>
        <w:bottom w:val="none" w:sz="0" w:space="0" w:color="auto"/>
        <w:right w:val="none" w:sz="0" w:space="0" w:color="auto"/>
      </w:divBdr>
    </w:div>
    <w:div w:id="442647717">
      <w:bodyDiv w:val="1"/>
      <w:marLeft w:val="0"/>
      <w:marRight w:val="0"/>
      <w:marTop w:val="0"/>
      <w:marBottom w:val="0"/>
      <w:divBdr>
        <w:top w:val="none" w:sz="0" w:space="0" w:color="auto"/>
        <w:left w:val="none" w:sz="0" w:space="0" w:color="auto"/>
        <w:bottom w:val="none" w:sz="0" w:space="0" w:color="auto"/>
        <w:right w:val="none" w:sz="0" w:space="0" w:color="auto"/>
      </w:divBdr>
    </w:div>
    <w:div w:id="448553441">
      <w:bodyDiv w:val="1"/>
      <w:marLeft w:val="0"/>
      <w:marRight w:val="0"/>
      <w:marTop w:val="0"/>
      <w:marBottom w:val="0"/>
      <w:divBdr>
        <w:top w:val="none" w:sz="0" w:space="0" w:color="auto"/>
        <w:left w:val="none" w:sz="0" w:space="0" w:color="auto"/>
        <w:bottom w:val="none" w:sz="0" w:space="0" w:color="auto"/>
        <w:right w:val="none" w:sz="0" w:space="0" w:color="auto"/>
      </w:divBdr>
    </w:div>
    <w:div w:id="458306015">
      <w:bodyDiv w:val="1"/>
      <w:marLeft w:val="0"/>
      <w:marRight w:val="0"/>
      <w:marTop w:val="0"/>
      <w:marBottom w:val="0"/>
      <w:divBdr>
        <w:top w:val="none" w:sz="0" w:space="0" w:color="auto"/>
        <w:left w:val="none" w:sz="0" w:space="0" w:color="auto"/>
        <w:bottom w:val="none" w:sz="0" w:space="0" w:color="auto"/>
        <w:right w:val="none" w:sz="0" w:space="0" w:color="auto"/>
      </w:divBdr>
    </w:div>
    <w:div w:id="459228215">
      <w:bodyDiv w:val="1"/>
      <w:marLeft w:val="0"/>
      <w:marRight w:val="0"/>
      <w:marTop w:val="0"/>
      <w:marBottom w:val="0"/>
      <w:divBdr>
        <w:top w:val="none" w:sz="0" w:space="0" w:color="auto"/>
        <w:left w:val="none" w:sz="0" w:space="0" w:color="auto"/>
        <w:bottom w:val="none" w:sz="0" w:space="0" w:color="auto"/>
        <w:right w:val="none" w:sz="0" w:space="0" w:color="auto"/>
      </w:divBdr>
    </w:div>
    <w:div w:id="460074724">
      <w:bodyDiv w:val="1"/>
      <w:marLeft w:val="0"/>
      <w:marRight w:val="0"/>
      <w:marTop w:val="0"/>
      <w:marBottom w:val="0"/>
      <w:divBdr>
        <w:top w:val="none" w:sz="0" w:space="0" w:color="auto"/>
        <w:left w:val="none" w:sz="0" w:space="0" w:color="auto"/>
        <w:bottom w:val="none" w:sz="0" w:space="0" w:color="auto"/>
        <w:right w:val="none" w:sz="0" w:space="0" w:color="auto"/>
      </w:divBdr>
    </w:div>
    <w:div w:id="460149840">
      <w:bodyDiv w:val="1"/>
      <w:marLeft w:val="0"/>
      <w:marRight w:val="0"/>
      <w:marTop w:val="0"/>
      <w:marBottom w:val="0"/>
      <w:divBdr>
        <w:top w:val="none" w:sz="0" w:space="0" w:color="auto"/>
        <w:left w:val="none" w:sz="0" w:space="0" w:color="auto"/>
        <w:bottom w:val="none" w:sz="0" w:space="0" w:color="auto"/>
        <w:right w:val="none" w:sz="0" w:space="0" w:color="auto"/>
      </w:divBdr>
    </w:div>
    <w:div w:id="462968494">
      <w:bodyDiv w:val="1"/>
      <w:marLeft w:val="0"/>
      <w:marRight w:val="0"/>
      <w:marTop w:val="0"/>
      <w:marBottom w:val="0"/>
      <w:divBdr>
        <w:top w:val="none" w:sz="0" w:space="0" w:color="auto"/>
        <w:left w:val="none" w:sz="0" w:space="0" w:color="auto"/>
        <w:bottom w:val="none" w:sz="0" w:space="0" w:color="auto"/>
        <w:right w:val="none" w:sz="0" w:space="0" w:color="auto"/>
      </w:divBdr>
    </w:div>
    <w:div w:id="465199033">
      <w:bodyDiv w:val="1"/>
      <w:marLeft w:val="0"/>
      <w:marRight w:val="0"/>
      <w:marTop w:val="0"/>
      <w:marBottom w:val="0"/>
      <w:divBdr>
        <w:top w:val="none" w:sz="0" w:space="0" w:color="auto"/>
        <w:left w:val="none" w:sz="0" w:space="0" w:color="auto"/>
        <w:bottom w:val="none" w:sz="0" w:space="0" w:color="auto"/>
        <w:right w:val="none" w:sz="0" w:space="0" w:color="auto"/>
      </w:divBdr>
    </w:div>
    <w:div w:id="466360514">
      <w:bodyDiv w:val="1"/>
      <w:marLeft w:val="0"/>
      <w:marRight w:val="0"/>
      <w:marTop w:val="0"/>
      <w:marBottom w:val="0"/>
      <w:divBdr>
        <w:top w:val="none" w:sz="0" w:space="0" w:color="auto"/>
        <w:left w:val="none" w:sz="0" w:space="0" w:color="auto"/>
        <w:bottom w:val="none" w:sz="0" w:space="0" w:color="auto"/>
        <w:right w:val="none" w:sz="0" w:space="0" w:color="auto"/>
      </w:divBdr>
    </w:div>
    <w:div w:id="478420524">
      <w:bodyDiv w:val="1"/>
      <w:marLeft w:val="0"/>
      <w:marRight w:val="0"/>
      <w:marTop w:val="0"/>
      <w:marBottom w:val="0"/>
      <w:divBdr>
        <w:top w:val="none" w:sz="0" w:space="0" w:color="auto"/>
        <w:left w:val="none" w:sz="0" w:space="0" w:color="auto"/>
        <w:bottom w:val="none" w:sz="0" w:space="0" w:color="auto"/>
        <w:right w:val="none" w:sz="0" w:space="0" w:color="auto"/>
      </w:divBdr>
    </w:div>
    <w:div w:id="485628528">
      <w:bodyDiv w:val="1"/>
      <w:marLeft w:val="0"/>
      <w:marRight w:val="0"/>
      <w:marTop w:val="0"/>
      <w:marBottom w:val="0"/>
      <w:divBdr>
        <w:top w:val="none" w:sz="0" w:space="0" w:color="auto"/>
        <w:left w:val="none" w:sz="0" w:space="0" w:color="auto"/>
        <w:bottom w:val="none" w:sz="0" w:space="0" w:color="auto"/>
        <w:right w:val="none" w:sz="0" w:space="0" w:color="auto"/>
      </w:divBdr>
    </w:div>
    <w:div w:id="486870824">
      <w:bodyDiv w:val="1"/>
      <w:marLeft w:val="0"/>
      <w:marRight w:val="0"/>
      <w:marTop w:val="0"/>
      <w:marBottom w:val="0"/>
      <w:divBdr>
        <w:top w:val="none" w:sz="0" w:space="0" w:color="auto"/>
        <w:left w:val="none" w:sz="0" w:space="0" w:color="auto"/>
        <w:bottom w:val="none" w:sz="0" w:space="0" w:color="auto"/>
        <w:right w:val="none" w:sz="0" w:space="0" w:color="auto"/>
      </w:divBdr>
    </w:div>
    <w:div w:id="487868003">
      <w:bodyDiv w:val="1"/>
      <w:marLeft w:val="0"/>
      <w:marRight w:val="0"/>
      <w:marTop w:val="0"/>
      <w:marBottom w:val="0"/>
      <w:divBdr>
        <w:top w:val="none" w:sz="0" w:space="0" w:color="auto"/>
        <w:left w:val="none" w:sz="0" w:space="0" w:color="auto"/>
        <w:bottom w:val="none" w:sz="0" w:space="0" w:color="auto"/>
        <w:right w:val="none" w:sz="0" w:space="0" w:color="auto"/>
      </w:divBdr>
    </w:div>
    <w:div w:id="497968232">
      <w:bodyDiv w:val="1"/>
      <w:marLeft w:val="0"/>
      <w:marRight w:val="0"/>
      <w:marTop w:val="0"/>
      <w:marBottom w:val="0"/>
      <w:divBdr>
        <w:top w:val="none" w:sz="0" w:space="0" w:color="auto"/>
        <w:left w:val="none" w:sz="0" w:space="0" w:color="auto"/>
        <w:bottom w:val="none" w:sz="0" w:space="0" w:color="auto"/>
        <w:right w:val="none" w:sz="0" w:space="0" w:color="auto"/>
      </w:divBdr>
    </w:div>
    <w:div w:id="500319586">
      <w:bodyDiv w:val="1"/>
      <w:marLeft w:val="0"/>
      <w:marRight w:val="0"/>
      <w:marTop w:val="0"/>
      <w:marBottom w:val="0"/>
      <w:divBdr>
        <w:top w:val="none" w:sz="0" w:space="0" w:color="auto"/>
        <w:left w:val="none" w:sz="0" w:space="0" w:color="auto"/>
        <w:bottom w:val="none" w:sz="0" w:space="0" w:color="auto"/>
        <w:right w:val="none" w:sz="0" w:space="0" w:color="auto"/>
      </w:divBdr>
    </w:div>
    <w:div w:id="508300780">
      <w:bodyDiv w:val="1"/>
      <w:marLeft w:val="0"/>
      <w:marRight w:val="0"/>
      <w:marTop w:val="0"/>
      <w:marBottom w:val="0"/>
      <w:divBdr>
        <w:top w:val="none" w:sz="0" w:space="0" w:color="auto"/>
        <w:left w:val="none" w:sz="0" w:space="0" w:color="auto"/>
        <w:bottom w:val="none" w:sz="0" w:space="0" w:color="auto"/>
        <w:right w:val="none" w:sz="0" w:space="0" w:color="auto"/>
      </w:divBdr>
    </w:div>
    <w:div w:id="508495128">
      <w:bodyDiv w:val="1"/>
      <w:marLeft w:val="0"/>
      <w:marRight w:val="0"/>
      <w:marTop w:val="0"/>
      <w:marBottom w:val="0"/>
      <w:divBdr>
        <w:top w:val="none" w:sz="0" w:space="0" w:color="auto"/>
        <w:left w:val="none" w:sz="0" w:space="0" w:color="auto"/>
        <w:bottom w:val="none" w:sz="0" w:space="0" w:color="auto"/>
        <w:right w:val="none" w:sz="0" w:space="0" w:color="auto"/>
      </w:divBdr>
    </w:div>
    <w:div w:id="509754316">
      <w:bodyDiv w:val="1"/>
      <w:marLeft w:val="0"/>
      <w:marRight w:val="0"/>
      <w:marTop w:val="0"/>
      <w:marBottom w:val="0"/>
      <w:divBdr>
        <w:top w:val="none" w:sz="0" w:space="0" w:color="auto"/>
        <w:left w:val="none" w:sz="0" w:space="0" w:color="auto"/>
        <w:bottom w:val="none" w:sz="0" w:space="0" w:color="auto"/>
        <w:right w:val="none" w:sz="0" w:space="0" w:color="auto"/>
      </w:divBdr>
    </w:div>
    <w:div w:id="514805678">
      <w:bodyDiv w:val="1"/>
      <w:marLeft w:val="0"/>
      <w:marRight w:val="0"/>
      <w:marTop w:val="0"/>
      <w:marBottom w:val="0"/>
      <w:divBdr>
        <w:top w:val="none" w:sz="0" w:space="0" w:color="auto"/>
        <w:left w:val="none" w:sz="0" w:space="0" w:color="auto"/>
        <w:bottom w:val="none" w:sz="0" w:space="0" w:color="auto"/>
        <w:right w:val="none" w:sz="0" w:space="0" w:color="auto"/>
      </w:divBdr>
    </w:div>
    <w:div w:id="518390648">
      <w:bodyDiv w:val="1"/>
      <w:marLeft w:val="0"/>
      <w:marRight w:val="0"/>
      <w:marTop w:val="0"/>
      <w:marBottom w:val="0"/>
      <w:divBdr>
        <w:top w:val="none" w:sz="0" w:space="0" w:color="auto"/>
        <w:left w:val="none" w:sz="0" w:space="0" w:color="auto"/>
        <w:bottom w:val="none" w:sz="0" w:space="0" w:color="auto"/>
        <w:right w:val="none" w:sz="0" w:space="0" w:color="auto"/>
      </w:divBdr>
    </w:div>
    <w:div w:id="521361603">
      <w:bodyDiv w:val="1"/>
      <w:marLeft w:val="0"/>
      <w:marRight w:val="0"/>
      <w:marTop w:val="0"/>
      <w:marBottom w:val="0"/>
      <w:divBdr>
        <w:top w:val="none" w:sz="0" w:space="0" w:color="auto"/>
        <w:left w:val="none" w:sz="0" w:space="0" w:color="auto"/>
        <w:bottom w:val="none" w:sz="0" w:space="0" w:color="auto"/>
        <w:right w:val="none" w:sz="0" w:space="0" w:color="auto"/>
      </w:divBdr>
    </w:div>
    <w:div w:id="521825746">
      <w:bodyDiv w:val="1"/>
      <w:marLeft w:val="0"/>
      <w:marRight w:val="0"/>
      <w:marTop w:val="0"/>
      <w:marBottom w:val="0"/>
      <w:divBdr>
        <w:top w:val="none" w:sz="0" w:space="0" w:color="auto"/>
        <w:left w:val="none" w:sz="0" w:space="0" w:color="auto"/>
        <w:bottom w:val="none" w:sz="0" w:space="0" w:color="auto"/>
        <w:right w:val="none" w:sz="0" w:space="0" w:color="auto"/>
      </w:divBdr>
    </w:div>
    <w:div w:id="524442884">
      <w:bodyDiv w:val="1"/>
      <w:marLeft w:val="0"/>
      <w:marRight w:val="0"/>
      <w:marTop w:val="0"/>
      <w:marBottom w:val="0"/>
      <w:divBdr>
        <w:top w:val="none" w:sz="0" w:space="0" w:color="auto"/>
        <w:left w:val="none" w:sz="0" w:space="0" w:color="auto"/>
        <w:bottom w:val="none" w:sz="0" w:space="0" w:color="auto"/>
        <w:right w:val="none" w:sz="0" w:space="0" w:color="auto"/>
      </w:divBdr>
    </w:div>
    <w:div w:id="524908334">
      <w:bodyDiv w:val="1"/>
      <w:marLeft w:val="0"/>
      <w:marRight w:val="0"/>
      <w:marTop w:val="0"/>
      <w:marBottom w:val="0"/>
      <w:divBdr>
        <w:top w:val="none" w:sz="0" w:space="0" w:color="auto"/>
        <w:left w:val="none" w:sz="0" w:space="0" w:color="auto"/>
        <w:bottom w:val="none" w:sz="0" w:space="0" w:color="auto"/>
        <w:right w:val="none" w:sz="0" w:space="0" w:color="auto"/>
      </w:divBdr>
    </w:div>
    <w:div w:id="526870328">
      <w:bodyDiv w:val="1"/>
      <w:marLeft w:val="0"/>
      <w:marRight w:val="0"/>
      <w:marTop w:val="0"/>
      <w:marBottom w:val="0"/>
      <w:divBdr>
        <w:top w:val="none" w:sz="0" w:space="0" w:color="auto"/>
        <w:left w:val="none" w:sz="0" w:space="0" w:color="auto"/>
        <w:bottom w:val="none" w:sz="0" w:space="0" w:color="auto"/>
        <w:right w:val="none" w:sz="0" w:space="0" w:color="auto"/>
      </w:divBdr>
    </w:div>
    <w:div w:id="533809067">
      <w:bodyDiv w:val="1"/>
      <w:marLeft w:val="0"/>
      <w:marRight w:val="0"/>
      <w:marTop w:val="0"/>
      <w:marBottom w:val="0"/>
      <w:divBdr>
        <w:top w:val="none" w:sz="0" w:space="0" w:color="auto"/>
        <w:left w:val="none" w:sz="0" w:space="0" w:color="auto"/>
        <w:bottom w:val="none" w:sz="0" w:space="0" w:color="auto"/>
        <w:right w:val="none" w:sz="0" w:space="0" w:color="auto"/>
      </w:divBdr>
    </w:div>
    <w:div w:id="534196970">
      <w:bodyDiv w:val="1"/>
      <w:marLeft w:val="0"/>
      <w:marRight w:val="0"/>
      <w:marTop w:val="0"/>
      <w:marBottom w:val="0"/>
      <w:divBdr>
        <w:top w:val="none" w:sz="0" w:space="0" w:color="auto"/>
        <w:left w:val="none" w:sz="0" w:space="0" w:color="auto"/>
        <w:bottom w:val="none" w:sz="0" w:space="0" w:color="auto"/>
        <w:right w:val="none" w:sz="0" w:space="0" w:color="auto"/>
      </w:divBdr>
    </w:div>
    <w:div w:id="537158319">
      <w:bodyDiv w:val="1"/>
      <w:marLeft w:val="0"/>
      <w:marRight w:val="0"/>
      <w:marTop w:val="0"/>
      <w:marBottom w:val="0"/>
      <w:divBdr>
        <w:top w:val="none" w:sz="0" w:space="0" w:color="auto"/>
        <w:left w:val="none" w:sz="0" w:space="0" w:color="auto"/>
        <w:bottom w:val="none" w:sz="0" w:space="0" w:color="auto"/>
        <w:right w:val="none" w:sz="0" w:space="0" w:color="auto"/>
      </w:divBdr>
    </w:div>
    <w:div w:id="543522730">
      <w:bodyDiv w:val="1"/>
      <w:marLeft w:val="0"/>
      <w:marRight w:val="0"/>
      <w:marTop w:val="0"/>
      <w:marBottom w:val="0"/>
      <w:divBdr>
        <w:top w:val="none" w:sz="0" w:space="0" w:color="auto"/>
        <w:left w:val="none" w:sz="0" w:space="0" w:color="auto"/>
        <w:bottom w:val="none" w:sz="0" w:space="0" w:color="auto"/>
        <w:right w:val="none" w:sz="0" w:space="0" w:color="auto"/>
      </w:divBdr>
    </w:div>
    <w:div w:id="545214449">
      <w:bodyDiv w:val="1"/>
      <w:marLeft w:val="0"/>
      <w:marRight w:val="0"/>
      <w:marTop w:val="0"/>
      <w:marBottom w:val="0"/>
      <w:divBdr>
        <w:top w:val="none" w:sz="0" w:space="0" w:color="auto"/>
        <w:left w:val="none" w:sz="0" w:space="0" w:color="auto"/>
        <w:bottom w:val="none" w:sz="0" w:space="0" w:color="auto"/>
        <w:right w:val="none" w:sz="0" w:space="0" w:color="auto"/>
      </w:divBdr>
    </w:div>
    <w:div w:id="545604842">
      <w:bodyDiv w:val="1"/>
      <w:marLeft w:val="0"/>
      <w:marRight w:val="0"/>
      <w:marTop w:val="0"/>
      <w:marBottom w:val="0"/>
      <w:divBdr>
        <w:top w:val="none" w:sz="0" w:space="0" w:color="auto"/>
        <w:left w:val="none" w:sz="0" w:space="0" w:color="auto"/>
        <w:bottom w:val="none" w:sz="0" w:space="0" w:color="auto"/>
        <w:right w:val="none" w:sz="0" w:space="0" w:color="auto"/>
      </w:divBdr>
    </w:div>
    <w:div w:id="556093713">
      <w:bodyDiv w:val="1"/>
      <w:marLeft w:val="0"/>
      <w:marRight w:val="0"/>
      <w:marTop w:val="0"/>
      <w:marBottom w:val="0"/>
      <w:divBdr>
        <w:top w:val="none" w:sz="0" w:space="0" w:color="auto"/>
        <w:left w:val="none" w:sz="0" w:space="0" w:color="auto"/>
        <w:bottom w:val="none" w:sz="0" w:space="0" w:color="auto"/>
        <w:right w:val="none" w:sz="0" w:space="0" w:color="auto"/>
      </w:divBdr>
    </w:div>
    <w:div w:id="557206543">
      <w:bodyDiv w:val="1"/>
      <w:marLeft w:val="0"/>
      <w:marRight w:val="0"/>
      <w:marTop w:val="0"/>
      <w:marBottom w:val="0"/>
      <w:divBdr>
        <w:top w:val="none" w:sz="0" w:space="0" w:color="auto"/>
        <w:left w:val="none" w:sz="0" w:space="0" w:color="auto"/>
        <w:bottom w:val="none" w:sz="0" w:space="0" w:color="auto"/>
        <w:right w:val="none" w:sz="0" w:space="0" w:color="auto"/>
      </w:divBdr>
    </w:div>
    <w:div w:id="562446279">
      <w:bodyDiv w:val="1"/>
      <w:marLeft w:val="0"/>
      <w:marRight w:val="0"/>
      <w:marTop w:val="0"/>
      <w:marBottom w:val="0"/>
      <w:divBdr>
        <w:top w:val="none" w:sz="0" w:space="0" w:color="auto"/>
        <w:left w:val="none" w:sz="0" w:space="0" w:color="auto"/>
        <w:bottom w:val="none" w:sz="0" w:space="0" w:color="auto"/>
        <w:right w:val="none" w:sz="0" w:space="0" w:color="auto"/>
      </w:divBdr>
    </w:div>
    <w:div w:id="563225311">
      <w:bodyDiv w:val="1"/>
      <w:marLeft w:val="0"/>
      <w:marRight w:val="0"/>
      <w:marTop w:val="0"/>
      <w:marBottom w:val="0"/>
      <w:divBdr>
        <w:top w:val="none" w:sz="0" w:space="0" w:color="auto"/>
        <w:left w:val="none" w:sz="0" w:space="0" w:color="auto"/>
        <w:bottom w:val="none" w:sz="0" w:space="0" w:color="auto"/>
        <w:right w:val="none" w:sz="0" w:space="0" w:color="auto"/>
      </w:divBdr>
    </w:div>
    <w:div w:id="563679971">
      <w:bodyDiv w:val="1"/>
      <w:marLeft w:val="0"/>
      <w:marRight w:val="0"/>
      <w:marTop w:val="0"/>
      <w:marBottom w:val="0"/>
      <w:divBdr>
        <w:top w:val="none" w:sz="0" w:space="0" w:color="auto"/>
        <w:left w:val="none" w:sz="0" w:space="0" w:color="auto"/>
        <w:bottom w:val="none" w:sz="0" w:space="0" w:color="auto"/>
        <w:right w:val="none" w:sz="0" w:space="0" w:color="auto"/>
      </w:divBdr>
    </w:div>
    <w:div w:id="564611276">
      <w:bodyDiv w:val="1"/>
      <w:marLeft w:val="0"/>
      <w:marRight w:val="0"/>
      <w:marTop w:val="0"/>
      <w:marBottom w:val="0"/>
      <w:divBdr>
        <w:top w:val="none" w:sz="0" w:space="0" w:color="auto"/>
        <w:left w:val="none" w:sz="0" w:space="0" w:color="auto"/>
        <w:bottom w:val="none" w:sz="0" w:space="0" w:color="auto"/>
        <w:right w:val="none" w:sz="0" w:space="0" w:color="auto"/>
      </w:divBdr>
    </w:div>
    <w:div w:id="568272023">
      <w:bodyDiv w:val="1"/>
      <w:marLeft w:val="0"/>
      <w:marRight w:val="0"/>
      <w:marTop w:val="0"/>
      <w:marBottom w:val="0"/>
      <w:divBdr>
        <w:top w:val="none" w:sz="0" w:space="0" w:color="auto"/>
        <w:left w:val="none" w:sz="0" w:space="0" w:color="auto"/>
        <w:bottom w:val="none" w:sz="0" w:space="0" w:color="auto"/>
        <w:right w:val="none" w:sz="0" w:space="0" w:color="auto"/>
      </w:divBdr>
    </w:div>
    <w:div w:id="579482772">
      <w:bodyDiv w:val="1"/>
      <w:marLeft w:val="0"/>
      <w:marRight w:val="0"/>
      <w:marTop w:val="0"/>
      <w:marBottom w:val="0"/>
      <w:divBdr>
        <w:top w:val="none" w:sz="0" w:space="0" w:color="auto"/>
        <w:left w:val="none" w:sz="0" w:space="0" w:color="auto"/>
        <w:bottom w:val="none" w:sz="0" w:space="0" w:color="auto"/>
        <w:right w:val="none" w:sz="0" w:space="0" w:color="auto"/>
      </w:divBdr>
    </w:div>
    <w:div w:id="581985296">
      <w:bodyDiv w:val="1"/>
      <w:marLeft w:val="0"/>
      <w:marRight w:val="0"/>
      <w:marTop w:val="0"/>
      <w:marBottom w:val="0"/>
      <w:divBdr>
        <w:top w:val="none" w:sz="0" w:space="0" w:color="auto"/>
        <w:left w:val="none" w:sz="0" w:space="0" w:color="auto"/>
        <w:bottom w:val="none" w:sz="0" w:space="0" w:color="auto"/>
        <w:right w:val="none" w:sz="0" w:space="0" w:color="auto"/>
      </w:divBdr>
    </w:div>
    <w:div w:id="583993627">
      <w:bodyDiv w:val="1"/>
      <w:marLeft w:val="0"/>
      <w:marRight w:val="0"/>
      <w:marTop w:val="0"/>
      <w:marBottom w:val="0"/>
      <w:divBdr>
        <w:top w:val="none" w:sz="0" w:space="0" w:color="auto"/>
        <w:left w:val="none" w:sz="0" w:space="0" w:color="auto"/>
        <w:bottom w:val="none" w:sz="0" w:space="0" w:color="auto"/>
        <w:right w:val="none" w:sz="0" w:space="0" w:color="auto"/>
      </w:divBdr>
    </w:div>
    <w:div w:id="587080078">
      <w:bodyDiv w:val="1"/>
      <w:marLeft w:val="0"/>
      <w:marRight w:val="0"/>
      <w:marTop w:val="0"/>
      <w:marBottom w:val="0"/>
      <w:divBdr>
        <w:top w:val="none" w:sz="0" w:space="0" w:color="auto"/>
        <w:left w:val="none" w:sz="0" w:space="0" w:color="auto"/>
        <w:bottom w:val="none" w:sz="0" w:space="0" w:color="auto"/>
        <w:right w:val="none" w:sz="0" w:space="0" w:color="auto"/>
      </w:divBdr>
    </w:div>
    <w:div w:id="587886950">
      <w:bodyDiv w:val="1"/>
      <w:marLeft w:val="0"/>
      <w:marRight w:val="0"/>
      <w:marTop w:val="0"/>
      <w:marBottom w:val="0"/>
      <w:divBdr>
        <w:top w:val="none" w:sz="0" w:space="0" w:color="auto"/>
        <w:left w:val="none" w:sz="0" w:space="0" w:color="auto"/>
        <w:bottom w:val="none" w:sz="0" w:space="0" w:color="auto"/>
        <w:right w:val="none" w:sz="0" w:space="0" w:color="auto"/>
      </w:divBdr>
    </w:div>
    <w:div w:id="603461837">
      <w:bodyDiv w:val="1"/>
      <w:marLeft w:val="0"/>
      <w:marRight w:val="0"/>
      <w:marTop w:val="0"/>
      <w:marBottom w:val="0"/>
      <w:divBdr>
        <w:top w:val="none" w:sz="0" w:space="0" w:color="auto"/>
        <w:left w:val="none" w:sz="0" w:space="0" w:color="auto"/>
        <w:bottom w:val="none" w:sz="0" w:space="0" w:color="auto"/>
        <w:right w:val="none" w:sz="0" w:space="0" w:color="auto"/>
      </w:divBdr>
    </w:div>
    <w:div w:id="605161050">
      <w:bodyDiv w:val="1"/>
      <w:marLeft w:val="0"/>
      <w:marRight w:val="0"/>
      <w:marTop w:val="0"/>
      <w:marBottom w:val="0"/>
      <w:divBdr>
        <w:top w:val="none" w:sz="0" w:space="0" w:color="auto"/>
        <w:left w:val="none" w:sz="0" w:space="0" w:color="auto"/>
        <w:bottom w:val="none" w:sz="0" w:space="0" w:color="auto"/>
        <w:right w:val="none" w:sz="0" w:space="0" w:color="auto"/>
      </w:divBdr>
    </w:div>
    <w:div w:id="607154037">
      <w:bodyDiv w:val="1"/>
      <w:marLeft w:val="0"/>
      <w:marRight w:val="0"/>
      <w:marTop w:val="0"/>
      <w:marBottom w:val="0"/>
      <w:divBdr>
        <w:top w:val="none" w:sz="0" w:space="0" w:color="auto"/>
        <w:left w:val="none" w:sz="0" w:space="0" w:color="auto"/>
        <w:bottom w:val="none" w:sz="0" w:space="0" w:color="auto"/>
        <w:right w:val="none" w:sz="0" w:space="0" w:color="auto"/>
      </w:divBdr>
    </w:div>
    <w:div w:id="612786606">
      <w:bodyDiv w:val="1"/>
      <w:marLeft w:val="0"/>
      <w:marRight w:val="0"/>
      <w:marTop w:val="0"/>
      <w:marBottom w:val="0"/>
      <w:divBdr>
        <w:top w:val="none" w:sz="0" w:space="0" w:color="auto"/>
        <w:left w:val="none" w:sz="0" w:space="0" w:color="auto"/>
        <w:bottom w:val="none" w:sz="0" w:space="0" w:color="auto"/>
        <w:right w:val="none" w:sz="0" w:space="0" w:color="auto"/>
      </w:divBdr>
    </w:div>
    <w:div w:id="615020858">
      <w:bodyDiv w:val="1"/>
      <w:marLeft w:val="0"/>
      <w:marRight w:val="0"/>
      <w:marTop w:val="0"/>
      <w:marBottom w:val="0"/>
      <w:divBdr>
        <w:top w:val="none" w:sz="0" w:space="0" w:color="auto"/>
        <w:left w:val="none" w:sz="0" w:space="0" w:color="auto"/>
        <w:bottom w:val="none" w:sz="0" w:space="0" w:color="auto"/>
        <w:right w:val="none" w:sz="0" w:space="0" w:color="auto"/>
      </w:divBdr>
    </w:div>
    <w:div w:id="616176641">
      <w:bodyDiv w:val="1"/>
      <w:marLeft w:val="0"/>
      <w:marRight w:val="0"/>
      <w:marTop w:val="0"/>
      <w:marBottom w:val="0"/>
      <w:divBdr>
        <w:top w:val="none" w:sz="0" w:space="0" w:color="auto"/>
        <w:left w:val="none" w:sz="0" w:space="0" w:color="auto"/>
        <w:bottom w:val="none" w:sz="0" w:space="0" w:color="auto"/>
        <w:right w:val="none" w:sz="0" w:space="0" w:color="auto"/>
      </w:divBdr>
    </w:div>
    <w:div w:id="616260452">
      <w:bodyDiv w:val="1"/>
      <w:marLeft w:val="0"/>
      <w:marRight w:val="0"/>
      <w:marTop w:val="0"/>
      <w:marBottom w:val="0"/>
      <w:divBdr>
        <w:top w:val="none" w:sz="0" w:space="0" w:color="auto"/>
        <w:left w:val="none" w:sz="0" w:space="0" w:color="auto"/>
        <w:bottom w:val="none" w:sz="0" w:space="0" w:color="auto"/>
        <w:right w:val="none" w:sz="0" w:space="0" w:color="auto"/>
      </w:divBdr>
    </w:div>
    <w:div w:id="620041637">
      <w:bodyDiv w:val="1"/>
      <w:marLeft w:val="0"/>
      <w:marRight w:val="0"/>
      <w:marTop w:val="0"/>
      <w:marBottom w:val="0"/>
      <w:divBdr>
        <w:top w:val="none" w:sz="0" w:space="0" w:color="auto"/>
        <w:left w:val="none" w:sz="0" w:space="0" w:color="auto"/>
        <w:bottom w:val="none" w:sz="0" w:space="0" w:color="auto"/>
        <w:right w:val="none" w:sz="0" w:space="0" w:color="auto"/>
      </w:divBdr>
    </w:div>
    <w:div w:id="625965627">
      <w:bodyDiv w:val="1"/>
      <w:marLeft w:val="0"/>
      <w:marRight w:val="0"/>
      <w:marTop w:val="0"/>
      <w:marBottom w:val="0"/>
      <w:divBdr>
        <w:top w:val="none" w:sz="0" w:space="0" w:color="auto"/>
        <w:left w:val="none" w:sz="0" w:space="0" w:color="auto"/>
        <w:bottom w:val="none" w:sz="0" w:space="0" w:color="auto"/>
        <w:right w:val="none" w:sz="0" w:space="0" w:color="auto"/>
      </w:divBdr>
    </w:div>
    <w:div w:id="629750144">
      <w:bodyDiv w:val="1"/>
      <w:marLeft w:val="0"/>
      <w:marRight w:val="0"/>
      <w:marTop w:val="0"/>
      <w:marBottom w:val="0"/>
      <w:divBdr>
        <w:top w:val="none" w:sz="0" w:space="0" w:color="auto"/>
        <w:left w:val="none" w:sz="0" w:space="0" w:color="auto"/>
        <w:bottom w:val="none" w:sz="0" w:space="0" w:color="auto"/>
        <w:right w:val="none" w:sz="0" w:space="0" w:color="auto"/>
      </w:divBdr>
    </w:div>
    <w:div w:id="630675966">
      <w:bodyDiv w:val="1"/>
      <w:marLeft w:val="0"/>
      <w:marRight w:val="0"/>
      <w:marTop w:val="0"/>
      <w:marBottom w:val="0"/>
      <w:divBdr>
        <w:top w:val="none" w:sz="0" w:space="0" w:color="auto"/>
        <w:left w:val="none" w:sz="0" w:space="0" w:color="auto"/>
        <w:bottom w:val="none" w:sz="0" w:space="0" w:color="auto"/>
        <w:right w:val="none" w:sz="0" w:space="0" w:color="auto"/>
      </w:divBdr>
    </w:div>
    <w:div w:id="650333141">
      <w:bodyDiv w:val="1"/>
      <w:marLeft w:val="0"/>
      <w:marRight w:val="0"/>
      <w:marTop w:val="0"/>
      <w:marBottom w:val="0"/>
      <w:divBdr>
        <w:top w:val="none" w:sz="0" w:space="0" w:color="auto"/>
        <w:left w:val="none" w:sz="0" w:space="0" w:color="auto"/>
        <w:bottom w:val="none" w:sz="0" w:space="0" w:color="auto"/>
        <w:right w:val="none" w:sz="0" w:space="0" w:color="auto"/>
      </w:divBdr>
    </w:div>
    <w:div w:id="652411621">
      <w:bodyDiv w:val="1"/>
      <w:marLeft w:val="0"/>
      <w:marRight w:val="0"/>
      <w:marTop w:val="0"/>
      <w:marBottom w:val="0"/>
      <w:divBdr>
        <w:top w:val="none" w:sz="0" w:space="0" w:color="auto"/>
        <w:left w:val="none" w:sz="0" w:space="0" w:color="auto"/>
        <w:bottom w:val="none" w:sz="0" w:space="0" w:color="auto"/>
        <w:right w:val="none" w:sz="0" w:space="0" w:color="auto"/>
      </w:divBdr>
    </w:div>
    <w:div w:id="658851464">
      <w:bodyDiv w:val="1"/>
      <w:marLeft w:val="0"/>
      <w:marRight w:val="0"/>
      <w:marTop w:val="0"/>
      <w:marBottom w:val="0"/>
      <w:divBdr>
        <w:top w:val="none" w:sz="0" w:space="0" w:color="auto"/>
        <w:left w:val="none" w:sz="0" w:space="0" w:color="auto"/>
        <w:bottom w:val="none" w:sz="0" w:space="0" w:color="auto"/>
        <w:right w:val="none" w:sz="0" w:space="0" w:color="auto"/>
      </w:divBdr>
    </w:div>
    <w:div w:id="659768609">
      <w:bodyDiv w:val="1"/>
      <w:marLeft w:val="0"/>
      <w:marRight w:val="0"/>
      <w:marTop w:val="0"/>
      <w:marBottom w:val="0"/>
      <w:divBdr>
        <w:top w:val="none" w:sz="0" w:space="0" w:color="auto"/>
        <w:left w:val="none" w:sz="0" w:space="0" w:color="auto"/>
        <w:bottom w:val="none" w:sz="0" w:space="0" w:color="auto"/>
        <w:right w:val="none" w:sz="0" w:space="0" w:color="auto"/>
      </w:divBdr>
    </w:div>
    <w:div w:id="672296036">
      <w:bodyDiv w:val="1"/>
      <w:marLeft w:val="0"/>
      <w:marRight w:val="0"/>
      <w:marTop w:val="0"/>
      <w:marBottom w:val="0"/>
      <w:divBdr>
        <w:top w:val="none" w:sz="0" w:space="0" w:color="auto"/>
        <w:left w:val="none" w:sz="0" w:space="0" w:color="auto"/>
        <w:bottom w:val="none" w:sz="0" w:space="0" w:color="auto"/>
        <w:right w:val="none" w:sz="0" w:space="0" w:color="auto"/>
      </w:divBdr>
    </w:div>
    <w:div w:id="680161158">
      <w:bodyDiv w:val="1"/>
      <w:marLeft w:val="0"/>
      <w:marRight w:val="0"/>
      <w:marTop w:val="0"/>
      <w:marBottom w:val="0"/>
      <w:divBdr>
        <w:top w:val="none" w:sz="0" w:space="0" w:color="auto"/>
        <w:left w:val="none" w:sz="0" w:space="0" w:color="auto"/>
        <w:bottom w:val="none" w:sz="0" w:space="0" w:color="auto"/>
        <w:right w:val="none" w:sz="0" w:space="0" w:color="auto"/>
      </w:divBdr>
    </w:div>
    <w:div w:id="688028729">
      <w:bodyDiv w:val="1"/>
      <w:marLeft w:val="0"/>
      <w:marRight w:val="0"/>
      <w:marTop w:val="0"/>
      <w:marBottom w:val="0"/>
      <w:divBdr>
        <w:top w:val="none" w:sz="0" w:space="0" w:color="auto"/>
        <w:left w:val="none" w:sz="0" w:space="0" w:color="auto"/>
        <w:bottom w:val="none" w:sz="0" w:space="0" w:color="auto"/>
        <w:right w:val="none" w:sz="0" w:space="0" w:color="auto"/>
      </w:divBdr>
    </w:div>
    <w:div w:id="688339266">
      <w:bodyDiv w:val="1"/>
      <w:marLeft w:val="0"/>
      <w:marRight w:val="0"/>
      <w:marTop w:val="0"/>
      <w:marBottom w:val="0"/>
      <w:divBdr>
        <w:top w:val="none" w:sz="0" w:space="0" w:color="auto"/>
        <w:left w:val="none" w:sz="0" w:space="0" w:color="auto"/>
        <w:bottom w:val="none" w:sz="0" w:space="0" w:color="auto"/>
        <w:right w:val="none" w:sz="0" w:space="0" w:color="auto"/>
      </w:divBdr>
    </w:div>
    <w:div w:id="692656176">
      <w:bodyDiv w:val="1"/>
      <w:marLeft w:val="0"/>
      <w:marRight w:val="0"/>
      <w:marTop w:val="0"/>
      <w:marBottom w:val="0"/>
      <w:divBdr>
        <w:top w:val="none" w:sz="0" w:space="0" w:color="auto"/>
        <w:left w:val="none" w:sz="0" w:space="0" w:color="auto"/>
        <w:bottom w:val="none" w:sz="0" w:space="0" w:color="auto"/>
        <w:right w:val="none" w:sz="0" w:space="0" w:color="auto"/>
      </w:divBdr>
    </w:div>
    <w:div w:id="695890624">
      <w:bodyDiv w:val="1"/>
      <w:marLeft w:val="0"/>
      <w:marRight w:val="0"/>
      <w:marTop w:val="0"/>
      <w:marBottom w:val="0"/>
      <w:divBdr>
        <w:top w:val="none" w:sz="0" w:space="0" w:color="auto"/>
        <w:left w:val="none" w:sz="0" w:space="0" w:color="auto"/>
        <w:bottom w:val="none" w:sz="0" w:space="0" w:color="auto"/>
        <w:right w:val="none" w:sz="0" w:space="0" w:color="auto"/>
      </w:divBdr>
    </w:div>
    <w:div w:id="699746458">
      <w:bodyDiv w:val="1"/>
      <w:marLeft w:val="0"/>
      <w:marRight w:val="0"/>
      <w:marTop w:val="0"/>
      <w:marBottom w:val="0"/>
      <w:divBdr>
        <w:top w:val="none" w:sz="0" w:space="0" w:color="auto"/>
        <w:left w:val="none" w:sz="0" w:space="0" w:color="auto"/>
        <w:bottom w:val="none" w:sz="0" w:space="0" w:color="auto"/>
        <w:right w:val="none" w:sz="0" w:space="0" w:color="auto"/>
      </w:divBdr>
    </w:div>
    <w:div w:id="703406522">
      <w:bodyDiv w:val="1"/>
      <w:marLeft w:val="0"/>
      <w:marRight w:val="0"/>
      <w:marTop w:val="0"/>
      <w:marBottom w:val="0"/>
      <w:divBdr>
        <w:top w:val="none" w:sz="0" w:space="0" w:color="auto"/>
        <w:left w:val="none" w:sz="0" w:space="0" w:color="auto"/>
        <w:bottom w:val="none" w:sz="0" w:space="0" w:color="auto"/>
        <w:right w:val="none" w:sz="0" w:space="0" w:color="auto"/>
      </w:divBdr>
    </w:div>
    <w:div w:id="704404322">
      <w:bodyDiv w:val="1"/>
      <w:marLeft w:val="0"/>
      <w:marRight w:val="0"/>
      <w:marTop w:val="0"/>
      <w:marBottom w:val="0"/>
      <w:divBdr>
        <w:top w:val="none" w:sz="0" w:space="0" w:color="auto"/>
        <w:left w:val="none" w:sz="0" w:space="0" w:color="auto"/>
        <w:bottom w:val="none" w:sz="0" w:space="0" w:color="auto"/>
        <w:right w:val="none" w:sz="0" w:space="0" w:color="auto"/>
      </w:divBdr>
    </w:div>
    <w:div w:id="708259866">
      <w:bodyDiv w:val="1"/>
      <w:marLeft w:val="0"/>
      <w:marRight w:val="0"/>
      <w:marTop w:val="0"/>
      <w:marBottom w:val="0"/>
      <w:divBdr>
        <w:top w:val="none" w:sz="0" w:space="0" w:color="auto"/>
        <w:left w:val="none" w:sz="0" w:space="0" w:color="auto"/>
        <w:bottom w:val="none" w:sz="0" w:space="0" w:color="auto"/>
        <w:right w:val="none" w:sz="0" w:space="0" w:color="auto"/>
      </w:divBdr>
    </w:div>
    <w:div w:id="711419787">
      <w:bodyDiv w:val="1"/>
      <w:marLeft w:val="0"/>
      <w:marRight w:val="0"/>
      <w:marTop w:val="0"/>
      <w:marBottom w:val="0"/>
      <w:divBdr>
        <w:top w:val="none" w:sz="0" w:space="0" w:color="auto"/>
        <w:left w:val="none" w:sz="0" w:space="0" w:color="auto"/>
        <w:bottom w:val="none" w:sz="0" w:space="0" w:color="auto"/>
        <w:right w:val="none" w:sz="0" w:space="0" w:color="auto"/>
      </w:divBdr>
    </w:div>
    <w:div w:id="716394706">
      <w:bodyDiv w:val="1"/>
      <w:marLeft w:val="0"/>
      <w:marRight w:val="0"/>
      <w:marTop w:val="0"/>
      <w:marBottom w:val="0"/>
      <w:divBdr>
        <w:top w:val="none" w:sz="0" w:space="0" w:color="auto"/>
        <w:left w:val="none" w:sz="0" w:space="0" w:color="auto"/>
        <w:bottom w:val="none" w:sz="0" w:space="0" w:color="auto"/>
        <w:right w:val="none" w:sz="0" w:space="0" w:color="auto"/>
      </w:divBdr>
    </w:div>
    <w:div w:id="716777576">
      <w:bodyDiv w:val="1"/>
      <w:marLeft w:val="0"/>
      <w:marRight w:val="0"/>
      <w:marTop w:val="0"/>
      <w:marBottom w:val="0"/>
      <w:divBdr>
        <w:top w:val="none" w:sz="0" w:space="0" w:color="auto"/>
        <w:left w:val="none" w:sz="0" w:space="0" w:color="auto"/>
        <w:bottom w:val="none" w:sz="0" w:space="0" w:color="auto"/>
        <w:right w:val="none" w:sz="0" w:space="0" w:color="auto"/>
      </w:divBdr>
    </w:div>
    <w:div w:id="719284370">
      <w:bodyDiv w:val="1"/>
      <w:marLeft w:val="0"/>
      <w:marRight w:val="0"/>
      <w:marTop w:val="0"/>
      <w:marBottom w:val="0"/>
      <w:divBdr>
        <w:top w:val="none" w:sz="0" w:space="0" w:color="auto"/>
        <w:left w:val="none" w:sz="0" w:space="0" w:color="auto"/>
        <w:bottom w:val="none" w:sz="0" w:space="0" w:color="auto"/>
        <w:right w:val="none" w:sz="0" w:space="0" w:color="auto"/>
      </w:divBdr>
    </w:div>
    <w:div w:id="720178825">
      <w:bodyDiv w:val="1"/>
      <w:marLeft w:val="0"/>
      <w:marRight w:val="0"/>
      <w:marTop w:val="0"/>
      <w:marBottom w:val="0"/>
      <w:divBdr>
        <w:top w:val="none" w:sz="0" w:space="0" w:color="auto"/>
        <w:left w:val="none" w:sz="0" w:space="0" w:color="auto"/>
        <w:bottom w:val="none" w:sz="0" w:space="0" w:color="auto"/>
        <w:right w:val="none" w:sz="0" w:space="0" w:color="auto"/>
      </w:divBdr>
    </w:div>
    <w:div w:id="727799532">
      <w:bodyDiv w:val="1"/>
      <w:marLeft w:val="0"/>
      <w:marRight w:val="0"/>
      <w:marTop w:val="0"/>
      <w:marBottom w:val="0"/>
      <w:divBdr>
        <w:top w:val="none" w:sz="0" w:space="0" w:color="auto"/>
        <w:left w:val="none" w:sz="0" w:space="0" w:color="auto"/>
        <w:bottom w:val="none" w:sz="0" w:space="0" w:color="auto"/>
        <w:right w:val="none" w:sz="0" w:space="0" w:color="auto"/>
      </w:divBdr>
    </w:div>
    <w:div w:id="729891016">
      <w:bodyDiv w:val="1"/>
      <w:marLeft w:val="0"/>
      <w:marRight w:val="0"/>
      <w:marTop w:val="0"/>
      <w:marBottom w:val="0"/>
      <w:divBdr>
        <w:top w:val="none" w:sz="0" w:space="0" w:color="auto"/>
        <w:left w:val="none" w:sz="0" w:space="0" w:color="auto"/>
        <w:bottom w:val="none" w:sz="0" w:space="0" w:color="auto"/>
        <w:right w:val="none" w:sz="0" w:space="0" w:color="auto"/>
      </w:divBdr>
    </w:div>
    <w:div w:id="730739562">
      <w:bodyDiv w:val="1"/>
      <w:marLeft w:val="0"/>
      <w:marRight w:val="0"/>
      <w:marTop w:val="0"/>
      <w:marBottom w:val="0"/>
      <w:divBdr>
        <w:top w:val="none" w:sz="0" w:space="0" w:color="auto"/>
        <w:left w:val="none" w:sz="0" w:space="0" w:color="auto"/>
        <w:bottom w:val="none" w:sz="0" w:space="0" w:color="auto"/>
        <w:right w:val="none" w:sz="0" w:space="0" w:color="auto"/>
      </w:divBdr>
    </w:div>
    <w:div w:id="733553404">
      <w:bodyDiv w:val="1"/>
      <w:marLeft w:val="0"/>
      <w:marRight w:val="0"/>
      <w:marTop w:val="0"/>
      <w:marBottom w:val="0"/>
      <w:divBdr>
        <w:top w:val="none" w:sz="0" w:space="0" w:color="auto"/>
        <w:left w:val="none" w:sz="0" w:space="0" w:color="auto"/>
        <w:bottom w:val="none" w:sz="0" w:space="0" w:color="auto"/>
        <w:right w:val="none" w:sz="0" w:space="0" w:color="auto"/>
      </w:divBdr>
    </w:div>
    <w:div w:id="736438033">
      <w:bodyDiv w:val="1"/>
      <w:marLeft w:val="0"/>
      <w:marRight w:val="0"/>
      <w:marTop w:val="0"/>
      <w:marBottom w:val="0"/>
      <w:divBdr>
        <w:top w:val="none" w:sz="0" w:space="0" w:color="auto"/>
        <w:left w:val="none" w:sz="0" w:space="0" w:color="auto"/>
        <w:bottom w:val="none" w:sz="0" w:space="0" w:color="auto"/>
        <w:right w:val="none" w:sz="0" w:space="0" w:color="auto"/>
      </w:divBdr>
    </w:div>
    <w:div w:id="736518753">
      <w:bodyDiv w:val="1"/>
      <w:marLeft w:val="0"/>
      <w:marRight w:val="0"/>
      <w:marTop w:val="0"/>
      <w:marBottom w:val="0"/>
      <w:divBdr>
        <w:top w:val="none" w:sz="0" w:space="0" w:color="auto"/>
        <w:left w:val="none" w:sz="0" w:space="0" w:color="auto"/>
        <w:bottom w:val="none" w:sz="0" w:space="0" w:color="auto"/>
        <w:right w:val="none" w:sz="0" w:space="0" w:color="auto"/>
      </w:divBdr>
    </w:div>
    <w:div w:id="744910656">
      <w:bodyDiv w:val="1"/>
      <w:marLeft w:val="0"/>
      <w:marRight w:val="0"/>
      <w:marTop w:val="0"/>
      <w:marBottom w:val="0"/>
      <w:divBdr>
        <w:top w:val="none" w:sz="0" w:space="0" w:color="auto"/>
        <w:left w:val="none" w:sz="0" w:space="0" w:color="auto"/>
        <w:bottom w:val="none" w:sz="0" w:space="0" w:color="auto"/>
        <w:right w:val="none" w:sz="0" w:space="0" w:color="auto"/>
      </w:divBdr>
    </w:div>
    <w:div w:id="754127210">
      <w:bodyDiv w:val="1"/>
      <w:marLeft w:val="0"/>
      <w:marRight w:val="0"/>
      <w:marTop w:val="0"/>
      <w:marBottom w:val="0"/>
      <w:divBdr>
        <w:top w:val="none" w:sz="0" w:space="0" w:color="auto"/>
        <w:left w:val="none" w:sz="0" w:space="0" w:color="auto"/>
        <w:bottom w:val="none" w:sz="0" w:space="0" w:color="auto"/>
        <w:right w:val="none" w:sz="0" w:space="0" w:color="auto"/>
      </w:divBdr>
    </w:div>
    <w:div w:id="764304164">
      <w:bodyDiv w:val="1"/>
      <w:marLeft w:val="0"/>
      <w:marRight w:val="0"/>
      <w:marTop w:val="0"/>
      <w:marBottom w:val="0"/>
      <w:divBdr>
        <w:top w:val="none" w:sz="0" w:space="0" w:color="auto"/>
        <w:left w:val="none" w:sz="0" w:space="0" w:color="auto"/>
        <w:bottom w:val="none" w:sz="0" w:space="0" w:color="auto"/>
        <w:right w:val="none" w:sz="0" w:space="0" w:color="auto"/>
      </w:divBdr>
    </w:div>
    <w:div w:id="766002814">
      <w:bodyDiv w:val="1"/>
      <w:marLeft w:val="0"/>
      <w:marRight w:val="0"/>
      <w:marTop w:val="0"/>
      <w:marBottom w:val="0"/>
      <w:divBdr>
        <w:top w:val="none" w:sz="0" w:space="0" w:color="auto"/>
        <w:left w:val="none" w:sz="0" w:space="0" w:color="auto"/>
        <w:bottom w:val="none" w:sz="0" w:space="0" w:color="auto"/>
        <w:right w:val="none" w:sz="0" w:space="0" w:color="auto"/>
      </w:divBdr>
    </w:div>
    <w:div w:id="768238909">
      <w:bodyDiv w:val="1"/>
      <w:marLeft w:val="0"/>
      <w:marRight w:val="0"/>
      <w:marTop w:val="0"/>
      <w:marBottom w:val="0"/>
      <w:divBdr>
        <w:top w:val="none" w:sz="0" w:space="0" w:color="auto"/>
        <w:left w:val="none" w:sz="0" w:space="0" w:color="auto"/>
        <w:bottom w:val="none" w:sz="0" w:space="0" w:color="auto"/>
        <w:right w:val="none" w:sz="0" w:space="0" w:color="auto"/>
      </w:divBdr>
    </w:div>
    <w:div w:id="773595125">
      <w:bodyDiv w:val="1"/>
      <w:marLeft w:val="0"/>
      <w:marRight w:val="0"/>
      <w:marTop w:val="0"/>
      <w:marBottom w:val="0"/>
      <w:divBdr>
        <w:top w:val="none" w:sz="0" w:space="0" w:color="auto"/>
        <w:left w:val="none" w:sz="0" w:space="0" w:color="auto"/>
        <w:bottom w:val="none" w:sz="0" w:space="0" w:color="auto"/>
        <w:right w:val="none" w:sz="0" w:space="0" w:color="auto"/>
      </w:divBdr>
    </w:div>
    <w:div w:id="773745871">
      <w:bodyDiv w:val="1"/>
      <w:marLeft w:val="0"/>
      <w:marRight w:val="0"/>
      <w:marTop w:val="0"/>
      <w:marBottom w:val="0"/>
      <w:divBdr>
        <w:top w:val="none" w:sz="0" w:space="0" w:color="auto"/>
        <w:left w:val="none" w:sz="0" w:space="0" w:color="auto"/>
        <w:bottom w:val="none" w:sz="0" w:space="0" w:color="auto"/>
        <w:right w:val="none" w:sz="0" w:space="0" w:color="auto"/>
      </w:divBdr>
    </w:div>
    <w:div w:id="774599541">
      <w:bodyDiv w:val="1"/>
      <w:marLeft w:val="0"/>
      <w:marRight w:val="0"/>
      <w:marTop w:val="0"/>
      <w:marBottom w:val="0"/>
      <w:divBdr>
        <w:top w:val="none" w:sz="0" w:space="0" w:color="auto"/>
        <w:left w:val="none" w:sz="0" w:space="0" w:color="auto"/>
        <w:bottom w:val="none" w:sz="0" w:space="0" w:color="auto"/>
        <w:right w:val="none" w:sz="0" w:space="0" w:color="auto"/>
      </w:divBdr>
    </w:div>
    <w:div w:id="775830793">
      <w:bodyDiv w:val="1"/>
      <w:marLeft w:val="0"/>
      <w:marRight w:val="0"/>
      <w:marTop w:val="0"/>
      <w:marBottom w:val="0"/>
      <w:divBdr>
        <w:top w:val="none" w:sz="0" w:space="0" w:color="auto"/>
        <w:left w:val="none" w:sz="0" w:space="0" w:color="auto"/>
        <w:bottom w:val="none" w:sz="0" w:space="0" w:color="auto"/>
        <w:right w:val="none" w:sz="0" w:space="0" w:color="auto"/>
      </w:divBdr>
    </w:div>
    <w:div w:id="776412283">
      <w:bodyDiv w:val="1"/>
      <w:marLeft w:val="0"/>
      <w:marRight w:val="0"/>
      <w:marTop w:val="0"/>
      <w:marBottom w:val="0"/>
      <w:divBdr>
        <w:top w:val="none" w:sz="0" w:space="0" w:color="auto"/>
        <w:left w:val="none" w:sz="0" w:space="0" w:color="auto"/>
        <w:bottom w:val="none" w:sz="0" w:space="0" w:color="auto"/>
        <w:right w:val="none" w:sz="0" w:space="0" w:color="auto"/>
      </w:divBdr>
    </w:div>
    <w:div w:id="780955698">
      <w:bodyDiv w:val="1"/>
      <w:marLeft w:val="0"/>
      <w:marRight w:val="0"/>
      <w:marTop w:val="0"/>
      <w:marBottom w:val="0"/>
      <w:divBdr>
        <w:top w:val="none" w:sz="0" w:space="0" w:color="auto"/>
        <w:left w:val="none" w:sz="0" w:space="0" w:color="auto"/>
        <w:bottom w:val="none" w:sz="0" w:space="0" w:color="auto"/>
        <w:right w:val="none" w:sz="0" w:space="0" w:color="auto"/>
      </w:divBdr>
    </w:div>
    <w:div w:id="785779233">
      <w:bodyDiv w:val="1"/>
      <w:marLeft w:val="0"/>
      <w:marRight w:val="0"/>
      <w:marTop w:val="0"/>
      <w:marBottom w:val="0"/>
      <w:divBdr>
        <w:top w:val="none" w:sz="0" w:space="0" w:color="auto"/>
        <w:left w:val="none" w:sz="0" w:space="0" w:color="auto"/>
        <w:bottom w:val="none" w:sz="0" w:space="0" w:color="auto"/>
        <w:right w:val="none" w:sz="0" w:space="0" w:color="auto"/>
      </w:divBdr>
    </w:div>
    <w:div w:id="796994624">
      <w:bodyDiv w:val="1"/>
      <w:marLeft w:val="0"/>
      <w:marRight w:val="0"/>
      <w:marTop w:val="0"/>
      <w:marBottom w:val="0"/>
      <w:divBdr>
        <w:top w:val="none" w:sz="0" w:space="0" w:color="auto"/>
        <w:left w:val="none" w:sz="0" w:space="0" w:color="auto"/>
        <w:bottom w:val="none" w:sz="0" w:space="0" w:color="auto"/>
        <w:right w:val="none" w:sz="0" w:space="0" w:color="auto"/>
      </w:divBdr>
    </w:div>
    <w:div w:id="802964399">
      <w:bodyDiv w:val="1"/>
      <w:marLeft w:val="0"/>
      <w:marRight w:val="0"/>
      <w:marTop w:val="0"/>
      <w:marBottom w:val="0"/>
      <w:divBdr>
        <w:top w:val="none" w:sz="0" w:space="0" w:color="auto"/>
        <w:left w:val="none" w:sz="0" w:space="0" w:color="auto"/>
        <w:bottom w:val="none" w:sz="0" w:space="0" w:color="auto"/>
        <w:right w:val="none" w:sz="0" w:space="0" w:color="auto"/>
      </w:divBdr>
    </w:div>
    <w:div w:id="806552282">
      <w:bodyDiv w:val="1"/>
      <w:marLeft w:val="0"/>
      <w:marRight w:val="0"/>
      <w:marTop w:val="0"/>
      <w:marBottom w:val="0"/>
      <w:divBdr>
        <w:top w:val="none" w:sz="0" w:space="0" w:color="auto"/>
        <w:left w:val="none" w:sz="0" w:space="0" w:color="auto"/>
        <w:bottom w:val="none" w:sz="0" w:space="0" w:color="auto"/>
        <w:right w:val="none" w:sz="0" w:space="0" w:color="auto"/>
      </w:divBdr>
    </w:div>
    <w:div w:id="806779517">
      <w:bodyDiv w:val="1"/>
      <w:marLeft w:val="0"/>
      <w:marRight w:val="0"/>
      <w:marTop w:val="0"/>
      <w:marBottom w:val="0"/>
      <w:divBdr>
        <w:top w:val="none" w:sz="0" w:space="0" w:color="auto"/>
        <w:left w:val="none" w:sz="0" w:space="0" w:color="auto"/>
        <w:bottom w:val="none" w:sz="0" w:space="0" w:color="auto"/>
        <w:right w:val="none" w:sz="0" w:space="0" w:color="auto"/>
      </w:divBdr>
    </w:div>
    <w:div w:id="807161278">
      <w:bodyDiv w:val="1"/>
      <w:marLeft w:val="0"/>
      <w:marRight w:val="0"/>
      <w:marTop w:val="0"/>
      <w:marBottom w:val="0"/>
      <w:divBdr>
        <w:top w:val="none" w:sz="0" w:space="0" w:color="auto"/>
        <w:left w:val="none" w:sz="0" w:space="0" w:color="auto"/>
        <w:bottom w:val="none" w:sz="0" w:space="0" w:color="auto"/>
        <w:right w:val="none" w:sz="0" w:space="0" w:color="auto"/>
      </w:divBdr>
    </w:div>
    <w:div w:id="810439465">
      <w:bodyDiv w:val="1"/>
      <w:marLeft w:val="0"/>
      <w:marRight w:val="0"/>
      <w:marTop w:val="0"/>
      <w:marBottom w:val="0"/>
      <w:divBdr>
        <w:top w:val="none" w:sz="0" w:space="0" w:color="auto"/>
        <w:left w:val="none" w:sz="0" w:space="0" w:color="auto"/>
        <w:bottom w:val="none" w:sz="0" w:space="0" w:color="auto"/>
        <w:right w:val="none" w:sz="0" w:space="0" w:color="auto"/>
      </w:divBdr>
    </w:div>
    <w:div w:id="811097360">
      <w:bodyDiv w:val="1"/>
      <w:marLeft w:val="0"/>
      <w:marRight w:val="0"/>
      <w:marTop w:val="0"/>
      <w:marBottom w:val="0"/>
      <w:divBdr>
        <w:top w:val="none" w:sz="0" w:space="0" w:color="auto"/>
        <w:left w:val="none" w:sz="0" w:space="0" w:color="auto"/>
        <w:bottom w:val="none" w:sz="0" w:space="0" w:color="auto"/>
        <w:right w:val="none" w:sz="0" w:space="0" w:color="auto"/>
      </w:divBdr>
    </w:div>
    <w:div w:id="814297243">
      <w:bodyDiv w:val="1"/>
      <w:marLeft w:val="0"/>
      <w:marRight w:val="0"/>
      <w:marTop w:val="0"/>
      <w:marBottom w:val="0"/>
      <w:divBdr>
        <w:top w:val="none" w:sz="0" w:space="0" w:color="auto"/>
        <w:left w:val="none" w:sz="0" w:space="0" w:color="auto"/>
        <w:bottom w:val="none" w:sz="0" w:space="0" w:color="auto"/>
        <w:right w:val="none" w:sz="0" w:space="0" w:color="auto"/>
      </w:divBdr>
    </w:div>
    <w:div w:id="815802068">
      <w:bodyDiv w:val="1"/>
      <w:marLeft w:val="0"/>
      <w:marRight w:val="0"/>
      <w:marTop w:val="0"/>
      <w:marBottom w:val="0"/>
      <w:divBdr>
        <w:top w:val="none" w:sz="0" w:space="0" w:color="auto"/>
        <w:left w:val="none" w:sz="0" w:space="0" w:color="auto"/>
        <w:bottom w:val="none" w:sz="0" w:space="0" w:color="auto"/>
        <w:right w:val="none" w:sz="0" w:space="0" w:color="auto"/>
      </w:divBdr>
    </w:div>
    <w:div w:id="815881580">
      <w:bodyDiv w:val="1"/>
      <w:marLeft w:val="0"/>
      <w:marRight w:val="0"/>
      <w:marTop w:val="0"/>
      <w:marBottom w:val="0"/>
      <w:divBdr>
        <w:top w:val="none" w:sz="0" w:space="0" w:color="auto"/>
        <w:left w:val="none" w:sz="0" w:space="0" w:color="auto"/>
        <w:bottom w:val="none" w:sz="0" w:space="0" w:color="auto"/>
        <w:right w:val="none" w:sz="0" w:space="0" w:color="auto"/>
      </w:divBdr>
    </w:div>
    <w:div w:id="823817241">
      <w:bodyDiv w:val="1"/>
      <w:marLeft w:val="0"/>
      <w:marRight w:val="0"/>
      <w:marTop w:val="0"/>
      <w:marBottom w:val="0"/>
      <w:divBdr>
        <w:top w:val="none" w:sz="0" w:space="0" w:color="auto"/>
        <w:left w:val="none" w:sz="0" w:space="0" w:color="auto"/>
        <w:bottom w:val="none" w:sz="0" w:space="0" w:color="auto"/>
        <w:right w:val="none" w:sz="0" w:space="0" w:color="auto"/>
      </w:divBdr>
    </w:div>
    <w:div w:id="826475588">
      <w:bodyDiv w:val="1"/>
      <w:marLeft w:val="0"/>
      <w:marRight w:val="0"/>
      <w:marTop w:val="0"/>
      <w:marBottom w:val="0"/>
      <w:divBdr>
        <w:top w:val="none" w:sz="0" w:space="0" w:color="auto"/>
        <w:left w:val="none" w:sz="0" w:space="0" w:color="auto"/>
        <w:bottom w:val="none" w:sz="0" w:space="0" w:color="auto"/>
        <w:right w:val="none" w:sz="0" w:space="0" w:color="auto"/>
      </w:divBdr>
    </w:div>
    <w:div w:id="827667951">
      <w:bodyDiv w:val="1"/>
      <w:marLeft w:val="0"/>
      <w:marRight w:val="0"/>
      <w:marTop w:val="0"/>
      <w:marBottom w:val="0"/>
      <w:divBdr>
        <w:top w:val="none" w:sz="0" w:space="0" w:color="auto"/>
        <w:left w:val="none" w:sz="0" w:space="0" w:color="auto"/>
        <w:bottom w:val="none" w:sz="0" w:space="0" w:color="auto"/>
        <w:right w:val="none" w:sz="0" w:space="0" w:color="auto"/>
      </w:divBdr>
    </w:div>
    <w:div w:id="835263355">
      <w:bodyDiv w:val="1"/>
      <w:marLeft w:val="0"/>
      <w:marRight w:val="0"/>
      <w:marTop w:val="0"/>
      <w:marBottom w:val="0"/>
      <w:divBdr>
        <w:top w:val="none" w:sz="0" w:space="0" w:color="auto"/>
        <w:left w:val="none" w:sz="0" w:space="0" w:color="auto"/>
        <w:bottom w:val="none" w:sz="0" w:space="0" w:color="auto"/>
        <w:right w:val="none" w:sz="0" w:space="0" w:color="auto"/>
      </w:divBdr>
    </w:div>
    <w:div w:id="836072156">
      <w:bodyDiv w:val="1"/>
      <w:marLeft w:val="0"/>
      <w:marRight w:val="0"/>
      <w:marTop w:val="0"/>
      <w:marBottom w:val="0"/>
      <w:divBdr>
        <w:top w:val="none" w:sz="0" w:space="0" w:color="auto"/>
        <w:left w:val="none" w:sz="0" w:space="0" w:color="auto"/>
        <w:bottom w:val="none" w:sz="0" w:space="0" w:color="auto"/>
        <w:right w:val="none" w:sz="0" w:space="0" w:color="auto"/>
      </w:divBdr>
    </w:div>
    <w:div w:id="837305183">
      <w:bodyDiv w:val="1"/>
      <w:marLeft w:val="0"/>
      <w:marRight w:val="0"/>
      <w:marTop w:val="0"/>
      <w:marBottom w:val="0"/>
      <w:divBdr>
        <w:top w:val="none" w:sz="0" w:space="0" w:color="auto"/>
        <w:left w:val="none" w:sz="0" w:space="0" w:color="auto"/>
        <w:bottom w:val="none" w:sz="0" w:space="0" w:color="auto"/>
        <w:right w:val="none" w:sz="0" w:space="0" w:color="auto"/>
      </w:divBdr>
    </w:div>
    <w:div w:id="839664848">
      <w:bodyDiv w:val="1"/>
      <w:marLeft w:val="0"/>
      <w:marRight w:val="0"/>
      <w:marTop w:val="0"/>
      <w:marBottom w:val="0"/>
      <w:divBdr>
        <w:top w:val="none" w:sz="0" w:space="0" w:color="auto"/>
        <w:left w:val="none" w:sz="0" w:space="0" w:color="auto"/>
        <w:bottom w:val="none" w:sz="0" w:space="0" w:color="auto"/>
        <w:right w:val="none" w:sz="0" w:space="0" w:color="auto"/>
      </w:divBdr>
    </w:div>
    <w:div w:id="854226889">
      <w:bodyDiv w:val="1"/>
      <w:marLeft w:val="0"/>
      <w:marRight w:val="0"/>
      <w:marTop w:val="0"/>
      <w:marBottom w:val="0"/>
      <w:divBdr>
        <w:top w:val="none" w:sz="0" w:space="0" w:color="auto"/>
        <w:left w:val="none" w:sz="0" w:space="0" w:color="auto"/>
        <w:bottom w:val="none" w:sz="0" w:space="0" w:color="auto"/>
        <w:right w:val="none" w:sz="0" w:space="0" w:color="auto"/>
      </w:divBdr>
    </w:div>
    <w:div w:id="863444312">
      <w:bodyDiv w:val="1"/>
      <w:marLeft w:val="0"/>
      <w:marRight w:val="0"/>
      <w:marTop w:val="0"/>
      <w:marBottom w:val="0"/>
      <w:divBdr>
        <w:top w:val="none" w:sz="0" w:space="0" w:color="auto"/>
        <w:left w:val="none" w:sz="0" w:space="0" w:color="auto"/>
        <w:bottom w:val="none" w:sz="0" w:space="0" w:color="auto"/>
        <w:right w:val="none" w:sz="0" w:space="0" w:color="auto"/>
      </w:divBdr>
    </w:div>
    <w:div w:id="867640374">
      <w:bodyDiv w:val="1"/>
      <w:marLeft w:val="0"/>
      <w:marRight w:val="0"/>
      <w:marTop w:val="0"/>
      <w:marBottom w:val="0"/>
      <w:divBdr>
        <w:top w:val="none" w:sz="0" w:space="0" w:color="auto"/>
        <w:left w:val="none" w:sz="0" w:space="0" w:color="auto"/>
        <w:bottom w:val="none" w:sz="0" w:space="0" w:color="auto"/>
        <w:right w:val="none" w:sz="0" w:space="0" w:color="auto"/>
      </w:divBdr>
    </w:div>
    <w:div w:id="872153902">
      <w:bodyDiv w:val="1"/>
      <w:marLeft w:val="0"/>
      <w:marRight w:val="0"/>
      <w:marTop w:val="0"/>
      <w:marBottom w:val="0"/>
      <w:divBdr>
        <w:top w:val="none" w:sz="0" w:space="0" w:color="auto"/>
        <w:left w:val="none" w:sz="0" w:space="0" w:color="auto"/>
        <w:bottom w:val="none" w:sz="0" w:space="0" w:color="auto"/>
        <w:right w:val="none" w:sz="0" w:space="0" w:color="auto"/>
      </w:divBdr>
    </w:div>
    <w:div w:id="875192522">
      <w:bodyDiv w:val="1"/>
      <w:marLeft w:val="0"/>
      <w:marRight w:val="0"/>
      <w:marTop w:val="0"/>
      <w:marBottom w:val="0"/>
      <w:divBdr>
        <w:top w:val="none" w:sz="0" w:space="0" w:color="auto"/>
        <w:left w:val="none" w:sz="0" w:space="0" w:color="auto"/>
        <w:bottom w:val="none" w:sz="0" w:space="0" w:color="auto"/>
        <w:right w:val="none" w:sz="0" w:space="0" w:color="auto"/>
      </w:divBdr>
    </w:div>
    <w:div w:id="878394294">
      <w:bodyDiv w:val="1"/>
      <w:marLeft w:val="0"/>
      <w:marRight w:val="0"/>
      <w:marTop w:val="0"/>
      <w:marBottom w:val="0"/>
      <w:divBdr>
        <w:top w:val="none" w:sz="0" w:space="0" w:color="auto"/>
        <w:left w:val="none" w:sz="0" w:space="0" w:color="auto"/>
        <w:bottom w:val="none" w:sz="0" w:space="0" w:color="auto"/>
        <w:right w:val="none" w:sz="0" w:space="0" w:color="auto"/>
      </w:divBdr>
    </w:div>
    <w:div w:id="884831805">
      <w:bodyDiv w:val="1"/>
      <w:marLeft w:val="0"/>
      <w:marRight w:val="0"/>
      <w:marTop w:val="0"/>
      <w:marBottom w:val="0"/>
      <w:divBdr>
        <w:top w:val="none" w:sz="0" w:space="0" w:color="auto"/>
        <w:left w:val="none" w:sz="0" w:space="0" w:color="auto"/>
        <w:bottom w:val="none" w:sz="0" w:space="0" w:color="auto"/>
        <w:right w:val="none" w:sz="0" w:space="0" w:color="auto"/>
      </w:divBdr>
    </w:div>
    <w:div w:id="891960097">
      <w:bodyDiv w:val="1"/>
      <w:marLeft w:val="0"/>
      <w:marRight w:val="0"/>
      <w:marTop w:val="0"/>
      <w:marBottom w:val="0"/>
      <w:divBdr>
        <w:top w:val="none" w:sz="0" w:space="0" w:color="auto"/>
        <w:left w:val="none" w:sz="0" w:space="0" w:color="auto"/>
        <w:bottom w:val="none" w:sz="0" w:space="0" w:color="auto"/>
        <w:right w:val="none" w:sz="0" w:space="0" w:color="auto"/>
      </w:divBdr>
    </w:div>
    <w:div w:id="899747130">
      <w:bodyDiv w:val="1"/>
      <w:marLeft w:val="0"/>
      <w:marRight w:val="0"/>
      <w:marTop w:val="0"/>
      <w:marBottom w:val="0"/>
      <w:divBdr>
        <w:top w:val="none" w:sz="0" w:space="0" w:color="auto"/>
        <w:left w:val="none" w:sz="0" w:space="0" w:color="auto"/>
        <w:bottom w:val="none" w:sz="0" w:space="0" w:color="auto"/>
        <w:right w:val="none" w:sz="0" w:space="0" w:color="auto"/>
      </w:divBdr>
    </w:div>
    <w:div w:id="899824833">
      <w:bodyDiv w:val="1"/>
      <w:marLeft w:val="0"/>
      <w:marRight w:val="0"/>
      <w:marTop w:val="0"/>
      <w:marBottom w:val="0"/>
      <w:divBdr>
        <w:top w:val="none" w:sz="0" w:space="0" w:color="auto"/>
        <w:left w:val="none" w:sz="0" w:space="0" w:color="auto"/>
        <w:bottom w:val="none" w:sz="0" w:space="0" w:color="auto"/>
        <w:right w:val="none" w:sz="0" w:space="0" w:color="auto"/>
      </w:divBdr>
    </w:div>
    <w:div w:id="907879808">
      <w:bodyDiv w:val="1"/>
      <w:marLeft w:val="0"/>
      <w:marRight w:val="0"/>
      <w:marTop w:val="0"/>
      <w:marBottom w:val="0"/>
      <w:divBdr>
        <w:top w:val="none" w:sz="0" w:space="0" w:color="auto"/>
        <w:left w:val="none" w:sz="0" w:space="0" w:color="auto"/>
        <w:bottom w:val="none" w:sz="0" w:space="0" w:color="auto"/>
        <w:right w:val="none" w:sz="0" w:space="0" w:color="auto"/>
      </w:divBdr>
    </w:div>
    <w:div w:id="909268736">
      <w:bodyDiv w:val="1"/>
      <w:marLeft w:val="0"/>
      <w:marRight w:val="0"/>
      <w:marTop w:val="0"/>
      <w:marBottom w:val="0"/>
      <w:divBdr>
        <w:top w:val="none" w:sz="0" w:space="0" w:color="auto"/>
        <w:left w:val="none" w:sz="0" w:space="0" w:color="auto"/>
        <w:bottom w:val="none" w:sz="0" w:space="0" w:color="auto"/>
        <w:right w:val="none" w:sz="0" w:space="0" w:color="auto"/>
      </w:divBdr>
    </w:div>
    <w:div w:id="913517082">
      <w:bodyDiv w:val="1"/>
      <w:marLeft w:val="0"/>
      <w:marRight w:val="0"/>
      <w:marTop w:val="0"/>
      <w:marBottom w:val="0"/>
      <w:divBdr>
        <w:top w:val="none" w:sz="0" w:space="0" w:color="auto"/>
        <w:left w:val="none" w:sz="0" w:space="0" w:color="auto"/>
        <w:bottom w:val="none" w:sz="0" w:space="0" w:color="auto"/>
        <w:right w:val="none" w:sz="0" w:space="0" w:color="auto"/>
      </w:divBdr>
    </w:div>
    <w:div w:id="913735638">
      <w:bodyDiv w:val="1"/>
      <w:marLeft w:val="0"/>
      <w:marRight w:val="0"/>
      <w:marTop w:val="0"/>
      <w:marBottom w:val="0"/>
      <w:divBdr>
        <w:top w:val="none" w:sz="0" w:space="0" w:color="auto"/>
        <w:left w:val="none" w:sz="0" w:space="0" w:color="auto"/>
        <w:bottom w:val="none" w:sz="0" w:space="0" w:color="auto"/>
        <w:right w:val="none" w:sz="0" w:space="0" w:color="auto"/>
      </w:divBdr>
    </w:div>
    <w:div w:id="916868704">
      <w:bodyDiv w:val="1"/>
      <w:marLeft w:val="0"/>
      <w:marRight w:val="0"/>
      <w:marTop w:val="0"/>
      <w:marBottom w:val="0"/>
      <w:divBdr>
        <w:top w:val="none" w:sz="0" w:space="0" w:color="auto"/>
        <w:left w:val="none" w:sz="0" w:space="0" w:color="auto"/>
        <w:bottom w:val="none" w:sz="0" w:space="0" w:color="auto"/>
        <w:right w:val="none" w:sz="0" w:space="0" w:color="auto"/>
      </w:divBdr>
    </w:div>
    <w:div w:id="919021781">
      <w:bodyDiv w:val="1"/>
      <w:marLeft w:val="0"/>
      <w:marRight w:val="0"/>
      <w:marTop w:val="0"/>
      <w:marBottom w:val="0"/>
      <w:divBdr>
        <w:top w:val="none" w:sz="0" w:space="0" w:color="auto"/>
        <w:left w:val="none" w:sz="0" w:space="0" w:color="auto"/>
        <w:bottom w:val="none" w:sz="0" w:space="0" w:color="auto"/>
        <w:right w:val="none" w:sz="0" w:space="0" w:color="auto"/>
      </w:divBdr>
    </w:div>
    <w:div w:id="919483048">
      <w:bodyDiv w:val="1"/>
      <w:marLeft w:val="0"/>
      <w:marRight w:val="0"/>
      <w:marTop w:val="0"/>
      <w:marBottom w:val="0"/>
      <w:divBdr>
        <w:top w:val="none" w:sz="0" w:space="0" w:color="auto"/>
        <w:left w:val="none" w:sz="0" w:space="0" w:color="auto"/>
        <w:bottom w:val="none" w:sz="0" w:space="0" w:color="auto"/>
        <w:right w:val="none" w:sz="0" w:space="0" w:color="auto"/>
      </w:divBdr>
    </w:div>
    <w:div w:id="928389895">
      <w:bodyDiv w:val="1"/>
      <w:marLeft w:val="0"/>
      <w:marRight w:val="0"/>
      <w:marTop w:val="0"/>
      <w:marBottom w:val="0"/>
      <w:divBdr>
        <w:top w:val="none" w:sz="0" w:space="0" w:color="auto"/>
        <w:left w:val="none" w:sz="0" w:space="0" w:color="auto"/>
        <w:bottom w:val="none" w:sz="0" w:space="0" w:color="auto"/>
        <w:right w:val="none" w:sz="0" w:space="0" w:color="auto"/>
      </w:divBdr>
    </w:div>
    <w:div w:id="928927581">
      <w:bodyDiv w:val="1"/>
      <w:marLeft w:val="0"/>
      <w:marRight w:val="0"/>
      <w:marTop w:val="0"/>
      <w:marBottom w:val="0"/>
      <w:divBdr>
        <w:top w:val="none" w:sz="0" w:space="0" w:color="auto"/>
        <w:left w:val="none" w:sz="0" w:space="0" w:color="auto"/>
        <w:bottom w:val="none" w:sz="0" w:space="0" w:color="auto"/>
        <w:right w:val="none" w:sz="0" w:space="0" w:color="auto"/>
      </w:divBdr>
    </w:div>
    <w:div w:id="929121198">
      <w:bodyDiv w:val="1"/>
      <w:marLeft w:val="0"/>
      <w:marRight w:val="0"/>
      <w:marTop w:val="0"/>
      <w:marBottom w:val="0"/>
      <w:divBdr>
        <w:top w:val="none" w:sz="0" w:space="0" w:color="auto"/>
        <w:left w:val="none" w:sz="0" w:space="0" w:color="auto"/>
        <w:bottom w:val="none" w:sz="0" w:space="0" w:color="auto"/>
        <w:right w:val="none" w:sz="0" w:space="0" w:color="auto"/>
      </w:divBdr>
    </w:div>
    <w:div w:id="937061544">
      <w:bodyDiv w:val="1"/>
      <w:marLeft w:val="0"/>
      <w:marRight w:val="0"/>
      <w:marTop w:val="0"/>
      <w:marBottom w:val="0"/>
      <w:divBdr>
        <w:top w:val="none" w:sz="0" w:space="0" w:color="auto"/>
        <w:left w:val="none" w:sz="0" w:space="0" w:color="auto"/>
        <w:bottom w:val="none" w:sz="0" w:space="0" w:color="auto"/>
        <w:right w:val="none" w:sz="0" w:space="0" w:color="auto"/>
      </w:divBdr>
    </w:div>
    <w:div w:id="940987035">
      <w:bodyDiv w:val="1"/>
      <w:marLeft w:val="0"/>
      <w:marRight w:val="0"/>
      <w:marTop w:val="0"/>
      <w:marBottom w:val="0"/>
      <w:divBdr>
        <w:top w:val="none" w:sz="0" w:space="0" w:color="auto"/>
        <w:left w:val="none" w:sz="0" w:space="0" w:color="auto"/>
        <w:bottom w:val="none" w:sz="0" w:space="0" w:color="auto"/>
        <w:right w:val="none" w:sz="0" w:space="0" w:color="auto"/>
      </w:divBdr>
    </w:div>
    <w:div w:id="946501421">
      <w:bodyDiv w:val="1"/>
      <w:marLeft w:val="0"/>
      <w:marRight w:val="0"/>
      <w:marTop w:val="0"/>
      <w:marBottom w:val="0"/>
      <w:divBdr>
        <w:top w:val="none" w:sz="0" w:space="0" w:color="auto"/>
        <w:left w:val="none" w:sz="0" w:space="0" w:color="auto"/>
        <w:bottom w:val="none" w:sz="0" w:space="0" w:color="auto"/>
        <w:right w:val="none" w:sz="0" w:space="0" w:color="auto"/>
      </w:divBdr>
    </w:div>
    <w:div w:id="950935682">
      <w:bodyDiv w:val="1"/>
      <w:marLeft w:val="0"/>
      <w:marRight w:val="0"/>
      <w:marTop w:val="0"/>
      <w:marBottom w:val="0"/>
      <w:divBdr>
        <w:top w:val="none" w:sz="0" w:space="0" w:color="auto"/>
        <w:left w:val="none" w:sz="0" w:space="0" w:color="auto"/>
        <w:bottom w:val="none" w:sz="0" w:space="0" w:color="auto"/>
        <w:right w:val="none" w:sz="0" w:space="0" w:color="auto"/>
      </w:divBdr>
    </w:div>
    <w:div w:id="955797797">
      <w:bodyDiv w:val="1"/>
      <w:marLeft w:val="0"/>
      <w:marRight w:val="0"/>
      <w:marTop w:val="0"/>
      <w:marBottom w:val="0"/>
      <w:divBdr>
        <w:top w:val="none" w:sz="0" w:space="0" w:color="auto"/>
        <w:left w:val="none" w:sz="0" w:space="0" w:color="auto"/>
        <w:bottom w:val="none" w:sz="0" w:space="0" w:color="auto"/>
        <w:right w:val="none" w:sz="0" w:space="0" w:color="auto"/>
      </w:divBdr>
    </w:div>
    <w:div w:id="956180682">
      <w:bodyDiv w:val="1"/>
      <w:marLeft w:val="0"/>
      <w:marRight w:val="0"/>
      <w:marTop w:val="0"/>
      <w:marBottom w:val="0"/>
      <w:divBdr>
        <w:top w:val="none" w:sz="0" w:space="0" w:color="auto"/>
        <w:left w:val="none" w:sz="0" w:space="0" w:color="auto"/>
        <w:bottom w:val="none" w:sz="0" w:space="0" w:color="auto"/>
        <w:right w:val="none" w:sz="0" w:space="0" w:color="auto"/>
      </w:divBdr>
    </w:div>
    <w:div w:id="960766209">
      <w:bodyDiv w:val="1"/>
      <w:marLeft w:val="0"/>
      <w:marRight w:val="0"/>
      <w:marTop w:val="0"/>
      <w:marBottom w:val="0"/>
      <w:divBdr>
        <w:top w:val="none" w:sz="0" w:space="0" w:color="auto"/>
        <w:left w:val="none" w:sz="0" w:space="0" w:color="auto"/>
        <w:bottom w:val="none" w:sz="0" w:space="0" w:color="auto"/>
        <w:right w:val="none" w:sz="0" w:space="0" w:color="auto"/>
      </w:divBdr>
    </w:div>
    <w:div w:id="968897722">
      <w:bodyDiv w:val="1"/>
      <w:marLeft w:val="0"/>
      <w:marRight w:val="0"/>
      <w:marTop w:val="0"/>
      <w:marBottom w:val="0"/>
      <w:divBdr>
        <w:top w:val="none" w:sz="0" w:space="0" w:color="auto"/>
        <w:left w:val="none" w:sz="0" w:space="0" w:color="auto"/>
        <w:bottom w:val="none" w:sz="0" w:space="0" w:color="auto"/>
        <w:right w:val="none" w:sz="0" w:space="0" w:color="auto"/>
      </w:divBdr>
    </w:div>
    <w:div w:id="969751285">
      <w:bodyDiv w:val="1"/>
      <w:marLeft w:val="0"/>
      <w:marRight w:val="0"/>
      <w:marTop w:val="0"/>
      <w:marBottom w:val="0"/>
      <w:divBdr>
        <w:top w:val="none" w:sz="0" w:space="0" w:color="auto"/>
        <w:left w:val="none" w:sz="0" w:space="0" w:color="auto"/>
        <w:bottom w:val="none" w:sz="0" w:space="0" w:color="auto"/>
        <w:right w:val="none" w:sz="0" w:space="0" w:color="auto"/>
      </w:divBdr>
    </w:div>
    <w:div w:id="972829683">
      <w:bodyDiv w:val="1"/>
      <w:marLeft w:val="0"/>
      <w:marRight w:val="0"/>
      <w:marTop w:val="0"/>
      <w:marBottom w:val="0"/>
      <w:divBdr>
        <w:top w:val="none" w:sz="0" w:space="0" w:color="auto"/>
        <w:left w:val="none" w:sz="0" w:space="0" w:color="auto"/>
        <w:bottom w:val="none" w:sz="0" w:space="0" w:color="auto"/>
        <w:right w:val="none" w:sz="0" w:space="0" w:color="auto"/>
      </w:divBdr>
    </w:div>
    <w:div w:id="974214684">
      <w:bodyDiv w:val="1"/>
      <w:marLeft w:val="0"/>
      <w:marRight w:val="0"/>
      <w:marTop w:val="0"/>
      <w:marBottom w:val="0"/>
      <w:divBdr>
        <w:top w:val="none" w:sz="0" w:space="0" w:color="auto"/>
        <w:left w:val="none" w:sz="0" w:space="0" w:color="auto"/>
        <w:bottom w:val="none" w:sz="0" w:space="0" w:color="auto"/>
        <w:right w:val="none" w:sz="0" w:space="0" w:color="auto"/>
      </w:divBdr>
    </w:div>
    <w:div w:id="998734958">
      <w:bodyDiv w:val="1"/>
      <w:marLeft w:val="0"/>
      <w:marRight w:val="0"/>
      <w:marTop w:val="0"/>
      <w:marBottom w:val="0"/>
      <w:divBdr>
        <w:top w:val="none" w:sz="0" w:space="0" w:color="auto"/>
        <w:left w:val="none" w:sz="0" w:space="0" w:color="auto"/>
        <w:bottom w:val="none" w:sz="0" w:space="0" w:color="auto"/>
        <w:right w:val="none" w:sz="0" w:space="0" w:color="auto"/>
      </w:divBdr>
    </w:div>
    <w:div w:id="1002513691">
      <w:bodyDiv w:val="1"/>
      <w:marLeft w:val="0"/>
      <w:marRight w:val="0"/>
      <w:marTop w:val="0"/>
      <w:marBottom w:val="0"/>
      <w:divBdr>
        <w:top w:val="none" w:sz="0" w:space="0" w:color="auto"/>
        <w:left w:val="none" w:sz="0" w:space="0" w:color="auto"/>
        <w:bottom w:val="none" w:sz="0" w:space="0" w:color="auto"/>
        <w:right w:val="none" w:sz="0" w:space="0" w:color="auto"/>
      </w:divBdr>
    </w:div>
    <w:div w:id="1009257458">
      <w:bodyDiv w:val="1"/>
      <w:marLeft w:val="0"/>
      <w:marRight w:val="0"/>
      <w:marTop w:val="0"/>
      <w:marBottom w:val="0"/>
      <w:divBdr>
        <w:top w:val="none" w:sz="0" w:space="0" w:color="auto"/>
        <w:left w:val="none" w:sz="0" w:space="0" w:color="auto"/>
        <w:bottom w:val="none" w:sz="0" w:space="0" w:color="auto"/>
        <w:right w:val="none" w:sz="0" w:space="0" w:color="auto"/>
      </w:divBdr>
    </w:div>
    <w:div w:id="1009715678">
      <w:bodyDiv w:val="1"/>
      <w:marLeft w:val="0"/>
      <w:marRight w:val="0"/>
      <w:marTop w:val="0"/>
      <w:marBottom w:val="0"/>
      <w:divBdr>
        <w:top w:val="none" w:sz="0" w:space="0" w:color="auto"/>
        <w:left w:val="none" w:sz="0" w:space="0" w:color="auto"/>
        <w:bottom w:val="none" w:sz="0" w:space="0" w:color="auto"/>
        <w:right w:val="none" w:sz="0" w:space="0" w:color="auto"/>
      </w:divBdr>
    </w:div>
    <w:div w:id="1015423145">
      <w:bodyDiv w:val="1"/>
      <w:marLeft w:val="0"/>
      <w:marRight w:val="0"/>
      <w:marTop w:val="0"/>
      <w:marBottom w:val="0"/>
      <w:divBdr>
        <w:top w:val="none" w:sz="0" w:space="0" w:color="auto"/>
        <w:left w:val="none" w:sz="0" w:space="0" w:color="auto"/>
        <w:bottom w:val="none" w:sz="0" w:space="0" w:color="auto"/>
        <w:right w:val="none" w:sz="0" w:space="0" w:color="auto"/>
      </w:divBdr>
    </w:div>
    <w:div w:id="1017929850">
      <w:bodyDiv w:val="1"/>
      <w:marLeft w:val="0"/>
      <w:marRight w:val="0"/>
      <w:marTop w:val="0"/>
      <w:marBottom w:val="0"/>
      <w:divBdr>
        <w:top w:val="none" w:sz="0" w:space="0" w:color="auto"/>
        <w:left w:val="none" w:sz="0" w:space="0" w:color="auto"/>
        <w:bottom w:val="none" w:sz="0" w:space="0" w:color="auto"/>
        <w:right w:val="none" w:sz="0" w:space="0" w:color="auto"/>
      </w:divBdr>
    </w:div>
    <w:div w:id="1022436705">
      <w:bodyDiv w:val="1"/>
      <w:marLeft w:val="0"/>
      <w:marRight w:val="0"/>
      <w:marTop w:val="0"/>
      <w:marBottom w:val="0"/>
      <w:divBdr>
        <w:top w:val="none" w:sz="0" w:space="0" w:color="auto"/>
        <w:left w:val="none" w:sz="0" w:space="0" w:color="auto"/>
        <w:bottom w:val="none" w:sz="0" w:space="0" w:color="auto"/>
        <w:right w:val="none" w:sz="0" w:space="0" w:color="auto"/>
      </w:divBdr>
    </w:div>
    <w:div w:id="1025979959">
      <w:bodyDiv w:val="1"/>
      <w:marLeft w:val="0"/>
      <w:marRight w:val="0"/>
      <w:marTop w:val="0"/>
      <w:marBottom w:val="0"/>
      <w:divBdr>
        <w:top w:val="none" w:sz="0" w:space="0" w:color="auto"/>
        <w:left w:val="none" w:sz="0" w:space="0" w:color="auto"/>
        <w:bottom w:val="none" w:sz="0" w:space="0" w:color="auto"/>
        <w:right w:val="none" w:sz="0" w:space="0" w:color="auto"/>
      </w:divBdr>
    </w:div>
    <w:div w:id="1028415183">
      <w:bodyDiv w:val="1"/>
      <w:marLeft w:val="0"/>
      <w:marRight w:val="0"/>
      <w:marTop w:val="0"/>
      <w:marBottom w:val="0"/>
      <w:divBdr>
        <w:top w:val="none" w:sz="0" w:space="0" w:color="auto"/>
        <w:left w:val="none" w:sz="0" w:space="0" w:color="auto"/>
        <w:bottom w:val="none" w:sz="0" w:space="0" w:color="auto"/>
        <w:right w:val="none" w:sz="0" w:space="0" w:color="auto"/>
      </w:divBdr>
    </w:div>
    <w:div w:id="1032338521">
      <w:bodyDiv w:val="1"/>
      <w:marLeft w:val="0"/>
      <w:marRight w:val="0"/>
      <w:marTop w:val="0"/>
      <w:marBottom w:val="0"/>
      <w:divBdr>
        <w:top w:val="none" w:sz="0" w:space="0" w:color="auto"/>
        <w:left w:val="none" w:sz="0" w:space="0" w:color="auto"/>
        <w:bottom w:val="none" w:sz="0" w:space="0" w:color="auto"/>
        <w:right w:val="none" w:sz="0" w:space="0" w:color="auto"/>
      </w:divBdr>
    </w:div>
    <w:div w:id="1038318490">
      <w:bodyDiv w:val="1"/>
      <w:marLeft w:val="0"/>
      <w:marRight w:val="0"/>
      <w:marTop w:val="0"/>
      <w:marBottom w:val="0"/>
      <w:divBdr>
        <w:top w:val="none" w:sz="0" w:space="0" w:color="auto"/>
        <w:left w:val="none" w:sz="0" w:space="0" w:color="auto"/>
        <w:bottom w:val="none" w:sz="0" w:space="0" w:color="auto"/>
        <w:right w:val="none" w:sz="0" w:space="0" w:color="auto"/>
      </w:divBdr>
    </w:div>
    <w:div w:id="1047297069">
      <w:bodyDiv w:val="1"/>
      <w:marLeft w:val="0"/>
      <w:marRight w:val="0"/>
      <w:marTop w:val="0"/>
      <w:marBottom w:val="0"/>
      <w:divBdr>
        <w:top w:val="none" w:sz="0" w:space="0" w:color="auto"/>
        <w:left w:val="none" w:sz="0" w:space="0" w:color="auto"/>
        <w:bottom w:val="none" w:sz="0" w:space="0" w:color="auto"/>
        <w:right w:val="none" w:sz="0" w:space="0" w:color="auto"/>
      </w:divBdr>
    </w:div>
    <w:div w:id="1049305361">
      <w:bodyDiv w:val="1"/>
      <w:marLeft w:val="0"/>
      <w:marRight w:val="0"/>
      <w:marTop w:val="0"/>
      <w:marBottom w:val="0"/>
      <w:divBdr>
        <w:top w:val="none" w:sz="0" w:space="0" w:color="auto"/>
        <w:left w:val="none" w:sz="0" w:space="0" w:color="auto"/>
        <w:bottom w:val="none" w:sz="0" w:space="0" w:color="auto"/>
        <w:right w:val="none" w:sz="0" w:space="0" w:color="auto"/>
      </w:divBdr>
    </w:div>
    <w:div w:id="1052001857">
      <w:bodyDiv w:val="1"/>
      <w:marLeft w:val="0"/>
      <w:marRight w:val="0"/>
      <w:marTop w:val="0"/>
      <w:marBottom w:val="0"/>
      <w:divBdr>
        <w:top w:val="none" w:sz="0" w:space="0" w:color="auto"/>
        <w:left w:val="none" w:sz="0" w:space="0" w:color="auto"/>
        <w:bottom w:val="none" w:sz="0" w:space="0" w:color="auto"/>
        <w:right w:val="none" w:sz="0" w:space="0" w:color="auto"/>
      </w:divBdr>
    </w:div>
    <w:div w:id="1052123022">
      <w:bodyDiv w:val="1"/>
      <w:marLeft w:val="0"/>
      <w:marRight w:val="0"/>
      <w:marTop w:val="0"/>
      <w:marBottom w:val="0"/>
      <w:divBdr>
        <w:top w:val="none" w:sz="0" w:space="0" w:color="auto"/>
        <w:left w:val="none" w:sz="0" w:space="0" w:color="auto"/>
        <w:bottom w:val="none" w:sz="0" w:space="0" w:color="auto"/>
        <w:right w:val="none" w:sz="0" w:space="0" w:color="auto"/>
      </w:divBdr>
    </w:div>
    <w:div w:id="1056003723">
      <w:bodyDiv w:val="1"/>
      <w:marLeft w:val="0"/>
      <w:marRight w:val="0"/>
      <w:marTop w:val="0"/>
      <w:marBottom w:val="0"/>
      <w:divBdr>
        <w:top w:val="none" w:sz="0" w:space="0" w:color="auto"/>
        <w:left w:val="none" w:sz="0" w:space="0" w:color="auto"/>
        <w:bottom w:val="none" w:sz="0" w:space="0" w:color="auto"/>
        <w:right w:val="none" w:sz="0" w:space="0" w:color="auto"/>
      </w:divBdr>
    </w:div>
    <w:div w:id="1058437884">
      <w:bodyDiv w:val="1"/>
      <w:marLeft w:val="0"/>
      <w:marRight w:val="0"/>
      <w:marTop w:val="0"/>
      <w:marBottom w:val="0"/>
      <w:divBdr>
        <w:top w:val="none" w:sz="0" w:space="0" w:color="auto"/>
        <w:left w:val="none" w:sz="0" w:space="0" w:color="auto"/>
        <w:bottom w:val="none" w:sz="0" w:space="0" w:color="auto"/>
        <w:right w:val="none" w:sz="0" w:space="0" w:color="auto"/>
      </w:divBdr>
    </w:div>
    <w:div w:id="1060977413">
      <w:bodyDiv w:val="1"/>
      <w:marLeft w:val="0"/>
      <w:marRight w:val="0"/>
      <w:marTop w:val="0"/>
      <w:marBottom w:val="0"/>
      <w:divBdr>
        <w:top w:val="none" w:sz="0" w:space="0" w:color="auto"/>
        <w:left w:val="none" w:sz="0" w:space="0" w:color="auto"/>
        <w:bottom w:val="none" w:sz="0" w:space="0" w:color="auto"/>
        <w:right w:val="none" w:sz="0" w:space="0" w:color="auto"/>
      </w:divBdr>
    </w:div>
    <w:div w:id="1062751545">
      <w:bodyDiv w:val="1"/>
      <w:marLeft w:val="0"/>
      <w:marRight w:val="0"/>
      <w:marTop w:val="0"/>
      <w:marBottom w:val="0"/>
      <w:divBdr>
        <w:top w:val="none" w:sz="0" w:space="0" w:color="auto"/>
        <w:left w:val="none" w:sz="0" w:space="0" w:color="auto"/>
        <w:bottom w:val="none" w:sz="0" w:space="0" w:color="auto"/>
        <w:right w:val="none" w:sz="0" w:space="0" w:color="auto"/>
      </w:divBdr>
    </w:div>
    <w:div w:id="1065684334">
      <w:bodyDiv w:val="1"/>
      <w:marLeft w:val="0"/>
      <w:marRight w:val="0"/>
      <w:marTop w:val="0"/>
      <w:marBottom w:val="0"/>
      <w:divBdr>
        <w:top w:val="none" w:sz="0" w:space="0" w:color="auto"/>
        <w:left w:val="none" w:sz="0" w:space="0" w:color="auto"/>
        <w:bottom w:val="none" w:sz="0" w:space="0" w:color="auto"/>
        <w:right w:val="none" w:sz="0" w:space="0" w:color="auto"/>
      </w:divBdr>
    </w:div>
    <w:div w:id="1070735887">
      <w:bodyDiv w:val="1"/>
      <w:marLeft w:val="0"/>
      <w:marRight w:val="0"/>
      <w:marTop w:val="0"/>
      <w:marBottom w:val="0"/>
      <w:divBdr>
        <w:top w:val="none" w:sz="0" w:space="0" w:color="auto"/>
        <w:left w:val="none" w:sz="0" w:space="0" w:color="auto"/>
        <w:bottom w:val="none" w:sz="0" w:space="0" w:color="auto"/>
        <w:right w:val="none" w:sz="0" w:space="0" w:color="auto"/>
      </w:divBdr>
    </w:div>
    <w:div w:id="1075861503">
      <w:bodyDiv w:val="1"/>
      <w:marLeft w:val="0"/>
      <w:marRight w:val="0"/>
      <w:marTop w:val="0"/>
      <w:marBottom w:val="0"/>
      <w:divBdr>
        <w:top w:val="none" w:sz="0" w:space="0" w:color="auto"/>
        <w:left w:val="none" w:sz="0" w:space="0" w:color="auto"/>
        <w:bottom w:val="none" w:sz="0" w:space="0" w:color="auto"/>
        <w:right w:val="none" w:sz="0" w:space="0" w:color="auto"/>
      </w:divBdr>
    </w:div>
    <w:div w:id="1076123697">
      <w:bodyDiv w:val="1"/>
      <w:marLeft w:val="0"/>
      <w:marRight w:val="0"/>
      <w:marTop w:val="0"/>
      <w:marBottom w:val="0"/>
      <w:divBdr>
        <w:top w:val="none" w:sz="0" w:space="0" w:color="auto"/>
        <w:left w:val="none" w:sz="0" w:space="0" w:color="auto"/>
        <w:bottom w:val="none" w:sz="0" w:space="0" w:color="auto"/>
        <w:right w:val="none" w:sz="0" w:space="0" w:color="auto"/>
      </w:divBdr>
    </w:div>
    <w:div w:id="1076826028">
      <w:bodyDiv w:val="1"/>
      <w:marLeft w:val="0"/>
      <w:marRight w:val="0"/>
      <w:marTop w:val="0"/>
      <w:marBottom w:val="0"/>
      <w:divBdr>
        <w:top w:val="none" w:sz="0" w:space="0" w:color="auto"/>
        <w:left w:val="none" w:sz="0" w:space="0" w:color="auto"/>
        <w:bottom w:val="none" w:sz="0" w:space="0" w:color="auto"/>
        <w:right w:val="none" w:sz="0" w:space="0" w:color="auto"/>
      </w:divBdr>
    </w:div>
    <w:div w:id="1077215783">
      <w:bodyDiv w:val="1"/>
      <w:marLeft w:val="0"/>
      <w:marRight w:val="0"/>
      <w:marTop w:val="0"/>
      <w:marBottom w:val="0"/>
      <w:divBdr>
        <w:top w:val="none" w:sz="0" w:space="0" w:color="auto"/>
        <w:left w:val="none" w:sz="0" w:space="0" w:color="auto"/>
        <w:bottom w:val="none" w:sz="0" w:space="0" w:color="auto"/>
        <w:right w:val="none" w:sz="0" w:space="0" w:color="auto"/>
      </w:divBdr>
    </w:div>
    <w:div w:id="1090004131">
      <w:bodyDiv w:val="1"/>
      <w:marLeft w:val="0"/>
      <w:marRight w:val="0"/>
      <w:marTop w:val="0"/>
      <w:marBottom w:val="0"/>
      <w:divBdr>
        <w:top w:val="none" w:sz="0" w:space="0" w:color="auto"/>
        <w:left w:val="none" w:sz="0" w:space="0" w:color="auto"/>
        <w:bottom w:val="none" w:sz="0" w:space="0" w:color="auto"/>
        <w:right w:val="none" w:sz="0" w:space="0" w:color="auto"/>
      </w:divBdr>
    </w:div>
    <w:div w:id="1095789644">
      <w:bodyDiv w:val="1"/>
      <w:marLeft w:val="0"/>
      <w:marRight w:val="0"/>
      <w:marTop w:val="0"/>
      <w:marBottom w:val="0"/>
      <w:divBdr>
        <w:top w:val="none" w:sz="0" w:space="0" w:color="auto"/>
        <w:left w:val="none" w:sz="0" w:space="0" w:color="auto"/>
        <w:bottom w:val="none" w:sz="0" w:space="0" w:color="auto"/>
        <w:right w:val="none" w:sz="0" w:space="0" w:color="auto"/>
      </w:divBdr>
    </w:div>
    <w:div w:id="1096632578">
      <w:bodyDiv w:val="1"/>
      <w:marLeft w:val="0"/>
      <w:marRight w:val="0"/>
      <w:marTop w:val="0"/>
      <w:marBottom w:val="0"/>
      <w:divBdr>
        <w:top w:val="none" w:sz="0" w:space="0" w:color="auto"/>
        <w:left w:val="none" w:sz="0" w:space="0" w:color="auto"/>
        <w:bottom w:val="none" w:sz="0" w:space="0" w:color="auto"/>
        <w:right w:val="none" w:sz="0" w:space="0" w:color="auto"/>
      </w:divBdr>
    </w:div>
    <w:div w:id="1099640022">
      <w:bodyDiv w:val="1"/>
      <w:marLeft w:val="0"/>
      <w:marRight w:val="0"/>
      <w:marTop w:val="0"/>
      <w:marBottom w:val="0"/>
      <w:divBdr>
        <w:top w:val="none" w:sz="0" w:space="0" w:color="auto"/>
        <w:left w:val="none" w:sz="0" w:space="0" w:color="auto"/>
        <w:bottom w:val="none" w:sz="0" w:space="0" w:color="auto"/>
        <w:right w:val="none" w:sz="0" w:space="0" w:color="auto"/>
      </w:divBdr>
    </w:div>
    <w:div w:id="1105034318">
      <w:bodyDiv w:val="1"/>
      <w:marLeft w:val="0"/>
      <w:marRight w:val="0"/>
      <w:marTop w:val="0"/>
      <w:marBottom w:val="0"/>
      <w:divBdr>
        <w:top w:val="none" w:sz="0" w:space="0" w:color="auto"/>
        <w:left w:val="none" w:sz="0" w:space="0" w:color="auto"/>
        <w:bottom w:val="none" w:sz="0" w:space="0" w:color="auto"/>
        <w:right w:val="none" w:sz="0" w:space="0" w:color="auto"/>
      </w:divBdr>
    </w:div>
    <w:div w:id="1108694229">
      <w:bodyDiv w:val="1"/>
      <w:marLeft w:val="0"/>
      <w:marRight w:val="0"/>
      <w:marTop w:val="0"/>
      <w:marBottom w:val="0"/>
      <w:divBdr>
        <w:top w:val="none" w:sz="0" w:space="0" w:color="auto"/>
        <w:left w:val="none" w:sz="0" w:space="0" w:color="auto"/>
        <w:bottom w:val="none" w:sz="0" w:space="0" w:color="auto"/>
        <w:right w:val="none" w:sz="0" w:space="0" w:color="auto"/>
      </w:divBdr>
    </w:div>
    <w:div w:id="1109931254">
      <w:bodyDiv w:val="1"/>
      <w:marLeft w:val="0"/>
      <w:marRight w:val="0"/>
      <w:marTop w:val="0"/>
      <w:marBottom w:val="0"/>
      <w:divBdr>
        <w:top w:val="none" w:sz="0" w:space="0" w:color="auto"/>
        <w:left w:val="none" w:sz="0" w:space="0" w:color="auto"/>
        <w:bottom w:val="none" w:sz="0" w:space="0" w:color="auto"/>
        <w:right w:val="none" w:sz="0" w:space="0" w:color="auto"/>
      </w:divBdr>
    </w:div>
    <w:div w:id="1114910890">
      <w:bodyDiv w:val="1"/>
      <w:marLeft w:val="0"/>
      <w:marRight w:val="0"/>
      <w:marTop w:val="0"/>
      <w:marBottom w:val="0"/>
      <w:divBdr>
        <w:top w:val="none" w:sz="0" w:space="0" w:color="auto"/>
        <w:left w:val="none" w:sz="0" w:space="0" w:color="auto"/>
        <w:bottom w:val="none" w:sz="0" w:space="0" w:color="auto"/>
        <w:right w:val="none" w:sz="0" w:space="0" w:color="auto"/>
      </w:divBdr>
    </w:div>
    <w:div w:id="1119225695">
      <w:bodyDiv w:val="1"/>
      <w:marLeft w:val="0"/>
      <w:marRight w:val="0"/>
      <w:marTop w:val="0"/>
      <w:marBottom w:val="0"/>
      <w:divBdr>
        <w:top w:val="none" w:sz="0" w:space="0" w:color="auto"/>
        <w:left w:val="none" w:sz="0" w:space="0" w:color="auto"/>
        <w:bottom w:val="none" w:sz="0" w:space="0" w:color="auto"/>
        <w:right w:val="none" w:sz="0" w:space="0" w:color="auto"/>
      </w:divBdr>
    </w:div>
    <w:div w:id="1122191136">
      <w:bodyDiv w:val="1"/>
      <w:marLeft w:val="0"/>
      <w:marRight w:val="0"/>
      <w:marTop w:val="0"/>
      <w:marBottom w:val="0"/>
      <w:divBdr>
        <w:top w:val="none" w:sz="0" w:space="0" w:color="auto"/>
        <w:left w:val="none" w:sz="0" w:space="0" w:color="auto"/>
        <w:bottom w:val="none" w:sz="0" w:space="0" w:color="auto"/>
        <w:right w:val="none" w:sz="0" w:space="0" w:color="auto"/>
      </w:divBdr>
    </w:div>
    <w:div w:id="1123770333">
      <w:bodyDiv w:val="1"/>
      <w:marLeft w:val="0"/>
      <w:marRight w:val="0"/>
      <w:marTop w:val="0"/>
      <w:marBottom w:val="0"/>
      <w:divBdr>
        <w:top w:val="none" w:sz="0" w:space="0" w:color="auto"/>
        <w:left w:val="none" w:sz="0" w:space="0" w:color="auto"/>
        <w:bottom w:val="none" w:sz="0" w:space="0" w:color="auto"/>
        <w:right w:val="none" w:sz="0" w:space="0" w:color="auto"/>
      </w:divBdr>
    </w:div>
    <w:div w:id="1126701556">
      <w:bodyDiv w:val="1"/>
      <w:marLeft w:val="0"/>
      <w:marRight w:val="0"/>
      <w:marTop w:val="0"/>
      <w:marBottom w:val="0"/>
      <w:divBdr>
        <w:top w:val="none" w:sz="0" w:space="0" w:color="auto"/>
        <w:left w:val="none" w:sz="0" w:space="0" w:color="auto"/>
        <w:bottom w:val="none" w:sz="0" w:space="0" w:color="auto"/>
        <w:right w:val="none" w:sz="0" w:space="0" w:color="auto"/>
      </w:divBdr>
    </w:div>
    <w:div w:id="1127040419">
      <w:bodyDiv w:val="1"/>
      <w:marLeft w:val="0"/>
      <w:marRight w:val="0"/>
      <w:marTop w:val="0"/>
      <w:marBottom w:val="0"/>
      <w:divBdr>
        <w:top w:val="none" w:sz="0" w:space="0" w:color="auto"/>
        <w:left w:val="none" w:sz="0" w:space="0" w:color="auto"/>
        <w:bottom w:val="none" w:sz="0" w:space="0" w:color="auto"/>
        <w:right w:val="none" w:sz="0" w:space="0" w:color="auto"/>
      </w:divBdr>
    </w:div>
    <w:div w:id="1130053291">
      <w:bodyDiv w:val="1"/>
      <w:marLeft w:val="0"/>
      <w:marRight w:val="0"/>
      <w:marTop w:val="0"/>
      <w:marBottom w:val="0"/>
      <w:divBdr>
        <w:top w:val="none" w:sz="0" w:space="0" w:color="auto"/>
        <w:left w:val="none" w:sz="0" w:space="0" w:color="auto"/>
        <w:bottom w:val="none" w:sz="0" w:space="0" w:color="auto"/>
        <w:right w:val="none" w:sz="0" w:space="0" w:color="auto"/>
      </w:divBdr>
    </w:div>
    <w:div w:id="1133719541">
      <w:bodyDiv w:val="1"/>
      <w:marLeft w:val="0"/>
      <w:marRight w:val="0"/>
      <w:marTop w:val="0"/>
      <w:marBottom w:val="0"/>
      <w:divBdr>
        <w:top w:val="none" w:sz="0" w:space="0" w:color="auto"/>
        <w:left w:val="none" w:sz="0" w:space="0" w:color="auto"/>
        <w:bottom w:val="none" w:sz="0" w:space="0" w:color="auto"/>
        <w:right w:val="none" w:sz="0" w:space="0" w:color="auto"/>
      </w:divBdr>
    </w:div>
    <w:div w:id="1139493799">
      <w:bodyDiv w:val="1"/>
      <w:marLeft w:val="0"/>
      <w:marRight w:val="0"/>
      <w:marTop w:val="0"/>
      <w:marBottom w:val="0"/>
      <w:divBdr>
        <w:top w:val="none" w:sz="0" w:space="0" w:color="auto"/>
        <w:left w:val="none" w:sz="0" w:space="0" w:color="auto"/>
        <w:bottom w:val="none" w:sz="0" w:space="0" w:color="auto"/>
        <w:right w:val="none" w:sz="0" w:space="0" w:color="auto"/>
      </w:divBdr>
    </w:div>
    <w:div w:id="1143891782">
      <w:bodyDiv w:val="1"/>
      <w:marLeft w:val="0"/>
      <w:marRight w:val="0"/>
      <w:marTop w:val="0"/>
      <w:marBottom w:val="0"/>
      <w:divBdr>
        <w:top w:val="none" w:sz="0" w:space="0" w:color="auto"/>
        <w:left w:val="none" w:sz="0" w:space="0" w:color="auto"/>
        <w:bottom w:val="none" w:sz="0" w:space="0" w:color="auto"/>
        <w:right w:val="none" w:sz="0" w:space="0" w:color="auto"/>
      </w:divBdr>
    </w:div>
    <w:div w:id="1147938596">
      <w:bodyDiv w:val="1"/>
      <w:marLeft w:val="0"/>
      <w:marRight w:val="0"/>
      <w:marTop w:val="0"/>
      <w:marBottom w:val="0"/>
      <w:divBdr>
        <w:top w:val="none" w:sz="0" w:space="0" w:color="auto"/>
        <w:left w:val="none" w:sz="0" w:space="0" w:color="auto"/>
        <w:bottom w:val="none" w:sz="0" w:space="0" w:color="auto"/>
        <w:right w:val="none" w:sz="0" w:space="0" w:color="auto"/>
      </w:divBdr>
    </w:div>
    <w:div w:id="1149249579">
      <w:bodyDiv w:val="1"/>
      <w:marLeft w:val="0"/>
      <w:marRight w:val="0"/>
      <w:marTop w:val="0"/>
      <w:marBottom w:val="0"/>
      <w:divBdr>
        <w:top w:val="none" w:sz="0" w:space="0" w:color="auto"/>
        <w:left w:val="none" w:sz="0" w:space="0" w:color="auto"/>
        <w:bottom w:val="none" w:sz="0" w:space="0" w:color="auto"/>
        <w:right w:val="none" w:sz="0" w:space="0" w:color="auto"/>
      </w:divBdr>
    </w:div>
    <w:div w:id="1149711011">
      <w:bodyDiv w:val="1"/>
      <w:marLeft w:val="0"/>
      <w:marRight w:val="0"/>
      <w:marTop w:val="0"/>
      <w:marBottom w:val="0"/>
      <w:divBdr>
        <w:top w:val="none" w:sz="0" w:space="0" w:color="auto"/>
        <w:left w:val="none" w:sz="0" w:space="0" w:color="auto"/>
        <w:bottom w:val="none" w:sz="0" w:space="0" w:color="auto"/>
        <w:right w:val="none" w:sz="0" w:space="0" w:color="auto"/>
      </w:divBdr>
    </w:div>
    <w:div w:id="1150444210">
      <w:bodyDiv w:val="1"/>
      <w:marLeft w:val="0"/>
      <w:marRight w:val="0"/>
      <w:marTop w:val="0"/>
      <w:marBottom w:val="0"/>
      <w:divBdr>
        <w:top w:val="none" w:sz="0" w:space="0" w:color="auto"/>
        <w:left w:val="none" w:sz="0" w:space="0" w:color="auto"/>
        <w:bottom w:val="none" w:sz="0" w:space="0" w:color="auto"/>
        <w:right w:val="none" w:sz="0" w:space="0" w:color="auto"/>
      </w:divBdr>
    </w:div>
    <w:div w:id="1152065396">
      <w:bodyDiv w:val="1"/>
      <w:marLeft w:val="0"/>
      <w:marRight w:val="0"/>
      <w:marTop w:val="0"/>
      <w:marBottom w:val="0"/>
      <w:divBdr>
        <w:top w:val="none" w:sz="0" w:space="0" w:color="auto"/>
        <w:left w:val="none" w:sz="0" w:space="0" w:color="auto"/>
        <w:bottom w:val="none" w:sz="0" w:space="0" w:color="auto"/>
        <w:right w:val="none" w:sz="0" w:space="0" w:color="auto"/>
      </w:divBdr>
    </w:div>
    <w:div w:id="1158034451">
      <w:bodyDiv w:val="1"/>
      <w:marLeft w:val="0"/>
      <w:marRight w:val="0"/>
      <w:marTop w:val="0"/>
      <w:marBottom w:val="0"/>
      <w:divBdr>
        <w:top w:val="none" w:sz="0" w:space="0" w:color="auto"/>
        <w:left w:val="none" w:sz="0" w:space="0" w:color="auto"/>
        <w:bottom w:val="none" w:sz="0" w:space="0" w:color="auto"/>
        <w:right w:val="none" w:sz="0" w:space="0" w:color="auto"/>
      </w:divBdr>
    </w:div>
    <w:div w:id="1161430083">
      <w:bodyDiv w:val="1"/>
      <w:marLeft w:val="0"/>
      <w:marRight w:val="0"/>
      <w:marTop w:val="0"/>
      <w:marBottom w:val="0"/>
      <w:divBdr>
        <w:top w:val="none" w:sz="0" w:space="0" w:color="auto"/>
        <w:left w:val="none" w:sz="0" w:space="0" w:color="auto"/>
        <w:bottom w:val="none" w:sz="0" w:space="0" w:color="auto"/>
        <w:right w:val="none" w:sz="0" w:space="0" w:color="auto"/>
      </w:divBdr>
    </w:div>
    <w:div w:id="1163810821">
      <w:bodyDiv w:val="1"/>
      <w:marLeft w:val="0"/>
      <w:marRight w:val="0"/>
      <w:marTop w:val="0"/>
      <w:marBottom w:val="0"/>
      <w:divBdr>
        <w:top w:val="none" w:sz="0" w:space="0" w:color="auto"/>
        <w:left w:val="none" w:sz="0" w:space="0" w:color="auto"/>
        <w:bottom w:val="none" w:sz="0" w:space="0" w:color="auto"/>
        <w:right w:val="none" w:sz="0" w:space="0" w:color="auto"/>
      </w:divBdr>
    </w:div>
    <w:div w:id="1164541497">
      <w:bodyDiv w:val="1"/>
      <w:marLeft w:val="0"/>
      <w:marRight w:val="0"/>
      <w:marTop w:val="0"/>
      <w:marBottom w:val="0"/>
      <w:divBdr>
        <w:top w:val="none" w:sz="0" w:space="0" w:color="auto"/>
        <w:left w:val="none" w:sz="0" w:space="0" w:color="auto"/>
        <w:bottom w:val="none" w:sz="0" w:space="0" w:color="auto"/>
        <w:right w:val="none" w:sz="0" w:space="0" w:color="auto"/>
      </w:divBdr>
    </w:div>
    <w:div w:id="1178423715">
      <w:bodyDiv w:val="1"/>
      <w:marLeft w:val="0"/>
      <w:marRight w:val="0"/>
      <w:marTop w:val="0"/>
      <w:marBottom w:val="0"/>
      <w:divBdr>
        <w:top w:val="none" w:sz="0" w:space="0" w:color="auto"/>
        <w:left w:val="none" w:sz="0" w:space="0" w:color="auto"/>
        <w:bottom w:val="none" w:sz="0" w:space="0" w:color="auto"/>
        <w:right w:val="none" w:sz="0" w:space="0" w:color="auto"/>
      </w:divBdr>
    </w:div>
    <w:div w:id="1180582004">
      <w:bodyDiv w:val="1"/>
      <w:marLeft w:val="0"/>
      <w:marRight w:val="0"/>
      <w:marTop w:val="0"/>
      <w:marBottom w:val="0"/>
      <w:divBdr>
        <w:top w:val="none" w:sz="0" w:space="0" w:color="auto"/>
        <w:left w:val="none" w:sz="0" w:space="0" w:color="auto"/>
        <w:bottom w:val="none" w:sz="0" w:space="0" w:color="auto"/>
        <w:right w:val="none" w:sz="0" w:space="0" w:color="auto"/>
      </w:divBdr>
    </w:div>
    <w:div w:id="1180968378">
      <w:bodyDiv w:val="1"/>
      <w:marLeft w:val="0"/>
      <w:marRight w:val="0"/>
      <w:marTop w:val="0"/>
      <w:marBottom w:val="0"/>
      <w:divBdr>
        <w:top w:val="none" w:sz="0" w:space="0" w:color="auto"/>
        <w:left w:val="none" w:sz="0" w:space="0" w:color="auto"/>
        <w:bottom w:val="none" w:sz="0" w:space="0" w:color="auto"/>
        <w:right w:val="none" w:sz="0" w:space="0" w:color="auto"/>
      </w:divBdr>
    </w:div>
    <w:div w:id="1184319065">
      <w:bodyDiv w:val="1"/>
      <w:marLeft w:val="0"/>
      <w:marRight w:val="0"/>
      <w:marTop w:val="0"/>
      <w:marBottom w:val="0"/>
      <w:divBdr>
        <w:top w:val="none" w:sz="0" w:space="0" w:color="auto"/>
        <w:left w:val="none" w:sz="0" w:space="0" w:color="auto"/>
        <w:bottom w:val="none" w:sz="0" w:space="0" w:color="auto"/>
        <w:right w:val="none" w:sz="0" w:space="0" w:color="auto"/>
      </w:divBdr>
    </w:div>
    <w:div w:id="1184397027">
      <w:bodyDiv w:val="1"/>
      <w:marLeft w:val="0"/>
      <w:marRight w:val="0"/>
      <w:marTop w:val="0"/>
      <w:marBottom w:val="0"/>
      <w:divBdr>
        <w:top w:val="none" w:sz="0" w:space="0" w:color="auto"/>
        <w:left w:val="none" w:sz="0" w:space="0" w:color="auto"/>
        <w:bottom w:val="none" w:sz="0" w:space="0" w:color="auto"/>
        <w:right w:val="none" w:sz="0" w:space="0" w:color="auto"/>
      </w:divBdr>
    </w:div>
    <w:div w:id="1184981738">
      <w:bodyDiv w:val="1"/>
      <w:marLeft w:val="0"/>
      <w:marRight w:val="0"/>
      <w:marTop w:val="0"/>
      <w:marBottom w:val="0"/>
      <w:divBdr>
        <w:top w:val="none" w:sz="0" w:space="0" w:color="auto"/>
        <w:left w:val="none" w:sz="0" w:space="0" w:color="auto"/>
        <w:bottom w:val="none" w:sz="0" w:space="0" w:color="auto"/>
        <w:right w:val="none" w:sz="0" w:space="0" w:color="auto"/>
      </w:divBdr>
    </w:div>
    <w:div w:id="1185366988">
      <w:bodyDiv w:val="1"/>
      <w:marLeft w:val="0"/>
      <w:marRight w:val="0"/>
      <w:marTop w:val="0"/>
      <w:marBottom w:val="0"/>
      <w:divBdr>
        <w:top w:val="none" w:sz="0" w:space="0" w:color="auto"/>
        <w:left w:val="none" w:sz="0" w:space="0" w:color="auto"/>
        <w:bottom w:val="none" w:sz="0" w:space="0" w:color="auto"/>
        <w:right w:val="none" w:sz="0" w:space="0" w:color="auto"/>
      </w:divBdr>
    </w:div>
    <w:div w:id="1185436325">
      <w:bodyDiv w:val="1"/>
      <w:marLeft w:val="0"/>
      <w:marRight w:val="0"/>
      <w:marTop w:val="0"/>
      <w:marBottom w:val="0"/>
      <w:divBdr>
        <w:top w:val="none" w:sz="0" w:space="0" w:color="auto"/>
        <w:left w:val="none" w:sz="0" w:space="0" w:color="auto"/>
        <w:bottom w:val="none" w:sz="0" w:space="0" w:color="auto"/>
        <w:right w:val="none" w:sz="0" w:space="0" w:color="auto"/>
      </w:divBdr>
    </w:div>
    <w:div w:id="1185903459">
      <w:bodyDiv w:val="1"/>
      <w:marLeft w:val="0"/>
      <w:marRight w:val="0"/>
      <w:marTop w:val="0"/>
      <w:marBottom w:val="0"/>
      <w:divBdr>
        <w:top w:val="none" w:sz="0" w:space="0" w:color="auto"/>
        <w:left w:val="none" w:sz="0" w:space="0" w:color="auto"/>
        <w:bottom w:val="none" w:sz="0" w:space="0" w:color="auto"/>
        <w:right w:val="none" w:sz="0" w:space="0" w:color="auto"/>
      </w:divBdr>
    </w:div>
    <w:div w:id="1186947465">
      <w:bodyDiv w:val="1"/>
      <w:marLeft w:val="0"/>
      <w:marRight w:val="0"/>
      <w:marTop w:val="0"/>
      <w:marBottom w:val="0"/>
      <w:divBdr>
        <w:top w:val="none" w:sz="0" w:space="0" w:color="auto"/>
        <w:left w:val="none" w:sz="0" w:space="0" w:color="auto"/>
        <w:bottom w:val="none" w:sz="0" w:space="0" w:color="auto"/>
        <w:right w:val="none" w:sz="0" w:space="0" w:color="auto"/>
      </w:divBdr>
    </w:div>
    <w:div w:id="1188058525">
      <w:bodyDiv w:val="1"/>
      <w:marLeft w:val="0"/>
      <w:marRight w:val="0"/>
      <w:marTop w:val="0"/>
      <w:marBottom w:val="0"/>
      <w:divBdr>
        <w:top w:val="none" w:sz="0" w:space="0" w:color="auto"/>
        <w:left w:val="none" w:sz="0" w:space="0" w:color="auto"/>
        <w:bottom w:val="none" w:sz="0" w:space="0" w:color="auto"/>
        <w:right w:val="none" w:sz="0" w:space="0" w:color="auto"/>
      </w:divBdr>
    </w:div>
    <w:div w:id="1188103068">
      <w:bodyDiv w:val="1"/>
      <w:marLeft w:val="0"/>
      <w:marRight w:val="0"/>
      <w:marTop w:val="0"/>
      <w:marBottom w:val="0"/>
      <w:divBdr>
        <w:top w:val="none" w:sz="0" w:space="0" w:color="auto"/>
        <w:left w:val="none" w:sz="0" w:space="0" w:color="auto"/>
        <w:bottom w:val="none" w:sz="0" w:space="0" w:color="auto"/>
        <w:right w:val="none" w:sz="0" w:space="0" w:color="auto"/>
      </w:divBdr>
    </w:div>
    <w:div w:id="1197812551">
      <w:bodyDiv w:val="1"/>
      <w:marLeft w:val="0"/>
      <w:marRight w:val="0"/>
      <w:marTop w:val="0"/>
      <w:marBottom w:val="0"/>
      <w:divBdr>
        <w:top w:val="none" w:sz="0" w:space="0" w:color="auto"/>
        <w:left w:val="none" w:sz="0" w:space="0" w:color="auto"/>
        <w:bottom w:val="none" w:sz="0" w:space="0" w:color="auto"/>
        <w:right w:val="none" w:sz="0" w:space="0" w:color="auto"/>
      </w:divBdr>
    </w:div>
    <w:div w:id="1198737749">
      <w:bodyDiv w:val="1"/>
      <w:marLeft w:val="0"/>
      <w:marRight w:val="0"/>
      <w:marTop w:val="0"/>
      <w:marBottom w:val="0"/>
      <w:divBdr>
        <w:top w:val="none" w:sz="0" w:space="0" w:color="auto"/>
        <w:left w:val="none" w:sz="0" w:space="0" w:color="auto"/>
        <w:bottom w:val="none" w:sz="0" w:space="0" w:color="auto"/>
        <w:right w:val="none" w:sz="0" w:space="0" w:color="auto"/>
      </w:divBdr>
    </w:div>
    <w:div w:id="1204371454">
      <w:bodyDiv w:val="1"/>
      <w:marLeft w:val="0"/>
      <w:marRight w:val="0"/>
      <w:marTop w:val="0"/>
      <w:marBottom w:val="0"/>
      <w:divBdr>
        <w:top w:val="none" w:sz="0" w:space="0" w:color="auto"/>
        <w:left w:val="none" w:sz="0" w:space="0" w:color="auto"/>
        <w:bottom w:val="none" w:sz="0" w:space="0" w:color="auto"/>
        <w:right w:val="none" w:sz="0" w:space="0" w:color="auto"/>
      </w:divBdr>
    </w:div>
    <w:div w:id="1207451123">
      <w:bodyDiv w:val="1"/>
      <w:marLeft w:val="0"/>
      <w:marRight w:val="0"/>
      <w:marTop w:val="0"/>
      <w:marBottom w:val="0"/>
      <w:divBdr>
        <w:top w:val="none" w:sz="0" w:space="0" w:color="auto"/>
        <w:left w:val="none" w:sz="0" w:space="0" w:color="auto"/>
        <w:bottom w:val="none" w:sz="0" w:space="0" w:color="auto"/>
        <w:right w:val="none" w:sz="0" w:space="0" w:color="auto"/>
      </w:divBdr>
    </w:div>
    <w:div w:id="1208418607">
      <w:bodyDiv w:val="1"/>
      <w:marLeft w:val="0"/>
      <w:marRight w:val="0"/>
      <w:marTop w:val="0"/>
      <w:marBottom w:val="0"/>
      <w:divBdr>
        <w:top w:val="none" w:sz="0" w:space="0" w:color="auto"/>
        <w:left w:val="none" w:sz="0" w:space="0" w:color="auto"/>
        <w:bottom w:val="none" w:sz="0" w:space="0" w:color="auto"/>
        <w:right w:val="none" w:sz="0" w:space="0" w:color="auto"/>
      </w:divBdr>
    </w:div>
    <w:div w:id="1210218728">
      <w:bodyDiv w:val="1"/>
      <w:marLeft w:val="0"/>
      <w:marRight w:val="0"/>
      <w:marTop w:val="0"/>
      <w:marBottom w:val="0"/>
      <w:divBdr>
        <w:top w:val="none" w:sz="0" w:space="0" w:color="auto"/>
        <w:left w:val="none" w:sz="0" w:space="0" w:color="auto"/>
        <w:bottom w:val="none" w:sz="0" w:space="0" w:color="auto"/>
        <w:right w:val="none" w:sz="0" w:space="0" w:color="auto"/>
      </w:divBdr>
    </w:div>
    <w:div w:id="1210385457">
      <w:bodyDiv w:val="1"/>
      <w:marLeft w:val="0"/>
      <w:marRight w:val="0"/>
      <w:marTop w:val="0"/>
      <w:marBottom w:val="0"/>
      <w:divBdr>
        <w:top w:val="none" w:sz="0" w:space="0" w:color="auto"/>
        <w:left w:val="none" w:sz="0" w:space="0" w:color="auto"/>
        <w:bottom w:val="none" w:sz="0" w:space="0" w:color="auto"/>
        <w:right w:val="none" w:sz="0" w:space="0" w:color="auto"/>
      </w:divBdr>
    </w:div>
    <w:div w:id="1210990235">
      <w:bodyDiv w:val="1"/>
      <w:marLeft w:val="0"/>
      <w:marRight w:val="0"/>
      <w:marTop w:val="0"/>
      <w:marBottom w:val="0"/>
      <w:divBdr>
        <w:top w:val="none" w:sz="0" w:space="0" w:color="auto"/>
        <w:left w:val="none" w:sz="0" w:space="0" w:color="auto"/>
        <w:bottom w:val="none" w:sz="0" w:space="0" w:color="auto"/>
        <w:right w:val="none" w:sz="0" w:space="0" w:color="auto"/>
      </w:divBdr>
    </w:div>
    <w:div w:id="1213426719">
      <w:bodyDiv w:val="1"/>
      <w:marLeft w:val="0"/>
      <w:marRight w:val="0"/>
      <w:marTop w:val="0"/>
      <w:marBottom w:val="0"/>
      <w:divBdr>
        <w:top w:val="none" w:sz="0" w:space="0" w:color="auto"/>
        <w:left w:val="none" w:sz="0" w:space="0" w:color="auto"/>
        <w:bottom w:val="none" w:sz="0" w:space="0" w:color="auto"/>
        <w:right w:val="none" w:sz="0" w:space="0" w:color="auto"/>
      </w:divBdr>
    </w:div>
    <w:div w:id="1226602829">
      <w:bodyDiv w:val="1"/>
      <w:marLeft w:val="0"/>
      <w:marRight w:val="0"/>
      <w:marTop w:val="0"/>
      <w:marBottom w:val="0"/>
      <w:divBdr>
        <w:top w:val="none" w:sz="0" w:space="0" w:color="auto"/>
        <w:left w:val="none" w:sz="0" w:space="0" w:color="auto"/>
        <w:bottom w:val="none" w:sz="0" w:space="0" w:color="auto"/>
        <w:right w:val="none" w:sz="0" w:space="0" w:color="auto"/>
      </w:divBdr>
    </w:div>
    <w:div w:id="1229732634">
      <w:bodyDiv w:val="1"/>
      <w:marLeft w:val="0"/>
      <w:marRight w:val="0"/>
      <w:marTop w:val="0"/>
      <w:marBottom w:val="0"/>
      <w:divBdr>
        <w:top w:val="none" w:sz="0" w:space="0" w:color="auto"/>
        <w:left w:val="none" w:sz="0" w:space="0" w:color="auto"/>
        <w:bottom w:val="none" w:sz="0" w:space="0" w:color="auto"/>
        <w:right w:val="none" w:sz="0" w:space="0" w:color="auto"/>
      </w:divBdr>
    </w:div>
    <w:div w:id="1231380223">
      <w:bodyDiv w:val="1"/>
      <w:marLeft w:val="0"/>
      <w:marRight w:val="0"/>
      <w:marTop w:val="0"/>
      <w:marBottom w:val="0"/>
      <w:divBdr>
        <w:top w:val="none" w:sz="0" w:space="0" w:color="auto"/>
        <w:left w:val="none" w:sz="0" w:space="0" w:color="auto"/>
        <w:bottom w:val="none" w:sz="0" w:space="0" w:color="auto"/>
        <w:right w:val="none" w:sz="0" w:space="0" w:color="auto"/>
      </w:divBdr>
    </w:div>
    <w:div w:id="1241983859">
      <w:bodyDiv w:val="1"/>
      <w:marLeft w:val="0"/>
      <w:marRight w:val="0"/>
      <w:marTop w:val="0"/>
      <w:marBottom w:val="0"/>
      <w:divBdr>
        <w:top w:val="none" w:sz="0" w:space="0" w:color="auto"/>
        <w:left w:val="none" w:sz="0" w:space="0" w:color="auto"/>
        <w:bottom w:val="none" w:sz="0" w:space="0" w:color="auto"/>
        <w:right w:val="none" w:sz="0" w:space="0" w:color="auto"/>
      </w:divBdr>
    </w:div>
    <w:div w:id="1242567891">
      <w:bodyDiv w:val="1"/>
      <w:marLeft w:val="0"/>
      <w:marRight w:val="0"/>
      <w:marTop w:val="0"/>
      <w:marBottom w:val="0"/>
      <w:divBdr>
        <w:top w:val="none" w:sz="0" w:space="0" w:color="auto"/>
        <w:left w:val="none" w:sz="0" w:space="0" w:color="auto"/>
        <w:bottom w:val="none" w:sz="0" w:space="0" w:color="auto"/>
        <w:right w:val="none" w:sz="0" w:space="0" w:color="auto"/>
      </w:divBdr>
    </w:div>
    <w:div w:id="1248149603">
      <w:bodyDiv w:val="1"/>
      <w:marLeft w:val="0"/>
      <w:marRight w:val="0"/>
      <w:marTop w:val="0"/>
      <w:marBottom w:val="0"/>
      <w:divBdr>
        <w:top w:val="none" w:sz="0" w:space="0" w:color="auto"/>
        <w:left w:val="none" w:sz="0" w:space="0" w:color="auto"/>
        <w:bottom w:val="none" w:sz="0" w:space="0" w:color="auto"/>
        <w:right w:val="none" w:sz="0" w:space="0" w:color="auto"/>
      </w:divBdr>
    </w:div>
    <w:div w:id="1248928972">
      <w:bodyDiv w:val="1"/>
      <w:marLeft w:val="0"/>
      <w:marRight w:val="0"/>
      <w:marTop w:val="0"/>
      <w:marBottom w:val="0"/>
      <w:divBdr>
        <w:top w:val="none" w:sz="0" w:space="0" w:color="auto"/>
        <w:left w:val="none" w:sz="0" w:space="0" w:color="auto"/>
        <w:bottom w:val="none" w:sz="0" w:space="0" w:color="auto"/>
        <w:right w:val="none" w:sz="0" w:space="0" w:color="auto"/>
      </w:divBdr>
    </w:div>
    <w:div w:id="1259027093">
      <w:bodyDiv w:val="1"/>
      <w:marLeft w:val="0"/>
      <w:marRight w:val="0"/>
      <w:marTop w:val="0"/>
      <w:marBottom w:val="0"/>
      <w:divBdr>
        <w:top w:val="none" w:sz="0" w:space="0" w:color="auto"/>
        <w:left w:val="none" w:sz="0" w:space="0" w:color="auto"/>
        <w:bottom w:val="none" w:sz="0" w:space="0" w:color="auto"/>
        <w:right w:val="none" w:sz="0" w:space="0" w:color="auto"/>
      </w:divBdr>
    </w:div>
    <w:div w:id="1264873619">
      <w:bodyDiv w:val="1"/>
      <w:marLeft w:val="0"/>
      <w:marRight w:val="0"/>
      <w:marTop w:val="0"/>
      <w:marBottom w:val="0"/>
      <w:divBdr>
        <w:top w:val="none" w:sz="0" w:space="0" w:color="auto"/>
        <w:left w:val="none" w:sz="0" w:space="0" w:color="auto"/>
        <w:bottom w:val="none" w:sz="0" w:space="0" w:color="auto"/>
        <w:right w:val="none" w:sz="0" w:space="0" w:color="auto"/>
      </w:divBdr>
    </w:div>
    <w:div w:id="1273172708">
      <w:bodyDiv w:val="1"/>
      <w:marLeft w:val="0"/>
      <w:marRight w:val="0"/>
      <w:marTop w:val="0"/>
      <w:marBottom w:val="0"/>
      <w:divBdr>
        <w:top w:val="none" w:sz="0" w:space="0" w:color="auto"/>
        <w:left w:val="none" w:sz="0" w:space="0" w:color="auto"/>
        <w:bottom w:val="none" w:sz="0" w:space="0" w:color="auto"/>
        <w:right w:val="none" w:sz="0" w:space="0" w:color="auto"/>
      </w:divBdr>
    </w:div>
    <w:div w:id="1283800462">
      <w:bodyDiv w:val="1"/>
      <w:marLeft w:val="0"/>
      <w:marRight w:val="0"/>
      <w:marTop w:val="0"/>
      <w:marBottom w:val="0"/>
      <w:divBdr>
        <w:top w:val="none" w:sz="0" w:space="0" w:color="auto"/>
        <w:left w:val="none" w:sz="0" w:space="0" w:color="auto"/>
        <w:bottom w:val="none" w:sz="0" w:space="0" w:color="auto"/>
        <w:right w:val="none" w:sz="0" w:space="0" w:color="auto"/>
      </w:divBdr>
    </w:div>
    <w:div w:id="1294673245">
      <w:bodyDiv w:val="1"/>
      <w:marLeft w:val="0"/>
      <w:marRight w:val="0"/>
      <w:marTop w:val="0"/>
      <w:marBottom w:val="0"/>
      <w:divBdr>
        <w:top w:val="none" w:sz="0" w:space="0" w:color="auto"/>
        <w:left w:val="none" w:sz="0" w:space="0" w:color="auto"/>
        <w:bottom w:val="none" w:sz="0" w:space="0" w:color="auto"/>
        <w:right w:val="none" w:sz="0" w:space="0" w:color="auto"/>
      </w:divBdr>
    </w:div>
    <w:div w:id="1298029833">
      <w:bodyDiv w:val="1"/>
      <w:marLeft w:val="0"/>
      <w:marRight w:val="0"/>
      <w:marTop w:val="0"/>
      <w:marBottom w:val="0"/>
      <w:divBdr>
        <w:top w:val="none" w:sz="0" w:space="0" w:color="auto"/>
        <w:left w:val="none" w:sz="0" w:space="0" w:color="auto"/>
        <w:bottom w:val="none" w:sz="0" w:space="0" w:color="auto"/>
        <w:right w:val="none" w:sz="0" w:space="0" w:color="auto"/>
      </w:divBdr>
    </w:div>
    <w:div w:id="1299338352">
      <w:bodyDiv w:val="1"/>
      <w:marLeft w:val="0"/>
      <w:marRight w:val="0"/>
      <w:marTop w:val="0"/>
      <w:marBottom w:val="0"/>
      <w:divBdr>
        <w:top w:val="none" w:sz="0" w:space="0" w:color="auto"/>
        <w:left w:val="none" w:sz="0" w:space="0" w:color="auto"/>
        <w:bottom w:val="none" w:sz="0" w:space="0" w:color="auto"/>
        <w:right w:val="none" w:sz="0" w:space="0" w:color="auto"/>
      </w:divBdr>
    </w:div>
    <w:div w:id="1312520704">
      <w:bodyDiv w:val="1"/>
      <w:marLeft w:val="0"/>
      <w:marRight w:val="0"/>
      <w:marTop w:val="0"/>
      <w:marBottom w:val="0"/>
      <w:divBdr>
        <w:top w:val="none" w:sz="0" w:space="0" w:color="auto"/>
        <w:left w:val="none" w:sz="0" w:space="0" w:color="auto"/>
        <w:bottom w:val="none" w:sz="0" w:space="0" w:color="auto"/>
        <w:right w:val="none" w:sz="0" w:space="0" w:color="auto"/>
      </w:divBdr>
    </w:div>
    <w:div w:id="1312907773">
      <w:bodyDiv w:val="1"/>
      <w:marLeft w:val="0"/>
      <w:marRight w:val="0"/>
      <w:marTop w:val="0"/>
      <w:marBottom w:val="0"/>
      <w:divBdr>
        <w:top w:val="none" w:sz="0" w:space="0" w:color="auto"/>
        <w:left w:val="none" w:sz="0" w:space="0" w:color="auto"/>
        <w:bottom w:val="none" w:sz="0" w:space="0" w:color="auto"/>
        <w:right w:val="none" w:sz="0" w:space="0" w:color="auto"/>
      </w:divBdr>
    </w:div>
    <w:div w:id="1316033501">
      <w:bodyDiv w:val="1"/>
      <w:marLeft w:val="0"/>
      <w:marRight w:val="0"/>
      <w:marTop w:val="0"/>
      <w:marBottom w:val="0"/>
      <w:divBdr>
        <w:top w:val="none" w:sz="0" w:space="0" w:color="auto"/>
        <w:left w:val="none" w:sz="0" w:space="0" w:color="auto"/>
        <w:bottom w:val="none" w:sz="0" w:space="0" w:color="auto"/>
        <w:right w:val="none" w:sz="0" w:space="0" w:color="auto"/>
      </w:divBdr>
    </w:div>
    <w:div w:id="1316302357">
      <w:bodyDiv w:val="1"/>
      <w:marLeft w:val="0"/>
      <w:marRight w:val="0"/>
      <w:marTop w:val="0"/>
      <w:marBottom w:val="0"/>
      <w:divBdr>
        <w:top w:val="none" w:sz="0" w:space="0" w:color="auto"/>
        <w:left w:val="none" w:sz="0" w:space="0" w:color="auto"/>
        <w:bottom w:val="none" w:sz="0" w:space="0" w:color="auto"/>
        <w:right w:val="none" w:sz="0" w:space="0" w:color="auto"/>
      </w:divBdr>
    </w:div>
    <w:div w:id="1320500934">
      <w:bodyDiv w:val="1"/>
      <w:marLeft w:val="0"/>
      <w:marRight w:val="0"/>
      <w:marTop w:val="0"/>
      <w:marBottom w:val="0"/>
      <w:divBdr>
        <w:top w:val="none" w:sz="0" w:space="0" w:color="auto"/>
        <w:left w:val="none" w:sz="0" w:space="0" w:color="auto"/>
        <w:bottom w:val="none" w:sz="0" w:space="0" w:color="auto"/>
        <w:right w:val="none" w:sz="0" w:space="0" w:color="auto"/>
      </w:divBdr>
    </w:div>
    <w:div w:id="1320693633">
      <w:bodyDiv w:val="1"/>
      <w:marLeft w:val="0"/>
      <w:marRight w:val="0"/>
      <w:marTop w:val="0"/>
      <w:marBottom w:val="0"/>
      <w:divBdr>
        <w:top w:val="none" w:sz="0" w:space="0" w:color="auto"/>
        <w:left w:val="none" w:sz="0" w:space="0" w:color="auto"/>
        <w:bottom w:val="none" w:sz="0" w:space="0" w:color="auto"/>
        <w:right w:val="none" w:sz="0" w:space="0" w:color="auto"/>
      </w:divBdr>
    </w:div>
    <w:div w:id="1328941240">
      <w:bodyDiv w:val="1"/>
      <w:marLeft w:val="0"/>
      <w:marRight w:val="0"/>
      <w:marTop w:val="0"/>
      <w:marBottom w:val="0"/>
      <w:divBdr>
        <w:top w:val="none" w:sz="0" w:space="0" w:color="auto"/>
        <w:left w:val="none" w:sz="0" w:space="0" w:color="auto"/>
        <w:bottom w:val="none" w:sz="0" w:space="0" w:color="auto"/>
        <w:right w:val="none" w:sz="0" w:space="0" w:color="auto"/>
      </w:divBdr>
    </w:div>
    <w:div w:id="1329363307">
      <w:bodyDiv w:val="1"/>
      <w:marLeft w:val="0"/>
      <w:marRight w:val="0"/>
      <w:marTop w:val="0"/>
      <w:marBottom w:val="0"/>
      <w:divBdr>
        <w:top w:val="none" w:sz="0" w:space="0" w:color="auto"/>
        <w:left w:val="none" w:sz="0" w:space="0" w:color="auto"/>
        <w:bottom w:val="none" w:sz="0" w:space="0" w:color="auto"/>
        <w:right w:val="none" w:sz="0" w:space="0" w:color="auto"/>
      </w:divBdr>
    </w:div>
    <w:div w:id="1330913334">
      <w:bodyDiv w:val="1"/>
      <w:marLeft w:val="0"/>
      <w:marRight w:val="0"/>
      <w:marTop w:val="0"/>
      <w:marBottom w:val="0"/>
      <w:divBdr>
        <w:top w:val="none" w:sz="0" w:space="0" w:color="auto"/>
        <w:left w:val="none" w:sz="0" w:space="0" w:color="auto"/>
        <w:bottom w:val="none" w:sz="0" w:space="0" w:color="auto"/>
        <w:right w:val="none" w:sz="0" w:space="0" w:color="auto"/>
      </w:divBdr>
    </w:div>
    <w:div w:id="1332830809">
      <w:bodyDiv w:val="1"/>
      <w:marLeft w:val="0"/>
      <w:marRight w:val="0"/>
      <w:marTop w:val="0"/>
      <w:marBottom w:val="0"/>
      <w:divBdr>
        <w:top w:val="none" w:sz="0" w:space="0" w:color="auto"/>
        <w:left w:val="none" w:sz="0" w:space="0" w:color="auto"/>
        <w:bottom w:val="none" w:sz="0" w:space="0" w:color="auto"/>
        <w:right w:val="none" w:sz="0" w:space="0" w:color="auto"/>
      </w:divBdr>
    </w:div>
    <w:div w:id="1339501480">
      <w:bodyDiv w:val="1"/>
      <w:marLeft w:val="0"/>
      <w:marRight w:val="0"/>
      <w:marTop w:val="0"/>
      <w:marBottom w:val="0"/>
      <w:divBdr>
        <w:top w:val="none" w:sz="0" w:space="0" w:color="auto"/>
        <w:left w:val="none" w:sz="0" w:space="0" w:color="auto"/>
        <w:bottom w:val="none" w:sz="0" w:space="0" w:color="auto"/>
        <w:right w:val="none" w:sz="0" w:space="0" w:color="auto"/>
      </w:divBdr>
    </w:div>
    <w:div w:id="1344092898">
      <w:bodyDiv w:val="1"/>
      <w:marLeft w:val="0"/>
      <w:marRight w:val="0"/>
      <w:marTop w:val="0"/>
      <w:marBottom w:val="0"/>
      <w:divBdr>
        <w:top w:val="none" w:sz="0" w:space="0" w:color="auto"/>
        <w:left w:val="none" w:sz="0" w:space="0" w:color="auto"/>
        <w:bottom w:val="none" w:sz="0" w:space="0" w:color="auto"/>
        <w:right w:val="none" w:sz="0" w:space="0" w:color="auto"/>
      </w:divBdr>
    </w:div>
    <w:div w:id="1359039515">
      <w:bodyDiv w:val="1"/>
      <w:marLeft w:val="0"/>
      <w:marRight w:val="0"/>
      <w:marTop w:val="0"/>
      <w:marBottom w:val="0"/>
      <w:divBdr>
        <w:top w:val="none" w:sz="0" w:space="0" w:color="auto"/>
        <w:left w:val="none" w:sz="0" w:space="0" w:color="auto"/>
        <w:bottom w:val="none" w:sz="0" w:space="0" w:color="auto"/>
        <w:right w:val="none" w:sz="0" w:space="0" w:color="auto"/>
      </w:divBdr>
    </w:div>
    <w:div w:id="1360624858">
      <w:bodyDiv w:val="1"/>
      <w:marLeft w:val="0"/>
      <w:marRight w:val="0"/>
      <w:marTop w:val="0"/>
      <w:marBottom w:val="0"/>
      <w:divBdr>
        <w:top w:val="none" w:sz="0" w:space="0" w:color="auto"/>
        <w:left w:val="none" w:sz="0" w:space="0" w:color="auto"/>
        <w:bottom w:val="none" w:sz="0" w:space="0" w:color="auto"/>
        <w:right w:val="none" w:sz="0" w:space="0" w:color="auto"/>
      </w:divBdr>
    </w:div>
    <w:div w:id="1363944027">
      <w:bodyDiv w:val="1"/>
      <w:marLeft w:val="0"/>
      <w:marRight w:val="0"/>
      <w:marTop w:val="0"/>
      <w:marBottom w:val="0"/>
      <w:divBdr>
        <w:top w:val="none" w:sz="0" w:space="0" w:color="auto"/>
        <w:left w:val="none" w:sz="0" w:space="0" w:color="auto"/>
        <w:bottom w:val="none" w:sz="0" w:space="0" w:color="auto"/>
        <w:right w:val="none" w:sz="0" w:space="0" w:color="auto"/>
      </w:divBdr>
    </w:div>
    <w:div w:id="1364093542">
      <w:bodyDiv w:val="1"/>
      <w:marLeft w:val="0"/>
      <w:marRight w:val="0"/>
      <w:marTop w:val="0"/>
      <w:marBottom w:val="0"/>
      <w:divBdr>
        <w:top w:val="none" w:sz="0" w:space="0" w:color="auto"/>
        <w:left w:val="none" w:sz="0" w:space="0" w:color="auto"/>
        <w:bottom w:val="none" w:sz="0" w:space="0" w:color="auto"/>
        <w:right w:val="none" w:sz="0" w:space="0" w:color="auto"/>
      </w:divBdr>
    </w:div>
    <w:div w:id="1365211618">
      <w:bodyDiv w:val="1"/>
      <w:marLeft w:val="0"/>
      <w:marRight w:val="0"/>
      <w:marTop w:val="0"/>
      <w:marBottom w:val="0"/>
      <w:divBdr>
        <w:top w:val="none" w:sz="0" w:space="0" w:color="auto"/>
        <w:left w:val="none" w:sz="0" w:space="0" w:color="auto"/>
        <w:bottom w:val="none" w:sz="0" w:space="0" w:color="auto"/>
        <w:right w:val="none" w:sz="0" w:space="0" w:color="auto"/>
      </w:divBdr>
    </w:div>
    <w:div w:id="1366835372">
      <w:bodyDiv w:val="1"/>
      <w:marLeft w:val="0"/>
      <w:marRight w:val="0"/>
      <w:marTop w:val="0"/>
      <w:marBottom w:val="0"/>
      <w:divBdr>
        <w:top w:val="none" w:sz="0" w:space="0" w:color="auto"/>
        <w:left w:val="none" w:sz="0" w:space="0" w:color="auto"/>
        <w:bottom w:val="none" w:sz="0" w:space="0" w:color="auto"/>
        <w:right w:val="none" w:sz="0" w:space="0" w:color="auto"/>
      </w:divBdr>
    </w:div>
    <w:div w:id="1366907014">
      <w:bodyDiv w:val="1"/>
      <w:marLeft w:val="0"/>
      <w:marRight w:val="0"/>
      <w:marTop w:val="0"/>
      <w:marBottom w:val="0"/>
      <w:divBdr>
        <w:top w:val="none" w:sz="0" w:space="0" w:color="auto"/>
        <w:left w:val="none" w:sz="0" w:space="0" w:color="auto"/>
        <w:bottom w:val="none" w:sz="0" w:space="0" w:color="auto"/>
        <w:right w:val="none" w:sz="0" w:space="0" w:color="auto"/>
      </w:divBdr>
    </w:div>
    <w:div w:id="1367293561">
      <w:bodyDiv w:val="1"/>
      <w:marLeft w:val="0"/>
      <w:marRight w:val="0"/>
      <w:marTop w:val="0"/>
      <w:marBottom w:val="0"/>
      <w:divBdr>
        <w:top w:val="none" w:sz="0" w:space="0" w:color="auto"/>
        <w:left w:val="none" w:sz="0" w:space="0" w:color="auto"/>
        <w:bottom w:val="none" w:sz="0" w:space="0" w:color="auto"/>
        <w:right w:val="none" w:sz="0" w:space="0" w:color="auto"/>
      </w:divBdr>
    </w:div>
    <w:div w:id="1369571592">
      <w:bodyDiv w:val="1"/>
      <w:marLeft w:val="0"/>
      <w:marRight w:val="0"/>
      <w:marTop w:val="0"/>
      <w:marBottom w:val="0"/>
      <w:divBdr>
        <w:top w:val="none" w:sz="0" w:space="0" w:color="auto"/>
        <w:left w:val="none" w:sz="0" w:space="0" w:color="auto"/>
        <w:bottom w:val="none" w:sz="0" w:space="0" w:color="auto"/>
        <w:right w:val="none" w:sz="0" w:space="0" w:color="auto"/>
      </w:divBdr>
    </w:div>
    <w:div w:id="1370758850">
      <w:bodyDiv w:val="1"/>
      <w:marLeft w:val="0"/>
      <w:marRight w:val="0"/>
      <w:marTop w:val="0"/>
      <w:marBottom w:val="0"/>
      <w:divBdr>
        <w:top w:val="none" w:sz="0" w:space="0" w:color="auto"/>
        <w:left w:val="none" w:sz="0" w:space="0" w:color="auto"/>
        <w:bottom w:val="none" w:sz="0" w:space="0" w:color="auto"/>
        <w:right w:val="none" w:sz="0" w:space="0" w:color="auto"/>
      </w:divBdr>
    </w:div>
    <w:div w:id="1370763649">
      <w:bodyDiv w:val="1"/>
      <w:marLeft w:val="0"/>
      <w:marRight w:val="0"/>
      <w:marTop w:val="0"/>
      <w:marBottom w:val="0"/>
      <w:divBdr>
        <w:top w:val="none" w:sz="0" w:space="0" w:color="auto"/>
        <w:left w:val="none" w:sz="0" w:space="0" w:color="auto"/>
        <w:bottom w:val="none" w:sz="0" w:space="0" w:color="auto"/>
        <w:right w:val="none" w:sz="0" w:space="0" w:color="auto"/>
      </w:divBdr>
    </w:div>
    <w:div w:id="1373656770">
      <w:bodyDiv w:val="1"/>
      <w:marLeft w:val="0"/>
      <w:marRight w:val="0"/>
      <w:marTop w:val="0"/>
      <w:marBottom w:val="0"/>
      <w:divBdr>
        <w:top w:val="none" w:sz="0" w:space="0" w:color="auto"/>
        <w:left w:val="none" w:sz="0" w:space="0" w:color="auto"/>
        <w:bottom w:val="none" w:sz="0" w:space="0" w:color="auto"/>
        <w:right w:val="none" w:sz="0" w:space="0" w:color="auto"/>
      </w:divBdr>
    </w:div>
    <w:div w:id="1375734891">
      <w:bodyDiv w:val="1"/>
      <w:marLeft w:val="0"/>
      <w:marRight w:val="0"/>
      <w:marTop w:val="0"/>
      <w:marBottom w:val="0"/>
      <w:divBdr>
        <w:top w:val="none" w:sz="0" w:space="0" w:color="auto"/>
        <w:left w:val="none" w:sz="0" w:space="0" w:color="auto"/>
        <w:bottom w:val="none" w:sz="0" w:space="0" w:color="auto"/>
        <w:right w:val="none" w:sz="0" w:space="0" w:color="auto"/>
      </w:divBdr>
    </w:div>
    <w:div w:id="1378316269">
      <w:bodyDiv w:val="1"/>
      <w:marLeft w:val="0"/>
      <w:marRight w:val="0"/>
      <w:marTop w:val="0"/>
      <w:marBottom w:val="0"/>
      <w:divBdr>
        <w:top w:val="none" w:sz="0" w:space="0" w:color="auto"/>
        <w:left w:val="none" w:sz="0" w:space="0" w:color="auto"/>
        <w:bottom w:val="none" w:sz="0" w:space="0" w:color="auto"/>
        <w:right w:val="none" w:sz="0" w:space="0" w:color="auto"/>
      </w:divBdr>
    </w:div>
    <w:div w:id="1378430748">
      <w:bodyDiv w:val="1"/>
      <w:marLeft w:val="0"/>
      <w:marRight w:val="0"/>
      <w:marTop w:val="0"/>
      <w:marBottom w:val="0"/>
      <w:divBdr>
        <w:top w:val="none" w:sz="0" w:space="0" w:color="auto"/>
        <w:left w:val="none" w:sz="0" w:space="0" w:color="auto"/>
        <w:bottom w:val="none" w:sz="0" w:space="0" w:color="auto"/>
        <w:right w:val="none" w:sz="0" w:space="0" w:color="auto"/>
      </w:divBdr>
    </w:div>
    <w:div w:id="1379041149">
      <w:bodyDiv w:val="1"/>
      <w:marLeft w:val="0"/>
      <w:marRight w:val="0"/>
      <w:marTop w:val="0"/>
      <w:marBottom w:val="0"/>
      <w:divBdr>
        <w:top w:val="none" w:sz="0" w:space="0" w:color="auto"/>
        <w:left w:val="none" w:sz="0" w:space="0" w:color="auto"/>
        <w:bottom w:val="none" w:sz="0" w:space="0" w:color="auto"/>
        <w:right w:val="none" w:sz="0" w:space="0" w:color="auto"/>
      </w:divBdr>
    </w:div>
    <w:div w:id="1380515845">
      <w:bodyDiv w:val="1"/>
      <w:marLeft w:val="0"/>
      <w:marRight w:val="0"/>
      <w:marTop w:val="0"/>
      <w:marBottom w:val="0"/>
      <w:divBdr>
        <w:top w:val="none" w:sz="0" w:space="0" w:color="auto"/>
        <w:left w:val="none" w:sz="0" w:space="0" w:color="auto"/>
        <w:bottom w:val="none" w:sz="0" w:space="0" w:color="auto"/>
        <w:right w:val="none" w:sz="0" w:space="0" w:color="auto"/>
      </w:divBdr>
    </w:div>
    <w:div w:id="1380783158">
      <w:bodyDiv w:val="1"/>
      <w:marLeft w:val="0"/>
      <w:marRight w:val="0"/>
      <w:marTop w:val="0"/>
      <w:marBottom w:val="0"/>
      <w:divBdr>
        <w:top w:val="none" w:sz="0" w:space="0" w:color="auto"/>
        <w:left w:val="none" w:sz="0" w:space="0" w:color="auto"/>
        <w:bottom w:val="none" w:sz="0" w:space="0" w:color="auto"/>
        <w:right w:val="none" w:sz="0" w:space="0" w:color="auto"/>
      </w:divBdr>
    </w:div>
    <w:div w:id="1388144386">
      <w:bodyDiv w:val="1"/>
      <w:marLeft w:val="0"/>
      <w:marRight w:val="0"/>
      <w:marTop w:val="0"/>
      <w:marBottom w:val="0"/>
      <w:divBdr>
        <w:top w:val="none" w:sz="0" w:space="0" w:color="auto"/>
        <w:left w:val="none" w:sz="0" w:space="0" w:color="auto"/>
        <w:bottom w:val="none" w:sz="0" w:space="0" w:color="auto"/>
        <w:right w:val="none" w:sz="0" w:space="0" w:color="auto"/>
      </w:divBdr>
    </w:div>
    <w:div w:id="1389691801">
      <w:bodyDiv w:val="1"/>
      <w:marLeft w:val="0"/>
      <w:marRight w:val="0"/>
      <w:marTop w:val="0"/>
      <w:marBottom w:val="0"/>
      <w:divBdr>
        <w:top w:val="none" w:sz="0" w:space="0" w:color="auto"/>
        <w:left w:val="none" w:sz="0" w:space="0" w:color="auto"/>
        <w:bottom w:val="none" w:sz="0" w:space="0" w:color="auto"/>
        <w:right w:val="none" w:sz="0" w:space="0" w:color="auto"/>
      </w:divBdr>
    </w:div>
    <w:div w:id="1392653917">
      <w:bodyDiv w:val="1"/>
      <w:marLeft w:val="0"/>
      <w:marRight w:val="0"/>
      <w:marTop w:val="0"/>
      <w:marBottom w:val="0"/>
      <w:divBdr>
        <w:top w:val="none" w:sz="0" w:space="0" w:color="auto"/>
        <w:left w:val="none" w:sz="0" w:space="0" w:color="auto"/>
        <w:bottom w:val="none" w:sz="0" w:space="0" w:color="auto"/>
        <w:right w:val="none" w:sz="0" w:space="0" w:color="auto"/>
      </w:divBdr>
    </w:div>
    <w:div w:id="1399745106">
      <w:bodyDiv w:val="1"/>
      <w:marLeft w:val="0"/>
      <w:marRight w:val="0"/>
      <w:marTop w:val="0"/>
      <w:marBottom w:val="0"/>
      <w:divBdr>
        <w:top w:val="none" w:sz="0" w:space="0" w:color="auto"/>
        <w:left w:val="none" w:sz="0" w:space="0" w:color="auto"/>
        <w:bottom w:val="none" w:sz="0" w:space="0" w:color="auto"/>
        <w:right w:val="none" w:sz="0" w:space="0" w:color="auto"/>
      </w:divBdr>
    </w:div>
    <w:div w:id="1403135906">
      <w:bodyDiv w:val="1"/>
      <w:marLeft w:val="0"/>
      <w:marRight w:val="0"/>
      <w:marTop w:val="0"/>
      <w:marBottom w:val="0"/>
      <w:divBdr>
        <w:top w:val="none" w:sz="0" w:space="0" w:color="auto"/>
        <w:left w:val="none" w:sz="0" w:space="0" w:color="auto"/>
        <w:bottom w:val="none" w:sz="0" w:space="0" w:color="auto"/>
        <w:right w:val="none" w:sz="0" w:space="0" w:color="auto"/>
      </w:divBdr>
    </w:div>
    <w:div w:id="1412194657">
      <w:bodyDiv w:val="1"/>
      <w:marLeft w:val="0"/>
      <w:marRight w:val="0"/>
      <w:marTop w:val="0"/>
      <w:marBottom w:val="0"/>
      <w:divBdr>
        <w:top w:val="none" w:sz="0" w:space="0" w:color="auto"/>
        <w:left w:val="none" w:sz="0" w:space="0" w:color="auto"/>
        <w:bottom w:val="none" w:sz="0" w:space="0" w:color="auto"/>
        <w:right w:val="none" w:sz="0" w:space="0" w:color="auto"/>
      </w:divBdr>
    </w:div>
    <w:div w:id="1413158789">
      <w:bodyDiv w:val="1"/>
      <w:marLeft w:val="0"/>
      <w:marRight w:val="0"/>
      <w:marTop w:val="0"/>
      <w:marBottom w:val="0"/>
      <w:divBdr>
        <w:top w:val="none" w:sz="0" w:space="0" w:color="auto"/>
        <w:left w:val="none" w:sz="0" w:space="0" w:color="auto"/>
        <w:bottom w:val="none" w:sz="0" w:space="0" w:color="auto"/>
        <w:right w:val="none" w:sz="0" w:space="0" w:color="auto"/>
      </w:divBdr>
    </w:div>
    <w:div w:id="1414545852">
      <w:bodyDiv w:val="1"/>
      <w:marLeft w:val="0"/>
      <w:marRight w:val="0"/>
      <w:marTop w:val="0"/>
      <w:marBottom w:val="0"/>
      <w:divBdr>
        <w:top w:val="none" w:sz="0" w:space="0" w:color="auto"/>
        <w:left w:val="none" w:sz="0" w:space="0" w:color="auto"/>
        <w:bottom w:val="none" w:sz="0" w:space="0" w:color="auto"/>
        <w:right w:val="none" w:sz="0" w:space="0" w:color="auto"/>
      </w:divBdr>
    </w:div>
    <w:div w:id="1415513121">
      <w:bodyDiv w:val="1"/>
      <w:marLeft w:val="0"/>
      <w:marRight w:val="0"/>
      <w:marTop w:val="0"/>
      <w:marBottom w:val="0"/>
      <w:divBdr>
        <w:top w:val="none" w:sz="0" w:space="0" w:color="auto"/>
        <w:left w:val="none" w:sz="0" w:space="0" w:color="auto"/>
        <w:bottom w:val="none" w:sz="0" w:space="0" w:color="auto"/>
        <w:right w:val="none" w:sz="0" w:space="0" w:color="auto"/>
      </w:divBdr>
    </w:div>
    <w:div w:id="1416631837">
      <w:bodyDiv w:val="1"/>
      <w:marLeft w:val="0"/>
      <w:marRight w:val="0"/>
      <w:marTop w:val="0"/>
      <w:marBottom w:val="0"/>
      <w:divBdr>
        <w:top w:val="none" w:sz="0" w:space="0" w:color="auto"/>
        <w:left w:val="none" w:sz="0" w:space="0" w:color="auto"/>
        <w:bottom w:val="none" w:sz="0" w:space="0" w:color="auto"/>
        <w:right w:val="none" w:sz="0" w:space="0" w:color="auto"/>
      </w:divBdr>
    </w:div>
    <w:div w:id="1417359920">
      <w:bodyDiv w:val="1"/>
      <w:marLeft w:val="0"/>
      <w:marRight w:val="0"/>
      <w:marTop w:val="0"/>
      <w:marBottom w:val="0"/>
      <w:divBdr>
        <w:top w:val="none" w:sz="0" w:space="0" w:color="auto"/>
        <w:left w:val="none" w:sz="0" w:space="0" w:color="auto"/>
        <w:bottom w:val="none" w:sz="0" w:space="0" w:color="auto"/>
        <w:right w:val="none" w:sz="0" w:space="0" w:color="auto"/>
      </w:divBdr>
    </w:div>
    <w:div w:id="1418096414">
      <w:bodyDiv w:val="1"/>
      <w:marLeft w:val="0"/>
      <w:marRight w:val="0"/>
      <w:marTop w:val="0"/>
      <w:marBottom w:val="0"/>
      <w:divBdr>
        <w:top w:val="none" w:sz="0" w:space="0" w:color="auto"/>
        <w:left w:val="none" w:sz="0" w:space="0" w:color="auto"/>
        <w:bottom w:val="none" w:sz="0" w:space="0" w:color="auto"/>
        <w:right w:val="none" w:sz="0" w:space="0" w:color="auto"/>
      </w:divBdr>
    </w:div>
    <w:div w:id="1418398992">
      <w:bodyDiv w:val="1"/>
      <w:marLeft w:val="0"/>
      <w:marRight w:val="0"/>
      <w:marTop w:val="0"/>
      <w:marBottom w:val="0"/>
      <w:divBdr>
        <w:top w:val="none" w:sz="0" w:space="0" w:color="auto"/>
        <w:left w:val="none" w:sz="0" w:space="0" w:color="auto"/>
        <w:bottom w:val="none" w:sz="0" w:space="0" w:color="auto"/>
        <w:right w:val="none" w:sz="0" w:space="0" w:color="auto"/>
      </w:divBdr>
    </w:div>
    <w:div w:id="1419248771">
      <w:bodyDiv w:val="1"/>
      <w:marLeft w:val="0"/>
      <w:marRight w:val="0"/>
      <w:marTop w:val="0"/>
      <w:marBottom w:val="0"/>
      <w:divBdr>
        <w:top w:val="none" w:sz="0" w:space="0" w:color="auto"/>
        <w:left w:val="none" w:sz="0" w:space="0" w:color="auto"/>
        <w:bottom w:val="none" w:sz="0" w:space="0" w:color="auto"/>
        <w:right w:val="none" w:sz="0" w:space="0" w:color="auto"/>
      </w:divBdr>
    </w:div>
    <w:div w:id="1427268822">
      <w:bodyDiv w:val="1"/>
      <w:marLeft w:val="0"/>
      <w:marRight w:val="0"/>
      <w:marTop w:val="0"/>
      <w:marBottom w:val="0"/>
      <w:divBdr>
        <w:top w:val="none" w:sz="0" w:space="0" w:color="auto"/>
        <w:left w:val="none" w:sz="0" w:space="0" w:color="auto"/>
        <w:bottom w:val="none" w:sz="0" w:space="0" w:color="auto"/>
        <w:right w:val="none" w:sz="0" w:space="0" w:color="auto"/>
      </w:divBdr>
    </w:div>
    <w:div w:id="1437677724">
      <w:bodyDiv w:val="1"/>
      <w:marLeft w:val="0"/>
      <w:marRight w:val="0"/>
      <w:marTop w:val="0"/>
      <w:marBottom w:val="0"/>
      <w:divBdr>
        <w:top w:val="none" w:sz="0" w:space="0" w:color="auto"/>
        <w:left w:val="none" w:sz="0" w:space="0" w:color="auto"/>
        <w:bottom w:val="none" w:sz="0" w:space="0" w:color="auto"/>
        <w:right w:val="none" w:sz="0" w:space="0" w:color="auto"/>
      </w:divBdr>
    </w:div>
    <w:div w:id="1455636833">
      <w:bodyDiv w:val="1"/>
      <w:marLeft w:val="0"/>
      <w:marRight w:val="0"/>
      <w:marTop w:val="0"/>
      <w:marBottom w:val="0"/>
      <w:divBdr>
        <w:top w:val="none" w:sz="0" w:space="0" w:color="auto"/>
        <w:left w:val="none" w:sz="0" w:space="0" w:color="auto"/>
        <w:bottom w:val="none" w:sz="0" w:space="0" w:color="auto"/>
        <w:right w:val="none" w:sz="0" w:space="0" w:color="auto"/>
      </w:divBdr>
    </w:div>
    <w:div w:id="1467309613">
      <w:bodyDiv w:val="1"/>
      <w:marLeft w:val="0"/>
      <w:marRight w:val="0"/>
      <w:marTop w:val="0"/>
      <w:marBottom w:val="0"/>
      <w:divBdr>
        <w:top w:val="none" w:sz="0" w:space="0" w:color="auto"/>
        <w:left w:val="none" w:sz="0" w:space="0" w:color="auto"/>
        <w:bottom w:val="none" w:sz="0" w:space="0" w:color="auto"/>
        <w:right w:val="none" w:sz="0" w:space="0" w:color="auto"/>
      </w:divBdr>
    </w:div>
    <w:div w:id="1477642800">
      <w:bodyDiv w:val="1"/>
      <w:marLeft w:val="0"/>
      <w:marRight w:val="0"/>
      <w:marTop w:val="0"/>
      <w:marBottom w:val="0"/>
      <w:divBdr>
        <w:top w:val="none" w:sz="0" w:space="0" w:color="auto"/>
        <w:left w:val="none" w:sz="0" w:space="0" w:color="auto"/>
        <w:bottom w:val="none" w:sz="0" w:space="0" w:color="auto"/>
        <w:right w:val="none" w:sz="0" w:space="0" w:color="auto"/>
      </w:divBdr>
    </w:div>
    <w:div w:id="1482308674">
      <w:bodyDiv w:val="1"/>
      <w:marLeft w:val="0"/>
      <w:marRight w:val="0"/>
      <w:marTop w:val="0"/>
      <w:marBottom w:val="0"/>
      <w:divBdr>
        <w:top w:val="none" w:sz="0" w:space="0" w:color="auto"/>
        <w:left w:val="none" w:sz="0" w:space="0" w:color="auto"/>
        <w:bottom w:val="none" w:sz="0" w:space="0" w:color="auto"/>
        <w:right w:val="none" w:sz="0" w:space="0" w:color="auto"/>
      </w:divBdr>
    </w:div>
    <w:div w:id="1487044284">
      <w:bodyDiv w:val="1"/>
      <w:marLeft w:val="0"/>
      <w:marRight w:val="0"/>
      <w:marTop w:val="0"/>
      <w:marBottom w:val="0"/>
      <w:divBdr>
        <w:top w:val="none" w:sz="0" w:space="0" w:color="auto"/>
        <w:left w:val="none" w:sz="0" w:space="0" w:color="auto"/>
        <w:bottom w:val="none" w:sz="0" w:space="0" w:color="auto"/>
        <w:right w:val="none" w:sz="0" w:space="0" w:color="auto"/>
      </w:divBdr>
    </w:div>
    <w:div w:id="1493713520">
      <w:bodyDiv w:val="1"/>
      <w:marLeft w:val="0"/>
      <w:marRight w:val="0"/>
      <w:marTop w:val="0"/>
      <w:marBottom w:val="0"/>
      <w:divBdr>
        <w:top w:val="none" w:sz="0" w:space="0" w:color="auto"/>
        <w:left w:val="none" w:sz="0" w:space="0" w:color="auto"/>
        <w:bottom w:val="none" w:sz="0" w:space="0" w:color="auto"/>
        <w:right w:val="none" w:sz="0" w:space="0" w:color="auto"/>
      </w:divBdr>
    </w:div>
    <w:div w:id="1506629583">
      <w:bodyDiv w:val="1"/>
      <w:marLeft w:val="0"/>
      <w:marRight w:val="0"/>
      <w:marTop w:val="0"/>
      <w:marBottom w:val="0"/>
      <w:divBdr>
        <w:top w:val="none" w:sz="0" w:space="0" w:color="auto"/>
        <w:left w:val="none" w:sz="0" w:space="0" w:color="auto"/>
        <w:bottom w:val="none" w:sz="0" w:space="0" w:color="auto"/>
        <w:right w:val="none" w:sz="0" w:space="0" w:color="auto"/>
      </w:divBdr>
    </w:div>
    <w:div w:id="1507091948">
      <w:bodyDiv w:val="1"/>
      <w:marLeft w:val="0"/>
      <w:marRight w:val="0"/>
      <w:marTop w:val="0"/>
      <w:marBottom w:val="0"/>
      <w:divBdr>
        <w:top w:val="none" w:sz="0" w:space="0" w:color="auto"/>
        <w:left w:val="none" w:sz="0" w:space="0" w:color="auto"/>
        <w:bottom w:val="none" w:sz="0" w:space="0" w:color="auto"/>
        <w:right w:val="none" w:sz="0" w:space="0" w:color="auto"/>
      </w:divBdr>
    </w:div>
    <w:div w:id="1509559246">
      <w:bodyDiv w:val="1"/>
      <w:marLeft w:val="0"/>
      <w:marRight w:val="0"/>
      <w:marTop w:val="0"/>
      <w:marBottom w:val="0"/>
      <w:divBdr>
        <w:top w:val="none" w:sz="0" w:space="0" w:color="auto"/>
        <w:left w:val="none" w:sz="0" w:space="0" w:color="auto"/>
        <w:bottom w:val="none" w:sz="0" w:space="0" w:color="auto"/>
        <w:right w:val="none" w:sz="0" w:space="0" w:color="auto"/>
      </w:divBdr>
    </w:div>
    <w:div w:id="1517573378">
      <w:bodyDiv w:val="1"/>
      <w:marLeft w:val="0"/>
      <w:marRight w:val="0"/>
      <w:marTop w:val="0"/>
      <w:marBottom w:val="0"/>
      <w:divBdr>
        <w:top w:val="none" w:sz="0" w:space="0" w:color="auto"/>
        <w:left w:val="none" w:sz="0" w:space="0" w:color="auto"/>
        <w:bottom w:val="none" w:sz="0" w:space="0" w:color="auto"/>
        <w:right w:val="none" w:sz="0" w:space="0" w:color="auto"/>
      </w:divBdr>
    </w:div>
    <w:div w:id="1520923444">
      <w:bodyDiv w:val="1"/>
      <w:marLeft w:val="0"/>
      <w:marRight w:val="0"/>
      <w:marTop w:val="0"/>
      <w:marBottom w:val="0"/>
      <w:divBdr>
        <w:top w:val="none" w:sz="0" w:space="0" w:color="auto"/>
        <w:left w:val="none" w:sz="0" w:space="0" w:color="auto"/>
        <w:bottom w:val="none" w:sz="0" w:space="0" w:color="auto"/>
        <w:right w:val="none" w:sz="0" w:space="0" w:color="auto"/>
      </w:divBdr>
    </w:div>
    <w:div w:id="1529298066">
      <w:bodyDiv w:val="1"/>
      <w:marLeft w:val="0"/>
      <w:marRight w:val="0"/>
      <w:marTop w:val="0"/>
      <w:marBottom w:val="0"/>
      <w:divBdr>
        <w:top w:val="none" w:sz="0" w:space="0" w:color="auto"/>
        <w:left w:val="none" w:sz="0" w:space="0" w:color="auto"/>
        <w:bottom w:val="none" w:sz="0" w:space="0" w:color="auto"/>
        <w:right w:val="none" w:sz="0" w:space="0" w:color="auto"/>
      </w:divBdr>
    </w:div>
    <w:div w:id="1538157646">
      <w:bodyDiv w:val="1"/>
      <w:marLeft w:val="0"/>
      <w:marRight w:val="0"/>
      <w:marTop w:val="0"/>
      <w:marBottom w:val="0"/>
      <w:divBdr>
        <w:top w:val="none" w:sz="0" w:space="0" w:color="auto"/>
        <w:left w:val="none" w:sz="0" w:space="0" w:color="auto"/>
        <w:bottom w:val="none" w:sz="0" w:space="0" w:color="auto"/>
        <w:right w:val="none" w:sz="0" w:space="0" w:color="auto"/>
      </w:divBdr>
    </w:div>
    <w:div w:id="1539053055">
      <w:bodyDiv w:val="1"/>
      <w:marLeft w:val="0"/>
      <w:marRight w:val="0"/>
      <w:marTop w:val="0"/>
      <w:marBottom w:val="0"/>
      <w:divBdr>
        <w:top w:val="none" w:sz="0" w:space="0" w:color="auto"/>
        <w:left w:val="none" w:sz="0" w:space="0" w:color="auto"/>
        <w:bottom w:val="none" w:sz="0" w:space="0" w:color="auto"/>
        <w:right w:val="none" w:sz="0" w:space="0" w:color="auto"/>
      </w:divBdr>
    </w:div>
    <w:div w:id="1542279292">
      <w:bodyDiv w:val="1"/>
      <w:marLeft w:val="0"/>
      <w:marRight w:val="0"/>
      <w:marTop w:val="0"/>
      <w:marBottom w:val="0"/>
      <w:divBdr>
        <w:top w:val="none" w:sz="0" w:space="0" w:color="auto"/>
        <w:left w:val="none" w:sz="0" w:space="0" w:color="auto"/>
        <w:bottom w:val="none" w:sz="0" w:space="0" w:color="auto"/>
        <w:right w:val="none" w:sz="0" w:space="0" w:color="auto"/>
      </w:divBdr>
    </w:div>
    <w:div w:id="1544781273">
      <w:bodyDiv w:val="1"/>
      <w:marLeft w:val="0"/>
      <w:marRight w:val="0"/>
      <w:marTop w:val="0"/>
      <w:marBottom w:val="0"/>
      <w:divBdr>
        <w:top w:val="none" w:sz="0" w:space="0" w:color="auto"/>
        <w:left w:val="none" w:sz="0" w:space="0" w:color="auto"/>
        <w:bottom w:val="none" w:sz="0" w:space="0" w:color="auto"/>
        <w:right w:val="none" w:sz="0" w:space="0" w:color="auto"/>
      </w:divBdr>
    </w:div>
    <w:div w:id="1549146763">
      <w:bodyDiv w:val="1"/>
      <w:marLeft w:val="0"/>
      <w:marRight w:val="0"/>
      <w:marTop w:val="0"/>
      <w:marBottom w:val="0"/>
      <w:divBdr>
        <w:top w:val="none" w:sz="0" w:space="0" w:color="auto"/>
        <w:left w:val="none" w:sz="0" w:space="0" w:color="auto"/>
        <w:bottom w:val="none" w:sz="0" w:space="0" w:color="auto"/>
        <w:right w:val="none" w:sz="0" w:space="0" w:color="auto"/>
      </w:divBdr>
    </w:div>
    <w:div w:id="1574004685">
      <w:bodyDiv w:val="1"/>
      <w:marLeft w:val="0"/>
      <w:marRight w:val="0"/>
      <w:marTop w:val="0"/>
      <w:marBottom w:val="0"/>
      <w:divBdr>
        <w:top w:val="none" w:sz="0" w:space="0" w:color="auto"/>
        <w:left w:val="none" w:sz="0" w:space="0" w:color="auto"/>
        <w:bottom w:val="none" w:sz="0" w:space="0" w:color="auto"/>
        <w:right w:val="none" w:sz="0" w:space="0" w:color="auto"/>
      </w:divBdr>
    </w:div>
    <w:div w:id="1584878891">
      <w:bodyDiv w:val="1"/>
      <w:marLeft w:val="0"/>
      <w:marRight w:val="0"/>
      <w:marTop w:val="0"/>
      <w:marBottom w:val="0"/>
      <w:divBdr>
        <w:top w:val="none" w:sz="0" w:space="0" w:color="auto"/>
        <w:left w:val="none" w:sz="0" w:space="0" w:color="auto"/>
        <w:bottom w:val="none" w:sz="0" w:space="0" w:color="auto"/>
        <w:right w:val="none" w:sz="0" w:space="0" w:color="auto"/>
      </w:divBdr>
    </w:div>
    <w:div w:id="1589263748">
      <w:bodyDiv w:val="1"/>
      <w:marLeft w:val="0"/>
      <w:marRight w:val="0"/>
      <w:marTop w:val="0"/>
      <w:marBottom w:val="0"/>
      <w:divBdr>
        <w:top w:val="none" w:sz="0" w:space="0" w:color="auto"/>
        <w:left w:val="none" w:sz="0" w:space="0" w:color="auto"/>
        <w:bottom w:val="none" w:sz="0" w:space="0" w:color="auto"/>
        <w:right w:val="none" w:sz="0" w:space="0" w:color="auto"/>
      </w:divBdr>
    </w:div>
    <w:div w:id="1592619428">
      <w:bodyDiv w:val="1"/>
      <w:marLeft w:val="0"/>
      <w:marRight w:val="0"/>
      <w:marTop w:val="0"/>
      <w:marBottom w:val="0"/>
      <w:divBdr>
        <w:top w:val="none" w:sz="0" w:space="0" w:color="auto"/>
        <w:left w:val="none" w:sz="0" w:space="0" w:color="auto"/>
        <w:bottom w:val="none" w:sz="0" w:space="0" w:color="auto"/>
        <w:right w:val="none" w:sz="0" w:space="0" w:color="auto"/>
      </w:divBdr>
    </w:div>
    <w:div w:id="1594123664">
      <w:bodyDiv w:val="1"/>
      <w:marLeft w:val="0"/>
      <w:marRight w:val="0"/>
      <w:marTop w:val="0"/>
      <w:marBottom w:val="0"/>
      <w:divBdr>
        <w:top w:val="none" w:sz="0" w:space="0" w:color="auto"/>
        <w:left w:val="none" w:sz="0" w:space="0" w:color="auto"/>
        <w:bottom w:val="none" w:sz="0" w:space="0" w:color="auto"/>
        <w:right w:val="none" w:sz="0" w:space="0" w:color="auto"/>
      </w:divBdr>
    </w:div>
    <w:div w:id="1599021761">
      <w:bodyDiv w:val="1"/>
      <w:marLeft w:val="0"/>
      <w:marRight w:val="0"/>
      <w:marTop w:val="0"/>
      <w:marBottom w:val="0"/>
      <w:divBdr>
        <w:top w:val="none" w:sz="0" w:space="0" w:color="auto"/>
        <w:left w:val="none" w:sz="0" w:space="0" w:color="auto"/>
        <w:bottom w:val="none" w:sz="0" w:space="0" w:color="auto"/>
        <w:right w:val="none" w:sz="0" w:space="0" w:color="auto"/>
      </w:divBdr>
    </w:div>
    <w:div w:id="1604916105">
      <w:bodyDiv w:val="1"/>
      <w:marLeft w:val="0"/>
      <w:marRight w:val="0"/>
      <w:marTop w:val="0"/>
      <w:marBottom w:val="0"/>
      <w:divBdr>
        <w:top w:val="none" w:sz="0" w:space="0" w:color="auto"/>
        <w:left w:val="none" w:sz="0" w:space="0" w:color="auto"/>
        <w:bottom w:val="none" w:sz="0" w:space="0" w:color="auto"/>
        <w:right w:val="none" w:sz="0" w:space="0" w:color="auto"/>
      </w:divBdr>
    </w:div>
    <w:div w:id="1609237813">
      <w:bodyDiv w:val="1"/>
      <w:marLeft w:val="0"/>
      <w:marRight w:val="0"/>
      <w:marTop w:val="0"/>
      <w:marBottom w:val="0"/>
      <w:divBdr>
        <w:top w:val="none" w:sz="0" w:space="0" w:color="auto"/>
        <w:left w:val="none" w:sz="0" w:space="0" w:color="auto"/>
        <w:bottom w:val="none" w:sz="0" w:space="0" w:color="auto"/>
        <w:right w:val="none" w:sz="0" w:space="0" w:color="auto"/>
      </w:divBdr>
    </w:div>
    <w:div w:id="1609585133">
      <w:bodyDiv w:val="1"/>
      <w:marLeft w:val="0"/>
      <w:marRight w:val="0"/>
      <w:marTop w:val="0"/>
      <w:marBottom w:val="0"/>
      <w:divBdr>
        <w:top w:val="none" w:sz="0" w:space="0" w:color="auto"/>
        <w:left w:val="none" w:sz="0" w:space="0" w:color="auto"/>
        <w:bottom w:val="none" w:sz="0" w:space="0" w:color="auto"/>
        <w:right w:val="none" w:sz="0" w:space="0" w:color="auto"/>
      </w:divBdr>
    </w:div>
    <w:div w:id="1611008609">
      <w:bodyDiv w:val="1"/>
      <w:marLeft w:val="0"/>
      <w:marRight w:val="0"/>
      <w:marTop w:val="0"/>
      <w:marBottom w:val="0"/>
      <w:divBdr>
        <w:top w:val="none" w:sz="0" w:space="0" w:color="auto"/>
        <w:left w:val="none" w:sz="0" w:space="0" w:color="auto"/>
        <w:bottom w:val="none" w:sz="0" w:space="0" w:color="auto"/>
        <w:right w:val="none" w:sz="0" w:space="0" w:color="auto"/>
      </w:divBdr>
    </w:div>
    <w:div w:id="1616522682">
      <w:bodyDiv w:val="1"/>
      <w:marLeft w:val="0"/>
      <w:marRight w:val="0"/>
      <w:marTop w:val="0"/>
      <w:marBottom w:val="0"/>
      <w:divBdr>
        <w:top w:val="none" w:sz="0" w:space="0" w:color="auto"/>
        <w:left w:val="none" w:sz="0" w:space="0" w:color="auto"/>
        <w:bottom w:val="none" w:sz="0" w:space="0" w:color="auto"/>
        <w:right w:val="none" w:sz="0" w:space="0" w:color="auto"/>
      </w:divBdr>
    </w:div>
    <w:div w:id="1623268498">
      <w:bodyDiv w:val="1"/>
      <w:marLeft w:val="0"/>
      <w:marRight w:val="0"/>
      <w:marTop w:val="0"/>
      <w:marBottom w:val="0"/>
      <w:divBdr>
        <w:top w:val="none" w:sz="0" w:space="0" w:color="auto"/>
        <w:left w:val="none" w:sz="0" w:space="0" w:color="auto"/>
        <w:bottom w:val="none" w:sz="0" w:space="0" w:color="auto"/>
        <w:right w:val="none" w:sz="0" w:space="0" w:color="auto"/>
      </w:divBdr>
    </w:div>
    <w:div w:id="1628782007">
      <w:bodyDiv w:val="1"/>
      <w:marLeft w:val="0"/>
      <w:marRight w:val="0"/>
      <w:marTop w:val="0"/>
      <w:marBottom w:val="0"/>
      <w:divBdr>
        <w:top w:val="none" w:sz="0" w:space="0" w:color="auto"/>
        <w:left w:val="none" w:sz="0" w:space="0" w:color="auto"/>
        <w:bottom w:val="none" w:sz="0" w:space="0" w:color="auto"/>
        <w:right w:val="none" w:sz="0" w:space="0" w:color="auto"/>
      </w:divBdr>
    </w:div>
    <w:div w:id="1639146838">
      <w:bodyDiv w:val="1"/>
      <w:marLeft w:val="0"/>
      <w:marRight w:val="0"/>
      <w:marTop w:val="0"/>
      <w:marBottom w:val="0"/>
      <w:divBdr>
        <w:top w:val="none" w:sz="0" w:space="0" w:color="auto"/>
        <w:left w:val="none" w:sz="0" w:space="0" w:color="auto"/>
        <w:bottom w:val="none" w:sz="0" w:space="0" w:color="auto"/>
        <w:right w:val="none" w:sz="0" w:space="0" w:color="auto"/>
      </w:divBdr>
    </w:div>
    <w:div w:id="1639677045">
      <w:bodyDiv w:val="1"/>
      <w:marLeft w:val="0"/>
      <w:marRight w:val="0"/>
      <w:marTop w:val="0"/>
      <w:marBottom w:val="0"/>
      <w:divBdr>
        <w:top w:val="none" w:sz="0" w:space="0" w:color="auto"/>
        <w:left w:val="none" w:sz="0" w:space="0" w:color="auto"/>
        <w:bottom w:val="none" w:sz="0" w:space="0" w:color="auto"/>
        <w:right w:val="none" w:sz="0" w:space="0" w:color="auto"/>
      </w:divBdr>
    </w:div>
    <w:div w:id="1644894775">
      <w:bodyDiv w:val="1"/>
      <w:marLeft w:val="0"/>
      <w:marRight w:val="0"/>
      <w:marTop w:val="0"/>
      <w:marBottom w:val="0"/>
      <w:divBdr>
        <w:top w:val="none" w:sz="0" w:space="0" w:color="auto"/>
        <w:left w:val="none" w:sz="0" w:space="0" w:color="auto"/>
        <w:bottom w:val="none" w:sz="0" w:space="0" w:color="auto"/>
        <w:right w:val="none" w:sz="0" w:space="0" w:color="auto"/>
      </w:divBdr>
    </w:div>
    <w:div w:id="1648627801">
      <w:bodyDiv w:val="1"/>
      <w:marLeft w:val="0"/>
      <w:marRight w:val="0"/>
      <w:marTop w:val="0"/>
      <w:marBottom w:val="0"/>
      <w:divBdr>
        <w:top w:val="none" w:sz="0" w:space="0" w:color="auto"/>
        <w:left w:val="none" w:sz="0" w:space="0" w:color="auto"/>
        <w:bottom w:val="none" w:sz="0" w:space="0" w:color="auto"/>
        <w:right w:val="none" w:sz="0" w:space="0" w:color="auto"/>
      </w:divBdr>
    </w:div>
    <w:div w:id="1654139325">
      <w:bodyDiv w:val="1"/>
      <w:marLeft w:val="0"/>
      <w:marRight w:val="0"/>
      <w:marTop w:val="0"/>
      <w:marBottom w:val="0"/>
      <w:divBdr>
        <w:top w:val="none" w:sz="0" w:space="0" w:color="auto"/>
        <w:left w:val="none" w:sz="0" w:space="0" w:color="auto"/>
        <w:bottom w:val="none" w:sz="0" w:space="0" w:color="auto"/>
        <w:right w:val="none" w:sz="0" w:space="0" w:color="auto"/>
      </w:divBdr>
    </w:div>
    <w:div w:id="1654410355">
      <w:bodyDiv w:val="1"/>
      <w:marLeft w:val="0"/>
      <w:marRight w:val="0"/>
      <w:marTop w:val="0"/>
      <w:marBottom w:val="0"/>
      <w:divBdr>
        <w:top w:val="none" w:sz="0" w:space="0" w:color="auto"/>
        <w:left w:val="none" w:sz="0" w:space="0" w:color="auto"/>
        <w:bottom w:val="none" w:sz="0" w:space="0" w:color="auto"/>
        <w:right w:val="none" w:sz="0" w:space="0" w:color="auto"/>
      </w:divBdr>
    </w:div>
    <w:div w:id="1673291021">
      <w:bodyDiv w:val="1"/>
      <w:marLeft w:val="0"/>
      <w:marRight w:val="0"/>
      <w:marTop w:val="0"/>
      <w:marBottom w:val="0"/>
      <w:divBdr>
        <w:top w:val="none" w:sz="0" w:space="0" w:color="auto"/>
        <w:left w:val="none" w:sz="0" w:space="0" w:color="auto"/>
        <w:bottom w:val="none" w:sz="0" w:space="0" w:color="auto"/>
        <w:right w:val="none" w:sz="0" w:space="0" w:color="auto"/>
      </w:divBdr>
    </w:div>
    <w:div w:id="1677146078">
      <w:bodyDiv w:val="1"/>
      <w:marLeft w:val="0"/>
      <w:marRight w:val="0"/>
      <w:marTop w:val="0"/>
      <w:marBottom w:val="0"/>
      <w:divBdr>
        <w:top w:val="none" w:sz="0" w:space="0" w:color="auto"/>
        <w:left w:val="none" w:sz="0" w:space="0" w:color="auto"/>
        <w:bottom w:val="none" w:sz="0" w:space="0" w:color="auto"/>
        <w:right w:val="none" w:sz="0" w:space="0" w:color="auto"/>
      </w:divBdr>
    </w:div>
    <w:div w:id="1677151975">
      <w:bodyDiv w:val="1"/>
      <w:marLeft w:val="0"/>
      <w:marRight w:val="0"/>
      <w:marTop w:val="0"/>
      <w:marBottom w:val="0"/>
      <w:divBdr>
        <w:top w:val="none" w:sz="0" w:space="0" w:color="auto"/>
        <w:left w:val="none" w:sz="0" w:space="0" w:color="auto"/>
        <w:bottom w:val="none" w:sz="0" w:space="0" w:color="auto"/>
        <w:right w:val="none" w:sz="0" w:space="0" w:color="auto"/>
      </w:divBdr>
    </w:div>
    <w:div w:id="1683051301">
      <w:bodyDiv w:val="1"/>
      <w:marLeft w:val="0"/>
      <w:marRight w:val="0"/>
      <w:marTop w:val="0"/>
      <w:marBottom w:val="0"/>
      <w:divBdr>
        <w:top w:val="none" w:sz="0" w:space="0" w:color="auto"/>
        <w:left w:val="none" w:sz="0" w:space="0" w:color="auto"/>
        <w:bottom w:val="none" w:sz="0" w:space="0" w:color="auto"/>
        <w:right w:val="none" w:sz="0" w:space="0" w:color="auto"/>
      </w:divBdr>
    </w:div>
    <w:div w:id="1684435546">
      <w:bodyDiv w:val="1"/>
      <w:marLeft w:val="0"/>
      <w:marRight w:val="0"/>
      <w:marTop w:val="0"/>
      <w:marBottom w:val="0"/>
      <w:divBdr>
        <w:top w:val="none" w:sz="0" w:space="0" w:color="auto"/>
        <w:left w:val="none" w:sz="0" w:space="0" w:color="auto"/>
        <w:bottom w:val="none" w:sz="0" w:space="0" w:color="auto"/>
        <w:right w:val="none" w:sz="0" w:space="0" w:color="auto"/>
      </w:divBdr>
    </w:div>
    <w:div w:id="1696155038">
      <w:bodyDiv w:val="1"/>
      <w:marLeft w:val="0"/>
      <w:marRight w:val="0"/>
      <w:marTop w:val="0"/>
      <w:marBottom w:val="0"/>
      <w:divBdr>
        <w:top w:val="none" w:sz="0" w:space="0" w:color="auto"/>
        <w:left w:val="none" w:sz="0" w:space="0" w:color="auto"/>
        <w:bottom w:val="none" w:sz="0" w:space="0" w:color="auto"/>
        <w:right w:val="none" w:sz="0" w:space="0" w:color="auto"/>
      </w:divBdr>
    </w:div>
    <w:div w:id="1699431955">
      <w:bodyDiv w:val="1"/>
      <w:marLeft w:val="0"/>
      <w:marRight w:val="0"/>
      <w:marTop w:val="0"/>
      <w:marBottom w:val="0"/>
      <w:divBdr>
        <w:top w:val="none" w:sz="0" w:space="0" w:color="auto"/>
        <w:left w:val="none" w:sz="0" w:space="0" w:color="auto"/>
        <w:bottom w:val="none" w:sz="0" w:space="0" w:color="auto"/>
        <w:right w:val="none" w:sz="0" w:space="0" w:color="auto"/>
      </w:divBdr>
    </w:div>
    <w:div w:id="1700012674">
      <w:bodyDiv w:val="1"/>
      <w:marLeft w:val="0"/>
      <w:marRight w:val="0"/>
      <w:marTop w:val="0"/>
      <w:marBottom w:val="0"/>
      <w:divBdr>
        <w:top w:val="none" w:sz="0" w:space="0" w:color="auto"/>
        <w:left w:val="none" w:sz="0" w:space="0" w:color="auto"/>
        <w:bottom w:val="none" w:sz="0" w:space="0" w:color="auto"/>
        <w:right w:val="none" w:sz="0" w:space="0" w:color="auto"/>
      </w:divBdr>
    </w:div>
    <w:div w:id="1701469132">
      <w:bodyDiv w:val="1"/>
      <w:marLeft w:val="0"/>
      <w:marRight w:val="0"/>
      <w:marTop w:val="0"/>
      <w:marBottom w:val="0"/>
      <w:divBdr>
        <w:top w:val="none" w:sz="0" w:space="0" w:color="auto"/>
        <w:left w:val="none" w:sz="0" w:space="0" w:color="auto"/>
        <w:bottom w:val="none" w:sz="0" w:space="0" w:color="auto"/>
        <w:right w:val="none" w:sz="0" w:space="0" w:color="auto"/>
      </w:divBdr>
    </w:div>
    <w:div w:id="1712875348">
      <w:bodyDiv w:val="1"/>
      <w:marLeft w:val="0"/>
      <w:marRight w:val="0"/>
      <w:marTop w:val="0"/>
      <w:marBottom w:val="0"/>
      <w:divBdr>
        <w:top w:val="none" w:sz="0" w:space="0" w:color="auto"/>
        <w:left w:val="none" w:sz="0" w:space="0" w:color="auto"/>
        <w:bottom w:val="none" w:sz="0" w:space="0" w:color="auto"/>
        <w:right w:val="none" w:sz="0" w:space="0" w:color="auto"/>
      </w:divBdr>
    </w:div>
    <w:div w:id="1719353749">
      <w:bodyDiv w:val="1"/>
      <w:marLeft w:val="0"/>
      <w:marRight w:val="0"/>
      <w:marTop w:val="0"/>
      <w:marBottom w:val="0"/>
      <w:divBdr>
        <w:top w:val="none" w:sz="0" w:space="0" w:color="auto"/>
        <w:left w:val="none" w:sz="0" w:space="0" w:color="auto"/>
        <w:bottom w:val="none" w:sz="0" w:space="0" w:color="auto"/>
        <w:right w:val="none" w:sz="0" w:space="0" w:color="auto"/>
      </w:divBdr>
    </w:div>
    <w:div w:id="1720588016">
      <w:bodyDiv w:val="1"/>
      <w:marLeft w:val="0"/>
      <w:marRight w:val="0"/>
      <w:marTop w:val="0"/>
      <w:marBottom w:val="0"/>
      <w:divBdr>
        <w:top w:val="none" w:sz="0" w:space="0" w:color="auto"/>
        <w:left w:val="none" w:sz="0" w:space="0" w:color="auto"/>
        <w:bottom w:val="none" w:sz="0" w:space="0" w:color="auto"/>
        <w:right w:val="none" w:sz="0" w:space="0" w:color="auto"/>
      </w:divBdr>
    </w:div>
    <w:div w:id="1727413677">
      <w:bodyDiv w:val="1"/>
      <w:marLeft w:val="0"/>
      <w:marRight w:val="0"/>
      <w:marTop w:val="0"/>
      <w:marBottom w:val="0"/>
      <w:divBdr>
        <w:top w:val="none" w:sz="0" w:space="0" w:color="auto"/>
        <w:left w:val="none" w:sz="0" w:space="0" w:color="auto"/>
        <w:bottom w:val="none" w:sz="0" w:space="0" w:color="auto"/>
        <w:right w:val="none" w:sz="0" w:space="0" w:color="auto"/>
      </w:divBdr>
    </w:div>
    <w:div w:id="1732583163">
      <w:bodyDiv w:val="1"/>
      <w:marLeft w:val="0"/>
      <w:marRight w:val="0"/>
      <w:marTop w:val="0"/>
      <w:marBottom w:val="0"/>
      <w:divBdr>
        <w:top w:val="none" w:sz="0" w:space="0" w:color="auto"/>
        <w:left w:val="none" w:sz="0" w:space="0" w:color="auto"/>
        <w:bottom w:val="none" w:sz="0" w:space="0" w:color="auto"/>
        <w:right w:val="none" w:sz="0" w:space="0" w:color="auto"/>
      </w:divBdr>
    </w:div>
    <w:div w:id="1742630132">
      <w:bodyDiv w:val="1"/>
      <w:marLeft w:val="0"/>
      <w:marRight w:val="0"/>
      <w:marTop w:val="0"/>
      <w:marBottom w:val="0"/>
      <w:divBdr>
        <w:top w:val="none" w:sz="0" w:space="0" w:color="auto"/>
        <w:left w:val="none" w:sz="0" w:space="0" w:color="auto"/>
        <w:bottom w:val="none" w:sz="0" w:space="0" w:color="auto"/>
        <w:right w:val="none" w:sz="0" w:space="0" w:color="auto"/>
      </w:divBdr>
    </w:div>
    <w:div w:id="1747459379">
      <w:bodyDiv w:val="1"/>
      <w:marLeft w:val="0"/>
      <w:marRight w:val="0"/>
      <w:marTop w:val="0"/>
      <w:marBottom w:val="0"/>
      <w:divBdr>
        <w:top w:val="none" w:sz="0" w:space="0" w:color="auto"/>
        <w:left w:val="none" w:sz="0" w:space="0" w:color="auto"/>
        <w:bottom w:val="none" w:sz="0" w:space="0" w:color="auto"/>
        <w:right w:val="none" w:sz="0" w:space="0" w:color="auto"/>
      </w:divBdr>
    </w:div>
    <w:div w:id="1754550823">
      <w:bodyDiv w:val="1"/>
      <w:marLeft w:val="0"/>
      <w:marRight w:val="0"/>
      <w:marTop w:val="0"/>
      <w:marBottom w:val="0"/>
      <w:divBdr>
        <w:top w:val="none" w:sz="0" w:space="0" w:color="auto"/>
        <w:left w:val="none" w:sz="0" w:space="0" w:color="auto"/>
        <w:bottom w:val="none" w:sz="0" w:space="0" w:color="auto"/>
        <w:right w:val="none" w:sz="0" w:space="0" w:color="auto"/>
      </w:divBdr>
    </w:div>
    <w:div w:id="1756123839">
      <w:bodyDiv w:val="1"/>
      <w:marLeft w:val="0"/>
      <w:marRight w:val="0"/>
      <w:marTop w:val="0"/>
      <w:marBottom w:val="0"/>
      <w:divBdr>
        <w:top w:val="none" w:sz="0" w:space="0" w:color="auto"/>
        <w:left w:val="none" w:sz="0" w:space="0" w:color="auto"/>
        <w:bottom w:val="none" w:sz="0" w:space="0" w:color="auto"/>
        <w:right w:val="none" w:sz="0" w:space="0" w:color="auto"/>
      </w:divBdr>
    </w:div>
    <w:div w:id="1757942214">
      <w:bodyDiv w:val="1"/>
      <w:marLeft w:val="0"/>
      <w:marRight w:val="0"/>
      <w:marTop w:val="0"/>
      <w:marBottom w:val="0"/>
      <w:divBdr>
        <w:top w:val="none" w:sz="0" w:space="0" w:color="auto"/>
        <w:left w:val="none" w:sz="0" w:space="0" w:color="auto"/>
        <w:bottom w:val="none" w:sz="0" w:space="0" w:color="auto"/>
        <w:right w:val="none" w:sz="0" w:space="0" w:color="auto"/>
      </w:divBdr>
    </w:div>
    <w:div w:id="1762405535">
      <w:bodyDiv w:val="1"/>
      <w:marLeft w:val="0"/>
      <w:marRight w:val="0"/>
      <w:marTop w:val="0"/>
      <w:marBottom w:val="0"/>
      <w:divBdr>
        <w:top w:val="none" w:sz="0" w:space="0" w:color="auto"/>
        <w:left w:val="none" w:sz="0" w:space="0" w:color="auto"/>
        <w:bottom w:val="none" w:sz="0" w:space="0" w:color="auto"/>
        <w:right w:val="none" w:sz="0" w:space="0" w:color="auto"/>
      </w:divBdr>
    </w:div>
    <w:div w:id="1762683151">
      <w:bodyDiv w:val="1"/>
      <w:marLeft w:val="0"/>
      <w:marRight w:val="0"/>
      <w:marTop w:val="0"/>
      <w:marBottom w:val="0"/>
      <w:divBdr>
        <w:top w:val="none" w:sz="0" w:space="0" w:color="auto"/>
        <w:left w:val="none" w:sz="0" w:space="0" w:color="auto"/>
        <w:bottom w:val="none" w:sz="0" w:space="0" w:color="auto"/>
        <w:right w:val="none" w:sz="0" w:space="0" w:color="auto"/>
      </w:divBdr>
    </w:div>
    <w:div w:id="1780682473">
      <w:bodyDiv w:val="1"/>
      <w:marLeft w:val="0"/>
      <w:marRight w:val="0"/>
      <w:marTop w:val="0"/>
      <w:marBottom w:val="0"/>
      <w:divBdr>
        <w:top w:val="none" w:sz="0" w:space="0" w:color="auto"/>
        <w:left w:val="none" w:sz="0" w:space="0" w:color="auto"/>
        <w:bottom w:val="none" w:sz="0" w:space="0" w:color="auto"/>
        <w:right w:val="none" w:sz="0" w:space="0" w:color="auto"/>
      </w:divBdr>
    </w:div>
    <w:div w:id="1785533883">
      <w:bodyDiv w:val="1"/>
      <w:marLeft w:val="0"/>
      <w:marRight w:val="0"/>
      <w:marTop w:val="0"/>
      <w:marBottom w:val="0"/>
      <w:divBdr>
        <w:top w:val="none" w:sz="0" w:space="0" w:color="auto"/>
        <w:left w:val="none" w:sz="0" w:space="0" w:color="auto"/>
        <w:bottom w:val="none" w:sz="0" w:space="0" w:color="auto"/>
        <w:right w:val="none" w:sz="0" w:space="0" w:color="auto"/>
      </w:divBdr>
    </w:div>
    <w:div w:id="1791892497">
      <w:bodyDiv w:val="1"/>
      <w:marLeft w:val="0"/>
      <w:marRight w:val="0"/>
      <w:marTop w:val="0"/>
      <w:marBottom w:val="0"/>
      <w:divBdr>
        <w:top w:val="none" w:sz="0" w:space="0" w:color="auto"/>
        <w:left w:val="none" w:sz="0" w:space="0" w:color="auto"/>
        <w:bottom w:val="none" w:sz="0" w:space="0" w:color="auto"/>
        <w:right w:val="none" w:sz="0" w:space="0" w:color="auto"/>
      </w:divBdr>
    </w:div>
    <w:div w:id="1804083245">
      <w:bodyDiv w:val="1"/>
      <w:marLeft w:val="0"/>
      <w:marRight w:val="0"/>
      <w:marTop w:val="0"/>
      <w:marBottom w:val="0"/>
      <w:divBdr>
        <w:top w:val="none" w:sz="0" w:space="0" w:color="auto"/>
        <w:left w:val="none" w:sz="0" w:space="0" w:color="auto"/>
        <w:bottom w:val="none" w:sz="0" w:space="0" w:color="auto"/>
        <w:right w:val="none" w:sz="0" w:space="0" w:color="auto"/>
      </w:divBdr>
    </w:div>
    <w:div w:id="1833370455">
      <w:bodyDiv w:val="1"/>
      <w:marLeft w:val="0"/>
      <w:marRight w:val="0"/>
      <w:marTop w:val="0"/>
      <w:marBottom w:val="0"/>
      <w:divBdr>
        <w:top w:val="none" w:sz="0" w:space="0" w:color="auto"/>
        <w:left w:val="none" w:sz="0" w:space="0" w:color="auto"/>
        <w:bottom w:val="none" w:sz="0" w:space="0" w:color="auto"/>
        <w:right w:val="none" w:sz="0" w:space="0" w:color="auto"/>
      </w:divBdr>
    </w:div>
    <w:div w:id="1834025895">
      <w:bodyDiv w:val="1"/>
      <w:marLeft w:val="0"/>
      <w:marRight w:val="0"/>
      <w:marTop w:val="0"/>
      <w:marBottom w:val="0"/>
      <w:divBdr>
        <w:top w:val="none" w:sz="0" w:space="0" w:color="auto"/>
        <w:left w:val="none" w:sz="0" w:space="0" w:color="auto"/>
        <w:bottom w:val="none" w:sz="0" w:space="0" w:color="auto"/>
        <w:right w:val="none" w:sz="0" w:space="0" w:color="auto"/>
      </w:divBdr>
    </w:div>
    <w:div w:id="1834293657">
      <w:bodyDiv w:val="1"/>
      <w:marLeft w:val="0"/>
      <w:marRight w:val="0"/>
      <w:marTop w:val="0"/>
      <w:marBottom w:val="0"/>
      <w:divBdr>
        <w:top w:val="none" w:sz="0" w:space="0" w:color="auto"/>
        <w:left w:val="none" w:sz="0" w:space="0" w:color="auto"/>
        <w:bottom w:val="none" w:sz="0" w:space="0" w:color="auto"/>
        <w:right w:val="none" w:sz="0" w:space="0" w:color="auto"/>
      </w:divBdr>
    </w:div>
    <w:div w:id="1836532084">
      <w:bodyDiv w:val="1"/>
      <w:marLeft w:val="0"/>
      <w:marRight w:val="0"/>
      <w:marTop w:val="0"/>
      <w:marBottom w:val="0"/>
      <w:divBdr>
        <w:top w:val="none" w:sz="0" w:space="0" w:color="auto"/>
        <w:left w:val="none" w:sz="0" w:space="0" w:color="auto"/>
        <w:bottom w:val="none" w:sz="0" w:space="0" w:color="auto"/>
        <w:right w:val="none" w:sz="0" w:space="0" w:color="auto"/>
      </w:divBdr>
    </w:div>
    <w:div w:id="1839686174">
      <w:bodyDiv w:val="1"/>
      <w:marLeft w:val="0"/>
      <w:marRight w:val="0"/>
      <w:marTop w:val="0"/>
      <w:marBottom w:val="0"/>
      <w:divBdr>
        <w:top w:val="none" w:sz="0" w:space="0" w:color="auto"/>
        <w:left w:val="none" w:sz="0" w:space="0" w:color="auto"/>
        <w:bottom w:val="none" w:sz="0" w:space="0" w:color="auto"/>
        <w:right w:val="none" w:sz="0" w:space="0" w:color="auto"/>
      </w:divBdr>
    </w:div>
    <w:div w:id="1848013335">
      <w:bodyDiv w:val="1"/>
      <w:marLeft w:val="0"/>
      <w:marRight w:val="0"/>
      <w:marTop w:val="0"/>
      <w:marBottom w:val="0"/>
      <w:divBdr>
        <w:top w:val="none" w:sz="0" w:space="0" w:color="auto"/>
        <w:left w:val="none" w:sz="0" w:space="0" w:color="auto"/>
        <w:bottom w:val="none" w:sz="0" w:space="0" w:color="auto"/>
        <w:right w:val="none" w:sz="0" w:space="0" w:color="auto"/>
      </w:divBdr>
    </w:div>
    <w:div w:id="1849368321">
      <w:bodyDiv w:val="1"/>
      <w:marLeft w:val="0"/>
      <w:marRight w:val="0"/>
      <w:marTop w:val="0"/>
      <w:marBottom w:val="0"/>
      <w:divBdr>
        <w:top w:val="none" w:sz="0" w:space="0" w:color="auto"/>
        <w:left w:val="none" w:sz="0" w:space="0" w:color="auto"/>
        <w:bottom w:val="none" w:sz="0" w:space="0" w:color="auto"/>
        <w:right w:val="none" w:sz="0" w:space="0" w:color="auto"/>
      </w:divBdr>
    </w:div>
    <w:div w:id="1851026311">
      <w:bodyDiv w:val="1"/>
      <w:marLeft w:val="0"/>
      <w:marRight w:val="0"/>
      <w:marTop w:val="0"/>
      <w:marBottom w:val="0"/>
      <w:divBdr>
        <w:top w:val="none" w:sz="0" w:space="0" w:color="auto"/>
        <w:left w:val="none" w:sz="0" w:space="0" w:color="auto"/>
        <w:bottom w:val="none" w:sz="0" w:space="0" w:color="auto"/>
        <w:right w:val="none" w:sz="0" w:space="0" w:color="auto"/>
      </w:divBdr>
    </w:div>
    <w:div w:id="1855607570">
      <w:bodyDiv w:val="1"/>
      <w:marLeft w:val="0"/>
      <w:marRight w:val="0"/>
      <w:marTop w:val="0"/>
      <w:marBottom w:val="0"/>
      <w:divBdr>
        <w:top w:val="none" w:sz="0" w:space="0" w:color="auto"/>
        <w:left w:val="none" w:sz="0" w:space="0" w:color="auto"/>
        <w:bottom w:val="none" w:sz="0" w:space="0" w:color="auto"/>
        <w:right w:val="none" w:sz="0" w:space="0" w:color="auto"/>
      </w:divBdr>
    </w:div>
    <w:div w:id="1856771968">
      <w:bodyDiv w:val="1"/>
      <w:marLeft w:val="0"/>
      <w:marRight w:val="0"/>
      <w:marTop w:val="0"/>
      <w:marBottom w:val="0"/>
      <w:divBdr>
        <w:top w:val="none" w:sz="0" w:space="0" w:color="auto"/>
        <w:left w:val="none" w:sz="0" w:space="0" w:color="auto"/>
        <w:bottom w:val="none" w:sz="0" w:space="0" w:color="auto"/>
        <w:right w:val="none" w:sz="0" w:space="0" w:color="auto"/>
      </w:divBdr>
    </w:div>
    <w:div w:id="1858956564">
      <w:bodyDiv w:val="1"/>
      <w:marLeft w:val="0"/>
      <w:marRight w:val="0"/>
      <w:marTop w:val="0"/>
      <w:marBottom w:val="0"/>
      <w:divBdr>
        <w:top w:val="none" w:sz="0" w:space="0" w:color="auto"/>
        <w:left w:val="none" w:sz="0" w:space="0" w:color="auto"/>
        <w:bottom w:val="none" w:sz="0" w:space="0" w:color="auto"/>
        <w:right w:val="none" w:sz="0" w:space="0" w:color="auto"/>
      </w:divBdr>
    </w:div>
    <w:div w:id="1861892324">
      <w:bodyDiv w:val="1"/>
      <w:marLeft w:val="0"/>
      <w:marRight w:val="0"/>
      <w:marTop w:val="0"/>
      <w:marBottom w:val="0"/>
      <w:divBdr>
        <w:top w:val="none" w:sz="0" w:space="0" w:color="auto"/>
        <w:left w:val="none" w:sz="0" w:space="0" w:color="auto"/>
        <w:bottom w:val="none" w:sz="0" w:space="0" w:color="auto"/>
        <w:right w:val="none" w:sz="0" w:space="0" w:color="auto"/>
      </w:divBdr>
    </w:div>
    <w:div w:id="1862863741">
      <w:bodyDiv w:val="1"/>
      <w:marLeft w:val="0"/>
      <w:marRight w:val="0"/>
      <w:marTop w:val="0"/>
      <w:marBottom w:val="0"/>
      <w:divBdr>
        <w:top w:val="none" w:sz="0" w:space="0" w:color="auto"/>
        <w:left w:val="none" w:sz="0" w:space="0" w:color="auto"/>
        <w:bottom w:val="none" w:sz="0" w:space="0" w:color="auto"/>
        <w:right w:val="none" w:sz="0" w:space="0" w:color="auto"/>
      </w:divBdr>
    </w:div>
    <w:div w:id="1867018640">
      <w:bodyDiv w:val="1"/>
      <w:marLeft w:val="0"/>
      <w:marRight w:val="0"/>
      <w:marTop w:val="0"/>
      <w:marBottom w:val="0"/>
      <w:divBdr>
        <w:top w:val="none" w:sz="0" w:space="0" w:color="auto"/>
        <w:left w:val="none" w:sz="0" w:space="0" w:color="auto"/>
        <w:bottom w:val="none" w:sz="0" w:space="0" w:color="auto"/>
        <w:right w:val="none" w:sz="0" w:space="0" w:color="auto"/>
      </w:divBdr>
    </w:div>
    <w:div w:id="1872766588">
      <w:bodyDiv w:val="1"/>
      <w:marLeft w:val="0"/>
      <w:marRight w:val="0"/>
      <w:marTop w:val="0"/>
      <w:marBottom w:val="0"/>
      <w:divBdr>
        <w:top w:val="none" w:sz="0" w:space="0" w:color="auto"/>
        <w:left w:val="none" w:sz="0" w:space="0" w:color="auto"/>
        <w:bottom w:val="none" w:sz="0" w:space="0" w:color="auto"/>
        <w:right w:val="none" w:sz="0" w:space="0" w:color="auto"/>
      </w:divBdr>
    </w:div>
    <w:div w:id="1873683534">
      <w:bodyDiv w:val="1"/>
      <w:marLeft w:val="0"/>
      <w:marRight w:val="0"/>
      <w:marTop w:val="0"/>
      <w:marBottom w:val="0"/>
      <w:divBdr>
        <w:top w:val="none" w:sz="0" w:space="0" w:color="auto"/>
        <w:left w:val="none" w:sz="0" w:space="0" w:color="auto"/>
        <w:bottom w:val="none" w:sz="0" w:space="0" w:color="auto"/>
        <w:right w:val="none" w:sz="0" w:space="0" w:color="auto"/>
      </w:divBdr>
    </w:div>
    <w:div w:id="1875537506">
      <w:bodyDiv w:val="1"/>
      <w:marLeft w:val="0"/>
      <w:marRight w:val="0"/>
      <w:marTop w:val="0"/>
      <w:marBottom w:val="0"/>
      <w:divBdr>
        <w:top w:val="none" w:sz="0" w:space="0" w:color="auto"/>
        <w:left w:val="none" w:sz="0" w:space="0" w:color="auto"/>
        <w:bottom w:val="none" w:sz="0" w:space="0" w:color="auto"/>
        <w:right w:val="none" w:sz="0" w:space="0" w:color="auto"/>
      </w:divBdr>
    </w:div>
    <w:div w:id="1875927233">
      <w:bodyDiv w:val="1"/>
      <w:marLeft w:val="0"/>
      <w:marRight w:val="0"/>
      <w:marTop w:val="0"/>
      <w:marBottom w:val="0"/>
      <w:divBdr>
        <w:top w:val="none" w:sz="0" w:space="0" w:color="auto"/>
        <w:left w:val="none" w:sz="0" w:space="0" w:color="auto"/>
        <w:bottom w:val="none" w:sz="0" w:space="0" w:color="auto"/>
        <w:right w:val="none" w:sz="0" w:space="0" w:color="auto"/>
      </w:divBdr>
    </w:div>
    <w:div w:id="1881087421">
      <w:bodyDiv w:val="1"/>
      <w:marLeft w:val="0"/>
      <w:marRight w:val="0"/>
      <w:marTop w:val="0"/>
      <w:marBottom w:val="0"/>
      <w:divBdr>
        <w:top w:val="none" w:sz="0" w:space="0" w:color="auto"/>
        <w:left w:val="none" w:sz="0" w:space="0" w:color="auto"/>
        <w:bottom w:val="none" w:sz="0" w:space="0" w:color="auto"/>
        <w:right w:val="none" w:sz="0" w:space="0" w:color="auto"/>
      </w:divBdr>
    </w:div>
    <w:div w:id="1888056583">
      <w:bodyDiv w:val="1"/>
      <w:marLeft w:val="0"/>
      <w:marRight w:val="0"/>
      <w:marTop w:val="0"/>
      <w:marBottom w:val="0"/>
      <w:divBdr>
        <w:top w:val="none" w:sz="0" w:space="0" w:color="auto"/>
        <w:left w:val="none" w:sz="0" w:space="0" w:color="auto"/>
        <w:bottom w:val="none" w:sz="0" w:space="0" w:color="auto"/>
        <w:right w:val="none" w:sz="0" w:space="0" w:color="auto"/>
      </w:divBdr>
    </w:div>
    <w:div w:id="1889682954">
      <w:bodyDiv w:val="1"/>
      <w:marLeft w:val="0"/>
      <w:marRight w:val="0"/>
      <w:marTop w:val="0"/>
      <w:marBottom w:val="0"/>
      <w:divBdr>
        <w:top w:val="none" w:sz="0" w:space="0" w:color="auto"/>
        <w:left w:val="none" w:sz="0" w:space="0" w:color="auto"/>
        <w:bottom w:val="none" w:sz="0" w:space="0" w:color="auto"/>
        <w:right w:val="none" w:sz="0" w:space="0" w:color="auto"/>
      </w:divBdr>
    </w:div>
    <w:div w:id="1890143998">
      <w:bodyDiv w:val="1"/>
      <w:marLeft w:val="0"/>
      <w:marRight w:val="0"/>
      <w:marTop w:val="0"/>
      <w:marBottom w:val="0"/>
      <w:divBdr>
        <w:top w:val="none" w:sz="0" w:space="0" w:color="auto"/>
        <w:left w:val="none" w:sz="0" w:space="0" w:color="auto"/>
        <w:bottom w:val="none" w:sz="0" w:space="0" w:color="auto"/>
        <w:right w:val="none" w:sz="0" w:space="0" w:color="auto"/>
      </w:divBdr>
    </w:div>
    <w:div w:id="1893273458">
      <w:bodyDiv w:val="1"/>
      <w:marLeft w:val="0"/>
      <w:marRight w:val="0"/>
      <w:marTop w:val="0"/>
      <w:marBottom w:val="0"/>
      <w:divBdr>
        <w:top w:val="none" w:sz="0" w:space="0" w:color="auto"/>
        <w:left w:val="none" w:sz="0" w:space="0" w:color="auto"/>
        <w:bottom w:val="none" w:sz="0" w:space="0" w:color="auto"/>
        <w:right w:val="none" w:sz="0" w:space="0" w:color="auto"/>
      </w:divBdr>
    </w:div>
    <w:div w:id="1897886987">
      <w:bodyDiv w:val="1"/>
      <w:marLeft w:val="0"/>
      <w:marRight w:val="0"/>
      <w:marTop w:val="0"/>
      <w:marBottom w:val="0"/>
      <w:divBdr>
        <w:top w:val="none" w:sz="0" w:space="0" w:color="auto"/>
        <w:left w:val="none" w:sz="0" w:space="0" w:color="auto"/>
        <w:bottom w:val="none" w:sz="0" w:space="0" w:color="auto"/>
        <w:right w:val="none" w:sz="0" w:space="0" w:color="auto"/>
      </w:divBdr>
    </w:div>
    <w:div w:id="1898859923">
      <w:bodyDiv w:val="1"/>
      <w:marLeft w:val="0"/>
      <w:marRight w:val="0"/>
      <w:marTop w:val="0"/>
      <w:marBottom w:val="0"/>
      <w:divBdr>
        <w:top w:val="none" w:sz="0" w:space="0" w:color="auto"/>
        <w:left w:val="none" w:sz="0" w:space="0" w:color="auto"/>
        <w:bottom w:val="none" w:sz="0" w:space="0" w:color="auto"/>
        <w:right w:val="none" w:sz="0" w:space="0" w:color="auto"/>
      </w:divBdr>
    </w:div>
    <w:div w:id="1906068333">
      <w:bodyDiv w:val="1"/>
      <w:marLeft w:val="0"/>
      <w:marRight w:val="0"/>
      <w:marTop w:val="0"/>
      <w:marBottom w:val="0"/>
      <w:divBdr>
        <w:top w:val="none" w:sz="0" w:space="0" w:color="auto"/>
        <w:left w:val="none" w:sz="0" w:space="0" w:color="auto"/>
        <w:bottom w:val="none" w:sz="0" w:space="0" w:color="auto"/>
        <w:right w:val="none" w:sz="0" w:space="0" w:color="auto"/>
      </w:divBdr>
    </w:div>
    <w:div w:id="1907260224">
      <w:bodyDiv w:val="1"/>
      <w:marLeft w:val="0"/>
      <w:marRight w:val="0"/>
      <w:marTop w:val="0"/>
      <w:marBottom w:val="0"/>
      <w:divBdr>
        <w:top w:val="none" w:sz="0" w:space="0" w:color="auto"/>
        <w:left w:val="none" w:sz="0" w:space="0" w:color="auto"/>
        <w:bottom w:val="none" w:sz="0" w:space="0" w:color="auto"/>
        <w:right w:val="none" w:sz="0" w:space="0" w:color="auto"/>
      </w:divBdr>
    </w:div>
    <w:div w:id="1909264125">
      <w:bodyDiv w:val="1"/>
      <w:marLeft w:val="0"/>
      <w:marRight w:val="0"/>
      <w:marTop w:val="0"/>
      <w:marBottom w:val="0"/>
      <w:divBdr>
        <w:top w:val="none" w:sz="0" w:space="0" w:color="auto"/>
        <w:left w:val="none" w:sz="0" w:space="0" w:color="auto"/>
        <w:bottom w:val="none" w:sz="0" w:space="0" w:color="auto"/>
        <w:right w:val="none" w:sz="0" w:space="0" w:color="auto"/>
      </w:divBdr>
    </w:div>
    <w:div w:id="1912763511">
      <w:bodyDiv w:val="1"/>
      <w:marLeft w:val="0"/>
      <w:marRight w:val="0"/>
      <w:marTop w:val="0"/>
      <w:marBottom w:val="0"/>
      <w:divBdr>
        <w:top w:val="none" w:sz="0" w:space="0" w:color="auto"/>
        <w:left w:val="none" w:sz="0" w:space="0" w:color="auto"/>
        <w:bottom w:val="none" w:sz="0" w:space="0" w:color="auto"/>
        <w:right w:val="none" w:sz="0" w:space="0" w:color="auto"/>
      </w:divBdr>
    </w:div>
    <w:div w:id="1914849497">
      <w:bodyDiv w:val="1"/>
      <w:marLeft w:val="0"/>
      <w:marRight w:val="0"/>
      <w:marTop w:val="0"/>
      <w:marBottom w:val="0"/>
      <w:divBdr>
        <w:top w:val="none" w:sz="0" w:space="0" w:color="auto"/>
        <w:left w:val="none" w:sz="0" w:space="0" w:color="auto"/>
        <w:bottom w:val="none" w:sz="0" w:space="0" w:color="auto"/>
        <w:right w:val="none" w:sz="0" w:space="0" w:color="auto"/>
      </w:divBdr>
    </w:div>
    <w:div w:id="1915578229">
      <w:bodyDiv w:val="1"/>
      <w:marLeft w:val="0"/>
      <w:marRight w:val="0"/>
      <w:marTop w:val="0"/>
      <w:marBottom w:val="0"/>
      <w:divBdr>
        <w:top w:val="none" w:sz="0" w:space="0" w:color="auto"/>
        <w:left w:val="none" w:sz="0" w:space="0" w:color="auto"/>
        <w:bottom w:val="none" w:sz="0" w:space="0" w:color="auto"/>
        <w:right w:val="none" w:sz="0" w:space="0" w:color="auto"/>
      </w:divBdr>
    </w:div>
    <w:div w:id="1923877586">
      <w:bodyDiv w:val="1"/>
      <w:marLeft w:val="0"/>
      <w:marRight w:val="0"/>
      <w:marTop w:val="0"/>
      <w:marBottom w:val="0"/>
      <w:divBdr>
        <w:top w:val="none" w:sz="0" w:space="0" w:color="auto"/>
        <w:left w:val="none" w:sz="0" w:space="0" w:color="auto"/>
        <w:bottom w:val="none" w:sz="0" w:space="0" w:color="auto"/>
        <w:right w:val="none" w:sz="0" w:space="0" w:color="auto"/>
      </w:divBdr>
    </w:div>
    <w:div w:id="1926651520">
      <w:bodyDiv w:val="1"/>
      <w:marLeft w:val="0"/>
      <w:marRight w:val="0"/>
      <w:marTop w:val="0"/>
      <w:marBottom w:val="0"/>
      <w:divBdr>
        <w:top w:val="none" w:sz="0" w:space="0" w:color="auto"/>
        <w:left w:val="none" w:sz="0" w:space="0" w:color="auto"/>
        <w:bottom w:val="none" w:sz="0" w:space="0" w:color="auto"/>
        <w:right w:val="none" w:sz="0" w:space="0" w:color="auto"/>
      </w:divBdr>
    </w:div>
    <w:div w:id="1929459818">
      <w:bodyDiv w:val="1"/>
      <w:marLeft w:val="0"/>
      <w:marRight w:val="0"/>
      <w:marTop w:val="0"/>
      <w:marBottom w:val="0"/>
      <w:divBdr>
        <w:top w:val="none" w:sz="0" w:space="0" w:color="auto"/>
        <w:left w:val="none" w:sz="0" w:space="0" w:color="auto"/>
        <w:bottom w:val="none" w:sz="0" w:space="0" w:color="auto"/>
        <w:right w:val="none" w:sz="0" w:space="0" w:color="auto"/>
      </w:divBdr>
    </w:div>
    <w:div w:id="1930117614">
      <w:bodyDiv w:val="1"/>
      <w:marLeft w:val="0"/>
      <w:marRight w:val="0"/>
      <w:marTop w:val="0"/>
      <w:marBottom w:val="0"/>
      <w:divBdr>
        <w:top w:val="none" w:sz="0" w:space="0" w:color="auto"/>
        <w:left w:val="none" w:sz="0" w:space="0" w:color="auto"/>
        <w:bottom w:val="none" w:sz="0" w:space="0" w:color="auto"/>
        <w:right w:val="none" w:sz="0" w:space="0" w:color="auto"/>
      </w:divBdr>
    </w:div>
    <w:div w:id="1932426076">
      <w:bodyDiv w:val="1"/>
      <w:marLeft w:val="0"/>
      <w:marRight w:val="0"/>
      <w:marTop w:val="0"/>
      <w:marBottom w:val="0"/>
      <w:divBdr>
        <w:top w:val="none" w:sz="0" w:space="0" w:color="auto"/>
        <w:left w:val="none" w:sz="0" w:space="0" w:color="auto"/>
        <w:bottom w:val="none" w:sz="0" w:space="0" w:color="auto"/>
        <w:right w:val="none" w:sz="0" w:space="0" w:color="auto"/>
      </w:divBdr>
    </w:div>
    <w:div w:id="1937207596">
      <w:bodyDiv w:val="1"/>
      <w:marLeft w:val="0"/>
      <w:marRight w:val="0"/>
      <w:marTop w:val="0"/>
      <w:marBottom w:val="0"/>
      <w:divBdr>
        <w:top w:val="none" w:sz="0" w:space="0" w:color="auto"/>
        <w:left w:val="none" w:sz="0" w:space="0" w:color="auto"/>
        <w:bottom w:val="none" w:sz="0" w:space="0" w:color="auto"/>
        <w:right w:val="none" w:sz="0" w:space="0" w:color="auto"/>
      </w:divBdr>
    </w:div>
    <w:div w:id="1949196505">
      <w:bodyDiv w:val="1"/>
      <w:marLeft w:val="0"/>
      <w:marRight w:val="0"/>
      <w:marTop w:val="0"/>
      <w:marBottom w:val="0"/>
      <w:divBdr>
        <w:top w:val="none" w:sz="0" w:space="0" w:color="auto"/>
        <w:left w:val="none" w:sz="0" w:space="0" w:color="auto"/>
        <w:bottom w:val="none" w:sz="0" w:space="0" w:color="auto"/>
        <w:right w:val="none" w:sz="0" w:space="0" w:color="auto"/>
      </w:divBdr>
    </w:div>
    <w:div w:id="1953172953">
      <w:bodyDiv w:val="1"/>
      <w:marLeft w:val="0"/>
      <w:marRight w:val="0"/>
      <w:marTop w:val="0"/>
      <w:marBottom w:val="0"/>
      <w:divBdr>
        <w:top w:val="none" w:sz="0" w:space="0" w:color="auto"/>
        <w:left w:val="none" w:sz="0" w:space="0" w:color="auto"/>
        <w:bottom w:val="none" w:sz="0" w:space="0" w:color="auto"/>
        <w:right w:val="none" w:sz="0" w:space="0" w:color="auto"/>
      </w:divBdr>
    </w:div>
    <w:div w:id="1955476860">
      <w:bodyDiv w:val="1"/>
      <w:marLeft w:val="0"/>
      <w:marRight w:val="0"/>
      <w:marTop w:val="0"/>
      <w:marBottom w:val="0"/>
      <w:divBdr>
        <w:top w:val="none" w:sz="0" w:space="0" w:color="auto"/>
        <w:left w:val="none" w:sz="0" w:space="0" w:color="auto"/>
        <w:bottom w:val="none" w:sz="0" w:space="0" w:color="auto"/>
        <w:right w:val="none" w:sz="0" w:space="0" w:color="auto"/>
      </w:divBdr>
    </w:div>
    <w:div w:id="1958833056">
      <w:bodyDiv w:val="1"/>
      <w:marLeft w:val="0"/>
      <w:marRight w:val="0"/>
      <w:marTop w:val="0"/>
      <w:marBottom w:val="0"/>
      <w:divBdr>
        <w:top w:val="none" w:sz="0" w:space="0" w:color="auto"/>
        <w:left w:val="none" w:sz="0" w:space="0" w:color="auto"/>
        <w:bottom w:val="none" w:sz="0" w:space="0" w:color="auto"/>
        <w:right w:val="none" w:sz="0" w:space="0" w:color="auto"/>
      </w:divBdr>
    </w:div>
    <w:div w:id="1967736736">
      <w:bodyDiv w:val="1"/>
      <w:marLeft w:val="0"/>
      <w:marRight w:val="0"/>
      <w:marTop w:val="0"/>
      <w:marBottom w:val="0"/>
      <w:divBdr>
        <w:top w:val="none" w:sz="0" w:space="0" w:color="auto"/>
        <w:left w:val="none" w:sz="0" w:space="0" w:color="auto"/>
        <w:bottom w:val="none" w:sz="0" w:space="0" w:color="auto"/>
        <w:right w:val="none" w:sz="0" w:space="0" w:color="auto"/>
      </w:divBdr>
    </w:div>
    <w:div w:id="1970738330">
      <w:bodyDiv w:val="1"/>
      <w:marLeft w:val="0"/>
      <w:marRight w:val="0"/>
      <w:marTop w:val="0"/>
      <w:marBottom w:val="0"/>
      <w:divBdr>
        <w:top w:val="none" w:sz="0" w:space="0" w:color="auto"/>
        <w:left w:val="none" w:sz="0" w:space="0" w:color="auto"/>
        <w:bottom w:val="none" w:sz="0" w:space="0" w:color="auto"/>
        <w:right w:val="none" w:sz="0" w:space="0" w:color="auto"/>
      </w:divBdr>
    </w:div>
    <w:div w:id="1971670190">
      <w:bodyDiv w:val="1"/>
      <w:marLeft w:val="0"/>
      <w:marRight w:val="0"/>
      <w:marTop w:val="0"/>
      <w:marBottom w:val="0"/>
      <w:divBdr>
        <w:top w:val="none" w:sz="0" w:space="0" w:color="auto"/>
        <w:left w:val="none" w:sz="0" w:space="0" w:color="auto"/>
        <w:bottom w:val="none" w:sz="0" w:space="0" w:color="auto"/>
        <w:right w:val="none" w:sz="0" w:space="0" w:color="auto"/>
      </w:divBdr>
    </w:div>
    <w:div w:id="1972974617">
      <w:bodyDiv w:val="1"/>
      <w:marLeft w:val="0"/>
      <w:marRight w:val="0"/>
      <w:marTop w:val="0"/>
      <w:marBottom w:val="0"/>
      <w:divBdr>
        <w:top w:val="none" w:sz="0" w:space="0" w:color="auto"/>
        <w:left w:val="none" w:sz="0" w:space="0" w:color="auto"/>
        <w:bottom w:val="none" w:sz="0" w:space="0" w:color="auto"/>
        <w:right w:val="none" w:sz="0" w:space="0" w:color="auto"/>
      </w:divBdr>
    </w:div>
    <w:div w:id="1974215234">
      <w:bodyDiv w:val="1"/>
      <w:marLeft w:val="0"/>
      <w:marRight w:val="0"/>
      <w:marTop w:val="0"/>
      <w:marBottom w:val="0"/>
      <w:divBdr>
        <w:top w:val="none" w:sz="0" w:space="0" w:color="auto"/>
        <w:left w:val="none" w:sz="0" w:space="0" w:color="auto"/>
        <w:bottom w:val="none" w:sz="0" w:space="0" w:color="auto"/>
        <w:right w:val="none" w:sz="0" w:space="0" w:color="auto"/>
      </w:divBdr>
    </w:div>
    <w:div w:id="1979414602">
      <w:bodyDiv w:val="1"/>
      <w:marLeft w:val="0"/>
      <w:marRight w:val="0"/>
      <w:marTop w:val="0"/>
      <w:marBottom w:val="0"/>
      <w:divBdr>
        <w:top w:val="none" w:sz="0" w:space="0" w:color="auto"/>
        <w:left w:val="none" w:sz="0" w:space="0" w:color="auto"/>
        <w:bottom w:val="none" w:sz="0" w:space="0" w:color="auto"/>
        <w:right w:val="none" w:sz="0" w:space="0" w:color="auto"/>
      </w:divBdr>
    </w:div>
    <w:div w:id="1992102670">
      <w:bodyDiv w:val="1"/>
      <w:marLeft w:val="0"/>
      <w:marRight w:val="0"/>
      <w:marTop w:val="0"/>
      <w:marBottom w:val="0"/>
      <w:divBdr>
        <w:top w:val="none" w:sz="0" w:space="0" w:color="auto"/>
        <w:left w:val="none" w:sz="0" w:space="0" w:color="auto"/>
        <w:bottom w:val="none" w:sz="0" w:space="0" w:color="auto"/>
        <w:right w:val="none" w:sz="0" w:space="0" w:color="auto"/>
      </w:divBdr>
    </w:div>
    <w:div w:id="1992516933">
      <w:bodyDiv w:val="1"/>
      <w:marLeft w:val="0"/>
      <w:marRight w:val="0"/>
      <w:marTop w:val="0"/>
      <w:marBottom w:val="0"/>
      <w:divBdr>
        <w:top w:val="none" w:sz="0" w:space="0" w:color="auto"/>
        <w:left w:val="none" w:sz="0" w:space="0" w:color="auto"/>
        <w:bottom w:val="none" w:sz="0" w:space="0" w:color="auto"/>
        <w:right w:val="none" w:sz="0" w:space="0" w:color="auto"/>
      </w:divBdr>
    </w:div>
    <w:div w:id="1994865781">
      <w:bodyDiv w:val="1"/>
      <w:marLeft w:val="0"/>
      <w:marRight w:val="0"/>
      <w:marTop w:val="0"/>
      <w:marBottom w:val="0"/>
      <w:divBdr>
        <w:top w:val="none" w:sz="0" w:space="0" w:color="auto"/>
        <w:left w:val="none" w:sz="0" w:space="0" w:color="auto"/>
        <w:bottom w:val="none" w:sz="0" w:space="0" w:color="auto"/>
        <w:right w:val="none" w:sz="0" w:space="0" w:color="auto"/>
      </w:divBdr>
    </w:div>
    <w:div w:id="1999770560">
      <w:bodyDiv w:val="1"/>
      <w:marLeft w:val="0"/>
      <w:marRight w:val="0"/>
      <w:marTop w:val="0"/>
      <w:marBottom w:val="0"/>
      <w:divBdr>
        <w:top w:val="none" w:sz="0" w:space="0" w:color="auto"/>
        <w:left w:val="none" w:sz="0" w:space="0" w:color="auto"/>
        <w:bottom w:val="none" w:sz="0" w:space="0" w:color="auto"/>
        <w:right w:val="none" w:sz="0" w:space="0" w:color="auto"/>
      </w:divBdr>
    </w:div>
    <w:div w:id="2007777643">
      <w:bodyDiv w:val="1"/>
      <w:marLeft w:val="0"/>
      <w:marRight w:val="0"/>
      <w:marTop w:val="0"/>
      <w:marBottom w:val="0"/>
      <w:divBdr>
        <w:top w:val="none" w:sz="0" w:space="0" w:color="auto"/>
        <w:left w:val="none" w:sz="0" w:space="0" w:color="auto"/>
        <w:bottom w:val="none" w:sz="0" w:space="0" w:color="auto"/>
        <w:right w:val="none" w:sz="0" w:space="0" w:color="auto"/>
      </w:divBdr>
    </w:div>
    <w:div w:id="2008440502">
      <w:bodyDiv w:val="1"/>
      <w:marLeft w:val="0"/>
      <w:marRight w:val="0"/>
      <w:marTop w:val="0"/>
      <w:marBottom w:val="0"/>
      <w:divBdr>
        <w:top w:val="none" w:sz="0" w:space="0" w:color="auto"/>
        <w:left w:val="none" w:sz="0" w:space="0" w:color="auto"/>
        <w:bottom w:val="none" w:sz="0" w:space="0" w:color="auto"/>
        <w:right w:val="none" w:sz="0" w:space="0" w:color="auto"/>
      </w:divBdr>
    </w:div>
    <w:div w:id="2011638088">
      <w:bodyDiv w:val="1"/>
      <w:marLeft w:val="0"/>
      <w:marRight w:val="0"/>
      <w:marTop w:val="0"/>
      <w:marBottom w:val="0"/>
      <w:divBdr>
        <w:top w:val="none" w:sz="0" w:space="0" w:color="auto"/>
        <w:left w:val="none" w:sz="0" w:space="0" w:color="auto"/>
        <w:bottom w:val="none" w:sz="0" w:space="0" w:color="auto"/>
        <w:right w:val="none" w:sz="0" w:space="0" w:color="auto"/>
      </w:divBdr>
    </w:div>
    <w:div w:id="2013484069">
      <w:bodyDiv w:val="1"/>
      <w:marLeft w:val="0"/>
      <w:marRight w:val="0"/>
      <w:marTop w:val="0"/>
      <w:marBottom w:val="0"/>
      <w:divBdr>
        <w:top w:val="none" w:sz="0" w:space="0" w:color="auto"/>
        <w:left w:val="none" w:sz="0" w:space="0" w:color="auto"/>
        <w:bottom w:val="none" w:sz="0" w:space="0" w:color="auto"/>
        <w:right w:val="none" w:sz="0" w:space="0" w:color="auto"/>
      </w:divBdr>
    </w:div>
    <w:div w:id="2020572976">
      <w:bodyDiv w:val="1"/>
      <w:marLeft w:val="0"/>
      <w:marRight w:val="0"/>
      <w:marTop w:val="0"/>
      <w:marBottom w:val="0"/>
      <w:divBdr>
        <w:top w:val="none" w:sz="0" w:space="0" w:color="auto"/>
        <w:left w:val="none" w:sz="0" w:space="0" w:color="auto"/>
        <w:bottom w:val="none" w:sz="0" w:space="0" w:color="auto"/>
        <w:right w:val="none" w:sz="0" w:space="0" w:color="auto"/>
      </w:divBdr>
    </w:div>
    <w:div w:id="2024816945">
      <w:bodyDiv w:val="1"/>
      <w:marLeft w:val="0"/>
      <w:marRight w:val="0"/>
      <w:marTop w:val="0"/>
      <w:marBottom w:val="0"/>
      <w:divBdr>
        <w:top w:val="none" w:sz="0" w:space="0" w:color="auto"/>
        <w:left w:val="none" w:sz="0" w:space="0" w:color="auto"/>
        <w:bottom w:val="none" w:sz="0" w:space="0" w:color="auto"/>
        <w:right w:val="none" w:sz="0" w:space="0" w:color="auto"/>
      </w:divBdr>
    </w:div>
    <w:div w:id="2025353207">
      <w:bodyDiv w:val="1"/>
      <w:marLeft w:val="0"/>
      <w:marRight w:val="0"/>
      <w:marTop w:val="0"/>
      <w:marBottom w:val="0"/>
      <w:divBdr>
        <w:top w:val="none" w:sz="0" w:space="0" w:color="auto"/>
        <w:left w:val="none" w:sz="0" w:space="0" w:color="auto"/>
        <w:bottom w:val="none" w:sz="0" w:space="0" w:color="auto"/>
        <w:right w:val="none" w:sz="0" w:space="0" w:color="auto"/>
      </w:divBdr>
    </w:div>
    <w:div w:id="2032025826">
      <w:bodyDiv w:val="1"/>
      <w:marLeft w:val="0"/>
      <w:marRight w:val="0"/>
      <w:marTop w:val="0"/>
      <w:marBottom w:val="0"/>
      <w:divBdr>
        <w:top w:val="none" w:sz="0" w:space="0" w:color="auto"/>
        <w:left w:val="none" w:sz="0" w:space="0" w:color="auto"/>
        <w:bottom w:val="none" w:sz="0" w:space="0" w:color="auto"/>
        <w:right w:val="none" w:sz="0" w:space="0" w:color="auto"/>
      </w:divBdr>
    </w:div>
    <w:div w:id="2032418350">
      <w:bodyDiv w:val="1"/>
      <w:marLeft w:val="0"/>
      <w:marRight w:val="0"/>
      <w:marTop w:val="0"/>
      <w:marBottom w:val="0"/>
      <w:divBdr>
        <w:top w:val="none" w:sz="0" w:space="0" w:color="auto"/>
        <w:left w:val="none" w:sz="0" w:space="0" w:color="auto"/>
        <w:bottom w:val="none" w:sz="0" w:space="0" w:color="auto"/>
        <w:right w:val="none" w:sz="0" w:space="0" w:color="auto"/>
      </w:divBdr>
    </w:div>
    <w:div w:id="2036538391">
      <w:bodyDiv w:val="1"/>
      <w:marLeft w:val="0"/>
      <w:marRight w:val="0"/>
      <w:marTop w:val="0"/>
      <w:marBottom w:val="0"/>
      <w:divBdr>
        <w:top w:val="none" w:sz="0" w:space="0" w:color="auto"/>
        <w:left w:val="none" w:sz="0" w:space="0" w:color="auto"/>
        <w:bottom w:val="none" w:sz="0" w:space="0" w:color="auto"/>
        <w:right w:val="none" w:sz="0" w:space="0" w:color="auto"/>
      </w:divBdr>
    </w:div>
    <w:div w:id="2038655153">
      <w:bodyDiv w:val="1"/>
      <w:marLeft w:val="0"/>
      <w:marRight w:val="0"/>
      <w:marTop w:val="0"/>
      <w:marBottom w:val="0"/>
      <w:divBdr>
        <w:top w:val="none" w:sz="0" w:space="0" w:color="auto"/>
        <w:left w:val="none" w:sz="0" w:space="0" w:color="auto"/>
        <w:bottom w:val="none" w:sz="0" w:space="0" w:color="auto"/>
        <w:right w:val="none" w:sz="0" w:space="0" w:color="auto"/>
      </w:divBdr>
    </w:div>
    <w:div w:id="2042433625">
      <w:bodyDiv w:val="1"/>
      <w:marLeft w:val="0"/>
      <w:marRight w:val="0"/>
      <w:marTop w:val="0"/>
      <w:marBottom w:val="0"/>
      <w:divBdr>
        <w:top w:val="none" w:sz="0" w:space="0" w:color="auto"/>
        <w:left w:val="none" w:sz="0" w:space="0" w:color="auto"/>
        <w:bottom w:val="none" w:sz="0" w:space="0" w:color="auto"/>
        <w:right w:val="none" w:sz="0" w:space="0" w:color="auto"/>
      </w:divBdr>
    </w:div>
    <w:div w:id="2047486737">
      <w:bodyDiv w:val="1"/>
      <w:marLeft w:val="0"/>
      <w:marRight w:val="0"/>
      <w:marTop w:val="0"/>
      <w:marBottom w:val="0"/>
      <w:divBdr>
        <w:top w:val="none" w:sz="0" w:space="0" w:color="auto"/>
        <w:left w:val="none" w:sz="0" w:space="0" w:color="auto"/>
        <w:bottom w:val="none" w:sz="0" w:space="0" w:color="auto"/>
        <w:right w:val="none" w:sz="0" w:space="0" w:color="auto"/>
      </w:divBdr>
    </w:div>
    <w:div w:id="2050644028">
      <w:bodyDiv w:val="1"/>
      <w:marLeft w:val="0"/>
      <w:marRight w:val="0"/>
      <w:marTop w:val="0"/>
      <w:marBottom w:val="0"/>
      <w:divBdr>
        <w:top w:val="none" w:sz="0" w:space="0" w:color="auto"/>
        <w:left w:val="none" w:sz="0" w:space="0" w:color="auto"/>
        <w:bottom w:val="none" w:sz="0" w:space="0" w:color="auto"/>
        <w:right w:val="none" w:sz="0" w:space="0" w:color="auto"/>
      </w:divBdr>
    </w:div>
    <w:div w:id="2055932014">
      <w:bodyDiv w:val="1"/>
      <w:marLeft w:val="0"/>
      <w:marRight w:val="0"/>
      <w:marTop w:val="0"/>
      <w:marBottom w:val="0"/>
      <w:divBdr>
        <w:top w:val="none" w:sz="0" w:space="0" w:color="auto"/>
        <w:left w:val="none" w:sz="0" w:space="0" w:color="auto"/>
        <w:bottom w:val="none" w:sz="0" w:space="0" w:color="auto"/>
        <w:right w:val="none" w:sz="0" w:space="0" w:color="auto"/>
      </w:divBdr>
    </w:div>
    <w:div w:id="2058696857">
      <w:bodyDiv w:val="1"/>
      <w:marLeft w:val="0"/>
      <w:marRight w:val="0"/>
      <w:marTop w:val="0"/>
      <w:marBottom w:val="0"/>
      <w:divBdr>
        <w:top w:val="none" w:sz="0" w:space="0" w:color="auto"/>
        <w:left w:val="none" w:sz="0" w:space="0" w:color="auto"/>
        <w:bottom w:val="none" w:sz="0" w:space="0" w:color="auto"/>
        <w:right w:val="none" w:sz="0" w:space="0" w:color="auto"/>
      </w:divBdr>
    </w:div>
    <w:div w:id="2059430221">
      <w:bodyDiv w:val="1"/>
      <w:marLeft w:val="0"/>
      <w:marRight w:val="0"/>
      <w:marTop w:val="0"/>
      <w:marBottom w:val="0"/>
      <w:divBdr>
        <w:top w:val="none" w:sz="0" w:space="0" w:color="auto"/>
        <w:left w:val="none" w:sz="0" w:space="0" w:color="auto"/>
        <w:bottom w:val="none" w:sz="0" w:space="0" w:color="auto"/>
        <w:right w:val="none" w:sz="0" w:space="0" w:color="auto"/>
      </w:divBdr>
    </w:div>
    <w:div w:id="2062558729">
      <w:bodyDiv w:val="1"/>
      <w:marLeft w:val="0"/>
      <w:marRight w:val="0"/>
      <w:marTop w:val="0"/>
      <w:marBottom w:val="0"/>
      <w:divBdr>
        <w:top w:val="none" w:sz="0" w:space="0" w:color="auto"/>
        <w:left w:val="none" w:sz="0" w:space="0" w:color="auto"/>
        <w:bottom w:val="none" w:sz="0" w:space="0" w:color="auto"/>
        <w:right w:val="none" w:sz="0" w:space="0" w:color="auto"/>
      </w:divBdr>
    </w:div>
    <w:div w:id="2071151224">
      <w:bodyDiv w:val="1"/>
      <w:marLeft w:val="0"/>
      <w:marRight w:val="0"/>
      <w:marTop w:val="0"/>
      <w:marBottom w:val="0"/>
      <w:divBdr>
        <w:top w:val="none" w:sz="0" w:space="0" w:color="auto"/>
        <w:left w:val="none" w:sz="0" w:space="0" w:color="auto"/>
        <w:bottom w:val="none" w:sz="0" w:space="0" w:color="auto"/>
        <w:right w:val="none" w:sz="0" w:space="0" w:color="auto"/>
      </w:divBdr>
    </w:div>
    <w:div w:id="2072268907">
      <w:bodyDiv w:val="1"/>
      <w:marLeft w:val="0"/>
      <w:marRight w:val="0"/>
      <w:marTop w:val="0"/>
      <w:marBottom w:val="0"/>
      <w:divBdr>
        <w:top w:val="none" w:sz="0" w:space="0" w:color="auto"/>
        <w:left w:val="none" w:sz="0" w:space="0" w:color="auto"/>
        <w:bottom w:val="none" w:sz="0" w:space="0" w:color="auto"/>
        <w:right w:val="none" w:sz="0" w:space="0" w:color="auto"/>
      </w:divBdr>
    </w:div>
    <w:div w:id="2074697354">
      <w:bodyDiv w:val="1"/>
      <w:marLeft w:val="0"/>
      <w:marRight w:val="0"/>
      <w:marTop w:val="0"/>
      <w:marBottom w:val="0"/>
      <w:divBdr>
        <w:top w:val="none" w:sz="0" w:space="0" w:color="auto"/>
        <w:left w:val="none" w:sz="0" w:space="0" w:color="auto"/>
        <w:bottom w:val="none" w:sz="0" w:space="0" w:color="auto"/>
        <w:right w:val="none" w:sz="0" w:space="0" w:color="auto"/>
      </w:divBdr>
    </w:div>
    <w:div w:id="2076077799">
      <w:bodyDiv w:val="1"/>
      <w:marLeft w:val="0"/>
      <w:marRight w:val="0"/>
      <w:marTop w:val="0"/>
      <w:marBottom w:val="0"/>
      <w:divBdr>
        <w:top w:val="none" w:sz="0" w:space="0" w:color="auto"/>
        <w:left w:val="none" w:sz="0" w:space="0" w:color="auto"/>
        <w:bottom w:val="none" w:sz="0" w:space="0" w:color="auto"/>
        <w:right w:val="none" w:sz="0" w:space="0" w:color="auto"/>
      </w:divBdr>
    </w:div>
    <w:div w:id="2077511399">
      <w:bodyDiv w:val="1"/>
      <w:marLeft w:val="0"/>
      <w:marRight w:val="0"/>
      <w:marTop w:val="0"/>
      <w:marBottom w:val="0"/>
      <w:divBdr>
        <w:top w:val="none" w:sz="0" w:space="0" w:color="auto"/>
        <w:left w:val="none" w:sz="0" w:space="0" w:color="auto"/>
        <w:bottom w:val="none" w:sz="0" w:space="0" w:color="auto"/>
        <w:right w:val="none" w:sz="0" w:space="0" w:color="auto"/>
      </w:divBdr>
    </w:div>
    <w:div w:id="2081905290">
      <w:bodyDiv w:val="1"/>
      <w:marLeft w:val="0"/>
      <w:marRight w:val="0"/>
      <w:marTop w:val="0"/>
      <w:marBottom w:val="0"/>
      <w:divBdr>
        <w:top w:val="none" w:sz="0" w:space="0" w:color="auto"/>
        <w:left w:val="none" w:sz="0" w:space="0" w:color="auto"/>
        <w:bottom w:val="none" w:sz="0" w:space="0" w:color="auto"/>
        <w:right w:val="none" w:sz="0" w:space="0" w:color="auto"/>
      </w:divBdr>
    </w:div>
    <w:div w:id="2082826275">
      <w:bodyDiv w:val="1"/>
      <w:marLeft w:val="0"/>
      <w:marRight w:val="0"/>
      <w:marTop w:val="0"/>
      <w:marBottom w:val="0"/>
      <w:divBdr>
        <w:top w:val="none" w:sz="0" w:space="0" w:color="auto"/>
        <w:left w:val="none" w:sz="0" w:space="0" w:color="auto"/>
        <w:bottom w:val="none" w:sz="0" w:space="0" w:color="auto"/>
        <w:right w:val="none" w:sz="0" w:space="0" w:color="auto"/>
      </w:divBdr>
    </w:div>
    <w:div w:id="2084326307">
      <w:bodyDiv w:val="1"/>
      <w:marLeft w:val="0"/>
      <w:marRight w:val="0"/>
      <w:marTop w:val="0"/>
      <w:marBottom w:val="0"/>
      <w:divBdr>
        <w:top w:val="none" w:sz="0" w:space="0" w:color="auto"/>
        <w:left w:val="none" w:sz="0" w:space="0" w:color="auto"/>
        <w:bottom w:val="none" w:sz="0" w:space="0" w:color="auto"/>
        <w:right w:val="none" w:sz="0" w:space="0" w:color="auto"/>
      </w:divBdr>
    </w:div>
    <w:div w:id="2084600895">
      <w:bodyDiv w:val="1"/>
      <w:marLeft w:val="0"/>
      <w:marRight w:val="0"/>
      <w:marTop w:val="0"/>
      <w:marBottom w:val="0"/>
      <w:divBdr>
        <w:top w:val="none" w:sz="0" w:space="0" w:color="auto"/>
        <w:left w:val="none" w:sz="0" w:space="0" w:color="auto"/>
        <w:bottom w:val="none" w:sz="0" w:space="0" w:color="auto"/>
        <w:right w:val="none" w:sz="0" w:space="0" w:color="auto"/>
      </w:divBdr>
    </w:div>
    <w:div w:id="2086489887">
      <w:bodyDiv w:val="1"/>
      <w:marLeft w:val="0"/>
      <w:marRight w:val="0"/>
      <w:marTop w:val="0"/>
      <w:marBottom w:val="0"/>
      <w:divBdr>
        <w:top w:val="none" w:sz="0" w:space="0" w:color="auto"/>
        <w:left w:val="none" w:sz="0" w:space="0" w:color="auto"/>
        <w:bottom w:val="none" w:sz="0" w:space="0" w:color="auto"/>
        <w:right w:val="none" w:sz="0" w:space="0" w:color="auto"/>
      </w:divBdr>
    </w:div>
    <w:div w:id="2096709292">
      <w:bodyDiv w:val="1"/>
      <w:marLeft w:val="0"/>
      <w:marRight w:val="0"/>
      <w:marTop w:val="0"/>
      <w:marBottom w:val="0"/>
      <w:divBdr>
        <w:top w:val="none" w:sz="0" w:space="0" w:color="auto"/>
        <w:left w:val="none" w:sz="0" w:space="0" w:color="auto"/>
        <w:bottom w:val="none" w:sz="0" w:space="0" w:color="auto"/>
        <w:right w:val="none" w:sz="0" w:space="0" w:color="auto"/>
      </w:divBdr>
    </w:div>
    <w:div w:id="2101247353">
      <w:bodyDiv w:val="1"/>
      <w:marLeft w:val="0"/>
      <w:marRight w:val="0"/>
      <w:marTop w:val="0"/>
      <w:marBottom w:val="0"/>
      <w:divBdr>
        <w:top w:val="none" w:sz="0" w:space="0" w:color="auto"/>
        <w:left w:val="none" w:sz="0" w:space="0" w:color="auto"/>
        <w:bottom w:val="none" w:sz="0" w:space="0" w:color="auto"/>
        <w:right w:val="none" w:sz="0" w:space="0" w:color="auto"/>
      </w:divBdr>
    </w:div>
    <w:div w:id="2108232456">
      <w:bodyDiv w:val="1"/>
      <w:marLeft w:val="0"/>
      <w:marRight w:val="0"/>
      <w:marTop w:val="0"/>
      <w:marBottom w:val="0"/>
      <w:divBdr>
        <w:top w:val="none" w:sz="0" w:space="0" w:color="auto"/>
        <w:left w:val="none" w:sz="0" w:space="0" w:color="auto"/>
        <w:bottom w:val="none" w:sz="0" w:space="0" w:color="auto"/>
        <w:right w:val="none" w:sz="0" w:space="0" w:color="auto"/>
      </w:divBdr>
    </w:div>
    <w:div w:id="2110345245">
      <w:bodyDiv w:val="1"/>
      <w:marLeft w:val="0"/>
      <w:marRight w:val="0"/>
      <w:marTop w:val="0"/>
      <w:marBottom w:val="0"/>
      <w:divBdr>
        <w:top w:val="none" w:sz="0" w:space="0" w:color="auto"/>
        <w:left w:val="none" w:sz="0" w:space="0" w:color="auto"/>
        <w:bottom w:val="none" w:sz="0" w:space="0" w:color="auto"/>
        <w:right w:val="none" w:sz="0" w:space="0" w:color="auto"/>
      </w:divBdr>
    </w:div>
    <w:div w:id="2116829530">
      <w:bodyDiv w:val="1"/>
      <w:marLeft w:val="0"/>
      <w:marRight w:val="0"/>
      <w:marTop w:val="0"/>
      <w:marBottom w:val="0"/>
      <w:divBdr>
        <w:top w:val="none" w:sz="0" w:space="0" w:color="auto"/>
        <w:left w:val="none" w:sz="0" w:space="0" w:color="auto"/>
        <w:bottom w:val="none" w:sz="0" w:space="0" w:color="auto"/>
        <w:right w:val="none" w:sz="0" w:space="0" w:color="auto"/>
      </w:divBdr>
    </w:div>
    <w:div w:id="2123065561">
      <w:bodyDiv w:val="1"/>
      <w:marLeft w:val="0"/>
      <w:marRight w:val="0"/>
      <w:marTop w:val="0"/>
      <w:marBottom w:val="0"/>
      <w:divBdr>
        <w:top w:val="none" w:sz="0" w:space="0" w:color="auto"/>
        <w:left w:val="none" w:sz="0" w:space="0" w:color="auto"/>
        <w:bottom w:val="none" w:sz="0" w:space="0" w:color="auto"/>
        <w:right w:val="none" w:sz="0" w:space="0" w:color="auto"/>
      </w:divBdr>
    </w:div>
    <w:div w:id="2123961516">
      <w:bodyDiv w:val="1"/>
      <w:marLeft w:val="0"/>
      <w:marRight w:val="0"/>
      <w:marTop w:val="0"/>
      <w:marBottom w:val="0"/>
      <w:divBdr>
        <w:top w:val="none" w:sz="0" w:space="0" w:color="auto"/>
        <w:left w:val="none" w:sz="0" w:space="0" w:color="auto"/>
        <w:bottom w:val="none" w:sz="0" w:space="0" w:color="auto"/>
        <w:right w:val="none" w:sz="0" w:space="0" w:color="auto"/>
      </w:divBdr>
    </w:div>
    <w:div w:id="2125924646">
      <w:bodyDiv w:val="1"/>
      <w:marLeft w:val="0"/>
      <w:marRight w:val="0"/>
      <w:marTop w:val="0"/>
      <w:marBottom w:val="0"/>
      <w:divBdr>
        <w:top w:val="none" w:sz="0" w:space="0" w:color="auto"/>
        <w:left w:val="none" w:sz="0" w:space="0" w:color="auto"/>
        <w:bottom w:val="none" w:sz="0" w:space="0" w:color="auto"/>
        <w:right w:val="none" w:sz="0" w:space="0" w:color="auto"/>
      </w:divBdr>
    </w:div>
    <w:div w:id="2130775831">
      <w:bodyDiv w:val="1"/>
      <w:marLeft w:val="0"/>
      <w:marRight w:val="0"/>
      <w:marTop w:val="0"/>
      <w:marBottom w:val="0"/>
      <w:divBdr>
        <w:top w:val="none" w:sz="0" w:space="0" w:color="auto"/>
        <w:left w:val="none" w:sz="0" w:space="0" w:color="auto"/>
        <w:bottom w:val="none" w:sz="0" w:space="0" w:color="auto"/>
        <w:right w:val="none" w:sz="0" w:space="0" w:color="auto"/>
      </w:divBdr>
    </w:div>
    <w:div w:id="2134443739">
      <w:bodyDiv w:val="1"/>
      <w:marLeft w:val="0"/>
      <w:marRight w:val="0"/>
      <w:marTop w:val="0"/>
      <w:marBottom w:val="0"/>
      <w:divBdr>
        <w:top w:val="none" w:sz="0" w:space="0" w:color="auto"/>
        <w:left w:val="none" w:sz="0" w:space="0" w:color="auto"/>
        <w:bottom w:val="none" w:sz="0" w:space="0" w:color="auto"/>
        <w:right w:val="none" w:sz="0" w:space="0" w:color="auto"/>
      </w:divBdr>
    </w:div>
    <w:div w:id="2136944349">
      <w:bodyDiv w:val="1"/>
      <w:marLeft w:val="0"/>
      <w:marRight w:val="0"/>
      <w:marTop w:val="0"/>
      <w:marBottom w:val="0"/>
      <w:divBdr>
        <w:top w:val="none" w:sz="0" w:space="0" w:color="auto"/>
        <w:left w:val="none" w:sz="0" w:space="0" w:color="auto"/>
        <w:bottom w:val="none" w:sz="0" w:space="0" w:color="auto"/>
        <w:right w:val="none" w:sz="0" w:space="0" w:color="auto"/>
      </w:divBdr>
    </w:div>
    <w:div w:id="2143763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jp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g"/><Relationship Id="rId25" Type="http://schemas.openxmlformats.org/officeDocument/2006/relationships/image" Target="media/image17.png"/><Relationship Id="rId33" Type="http://schemas.openxmlformats.org/officeDocument/2006/relationships/hyperlink" Target="mailto:lutfiebanipratama@gmail.com" TargetMode="Externa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png"/><Relationship Id="rId29" Type="http://schemas.openxmlformats.org/officeDocument/2006/relationships/image" Target="media/image2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6.png"/><Relationship Id="rId32" Type="http://schemas.openxmlformats.org/officeDocument/2006/relationships/image" Target="media/image24.jpeg"/><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g"/><Relationship Id="rId28" Type="http://schemas.openxmlformats.org/officeDocument/2006/relationships/image" Target="media/image20.jp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jp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Mar07</b:Tag>
    <b:SourceType>JournalArticle</b:SourceType>
    <b:Guid>{698D80D7-75AE-49BF-8E74-8DCD2A837B22}</b:Guid>
    <b:Author>
      <b:Author>
        <b:NameList>
          <b:Person>
            <b:Last>Eremenko</b:Last>
            <b:First>Maria</b:First>
          </b:Person>
        </b:NameList>
      </b:Author>
    </b:Author>
    <b:Title>Political participation: Model by Verba in the EU and Russia</b:Title>
    <b:JournalName>National Research University – Higher School of Economics</b:JournalName>
    <b:Year>2007</b:Year>
    <b:RefOrder>116</b:RefOrder>
  </b:Source>
  <b:Source>
    <b:Tag>Dos23</b:Tag>
    <b:SourceType>InternetSite</b:SourceType>
    <b:Guid>{CEB3BA03-8E44-4F1F-AE30-02EEDF04FE8C}</b:Guid>
    <b:Title>How Citizen Participation Strengthens a Vibrant Democracy</b:Title>
    <b:Year>2023</b:Year>
    <b:Author>
      <b:Author>
        <b:NameList>
          <b:Person>
            <b:Last>Dossier</b:Last>
          </b:Person>
        </b:NameList>
      </b:Author>
    </b:Author>
    <b:InternetSiteTitle>Robert Bosch </b:InternetSiteTitle>
    <b:URL>https://www.bosch-stiftung.de/en/storys/citizen-participation</b:URL>
    <b:RefOrder>117</b:RefOrder>
  </b:Source>
  <b:Source>
    <b:Tag>Whi23</b:Tag>
    <b:SourceType>InternetSite</b:SourceType>
    <b:Guid>{994F7E16-127F-480A-AF43-0F251D7D9AF2}</b:Guid>
    <b:Author>
      <b:Author>
        <b:NameList>
          <b:Person>
            <b:Last>Nyman</b:Last>
            <b:First>Whitney</b:First>
          </b:Person>
        </b:NameList>
      </b:Author>
    </b:Author>
    <b:Title>Political Participation | Definition &amp; Examples</b:Title>
    <b:InternetSiteTitle>Study.com</b:InternetSiteTitle>
    <b:Year>2023</b:Year>
    <b:Month>November</b:Month>
    <b:Day>21</b:Day>
    <b:URL>https://study.com/academy/lesson/what-is-political-participation-definition-forms-examples.html</b:URL>
    <b:RefOrder>118</b:RefOrder>
  </b:Source>
  <b:Source>
    <b:Tag>Yuk21</b:Tag>
    <b:SourceType>JournalArticle</b:SourceType>
    <b:Guid>{2BCD8628-CA71-4121-A284-06519C895325}</b:Guid>
    <b:Title>Crisis of Democracy: Protest and Effective Polarization</b:Title>
    <b:Year>2021</b:Year>
    <b:Author>
      <b:Author>
        <b:NameList>
          <b:Person>
            <b:Last>Sato</b:Last>
            <b:First>Yuko</b:First>
          </b:Person>
        </b:NameList>
      </b:Author>
    </b:Author>
    <b:JournalName>A Dissertation the Faculty of the Graduate School at the University of Missouri-Columbia  </b:JournalName>
    <b:RefOrder>119</b:RefOrder>
  </b:Source>
  <b:Source>
    <b:Tag>Far24</b:Tag>
    <b:SourceType>InternetSite</b:SourceType>
    <b:Guid>{B9A1B97B-E0CB-4461-B99D-E45ECAD744CD}</b:Guid>
    <b:Title>Peaceful Protest is a Bulwark for Democracy</b:Title>
    <b:Year>2024</b:Year>
    <b:Author>
      <b:Author>
        <b:NameList>
          <b:Person>
            <b:Last>Faraji</b:Last>
            <b:First>Farbod</b:First>
          </b:Person>
          <b:Person>
            <b:Last>Florence</b:Last>
            <b:First>Justin</b:First>
          </b:Person>
          <b:Person>
            <b:Last>El-Mallawany</b:Last>
            <b:First>Deana</b:First>
          </b:Person>
          <b:Person>
            <b:Last>Goodman</b:Last>
            <b:First>Rachel</b:First>
          </b:Person>
        </b:NameList>
      </b:Author>
    </b:Author>
    <b:InternetSiteTitle>Protect Democracy</b:InternetSiteTitle>
    <b:Month>Oktober</b:Month>
    <b:Day>31</b:Day>
    <b:URL>https://protectdemocracy.org/work/peaceful-protest-is-a-bulwark-for-democracy/</b:URL>
    <b:RefOrder>120</b:RefOrder>
  </b:Source>
  <b:Source>
    <b:Tag>Muh241</b:Tag>
    <b:SourceType>JournalArticle</b:SourceType>
    <b:Guid>{D2D8C3B8-103D-461A-8928-FA98A09DB52C}</b:Guid>
    <b:Title>Urgensi Check and Balance oleh Mahkamah Konstitusi melalui Judicial Activism dalam Praktik Demokrasi di Indonesia</b:Title>
    <b:Year>2024</b:Year>
    <b:Author>
      <b:Author>
        <b:NameList>
          <b:Person>
            <b:Last>Rozaq</b:Last>
            <b:First>Muhammad</b:First>
            <b:Middle>A</b:Middle>
          </b:Person>
          <b:Person>
            <b:Last>Batara</b:Last>
            <b:First>Surya</b:First>
            <b:Middle>D</b:Middle>
          </b:Person>
          <b:Person>
            <b:Last>Jaya</b:Last>
            <b:First>Muhamad</b:First>
            <b:Middle>R</b:Middle>
          </b:Person>
        </b:NameList>
      </b:Author>
    </b:Author>
    <b:JournalName>Unes Law Review</b:JournalName>
    <b:Pages>8796-8805</b:Pages>
    <b:RefOrder>11</b:RefOrder>
  </b:Source>
  <b:Source>
    <b:Tag>Cho17</b:Tag>
    <b:SourceType>JournalArticle</b:SourceType>
    <b:Guid>{003DF9DD-D628-4D8A-86CD-D4A2B95423BA}</b:Guid>
    <b:Author>
      <b:Author>
        <b:NameList>
          <b:Person>
            <b:Last>Nasir</b:Last>
            <b:First>Cholidin</b:First>
          </b:Person>
        </b:NameList>
      </b:Author>
    </b:Author>
    <b:Title>Pengawasan terhadap Kebijakan Pemerintah Melalui Mekanisme Citizen Lawsuit</b:Title>
    <b:JournalName>Jurnal Konstitusi</b:JournalName>
    <b:Year>2017</b:Year>
    <b:Pages>906-926</b:Pages>
    <b:RefOrder>12</b:RefOrder>
  </b:Source>
  <b:Source>
    <b:Tag>Bre14</b:Tag>
    <b:SourceType>JournalArticle</b:SourceType>
    <b:Guid>{657D8F5C-9FFC-499F-8F0A-4CE33A9DA464}</b:Guid>
    <b:Title>Revolution and Counter-Revolution in Egypt</b:Title>
    <b:Year>2014</b:Year>
    <b:Author>
      <b:Author>
        <b:NameList>
          <b:Person>
            <b:Last>Smet</b:Last>
            <b:First>Breht</b:First>
            <b:Middle>De</b:Middle>
          </b:Person>
        </b:NameList>
      </b:Author>
    </b:Author>
    <b:JournalName>Science &amp; Society</b:JournalName>
    <b:Pages>11-40</b:Pages>
    <b:RefOrder>121</b:RefOrder>
  </b:Source>
  <b:Source>
    <b:Tag>Fra15</b:Tag>
    <b:SourceType>JournalArticle</b:SourceType>
    <b:Guid>{C0E22911-7BD1-4283-943A-0841B3F13A69}</b:Guid>
    <b:Author>
      <b:Author>
        <b:NameList>
          <b:Person>
            <b:Last>Düvell</b:Last>
            <b:First>Franck</b:First>
          </b:Person>
          <b:Person>
            <b:Last>Lapshyna</b:Last>
            <b:First>Irina</b:First>
          </b:Person>
        </b:NameList>
      </b:Author>
    </b:Author>
    <b:Title>The EuroMaidan Protests, Corruption, and War in Ukraine: Migration Trends and Ambitions </b:Title>
    <b:JournalName>ResearchGate</b:JournalName>
    <b:Year>2015</b:Year>
    <b:RefOrder>122</b:RefOrder>
  </b:Source>
  <b:Source>
    <b:Tag>Edw11</b:Tag>
    <b:SourceType>JournalArticle</b:SourceType>
    <b:Guid>{44EEF847-4102-442F-916D-AF724BE59EEB}</b:Guid>
    <b:Author>
      <b:Author>
        <b:NameList>
          <b:Person>
            <b:Last>Aspinall</b:Last>
            <b:First>Edward</b:First>
          </b:Person>
        </b:NameList>
      </b:Author>
    </b:Author>
    <b:Title>Democratization and Ethnic Politics in Indonesia: Nine Theses</b:Title>
    <b:JournalName>Journal ofEast Asian Studies</b:JournalName>
    <b:Year>2011</b:Year>
    <b:Pages>289-319</b:Pages>
    <b:RefOrder>123</b:RefOrder>
  </b:Source>
  <b:Source>
    <b:Tag>Shi191</b:Tag>
    <b:SourceType>JournalArticle</b:SourceType>
    <b:Guid>{E4A0AA71-809D-43BB-A470-A08FC1C3550B}</b:Guid>
    <b:Author>
      <b:Author>
        <b:NameList>
          <b:Person>
            <b:Last>Kang</b:Last>
            <b:First>Shin-Goo</b:First>
          </b:Person>
        </b:NameList>
      </b:Author>
    </b:Author>
    <b:Title>Candlelight Demonstrations and the Presidential Impeachment in South Korea</b:Title>
    <b:JournalName>Asian Education and Development Studies</b:JournalName>
    <b:Year>2019</b:Year>
    <b:Pages>256-267</b:Pages>
    <b:RefOrder>124</b:RefOrder>
  </b:Source>
  <b:Source>
    <b:Tag>And24</b:Tag>
    <b:SourceType>ElectronicSource</b:SourceType>
    <b:Guid>{7D8867F1-932C-4F35-AA42-5F2EE877A216}</b:Guid>
    <b:Title>Pemakzulan Yoon Suk Yeol: Apa yang Terjadi Selanjutnya?</b:Title>
    <b:Year>2024</b:Year>
    <b:Month>Desember</b:Month>
    <b:Day>14</b:Day>
    <b:Author>
      <b:Author>
        <b:NameList>
          <b:Person>
            <b:Last>Nugrahani</b:Last>
            <b:First>Andari</b:First>
            <b:Middle>Wulan</b:Middle>
          </b:Person>
        </b:NameList>
      </b:Author>
    </b:Author>
    <b:RefOrder>125</b:RefOrder>
  </b:Source>
  <b:Source>
    <b:Tag>Dan24</b:Tag>
    <b:SourceType>ElectronicSource</b:SourceType>
    <b:Guid>{CA479B9B-993F-4D60-9469-51AAE35C2FD1}</b:Guid>
    <b:Author>
      <b:Author>
        <b:NameList>
          <b:Person>
            <b:Last>Koswaraputra</b:Last>
            <b:First>Dandy</b:First>
          </b:Person>
          <b:Person>
            <b:Last>Toyudho</b:Last>
            <b:First>Eko</b:First>
            <b:Middle>Siswono</b:Middle>
          </b:Person>
          <b:Person>
            <b:Last>Idrus</b:Last>
            <b:First>Pizaro</b:First>
            <b:Middle>Gozali</b:Middle>
          </b:Person>
        </b:NameList>
      </b:Author>
    </b:Author>
    <b:Title>Ratusan Demonstran Desak Jokowi Mundur atas Tuduhan Terlibat Kecurangan Pemilu</b:Title>
    <b:City>Jakarta</b:City>
    <b:StateProvince>DKI Jakarta</b:StateProvince>
    <b:CountryRegion>Indonesia</b:CountryRegion>
    <b:Year>2024</b:Year>
    <b:Month>Maret</b:Month>
    <b:Day>18</b:Day>
    <b:RefOrder>126</b:RefOrder>
  </b:Source>
  <b:Source>
    <b:Tag>Joh24</b:Tag>
    <b:SourceType>ElectronicSource</b:SourceType>
    <b:Guid>{52DE3E9A-B723-4CAD-9820-07F4A0825F92}</b:Guid>
    <b:Author>
      <b:Author>
        <b:NameList>
          <b:Person>
            <b:Last>Yoon</b:Last>
            <b:First>John</b:First>
          </b:Person>
          <b:Person>
            <b:Last>Genster</b:Last>
            <b:First>Brolley</b:First>
          </b:Person>
        </b:NameList>
      </b:Author>
    </b:Author>
    <b:Title>Disappointed Protesters Vow to Keep Pressure on South Korea’s Yoon</b:Title>
    <b:City>Seoul</b:City>
    <b:CountryRegion>Korea Selatan</b:CountryRegion>
    <b:Year>2024</b:Year>
    <b:Month>Desember</b:Month>
    <b:Day>7</b:Day>
    <b:RefOrder>127</b:RefOrder>
  </b:Source>
  <b:Source>
    <b:Tag>Hen25</b:Tag>
    <b:SourceType>ElectronicSource</b:SourceType>
    <b:Guid>{A02A4527-35A7-41F3-BC60-5B51ED560F7F}</b:Guid>
    <b:Author>
      <b:Author>
        <b:NameList>
          <b:Person>
            <b:Last>Muhid</b:Last>
            <b:First>Hendrik</b:First>
            <b:Middle>Khoirul</b:Middle>
          </b:Person>
        </b:NameList>
      </b:Author>
    </b:Author>
    <b:Title>Sejumlah Tagar Viral Iringi Aksi Demonstrasi: Tagar Peringatan Darurat, Adili Jokowi, hingga Indonesia Gelap</b:Title>
    <b:City>Jakarta</b:City>
    <b:StateProvince>DKI Jakarta</b:StateProvince>
    <b:CountryRegion>Indonesia</b:CountryRegion>
    <b:Year>2025</b:Year>
    <b:Month>Februari</b:Month>
    <b:Day>18</b:Day>
    <b:RefOrder>128</b:RefOrder>
  </b:Source>
  <b:Source>
    <b:Tag>Cre12</b:Tag>
    <b:SourceType>Book</b:SourceType>
    <b:Guid>{ABE22EAE-75FE-4283-AE4D-6977B01CE1B5}</b:Guid>
    <b:Title>Pendekatan Kualitatif, Kuantitatif, dan Mixed</b:Title>
    <b:Year>2012</b:Year>
    <b:Author>
      <b:Author>
        <b:NameList>
          <b:Person>
            <b:Last>Cresswell</b:Last>
          </b:Person>
        </b:NameList>
      </b:Author>
    </b:Author>
    <b:City>Yogyakarta</b:City>
    <b:Publisher>Pustaka Pelajar</b:Publisher>
    <b:RefOrder>1</b:RefOrder>
  </b:Source>
  <b:Source>
    <b:Tag>Mol05</b:Tag>
    <b:SourceType>Book</b:SourceType>
    <b:Guid>{0025E725-CA78-45CA-8755-422169627BCD}</b:Guid>
    <b:Author>
      <b:Author>
        <b:NameList>
          <b:Person>
            <b:Last>Moleong</b:Last>
            <b:First>Lexy</b:First>
          </b:Person>
        </b:NameList>
      </b:Author>
    </b:Author>
    <b:Title>Metodologi Penelitian Kualitatif</b:Title>
    <b:Year>2005</b:Year>
    <b:City>Bandung </b:City>
    <b:Publisher>PT Remaja Rosdakarya</b:Publisher>
    <b:RefOrder>2</b:RefOrder>
  </b:Source>
  <b:Source>
    <b:Tag>Dim07</b:Tag>
    <b:SourceType>JournalArticle</b:SourceType>
    <b:Guid>{0F5559F6-41C7-44B4-83FA-52ED6E126611}</b:Guid>
    <b:Title>Gerakan Sosial dan Kebijakan Perubahan Publik: Kasus Perlawanan Masyarakat Batak vs PT. Inti Indrorayon Utama, di Porsea, Sumatera Utara</b:Title>
    <b:Year>2007</b:Year>
    <b:Author>
      <b:Author>
        <b:NameList>
          <b:Person>
            <b:Last>Manalu</b:Last>
            <b:First>Dimpos</b:First>
          </b:Person>
        </b:NameList>
      </b:Author>
    </b:Author>
    <b:Pages>27-50</b:Pages>
    <b:RefOrder>3</b:RefOrder>
  </b:Source>
  <b:Source>
    <b:Tag>Muh18</b:Tag>
    <b:SourceType>JournalArticle</b:SourceType>
    <b:Guid>{6AEE7CA9-CB74-4BB0-B55D-5D85631D7B5E}</b:Guid>
    <b:Author>
      <b:Author>
        <b:NameList>
          <b:Person>
            <b:Last>Najib</b:Last>
            <b:First>Muhammad</b:First>
            <b:Middle>Ainun</b:Middle>
          </b:Person>
        </b:NameList>
      </b:Author>
    </b:Author>
    <b:Title>Peran Gerakan Pemuda (GP) Ansor dalam Deradikalisasi Keagamaan di Kecamatan Wonoayu Kabupaten Sidoarjo</b:Title>
    <b:Year>2018</b:Year>
    <b:RefOrder>4</b:RefOrder>
  </b:Source>
  <b:Source>
    <b:Tag>Has10</b:Tag>
    <b:SourceType>JournalArticle</b:SourceType>
    <b:Guid>{29AAC1A0-943D-4741-A308-6F7F7D1EFBC1}</b:Guid>
    <b:Author>
      <b:Author>
        <b:NameList>
          <b:Person>
            <b:Last>Hasanuddin</b:Last>
          </b:Person>
        </b:NameList>
      </b:Author>
    </b:Author>
    <b:Title>Dinamika dan Pengerucutan Teori Gearakan Sosial</b:Title>
    <b:Year>2010</b:Year>
    <b:Pages>59-73</b:Pages>
    <b:RefOrder>5</b:RefOrder>
  </b:Source>
  <b:Source>
    <b:Tag>Efr22</b:Tag>
    <b:SourceType>JournalArticle</b:SourceType>
    <b:Guid>{FEE24175-69C1-49B5-ACBD-593AAF045560}</b:Guid>
    <b:Author>
      <b:Author>
        <b:NameList>
          <b:Person>
            <b:Last>Irawan</b:Last>
            <b:First>Efraim</b:First>
            <b:Middle>Yudha</b:Middle>
          </b:Person>
          <b:Person>
            <b:Last>Gunawan</b:Last>
            <b:First>Wahyu</b:First>
          </b:Person>
          <b:Person>
            <b:Last>Sulaeman</b:Last>
            <b:First>Munandar</b:First>
          </b:Person>
        </b:NameList>
      </b:Author>
    </b:Author>
    <b:Title>Tahapan Gerakan Sosial Sidney Tarrow dalam Kasus Serikat Petani Piondo Sulawesi Tengah</b:Title>
    <b:JournalName>Jurnal Analisa Sosiologi</b:JournalName>
    <b:Year>2022</b:Year>
    <b:Pages>73-95</b:Pages>
    <b:RefOrder>6</b:RefOrder>
  </b:Source>
  <b:Source>
    <b:Tag>SId11</b:Tag>
    <b:SourceType>Book</b:SourceType>
    <b:Guid>{2151317D-24C1-4C50-8609-66321AA9DF0F}</b:Guid>
    <b:Title>Power in Movement</b:Title>
    <b:Year>2011</b:Year>
    <b:Author>
      <b:Author>
        <b:NameList>
          <b:Person>
            <b:Last>Tarrow</b:Last>
            <b:First>SIdney</b:First>
          </b:Person>
        </b:NameList>
      </b:Author>
    </b:Author>
    <b:City>New York</b:City>
    <b:Publisher>Cambridge University Press</b:Publisher>
    <b:RefOrder>7</b:RefOrder>
  </b:Source>
  <b:Source>
    <b:Tag>Moh15</b:Tag>
    <b:SourceType>JournalArticle</b:SourceType>
    <b:Guid>{788EFDBE-810B-41D8-AD4C-B54B13905943}</b:Guid>
    <b:Author>
      <b:Author>
        <b:NameList>
          <b:Person>
            <b:Last>Muthhar</b:Last>
            <b:First>Moh.</b:First>
            <b:Middle>Asy’ari</b:Middle>
          </b:Person>
        </b:NameList>
      </b:Author>
    </b:Author>
    <b:Title>Membaca Demokrasi Deliberatif Jurgen Habermas dalam Dinamika Politik Indonesia</b:Title>
    <b:Year>2015</b:Year>
    <b:Pages>49-72</b:Pages>
    <b:RefOrder>129</b:RefOrder>
  </b:Source>
  <b:Source>
    <b:Tag>Liz13</b:Tag>
    <b:SourceType>JournalArticle</b:SourceType>
    <b:Guid>{9848E942-7FE4-4DBC-AA38-1E540AE32BFD}</b:Guid>
    <b:Author>
      <b:Author>
        <b:NameList>
          <b:Person>
            <b:Last>Farihah</b:Last>
            <b:First>Liza</b:First>
          </b:Person>
          <b:Person>
            <b:Last>Wahyuni</b:Last>
            <b:First>Della</b:First>
            <b:Middle>S</b:Middle>
          </b:Person>
        </b:NameList>
      </b:Author>
    </b:Author>
    <b:Title>Demokrasi Deliberatif dalam Proses Pembentukan Undang-Undang di Indonesia: Penerapan dan Tantangan ke Depan</b:Title>
    <b:Year>2013</b:Year>
    <b:RefOrder>130</b:RefOrder>
  </b:Source>
  <b:Source>
    <b:Tag>Muh23</b:Tag>
    <b:SourceType>JournalArticle</b:SourceType>
    <b:Guid>{F8614549-31D7-42E7-96D2-878EF8EA3F24}</b:Guid>
    <b:Author>
      <b:Author>
        <b:NameList>
          <b:Person>
            <b:Last>Muttaqien</b:Last>
            <b:First>Muhammad</b:First>
            <b:Middle>E</b:Middle>
          </b:Person>
          <b:Person>
            <b:Last>Ramdan</b:Last>
            <b:First>Deden</b:First>
          </b:Person>
        </b:NameList>
      </b:Author>
    </b:Author>
    <b:Title>Konsep Komunikasi Jurgen Habermas dalam Ide Demokrasi Deliberatif dan Tindakan Komunikatif</b:Title>
    <b:JournalName>Linimasa: Jurnal Ilmu Komunikasi</b:JournalName>
    <b:Year>2023</b:Year>
    <b:Pages>51-64</b:Pages>
    <b:RefOrder>131</b:RefOrder>
  </b:Source>
  <b:Source>
    <b:Tag>Fad21</b:Tag>
    <b:SourceType>JournalArticle</b:SourceType>
    <b:Guid>{F1C55E91-92CE-46BF-847C-C0FA84B64E14}</b:Guid>
    <b:Author>
      <b:Author>
        <b:NameList>
          <b:Person>
            <b:Last>Sukma</b:Last>
            <b:First>Fadjar</b:First>
          </b:Person>
          <b:Person>
            <b:Last>Saparuli</b:Last>
          </b:Person>
        </b:NameList>
      </b:Author>
    </b:Author>
    <b:Title>Menimbang Demokrasi Deliberatif dalam Proses Pembentukan Hukum yang Demokratis di Indonesia</b:Title>
    <b:JournalName>IBLAM: Law Review</b:JournalName>
    <b:Year>2021</b:Year>
    <b:Pages>140-154</b:Pages>
    <b:RefOrder>132</b:RefOrder>
  </b:Source>
  <b:Source>
    <b:Tag>Jea07</b:Tag>
    <b:SourceType>Book</b:SourceType>
    <b:Guid>{6EFA86C5-3EA2-4150-A872-52BE1B29D4DD}</b:Guid>
    <b:Author>
      <b:Author>
        <b:NameList>
          <b:Person>
            <b:Last>Rousseau</b:Last>
            <b:First>Jean</b:First>
            <b:Middle>Jacques</b:Middle>
          </b:Person>
        </b:NameList>
      </b:Author>
    </b:Author>
    <b:Title>Du Contract Social (Perjanjian Sosial)</b:Title>
    <b:Year>2007</b:Year>
    <b:City>Jakarta</b:City>
    <b:Publisher>Visimedia</b:Publisher>
    <b:RefOrder>8</b:RefOrder>
  </b:Source>
  <b:Source>
    <b:Tag>Han06</b:Tag>
    <b:SourceType>Book</b:SourceType>
    <b:Guid>{7CE032B0-047D-4B70-B31D-6D29C63180C0}</b:Guid>
    <b:Author>
      <b:Author>
        <b:NameList>
          <b:Person>
            <b:Last>Kelsen</b:Last>
            <b:First>Hans</b:First>
          </b:Person>
        </b:NameList>
      </b:Author>
    </b:Author>
    <b:Title>Teori Umum Tentang  Hukum dan Negara</b:Title>
    <b:Year>2006</b:Year>
    <b:City>Bandung</b:City>
    <b:Publisher>Nusa Media</b:Publisher>
    <b:RefOrder>9</b:RefOrder>
  </b:Source>
  <b:Source>
    <b:Tag>Mun83</b:Tag>
    <b:SourceType>Book</b:SourceType>
    <b:Guid>{82ADC3BD-D771-4ED3-91E3-F52929587693}</b:Guid>
    <b:Author>
      <b:Author>
        <b:NameList>
          <b:Person>
            <b:Last>Sjadzali</b:Last>
            <b:First>Munawir</b:First>
          </b:Person>
        </b:NameList>
      </b:Author>
    </b:Author>
    <b:Title>Islam dan Tata Negara; Ajaran, Sejarah, dan Pemikiran</b:Title>
    <b:Year>1983</b:Year>
    <b:City>Jakarta</b:City>
    <b:Publisher>UI Press</b:Publisher>
    <b:RefOrder>10</b:RefOrder>
  </b:Source>
  <b:Source>
    <b:Tag>Muh231</b:Tag>
    <b:SourceType>DocumentFromInternetSite</b:SourceType>
    <b:Guid>{61C22591-FED3-4FBD-97C0-F8D1B0F8984F}</b:Guid>
    <b:Title>Kumparan</b:Title>
    <b:Year>2023</b:Year>
    <b:Author>
      <b:Author>
        <b:NameList>
          <b:Person>
            <b:Last>Raihan</b:Last>
            <b:First>Muhammad</b:First>
          </b:Person>
        </b:NameList>
      </b:Author>
    </b:Author>
    <b:InternetSiteTitle>Meneropong Indonesia dalam Bingkai Demokrasi Deliberatif</b:InternetSiteTitle>
    <b:Month>Juni</b:Month>
    <b:Day>11</b:Day>
    <b:URL>https://kumparan.com/raihan-muhammad/meneropong-indonesia-dalam-bingkai-demokrasi-deliberatif-20ZmJmGolsn</b:URL>
    <b:RefOrder>133</b:RefOrder>
  </b:Source>
  <b:Source>
    <b:Tag>Jon24</b:Tag>
    <b:SourceType>JournalArticle</b:SourceType>
    <b:Guid>{7E697BAB-B021-4833-8577-9A3F1B9D0E11}</b:Guid>
    <b:Title>Analisis Keterbukaan Informasi Publik dalam Perspektif HAM di Kota Samarinda</b:Title>
    <b:Year>2024</b:Year>
    <b:Author>
      <b:Author>
        <b:NameList>
          <b:Person>
            <b:Last>Prakoso</b:Last>
            <b:First>Joni</b:First>
          </b:Person>
        </b:NameList>
      </b:Author>
    </b:Author>
    <b:RefOrder>134</b:RefOrder>
  </b:Source>
  <b:Source>
    <b:Tag>Azy21</b:Tag>
    <b:SourceType>JournalArticle</b:SourceType>
    <b:Guid>{C5502C67-932F-4806-86E2-55A86C5A6E63}</b:Guid>
    <b:Author>
      <b:Author>
        <b:NameList>
          <b:Person>
            <b:Last>Azra</b:Last>
            <b:First>Azyumardi</b:First>
          </b:Person>
        </b:NameList>
      </b:Author>
    </b:Author>
    <b:Title>Demokrasi Deliberatif</b:Title>
    <b:JournalName>Akademi Keilmuan Indonesia</b:JournalName>
    <b:Year>2021</b:Year>
    <b:Pages>1-3</b:Pages>
    <b:RefOrder>135</b:RefOrder>
  </b:Source>
  <b:Source>
    <b:Tag>Liz131</b:Tag>
    <b:SourceType>JournalArticle</b:SourceType>
    <b:Guid>{45465448-9210-46C9-87D1-595468D88380}</b:Guid>
    <b:Author>
      <b:Author>
        <b:NameList>
          <b:Person>
            <b:Last>Farihah</b:Last>
            <b:First>Liza</b:First>
          </b:Person>
          <b:Person>
            <b:Last>Wahyuni</b:Last>
            <b:First>Della</b:First>
            <b:Middle>S</b:Middle>
          </b:Person>
        </b:NameList>
      </b:Author>
    </b:Author>
    <b:Title>Demokrasi Deliberatif dalam Proses Pembentukan Undang-Undang di Indonesia: Penerapan dan Tantangan ke Depan</b:Title>
    <b:JournalName>Lembaga Kajian dan Advokasi untuk Independensi Peradilan</b:JournalName>
    <b:Year>2013</b:Year>
    <b:RefOrder>136</b:RefOrder>
  </b:Source>
  <b:Source>
    <b:Tag>Par21</b:Tag>
    <b:SourceType>DocumentFromInternetSite</b:SourceType>
    <b:Guid>{952979AF-B937-468C-833A-D27412B38F62}</b:Guid>
    <b:Author>
      <b:Author>
        <b:NameList>
          <b:Person>
            <b:Last>Parandaru</b:Last>
            <b:First>Inggra</b:First>
          </b:Person>
        </b:NameList>
      </b:Author>
    </b:Author>
    <b:Title>Kompas.id</b:Title>
    <b:Year>2021</b:Year>
    <b:InternetSiteTitle>Sejarah Peristiwa Mei 1998: Titik Nol Reformasi Indonesia</b:InternetSiteTitle>
    <b:Month>Mei</b:Month>
    <b:Day>12</b:Day>
    <b:URL>https://kompaspedia.kompas.id/baca/paparan-topik/sejarah-peristiwa-mei-1998-titik-nol-reformasi-indonesia</b:URL>
    <b:RefOrder>13</b:RefOrder>
  </b:Source>
  <b:Source>
    <b:Tag>Lai16</b:Tag>
    <b:SourceType>DocumentFromInternetSite</b:SourceType>
    <b:Guid>{41F18D91-591D-40D0-815D-68F54A892240}</b:Guid>
    <b:Author>
      <b:Author>
        <b:NameList>
          <b:Person>
            <b:Last>Laila</b:Last>
          </b:Person>
        </b:NameList>
      </b:Author>
    </b:Author>
    <b:Title>Gramedia Blog</b:Title>
    <b:InternetSiteTitle>Sejarah Perkembangan Demokrasi di Indonesia dari Masa ke Masa</b:InternetSiteTitle>
    <b:Year>2016</b:Year>
    <b:URL>https://www.gramedia.com/literasi/sejarah-perkembangan-demokrasi-di-indonesia/#google_vignette</b:URL>
    <b:RefOrder>14</b:RefOrder>
  </b:Source>
  <b:Source>
    <b:Tag>Aru22</b:Tag>
    <b:SourceType>DocumentFromInternetSite</b:SourceType>
    <b:Guid>{C8BFBD5D-D6EA-4518-B2E1-36F329AC3CE7}</b:Guid>
    <b:Author>
      <b:Author>
        <b:NameList>
          <b:Person>
            <b:Last>Putri</b:Last>
            <b:First>Arum</b:First>
            <b:Middle>Sutrisni</b:Middle>
          </b:Person>
        </b:NameList>
      </b:Author>
    </b:Author>
    <b:Title>Kompas.com</b:Title>
    <b:InternetSiteTitle>Karakteristik Demokrasi Periode Reformasi (1998-sekarang)</b:InternetSiteTitle>
    <b:Year>2022</b:Year>
    <b:Month>Januari</b:Month>
    <b:Day>19</b:Day>
    <b:URL>https://amp.kompas.com/skola/read/2020/02/13/160000569/karakteristik-demokrasi-periode-reformasi-1998-sekarang</b:URL>
    <b:RefOrder>15</b:RefOrder>
  </b:Source>
  <b:Source>
    <b:Tag>Nab23</b:Tag>
    <b:SourceType>DocumentFromInternetSite</b:SourceType>
    <b:Guid>{B3D09D7E-F580-4B10-BFE5-1235A56045B1}</b:Guid>
    <b:Author>
      <b:Author>
        <b:NameList>
          <b:Person>
            <b:Last>Adlani</b:Last>
            <b:First>Nabil</b:First>
          </b:Person>
        </b:NameList>
      </b:Author>
    </b:Author>
    <b:Title>adjar.id</b:Title>
    <b:InternetSiteTitle>Karakteristik Demokrasi Era Reformasi di Indonesia</b:InternetSiteTitle>
    <b:Year>2023</b:Year>
    <b:Month>Juni</b:Month>
    <b:Day>20</b:Day>
    <b:URL>https://adjar.grid.id/read/543814203/karakteristik-demokrasi-era-reformasi-di-indonesia?page=all</b:URL>
    <b:RefOrder>16</b:RefOrder>
  </b:Source>
  <b:Source>
    <b:Tag>Aqs25</b:Tag>
    <b:SourceType>JournalArticle</b:SourceType>
    <b:Guid>{1EEE7113-8E2F-4D56-8225-D9F696A739A4}</b:Guid>
    <b:Title>Tantangan Demokrasi di Indonesia dan Strategi Penguatan Demokrasi Berbasis Masyarakat Mengidentifikasi Kendala dan Solusi untuk Meningkatkan Partisipasi Politik</b:Title>
    <b:Year>2025</b:Year>
    <b:Author>
      <b:Author>
        <b:NameList>
          <b:Person>
            <b:Last>Muqsith</b:Last>
            <b:First>Aqsath</b:First>
            <b:Middle>H</b:Middle>
          </b:Person>
          <b:Person>
            <b:Last>Pamungkas</b:Last>
            <b:First>Ario</b:First>
          </b:Person>
          <b:Person>
            <b:Last>Putri</b:Last>
            <b:First>Nailah</b:First>
            <b:Middle>R</b:Middle>
          </b:Person>
          <b:Person>
            <b:Last>Melandri</b:Last>
            <b:First>Marsha</b:First>
          </b:Person>
        </b:NameList>
      </b:Author>
    </b:Author>
    <b:RefOrder>17</b:RefOrder>
  </b:Source>
  <b:Source>
    <b:Tag>Iqb25</b:Tag>
    <b:SourceType>DocumentFromInternetSite</b:SourceType>
    <b:Guid>{173C0A0C-E84B-43A8-A0C3-7B82393E4A5E}</b:Guid>
    <b:Title>Kompas.id</b:Title>
    <b:Year>2025</b:Year>
    <b:Author>
      <b:Author>
        <b:NameList>
          <b:Person>
            <b:Last>Basyari</b:Last>
            <b:First>Iqbal</b:First>
          </b:Person>
        </b:NameList>
      </b:Author>
    </b:Author>
    <b:InternetSiteTitle>Tahun 2025, Saatnya Konsolidasi Pascapemilu</b:InternetSiteTitle>
    <b:Month>Januari</b:Month>
    <b:Day>1</b:Day>
    <b:URL>https://www.kompas.id/artikel/tahun-2025-saatnya-konsolidasi-pasca-pemilu</b:URL>
    <b:RefOrder>18</b:RefOrder>
  </b:Source>
  <b:Source>
    <b:Tag>Rud25</b:Tag>
    <b:SourceType>JournalArticle</b:SourceType>
    <b:Guid>{25CFE13C-A5B7-45FA-8786-EEAB0896BBF7}</b:Guid>
    <b:Title>Tantangan Demokrasi dan Ekonomi di Indonesia: Perspektif Tahun 2025</b:Title>
    <b:Year>2025</b:Year>
    <b:Author>
      <b:Author>
        <b:NameList>
          <b:Person>
            <b:Last>Tarumingkeng</b:Last>
            <b:First>Rudy</b:First>
            <b:Middle>C</b:Middle>
          </b:Person>
        </b:NameList>
      </b:Author>
    </b:Author>
    <b:RefOrder>19</b:RefOrder>
  </b:Source>
  <b:Source>
    <b:Tag>Sri25</b:Tag>
    <b:SourceType>JournalArticle</b:SourceType>
    <b:Guid>{24476E57-5484-4A49-A463-FAFFC3329B35}</b:Guid>
    <b:Author>
      <b:Author>
        <b:NameList>
          <b:Person>
            <b:Last>Yanti</b:Last>
            <b:First>Sri</b:First>
          </b:Person>
          <b:Person>
            <b:Last>Aida</b:Last>
            <b:First>Siti</b:First>
            <b:Middle>N</b:Middle>
          </b:Person>
          <b:Person>
            <b:Last>Hasanah</b:Last>
            <b:First>Siti</b:First>
          </b:Person>
          <b:Person>
            <b:Last>Adawiyah</b:Last>
            <b:First>Saidatul</b:First>
          </b:Person>
        </b:NameList>
      </b:Author>
    </b:Author>
    <b:Title>DEMOKRASI INDONESIA: PERKEMBANGAN,Demokrasi Indonesia: Perkembangan, Tantangan, dan Prospek Masa Depan</b:Title>
    <b:JournalName>Sultan Adam: Jurnal Hukum dan Sosial</b:JournalName>
    <b:Year>2025</b:Year>
    <b:Pages>21-27</b:Pages>
    <b:RefOrder>20</b:RefOrder>
  </b:Source>
  <b:Source>
    <b:Tag>Ded24</b:Tag>
    <b:SourceType>DocumentFromInternetSite</b:SourceType>
    <b:Guid>{739D7EE4-F92E-4E36-8E5D-93219AE1BD28}</b:Guid>
    <b:Title>Kementrian Sekretariat Negara Republik Indonesia</b:Title>
    <b:Year>2024</b:Year>
    <b:Author>
      <b:Author>
        <b:NameList>
          <b:Person>
            <b:Last>Gautama</b:Last>
            <b:First>Deden</b:First>
            <b:Middle>Abdul Kohar Yusuf</b:Middle>
          </b:Person>
        </b:NameList>
      </b:Author>
    </b:Author>
    <b:InternetSiteTitle>Tantangan Demokrasi Deliberatif di Indonesia</b:InternetSiteTitle>
    <b:Month>Februari</b:Month>
    <b:Day>26</b:Day>
    <b:URL>https://www.setneg.go.id/baca/index/tantangan_demokrasi_deliberatif_di_indonesia</b:URL>
    <b:RefOrder>21</b:RefOrder>
  </b:Source>
  <b:Source>
    <b:Tag>Yun24</b:Tag>
    <b:SourceType>DocumentFromInternetSite</b:SourceType>
    <b:Guid>{C929F13F-DB50-4AE1-B5FE-1A38E1B85C10}</b:Guid>
    <b:Author>
      <b:Author>
        <b:NameList>
          <b:Person>
            <b:Last>Lim</b:Last>
            <b:First>YunSuk</b:First>
          </b:Person>
          <b:Person>
            <b:Last>Tang</b:Last>
            <b:First>Louisa</b:First>
          </b:Person>
        </b:NameList>
      </b:Author>
    </b:Author>
    <b:Title>Chanel New Asia</b:Title>
    <b:InternetSiteTitle>South Korea Marks 45 Years Since 1979 Coup and Military Dictatorship</b:InternetSiteTitle>
    <b:Year>2024</b:Year>
    <b:Month>Desember</b:Month>
    <b:Day>12</b:Day>
    <b:URL>https://www.channelnewsasia.com/east-asia/south-korea-45-years-1979-coup-martial-law-military-dictatorship-chun-doo-hwan-4802656</b:URL>
    <b:RefOrder>38</b:RefOrder>
  </b:Source>
  <b:Source>
    <b:Tag>Min20</b:Tag>
    <b:SourceType>DocumentFromInternetSite</b:SourceType>
    <b:Guid>{A49E140E-7F25-44A4-B501-AC509FBD989E}</b:Guid>
    <b:Author>
      <b:Author>
        <b:NameList>
          <b:Person>
            <b:Last>Lee</b:Last>
            <b:First>Min-ook</b:First>
          </b:Person>
        </b:NameList>
      </b:Author>
    </b:Author>
    <b:Title>The Yeungnam Observer </b:Title>
    <b:InternetSiteTitle>On That Day 40 Years Ago: What Happened in Gwangju?</b:InternetSiteTitle>
    <b:Year>2020</b:Year>
    <b:Month>Juni</b:Month>
    <b:Day>8</b:Day>
    <b:URL>https://yumedia.yu.ac.kr/news/articleView.html?idxno=21209</b:URL>
    <b:RefOrder>39</b:RefOrder>
  </b:Source>
  <b:Source>
    <b:Tag>Kat12</b:Tag>
    <b:SourceType>Book</b:SourceType>
    <b:Guid>{7108E604-C1E2-43B3-A06C-25DE3AB2127D}</b:Guid>
    <b:Title> Asia's Unknown Uprisings, Volume 1: South Korean Social Movements in the 20th Century </b:Title>
    <b:Year>2012</b:Year>
    <b:Author>
      <b:Author>
        <b:NameList>
          <b:Person>
            <b:Last>Katsiaficas</b:Last>
            <b:First>George</b:First>
          </b:Person>
        </b:NameList>
      </b:Author>
    </b:Author>
    <b:Publisher>PM Press</b:Publisher>
    <b:RefOrder>40</b:RefOrder>
  </b:Source>
  <b:Source>
    <b:Tag>Ant24</b:Tag>
    <b:SourceType>DocumentFromInternetSite</b:SourceType>
    <b:Guid>{0961E56D-EE7B-40EC-89B9-F8CF8E589FA5}</b:Guid>
    <b:Title>Suporting Democracy Worldwide</b:Title>
    <b:Year>2024</b:Year>
    <b:Author>
      <b:Author>
        <b:NameList>
          <b:Person>
            <b:Last>Spinelli</b:Last>
            <b:First>Antonio</b:First>
          </b:Person>
        </b:NameList>
      </b:Author>
    </b:Author>
    <b:InternetSiteTitle>The 2024 South Korean National Assembly Election: Efficiency Amid Political Polarisation</b:InternetSiteTitle>
    <b:Month>Mei</b:Month>
    <b:Day>3</b:Day>
    <b:URL>https://www.idea.int/news/2024-south-korean-national-assembly-election-efficiency-amid-political-polarisation</b:URL>
    <b:RefOrder>41</b:RefOrder>
  </b:Source>
  <b:Source>
    <b:Tag>San25</b:Tag>
    <b:SourceType>DocumentFromInternetSite</b:SourceType>
    <b:Guid>{2219A6F8-17A2-4CF9-968D-D15A29A5972B}</b:Guid>
    <b:Author>
      <b:Author>
        <b:NameList>
          <b:Person>
            <b:Last>Choi</b:Last>
            <b:First>Sang-Hun</b:First>
          </b:Person>
        </b:NameList>
      </b:Author>
    </b:Author>
    <b:Title>The New York Times</b:Title>
    <b:InternetSiteTitle>Presidential Candidates Vow to Heal a Divided South Korea. They Are Poles Apart.</b:InternetSiteTitle>
    <b:Year>2025</b:Year>
    <b:Month>Mei</b:Month>
    <b:Day>11</b:Day>
    <b:URL>https://www.nytimes.com/2025/05/11/world/asia/south-korea-presidential-election-candidates.html</b:URL>
    <b:RefOrder>42</b:RefOrder>
  </b:Source>
  <b:Source>
    <b:Tag>See24</b:Tag>
    <b:SourceType>DocumentFromInternetSite</b:SourceType>
    <b:Guid>{C3D42A0D-85B2-4105-90D3-E1AC90DB3B0E}</b:Guid>
    <b:Author>
      <b:Author>
        <b:NameList>
          <b:Person>
            <b:Last>Gong</b:Last>
            <b:First>Seeun</b:First>
          </b:Person>
        </b:NameList>
      </b:Author>
    </b:Author>
    <b:Title>npr</b:Title>
    <b:InternetSiteTitle>South Korea's opposition wins in landslide parliamentary elections</b:InternetSiteTitle>
    <b:Year>2024</b:Year>
    <b:Month>April</b:Month>
    <b:Day>11</b:Day>
    <b:URL>https://www.npr.org/2024/04/11/1244039645/south-korea-opposition-parliamentary-elections</b:URL>
    <b:RefOrder>43</b:RefOrder>
  </b:Source>
  <b:Source>
    <b:Tag>Jeo20</b:Tag>
    <b:SourceType>DocumentFromInternetSite</b:SourceType>
    <b:Guid>{83002B6F-AB4F-40C0-8997-A80EEEE10E31}</b:Guid>
    <b:Author>
      <b:Author>
        <b:NameList>
          <b:Person>
            <b:Last>Kim</b:Last>
            <b:First>Jeong-Gon</b:First>
          </b:Person>
        </b:NameList>
      </b:Author>
    </b:Author>
    <b:Title>The Electoral Knowledge Network</b:Title>
    <b:InternetSiteTitle>South Korea: An Independent and Neutral Electoral Management Body</b:InternetSiteTitle>
    <b:Year>2020</b:Year>
    <b:URL>https://aceproject.org/ace-en/topics/em/electoral-management-case-studies/south-korea-an-independent-and-neutral-electoral/mobile_browsing/onePag</b:URL>
    <b:RefOrder>44</b:RefOrder>
  </b:Source>
  <b:Source>
    <b:Tag>Mel24</b:Tag>
    <b:SourceType>DocumentFromInternetSite</b:SourceType>
    <b:Guid>{6EE48455-379A-4467-B142-8C22F8693FF3}</b:Guid>
    <b:Author>
      <b:Author>
        <b:NameList>
          <b:Person>
            <b:Last>Diniar</b:Last>
            <b:First>Mellyna</b:First>
            <b:Middle>Putri</b:Middle>
          </b:Person>
        </b:NameList>
      </b:Author>
    </b:Author>
    <b:Title>Jawa Pos</b:Title>
    <b:InternetSiteTitle>Presiden Korea Selatan Yoon Suk Yeol Terjebak dalam Kontroversi Hukum Darurat Militer: Kronologi dan Implikasi</b:InternetSiteTitle>
    <b:Year>2024</b:Year>
    <b:Month>Desember </b:Month>
    <b:Day>5</b:Day>
    <b:URL>https://www.jawapos.com/internasional/015390156/presiden-korea-selatan-yoon-suk-yeol-terjebak-dalam-kontroversi-hukum-darurat-militer-kronologi-dan-implikasi</b:URL>
    <b:RefOrder>45</b:RefOrder>
  </b:Source>
  <b:Source>
    <b:Tag>Hel25</b:Tag>
    <b:SourceType>DocumentFromInternetSite</b:SourceType>
    <b:Guid>{59E6CD22-7117-49D3-8C0D-5F44BADD8A2F}</b:Guid>
    <b:Author>
      <b:Author>
        <b:NameList>
          <b:Person>
            <b:Last>Nababan</b:Last>
            <b:First>Helena</b:First>
            <b:Middle>Fransisca</b:Middle>
          </b:Person>
        </b:NameList>
      </b:Author>
    </b:Author>
    <b:Title>Kompas.id</b:Title>
    <b:InternetSiteTitle>Belajar Kematangan Demokrasi dari Korea Selatan</b:InternetSiteTitle>
    <b:Year>2025</b:Year>
    <b:Month>April</b:Month>
    <b:Day>12</b:Day>
    <b:URL>https://www.kompas.id/artikel/adegan-kematangan-demokrasi-dari-korea-selatan</b:URL>
    <b:RefOrder>46</b:RefOrder>
  </b:Source>
  <b:Source>
    <b:Tag>Akh24</b:Tag>
    <b:SourceType>DocumentFromInternetSite</b:SourceType>
    <b:Guid>{900757D1-8077-425E-BAD3-F70254D9DB43}</b:Guid>
    <b:Author>
      <b:Author>
        <b:NameList>
          <b:Person>
            <b:Last>Akhmad</b:Last>
          </b:Person>
        </b:NameList>
      </b:Author>
    </b:Author>
    <b:Title>Kompasiana</b:Title>
    <b:InternetSiteTitle>Ketimpangan Pendapatan dan Distribusi Kekayaan dalam Sistem Ekonomi Kapitalis Korea Selatan</b:InternetSiteTitle>
    <b:Year>2024</b:Year>
    <b:Month>Juni</b:Month>
    <b:Day>19</b:Day>
    <b:URL>https://www.kompasiana.com/akhmadd157480/66728124c925c440c94e2e32/ketimpangan-pendapatan-dan-distribusi-kekayaan-dalam-sistem-ekonomi-kapitalis-korea-selatan</b:URL>
    <b:RefOrder>47</b:RefOrder>
  </b:Source>
  <b:Source>
    <b:Tag>Cor12</b:Tag>
    <b:SourceType>JournalArticle</b:SourceType>
    <b:Guid>{F62155FA-4146-45F9-B11C-DA343E177974}</b:Guid>
    <b:Title>Democratic Transition in Local Indonesia: An Overview of Ten Years Democracy</b:Title>
    <b:Year>2012</b:Year>
    <b:Author>
      <b:Author>
        <b:NameList>
          <b:Person>
            <b:Last>Lay</b:Last>
            <b:First>Cornelis</b:First>
          </b:Person>
        </b:NameList>
      </b:Author>
    </b:Author>
    <b:JournalName>Jurnal Ilmu Sosial dan Ilmu Politik</b:JournalName>
    <b:Pages>207-219</b:Pages>
    <b:RefOrder>54</b:RefOrder>
  </b:Source>
  <b:Source>
    <b:Tag>Joh22</b:Tag>
    <b:SourceType>JournalArticle</b:SourceType>
    <b:Guid>{C16EFD2B-EDC1-49CA-8361-CC8E21BAFABA}</b:Guid>
    <b:Author>
      <b:Author>
        <b:NameList>
          <b:Person>
            <b:Last>Nilsson</b:Last>
            <b:First>John</b:First>
          </b:Person>
        </b:NameList>
      </b:Author>
    </b:Author>
    <b:Title>Contested Politics in South Korea: Democratic Evolution, National Identity and Political Partisanship</b:Title>
    <b:JournalName>Asia-Pacific Programme</b:JournalName>
    <b:Year>2022</b:Year>
    <b:RefOrder>55</b:RefOrder>
  </b:Source>
  <b:Source>
    <b:Tag>Dew16</b:Tag>
    <b:SourceType>DocumentFromInternetSite</b:SourceType>
    <b:Guid>{4E0A7BDA-5393-4658-BD58-6B1B8F670276}</b:Guid>
    <b:Title>Indonesa at Melbourne</b:Title>
    <b:Year>2016</b:Year>
    <b:Author>
      <b:Author>
        <b:NameList>
          <b:Person>
            <b:Last>Anwar</b:Last>
            <b:First>Dewi</b:First>
            <b:Middle>Fortuna</b:Middle>
          </b:Person>
        </b:NameList>
      </b:Author>
    </b:Author>
    <b:InternetSiteTitle>Indonesia’s Reformasi Journey: an Insider’s Reflection</b:InternetSiteTitle>
    <b:Month>November</b:Month>
    <b:Day>8</b:Day>
    <b:URL>https://indonesiaatmelbourne.unimelb.edu.au/indonesias-reformasi-journey-an-insiders-reflection/</b:URL>
    <b:RefOrder>56</b:RefOrder>
  </b:Source>
  <b:Source>
    <b:Tag>Hah08</b:Tag>
    <b:SourceType>JournalArticle</b:SourceType>
    <b:Guid>{52489D03-ACD6-4CC5-808E-2AD5AE105EDD}</b:Guid>
    <b:Title>South Korea’s Miraculous Democracy</b:Title>
    <b:Year>2008</b:Year>
    <b:Author>
      <b:Author>
        <b:NameList>
          <b:Person>
            <b:Last>Chaibong</b:Last>
            <b:First>Hahm</b:First>
          </b:Person>
        </b:NameList>
      </b:Author>
    </b:Author>
    <b:JournalName>Johns Hopkins University Press</b:JournalName>
    <b:Pages>128-142</b:Pages>
    <b:RefOrder>57</b:RefOrder>
  </b:Source>
  <b:Source>
    <b:Tag>Nur231</b:Tag>
    <b:SourceType>JournalArticle</b:SourceType>
    <b:Guid>{FE37698A-B013-47FB-8050-05E4682B4E93}</b:Guid>
    <b:Author>
      <b:Author>
        <b:NameList>
          <b:Person>
            <b:Last>Hady</b:Last>
            <b:First>Nuruddin</b:First>
          </b:Person>
          <b:Person>
            <b:Last>Ibrahim</b:Last>
            <b:First>Mohd</b:First>
            <b:Middle>H B</b:Middle>
          </b:Person>
        </b:NameList>
      </b:Author>
    </b:Author>
    <b:Title>State Relations, Media, and the Power of Civil Society after the fall of The New Order Regime in Indonesia</b:Title>
    <b:JournalName>The Journal of Society and Media</b:JournalName>
    <b:Year>2023</b:Year>
    <b:Pages>286-280</b:Pages>
    <b:RefOrder>26</b:RefOrder>
  </b:Source>
  <b:Source>
    <b:Tag>Jai20</b:Tag>
    <b:SourceType>JournalArticle</b:SourceType>
    <b:Guid>{C6DA361F-04A9-48E3-A209-FDA41BE2533D}</b:Guid>
    <b:Author>
      <b:Author>
        <b:NameList>
          <b:Person>
            <b:Last>Jung</b:Last>
            <b:First>Jai-Kwan</b:First>
          </b:Person>
        </b:NameList>
      </b:Author>
    </b:Author>
    <b:Title>The Role of Civil Society in South Korean Democracy: Liberal Legacy and Its Pitfalls</b:Title>
    <b:JournalName>Asia Democracy Issue Briefing</b:JournalName>
    <b:Year>2020</b:Year>
    <b:RefOrder>58</b:RefOrder>
  </b:Source>
  <b:Source>
    <b:Tag>Lut22</b:Tag>
    <b:SourceType>JournalArticle</b:SourceType>
    <b:Guid>{0ED4D65D-91BD-4128-AEAD-98622EC5E1F9}</b:Guid>
    <b:Author>
      <b:Author>
        <b:NameList>
          <b:Person>
            <b:Last>Adhipermana</b:Last>
            <b:First>Luthfi</b:First>
            <b:Middle>Diar</b:Middle>
          </b:Person>
        </b:NameList>
      </b:Author>
    </b:Author>
    <b:Title>Indonesian Student Movement Moral Force Doctrine in Social Change Under Jokowi’s Indonesia and Its Future</b:Title>
    <b:JournalName>Langgas: Jurnal Studi Pembangunan</b:JournalName>
    <b:Year>2022</b:Year>
    <b:Pages>18-25</b:Pages>
    <b:RefOrder>59</b:RefOrder>
  </b:Source>
  <b:Source>
    <b:Tag>Ved25</b:Tag>
    <b:SourceType>DocumentFromInternetSite</b:SourceType>
    <b:Guid>{82024489-8C77-4D50-9501-F6B81453F753}</b:Guid>
    <b:Title>Tempo English</b:Title>
    <b:Year>2025</b:Year>
    <b:Author>
      <b:Author>
        <b:NameList>
          <b:Person>
            <b:Last>Girsang</b:Last>
            <b:First>Vedro</b:First>
            <b:Middle>Imanuel</b:Middle>
          </b:Person>
        </b:NameList>
      </b:Author>
    </b:Author>
    <b:InternetSiteTitle>Indonesia's Democracy Index Drops Three Spots in 2024</b:InternetSiteTitle>
    <b:Month>Maret</b:Month>
    <b:Day>5</b:Day>
    <b:URL>https://en.tempo.co/read/1982766/indonesias-democracy-index-drops-three-spots-in-2024</b:URL>
    <b:RefOrder>60</b:RefOrder>
  </b:Source>
  <b:Source>
    <b:Tag>Jeo25</b:Tag>
    <b:SourceType>DocumentFromInternetSite</b:SourceType>
    <b:Guid>{00F38320-C4E9-4673-81C2-0FA2E0C890EB}</b:Guid>
    <b:Author>
      <b:Author>
        <b:NameList>
          <b:Person>
            <b:Last>Lim</b:Last>
            <b:First>Jeong-Won</b:First>
          </b:Person>
        </b:NameList>
      </b:Author>
    </b:Author>
    <b:Title>Korea JoongAn Daily</b:Title>
    <b:InternetSiteTitle>South Korea's 2024 democracy rating descends to 'flawed'</b:InternetSiteTitle>
    <b:Year>2025</b:Year>
    <b:Month>Februari</b:Month>
    <b:Day>28</b:Day>
    <b:URL>https://koreajoongangdaily.joins.com/news/2025-02-28/national/socialAffairs/Koreas-2024-democracy-rating-descends-to-flawed/2252534</b:URL>
    <b:RefOrder>61</b:RefOrder>
  </b:Source>
  <b:Source>
    <b:Tag>Erl25</b:Tag>
    <b:SourceType>DocumentFromInternetSite</b:SourceType>
    <b:Guid>{5305F255-437A-4617-A505-4148648A0FDF}</b:Guid>
    <b:Author>
      <b:Author>
        <b:NameList>
          <b:Person>
            <b:Last>Santika</b:Last>
            <b:First>Erlina</b:First>
            <b:Middle>F.</b:Middle>
          </b:Person>
        </b:NameList>
      </b:Author>
    </b:Author>
    <b:Title>Databoks</b:Title>
    <b:InternetSiteTitle>Indonesia's Press Freedom Level Declined in 2025; Its Position in ASEAN</b:InternetSiteTitle>
    <b:Year>2025</b:Year>
    <b:Month>Mei</b:Month>
    <b:Day>7</b:Day>
    <b:URL>https://databoks.katadata.co.id/index.php/en/media/statistics/681ae0758666a/indonesias-press-freedom-level-declined-in-2025-its-position-in-asean</b:URL>
    <b:RefOrder>62</b:RefOrder>
  </b:Source>
  <b:Source>
    <b:Tag>Yan25</b:Tag>
    <b:SourceType>JournalArticle</b:SourceType>
    <b:Guid>{9F81F3D9-2939-433C-88D1-07F2858CE9C7}</b:Guid>
    <b:Title>Freedom in the World 2025: The Uphill Battle to Safeguard Rights </b:Title>
    <b:Year>2025</b:Year>
    <b:Author>
      <b:Author>
        <b:NameList>
          <b:Person>
            <b:Last>Gorokhovskaia</b:Last>
            <b:First>Yana</b:First>
          </b:Person>
          <b:Person>
            <b:Last>Grothe</b:Last>
            <b:First>Cathryn</b:First>
          </b:Person>
        </b:NameList>
      </b:Author>
    </b:Author>
    <b:JournalName>Freedom House</b:JournalName>
    <b:RefOrder>63</b:RefOrder>
  </b:Source>
  <b:Source>
    <b:Tag>Dan22</b:Tag>
    <b:SourceType>JournalArticle</b:SourceType>
    <b:Guid>{FFA6DB99-93A4-455F-AA6A-D3058D04E664}</b:Guid>
    <b:Author>
      <b:Author>
        <b:NameList>
          <b:Person>
            <b:Last>Gobbi</b:Last>
            <b:First>Danniel</b:First>
          </b:Person>
          <b:Person>
            <b:Last>Gorriahn</b:Last>
            <b:First>Laura</b:First>
          </b:Person>
          <b:Person>
            <b:Last>Staemmler</b:Last>
            <b:First>Daniel</b:First>
          </b:Person>
          <b:Person>
            <b:Last>Volk</b:Last>
            <b:First>Christian</b:First>
          </b:Person>
        </b:NameList>
      </b:Author>
    </b:Author>
    <b:Title>Protest and the Democratic Order A Research Perspective</b:Title>
    <b:JournalName>Democratic Theory</b:JournalName>
    <b:Year>2022</b:Year>
    <b:Pages>1-10</b:Pages>
    <b:RefOrder>64</b:RefOrder>
  </b:Source>
  <b:Source>
    <b:Tag>Rat25</b:Tag>
    <b:SourceType>DocumentFromInternetSite</b:SourceType>
    <b:Guid>{5EE71F9E-F396-460F-BC9B-FE1FA70A2EE7}</b:Guid>
    <b:Title>verfassungsblog</b:Title>
    <b:Year>2025</b:Year>
    <b:Author>
      <b:Author>
        <b:NameList>
          <b:Person>
            <b:Last>Nafisah</b:Last>
            <b:First>Ratu</b:First>
          </b:Person>
        </b:NameList>
      </b:Author>
    </b:Author>
    <b:InternetSiteTitle>Popular Struggle for Democracy in Indonesia</b:InternetSiteTitle>
    <b:Month>April</b:Month>
    <b:Day>30</b:Day>
    <b:URL>https://verfassungsblog.de/popular-struggle-for-democracy-in-indonesia/</b:URL>
    <b:RefOrder>65</b:RefOrder>
  </b:Source>
  <b:Source>
    <b:Tag>Ana25</b:Tag>
    <b:SourceType>DocumentFromInternetSite</b:SourceType>
    <b:Guid>{F14C6768-CC23-4220-8A01-6BCE7750376D}</b:Guid>
    <b:Author>
      <b:Author>
        <b:NameList>
          <b:Person>
            <b:Last>Teresia</b:Last>
            <b:First>Ananda</b:First>
          </b:Person>
        </b:NameList>
      </b:Author>
    </b:Author>
    <b:Title>The Jakarta Posts</b:Title>
    <b:InternetSiteTitle>Prabowo Expands Military's Role in Test of Fragile Democracy</b:InternetSiteTitle>
    <b:Year>2025</b:Year>
    <b:Month>Januari</b:Month>
    <b:Day>29</b:Day>
    <b:URL>https://www.thejakartapost.com/indonesia/2025/01/29/prabowo-expands-militarys-role-in-test-of-fragile-democracy.html</b:URL>
    <b:RefOrder>66</b:RefOrder>
  </b:Source>
  <b:Source>
    <b:Tag>Cri23</b:Tag>
    <b:SourceType>JournalArticle</b:SourceType>
    <b:Guid>{293C0FE7-C80F-4062-A807-E2FFAB767304}</b:Guid>
    <b:Title>Reconsidering Social Movement Impact on Democracy: the Case of Spain’s 15-M Movement </b:Title>
    <b:Year>2023</b:Year>
    <b:Author>
      <b:Author>
        <b:NameList>
          <b:Person>
            <b:Last>Fominaya</b:Last>
            <b:First>Cristina</b:First>
            <b:Middle>Maria Flesher</b:Middle>
          </b:Person>
          <b:Person>
            <b:Last>Feenstra</b:Last>
            <b:First>Ramón</b:First>
          </b:Person>
        </b:NameList>
      </b:Author>
    </b:Author>
    <b:JournalName>Social Movement Studies</b:JournalName>
    <b:Pages>273-303</b:Pages>
    <b:RefOrder>67</b:RefOrder>
  </b:Source>
  <b:Source>
    <b:Tag>Mah21</b:Tag>
    <b:SourceType>JournalArticle</b:SourceType>
    <b:Guid>{47AB49B5-2952-422F-A2B3-6A2CD60B21EE}</b:Guid>
    <b:Author>
      <b:Author>
        <b:NameList>
          <b:Person>
            <b:Last>Mahdalena</b:Last>
          </b:Person>
          <b:Person>
            <b:Last>Haliah</b:Last>
          </b:Person>
          <b:Person>
            <b:Last>Syarifuddin</b:Last>
          </b:Person>
          <b:Person>
            <b:Last>Said</b:Last>
            <b:First>Darwis</b:First>
          </b:Person>
        </b:NameList>
      </b:Author>
    </b:Author>
    <b:Title>Budget Accountability in The Perspective of Habermas Communicative Action Theory</b:Title>
    <b:JournalName>Golden Ratio of Social Science and Education</b:JournalName>
    <b:Year>2021</b:Year>
    <b:Pages>61-72</b:Pages>
    <b:RefOrder>137</b:RefOrder>
  </b:Source>
  <b:Source>
    <b:Tag>Dia18</b:Tag>
    <b:SourceType>JournalArticle</b:SourceType>
    <b:Guid>{A07D3FE2-FD43-457B-9207-9EED8384C3C2}</b:Guid>
    <b:Author>
      <b:Author>
        <b:NameList>
          <b:Person>
            <b:Last>Mitlin</b:Last>
            <b:First>Diana</b:First>
          </b:Person>
        </b:NameList>
      </b:Author>
    </b:Author>
    <b:Title>Beyond Contention: Urban Social Movements and Their Multiple Approaches to Secure Transformation</b:Title>
    <b:JournalName>Environment &amp; Urbanization</b:JournalName>
    <b:Year>2018</b:Year>
    <b:Pages>557-574</b:Pages>
    <b:RefOrder>138</b:RefOrder>
  </b:Source>
  <b:Source>
    <b:Tag>Ari04</b:Tag>
    <b:SourceType>JournalArticle</b:SourceType>
    <b:Guid>{0C0CC486-5145-49F0-8A7A-2F9FA2D5FD7D}</b:Guid>
    <b:Author>
      <b:Author>
        <b:NameList>
          <b:Person>
            <b:Last>Arugay</b:Last>
            <b:First>Aries</b:First>
            <b:Middle>A.</b:Middle>
          </b:Person>
        </b:NameList>
      </b:Author>
    </b:Author>
    <b:Title>Mobilizing for Accountability: Contentious Politics in the Anti-Estrada Campaign</b:Title>
    <b:JournalName>Philippine Sociological Review</b:JournalName>
    <b:Year>2004</b:Year>
    <b:Pages>75-96</b:Pages>
    <b:RefOrder>139</b:RefOrder>
  </b:Source>
  <b:Source>
    <b:Tag>Sim18</b:Tag>
    <b:SourceType>JournalArticle</b:SourceType>
    <b:Guid>{D21F79BF-95CA-49F9-8611-FD9B745F16DB}</b:Guid>
    <b:Author>
      <b:Author>
        <b:NameList>
          <b:Person>
            <b:Last>Susen</b:Last>
            <b:First>Simon</b:First>
          </b:Person>
        </b:NameList>
      </b:Author>
    </b:Author>
    <b:Title>Jürgen Habermas: Between Democratic Deliberation and Deliberative Democracy</b:Title>
    <b:JournalName>The Routledge Handbook of Language and Politics</b:JournalName>
    <b:Year>2018</b:Year>
    <b:Pages>43-66</b:Pages>
    <b:RefOrder>140</b:RefOrder>
  </b:Source>
  <b:Source>
    <b:Tag>Syl24</b:Tag>
    <b:SourceType>JournalArticle</b:SourceType>
    <b:Guid>{FB215107-184F-4A3D-8B81-F6FEBDB8AE11}</b:Guid>
    <b:Author>
      <b:Author>
        <b:NameList>
          <b:Person>
            <b:Last>Karpagam</b:Last>
            <b:First>Sylvia</b:First>
          </b:Person>
        </b:NameList>
      </b:Author>
    </b:Author>
    <b:Title>KPHA 2023 Should Explicitly Include State Accountability: Response to Fernandez et al</b:Title>
    <b:JournalName>Indian J Med Ethics</b:JournalName>
    <b:Year>2024</b:Year>
    <b:Pages>232-233</b:Pages>
    <b:RefOrder>141</b:RefOrder>
  </b:Source>
  <b:Source>
    <b:Tag>Lut16</b:Tag>
    <b:SourceType>JournalArticle</b:SourceType>
    <b:Guid>{D60A5AED-0ADA-4A05-86A7-49E8F2515101}</b:Guid>
    <b:Author>
      <b:Author>
        <b:NameList>
          <b:Person>
            <b:Last>Eddyono</b:Last>
            <b:First>Luthfi</b:First>
            <b:Middle>Widagdo</b:Middle>
          </b:Person>
        </b:NameList>
      </b:Author>
    </b:Author>
    <b:Title>The Unamendable Articles of the 1945 Constitution</b:Title>
    <b:JournalName>Constitutional Review</b:JournalName>
    <b:Year>2016</b:Year>
    <b:Pages>252-269</b:Pages>
    <b:RefOrder>142</b:RefOrder>
  </b:Source>
  <b:Source>
    <b:Tag>Deu09</b:Tag>
    <b:SourceType>JournalArticle</b:SourceType>
    <b:Guid>{E67AB00C-C945-42C0-8725-1CED9E8D9F3C}</b:Guid>
    <b:Author>
      <b:Author>
        <b:NameList>
          <b:Person>
            <b:Last>Sung</b:Last>
            <b:First>Deuk-Hahm</b:First>
          </b:Person>
        </b:NameList>
      </b:Author>
    </b:Author>
    <b:Title>한국 대통령제의 발전과 권력구조 개편: ‘4년 중임 정ㆍ부통령제’ 도입에 관한 소고</b:Title>
    <b:JournalName>Seoul Law Journal</b:JournalName>
    <b:Year>2009</b:Year>
    <b:Pages>203-234</b:Pages>
    <b:RefOrder>143</b:RefOrder>
  </b:Source>
  <b:Source>
    <b:Tag>Her24</b:Tag>
    <b:SourceType>JournalArticle</b:SourceType>
    <b:Guid>{6BC47171-6044-47BB-A879-7B49ADFF2FF9}</b:Guid>
    <b:Author>
      <b:Author>
        <b:NameList>
          <b:Person>
            <b:Last>Prayitno</b:Last>
            <b:First>Herman</b:First>
            <b:Middle>Bastiaji</b:Middle>
          </b:Person>
          <b:Person>
            <b:Last>Suriaatmadja</b:Last>
            <b:First>Toto</b:First>
            <b:Middle>Tohir</b:Middle>
          </b:Person>
          <b:Person>
            <b:Last>Darusman</b:Last>
            <b:First>Yoyon</b:First>
            <b:Middle>M.</b:Middle>
          </b:Person>
        </b:NameList>
      </b:Author>
    </b:Author>
    <b:Title>The Urgency of Expanding the Position and Functions of the Vice President in a Presidential System: A Study on Article 4 of the 1945 Constitution</b:Title>
    <b:JournalName>Sinergi International Journal of Law</b:JournalName>
    <b:Year>2024</b:Year>
    <b:Pages>134-147</b:Pages>
    <b:RefOrder>144</b:RefOrder>
  </b:Source>
  <b:Source>
    <b:Tag>Jon241</b:Tag>
    <b:SourceType>JournalArticle</b:SourceType>
    <b:Guid>{71FE707B-BFA3-4D71-8E97-4EBBB244118F}</b:Guid>
    <b:Author>
      <b:Author>
        <b:NameList>
          <b:Person>
            <b:Last>Sinaga</b:Last>
            <b:First>Jona</b:First>
            <b:Middle>Bungaran Basuki</b:Middle>
          </b:Person>
        </b:NameList>
      </b:Author>
    </b:Author>
    <b:Title>Presidential System of Government in Indonesia: A Comparative Study with the Parliamentary Model</b:Title>
    <b:JournalName>Prosiding Seminar Nasional Indonesia</b:JournalName>
    <b:Year>2024</b:Year>
    <b:Pages>344-356</b:Pages>
    <b:RefOrder>145</b:RefOrder>
  </b:Source>
  <b:Source>
    <b:Tag>Hot21</b:Tag>
    <b:SourceType>JournalArticle</b:SourceType>
    <b:Guid>{126CBF94-1B8E-4158-A7B8-917F6C171003}</b:Guid>
    <b:Author>
      <b:Author>
        <b:NameList>
          <b:Person>
            <b:Last>Sibuea</b:Last>
            <b:First>Hotma</b:First>
            <b:Middle>P.</b:Middle>
          </b:Person>
        </b:NameList>
      </b:Author>
    </b:Author>
    <b:Title>Comparison of the Indonesian and South Korea Impeachment System as a Method of Power Limitation</b:Title>
    <b:JournalName>Budapest International Research and Critics Institute-Journal</b:JournalName>
    <b:Year>2021</b:Year>
    <b:Pages>12445-12452</b:Pages>
    <b:RefOrder>146</b:RefOrder>
  </b:Source>
  <b:Source>
    <b:Tag>Kat24</b:Tag>
    <b:SourceType>DocumentFromInternetSite</b:SourceType>
    <b:Guid>{5680A28F-5F71-46A3-A7D0-40DF48BFEA17}</b:Guid>
    <b:Title>President Jokowi Accused of Bias, Interference in Presidential Election</b:Title>
    <b:Year>2024</b:Year>
    <b:Author>
      <b:Author>
        <b:NameList>
          <b:Person>
            <b:Last>Lamb</b:Last>
            <b:First>Kate</b:First>
          </b:Person>
          <b:Person>
            <b:Last>Widianto</b:Last>
            <b:First>Stanley</b:First>
          </b:Person>
        </b:NameList>
      </b:Author>
    </b:Author>
    <b:InternetSiteTitle>The Jakarta Post</b:InternetSiteTitle>
    <b:Month>Februari</b:Month>
    <b:Day>2</b:Day>
    <b:URL>https://www.thejakartapost.com/indonesia/2024/02/02/president-jokowi-accused-of-bias-interference-in-presidential-election.html</b:URL>
    <b:RefOrder>147</b:RefOrder>
  </b:Source>
  <b:Source>
    <b:Tag>Ras24</b:Tag>
    <b:SourceType>JournalArticle</b:SourceType>
    <b:Guid>{A30A9FED-8608-468D-AFA0-5258774DF208}</b:Guid>
    <b:Author>
      <b:Author>
        <b:NameList>
          <b:Person>
            <b:Last>Rasiana</b:Last>
            <b:First>Rara</b:First>
          </b:Person>
          <b:Person>
            <b:Last>Prakoso</b:Last>
            <b:First>Candra</b:First>
            <b:Middle>Viamita</b:Middle>
          </b:Person>
          <b:Person>
            <b:Last>Ningsih</b:Last>
            <b:First>Wahyu</b:First>
            <b:Middle>Puji Rahayu</b:Middle>
          </b:Person>
          <b:Person>
            <b:Last>Allyasari</b:Last>
            <b:First>Siti</b:First>
            <b:Middle>Alikha</b:Middle>
          </b:Person>
          <b:Person>
            <b:Last>Pamungkas</b:Last>
            <b:First>Oki</b:First>
          </b:Person>
        </b:NameList>
      </b:Author>
    </b:Author>
    <b:Title>Netralitas Aparatur Sipil Negara Menjelang Pesta Demokrasi 2024</b:Title>
    <b:JournalName>Journal of Law Education and Business</b:JournalName>
    <b:Year>2024</b:Year>
    <b:Pages>640-647</b:Pages>
    <b:RefOrder>148</b:RefOrder>
  </b:Source>
  <b:Source>
    <b:Tag>Eiv22</b:Tag>
    <b:SourceType>JournalArticle</b:SourceType>
    <b:Guid>{A53E2C7A-E98D-4033-B2E8-860A26D760BC}</b:Guid>
    <b:Author>
      <b:Author>
        <b:NameList>
          <b:Person>
            <b:Last>Wattimury</b:Last>
            <b:First>Eivandro</b:First>
          </b:Person>
          <b:Person>
            <b:Last>Makaruku</b:Last>
            <b:First>Alfian</b:First>
            <b:Middle>Reymon</b:Middle>
          </b:Person>
        </b:NameList>
      </b:Author>
    </b:Author>
    <b:Title>Problematika Revisi Undang-Undang Komisi Pemberantasan Korupsi</b:Title>
    <b:JournalName>Jurnal Pendidikan Tambusa</b:JournalName>
    <b:Year>2022</b:Year>
    <b:Pages>8667-8679</b:Pages>
    <b:RefOrder>149</b:RefOrder>
  </b:Source>
  <b:Source>
    <b:Tag>Don20</b:Tag>
    <b:SourceType>JournalArticle</b:SourceType>
    <b:Guid>{CD7EFAC2-A890-4548-A1DA-7931C99D9505}</b:Guid>
    <b:Author>
      <b:Author>
        <b:NameList>
          <b:Person>
            <b:Last>Fariz</b:Last>
            <b:First>Donal</b:First>
          </b:Person>
        </b:NameList>
      </b:Author>
    </b:Author>
    <b:Title>Pemerintahan Joko Widodo dan Serangan Politik Terhadap KPK</b:Title>
    <b:JournalName>Jurnal Antikorupsi Integritas</b:JournalName>
    <b:Year>2020</b:Year>
    <b:Pages>19-33</b:Pages>
    <b:RefOrder>150</b:RefOrder>
  </b:Source>
  <b:Source>
    <b:Tag>Muh242</b:Tag>
    <b:SourceType>JournalArticle</b:SourceType>
    <b:Guid>{CBF21C2C-3CEC-4CCD-B48E-EEA41AAAF4B3}</b:Guid>
    <b:Author>
      <b:Author>
        <b:NameList>
          <b:Person>
            <b:Last>Yusuf</b:Last>
            <b:First>Muhammad</b:First>
            <b:Middle>Rifai</b:Middle>
          </b:Person>
        </b:NameList>
      </b:Author>
    </b:Author>
    <b:Title>Praktik Abusive Executive Power pada Pemilu 2024: Implikasinya Terhadap demokrasi Indonesia dan Upaya Memulihakannya</b:Title>
    <b:JournalName>Electoral Governance Jurnal Tata Kelola Pemilu Indonesia</b:JournalName>
    <b:Year>2024</b:Year>
    <b:Pages>49-70</b:Pages>
    <b:RefOrder>151</b:RefOrder>
  </b:Source>
  <b:Source>
    <b:Tag>Car22</b:Tag>
    <b:SourceType>JournalArticle</b:SourceType>
    <b:Guid>{B0EF8D8B-C622-45E5-98DB-D46CFAE2F231}</b:Guid>
    <b:Author>
      <b:Author>
        <b:NameList>
          <b:Person>
            <b:Last>Ruiz</b:Last>
            <b:First>Carlos</b:First>
            <b:Middle>Diaz</b:Middle>
          </b:Person>
          <b:Person>
            <b:Last>Nilsson</b:Last>
            <b:First>Tomas</b:First>
          </b:Person>
        </b:NameList>
      </b:Author>
    </b:Author>
    <b:Title>Disinformation and Echo Chambers: How Disinformation Circulates on Social Media Through Identity-Driven Controversies</b:Title>
    <b:JournalName>Journal of Public Policy &amp; Marketing</b:JournalName>
    <b:Year>2022</b:Year>
    <b:Pages>1-18</b:Pages>
    <b:RefOrder>152</b:RefOrder>
  </b:Source>
  <b:Source>
    <b:Tag>Ach23</b:Tag>
    <b:SourceType>JournalArticle</b:SourceType>
    <b:Guid>{AE190089-64E6-4A73-9F9A-F2D7B17C7AF7}</b:Guid>
    <b:Author>
      <b:Author>
        <b:NameList>
          <b:Person>
            <b:Last>Jamil</b:Last>
            <b:First>Achmad</b:First>
          </b:Person>
          <b:Person>
            <b:Last>Briandana</b:Last>
            <b:First>Rizki</b:First>
          </b:Person>
          <b:Person>
            <b:Last>Marta</b:Last>
            <b:First>Rustono</b:First>
            <b:Middle>Farady</b:Middle>
          </b:Person>
        </b:NameList>
      </b:Author>
    </b:Author>
    <b:Title>Gerakan Sosial dalam Perspektif Framing: Protes Terhadap Omnibus Law di Indonesia</b:Title>
    <b:JournalName>Jurnal Penyuluhan</b:JournalName>
    <b:Year>2023</b:Year>
    <b:Pages>389-400</b:Pages>
    <b:RefOrder>106</b:RefOrder>
  </b:Source>
  <b:Source>
    <b:Tag>Day24</b:Tag>
    <b:SourceType>JournalArticle</b:SourceType>
    <b:Guid>{A2D47AD9-E9E3-43A2-AACC-46582EC6523E}</b:Guid>
    <b:Author>
      <b:Author>
        <b:NameList>
          <b:Person>
            <b:Last>Lengauera</b:Last>
            <b:First>Dayana</b:First>
          </b:Person>
        </b:NameList>
      </b:Author>
    </b:Author>
    <b:Title>Emergency Activism: Indonesia’s Eroding Democracy, Activist Students, and the Art of Protest. An Interview With Frans Ari Prasetyo</b:Title>
    <b:JournalName>Advances in Southeast Asian Studies</b:JournalName>
    <b:Year>2024</b:Year>
    <b:Pages>213-228</b:Pages>
    <b:RefOrder>99</b:RefOrder>
  </b:Source>
  <b:Source>
    <b:Tag>Ari20</b:Tag>
    <b:SourceType>JournalArticle</b:SourceType>
    <b:Guid>{4E4801FB-48BC-401D-AD70-97FC5525CD9F}</b:Guid>
    <b:Author>
      <b:Author>
        <b:NameList>
          <b:Person>
            <b:Last>Fuadi</b:Last>
            <b:First>Ariza</b:First>
          </b:Person>
        </b:NameList>
      </b:Author>
    </b:Author>
    <b:Title>Social Media Power for Protest in Indonesia: The Yogyakarta’s #gejayanmemanggil case study</b:Title>
    <b:JournalName>Jurnal Studi Komunikasi</b:JournalName>
    <b:Year>2020</b:Year>
    <b:Pages>541-552</b:Pages>
    <b:RefOrder>153</b:RefOrder>
  </b:Source>
  <b:Source>
    <b:Tag>Nor24</b:Tag>
    <b:SourceType>JournalArticle</b:SourceType>
    <b:Guid>{DF8CC084-5D22-44DB-BDFD-9C11826B7407}</b:Guid>
    <b:Author>
      <b:Author>
        <b:NameList>
          <b:Person>
            <b:Last>Ayudha</b:Last>
            <b:First>Nora</b:First>
            <b:Middle>Titahning</b:Middle>
          </b:Person>
        </b:NameList>
      </b:Author>
    </b:Author>
    <b:Title>Repertoar Aktivisme Digital di Indonesia</b:Title>
    <b:JournalName>Multidisciplinary and Interdisciplinary Journal</b:JournalName>
    <b:Year>2024</b:Year>
    <b:Pages>15-21</b:Pages>
    <b:RefOrder>154</b:RefOrder>
  </b:Source>
  <b:Source>
    <b:Tag>Syu22</b:Tag>
    <b:SourceType>JournalArticle</b:SourceType>
    <b:Guid>{013EDF97-8567-4C9C-86A1-4698B3CFCB0A}</b:Guid>
    <b:Author>
      <b:Author>
        <b:NameList>
          <b:Person>
            <b:Last>Syugiarto</b:Last>
          </b:Person>
          <b:Person>
            <b:Last>Khaldun</b:Last>
            <b:First>Riady</b:First>
            <b:Middle>Ibnu</b:Middle>
          </b:Person>
        </b:NameList>
      </b:Author>
    </b:Author>
    <b:Title>Isu Tiga Periode Masa Jabatan Presiden Dalam Sudut Pandang Demokrasi</b:Title>
    <b:JournalName>Jurnal Polinter Prodi Ilmu Politik FISIP UTA’45 Jakarta</b:JournalName>
    <b:Year>2022</b:Year>
    <b:Pages>77-83</b:Pages>
    <b:RefOrder>155</b:RefOrder>
  </b:Source>
  <b:Source>
    <b:Tag>Djo23</b:Tag>
    <b:SourceType>JournalArticle</b:SourceType>
    <b:Guid>{8B15887C-AD8D-4B92-9C0D-17E362AECD63}</b:Guid>
    <b:Author>
      <b:Author>
        <b:NameList>
          <b:Person>
            <b:Last>Gunanto</b:Last>
            <b:First>Djoni</b:First>
          </b:Person>
          <b:Person>
            <b:Last>Sahrul</b:Last>
            <b:First>Muhammad</b:First>
          </b:Person>
        </b:NameList>
      </b:Author>
    </b:Author>
    <b:Title>Politisasi Kepala Desa (Studi Analisis Wacana Penundaan Pemilu)</b:Title>
    <b:JournalName>Jurnal Inovasi dan Kreativitas</b:JournalName>
    <b:Year>2023</b:Year>
    <b:Pages>56-67</b:Pages>
    <b:RefOrder>156</b:RefOrder>
  </b:Source>
  <b:Source>
    <b:Tag>Pur24</b:Tag>
    <b:SourceType>DocumentFromInternetSite</b:SourceType>
    <b:Guid>{BCD82F01-464D-42FC-8136-90FF2CF63040}</b:Guid>
    <b:Author>
      <b:Author>
        <b:NameList>
          <b:Person>
            <b:Last>Purnama</b:Last>
            <b:First>Kakak</b:First>
            <b:Middle>Indra</b:Middle>
          </b:Person>
        </b:NameList>
      </b:Author>
    </b:Author>
    <b:Title>Pemakzulan Jokowi dan Petisi 100: Menelisik Gerakan Petisi 100</b:Title>
    <b:Year>2024</b:Year>
    <b:InternetSiteTitle>Tempo</b:InternetSiteTitle>
    <b:Month>Januari</b:Month>
    <b:Day>16</b:Day>
    <b:URL>https://www.tempo.co/politik/pemakzulan-jokowi-dan-petisi-100-menelisik-gerakan-petisi-100-97366</b:URL>
    <b:RefOrder>157</b:RefOrder>
  </b:Source>
  <b:Source>
    <b:Tag>Egi21</b:Tag>
    <b:SourceType>DocumentFromInternetSite</b:SourceType>
    <b:Guid>{BA6B1632-2A82-47D7-9490-4227DF9B35D3}</b:Guid>
    <b:Author>
      <b:Author>
        <b:NameList>
          <b:Person>
            <b:Last>Primayogha</b:Last>
            <b:First>Egi</b:First>
          </b:Person>
        </b:NameList>
      </b:Author>
    </b:Author>
    <b:Title>Destroying the KPK, Consolidating Oligarchic Power</b:Title>
    <b:InternetSiteTitle>The Jakarta Post</b:InternetSiteTitle>
    <b:Year>2021</b:Year>
    <b:Month>Juni</b:Month>
    <b:Day>12</b:Day>
    <b:URL>https://www.thejakartapost.com/paper/2021/06/11/destroying-the-kpk-consolidating-oligarchic-power.html</b:URL>
    <b:RefOrder>158</b:RefOrder>
  </b:Source>
  <b:Source>
    <b:Tag>Abd14</b:Tag>
    <b:SourceType>JournalArticle</b:SourceType>
    <b:Guid>{9FD4D1E0-EEDC-470D-9DF8-9280FB28D236}</b:Guid>
    <b:Author>
      <b:Author>
        <b:NameList>
          <b:Person>
            <b:Last>Wahid</b:Last>
            <b:First>Abdul</b:First>
          </b:Person>
        </b:NameList>
      </b:Author>
    </b:Author>
    <b:Title>Independensi Mahkamah Konstitusi Dalam Proses Pemakzulan Presiden dan/atau Wakil Presiden</b:Title>
    <b:JournalName>Jurnal Konstitusi</b:JournalName>
    <b:Year>2014</b:Year>
    <b:Pages>671-690</b:Pages>
    <b:RefOrder>159</b:RefOrder>
  </b:Source>
  <b:Source>
    <b:Tag>Ahm241</b:Tag>
    <b:SourceType>JournalArticle</b:SourceType>
    <b:Guid>{16D7B2E8-AD0B-4616-9B1A-2FB58114F9CE}</b:Guid>
    <b:Title>New Social Movement on Jokowi’s Impeachment Action in Indonesia </b:Title>
    <b:Year>2024</b:Year>
    <b:Author>
      <b:Author>
        <b:NameList>
          <b:Person>
            <b:Last>Nurfebriansyah</b:Last>
            <b:First>Ahmad</b:First>
            <b:Middle>Rifki</b:Middle>
          </b:Person>
        </b:NameList>
      </b:Author>
    </b:Author>
    <b:JournalName>Jurnal Politik Profetik</b:JournalName>
    <b:Pages>64-78</b:Pages>
    <b:RefOrder>96</b:RefOrder>
  </b:Source>
  <b:Source>
    <b:Tag>Jai22</b:Tag>
    <b:SourceType>JournalArticle</b:SourceType>
    <b:Guid>{4DAC3370-F84F-4BFE-B91F-1A03875F850D}</b:Guid>
    <b:Author>
      <b:Author>
        <b:NameList>
          <b:Person>
            <b:Last>Jung</b:Last>
            <b:First>Jai-kwan</b:First>
          </b:Person>
        </b:NameList>
      </b:Author>
    </b:Author>
    <b:Title>The Candlelight Protests in South Korea: a Dynamics of Contention Approach</b:Title>
    <b:JournalName>Social Movement Studies</b:JournalName>
    <b:Year>2022</b:Year>
    <b:Pages>767-785</b:Pages>
    <b:RefOrder>87</b:RefOrder>
  </b:Source>
  <b:Source>
    <b:Tag>Myu24</b:Tag>
    <b:SourceType>JournalArticle</b:SourceType>
    <b:Guid>{8031DF4A-AE5F-41EB-9CEC-FAF9385E6199}</b:Guid>
    <b:Author>
      <b:Author>
        <b:NameList>
          <b:Person>
            <b:Last>Lee</b:Last>
            <b:First>Myung-hee</b:First>
          </b:Person>
        </b:NameList>
      </b:Author>
    </b:Author>
    <b:Title>Protectors of Liberal Democracy or Defenders of Past Authoritarianism?: Authoritarian Legacies, Collective Identity, And the Far-Right Protest in South Korea</b:Title>
    <b:JournalName>Democratization</b:JournalName>
    <b:Year>2024</b:Year>
    <b:Pages>638-658</b:Pages>
    <b:RefOrder>160</b:RefOrder>
  </b:Source>
  <b:Source>
    <b:Tag>Seo20</b:Tag>
    <b:SourceType>JournalArticle</b:SourceType>
    <b:Guid>{32F5870F-0B81-43A6-8AC0-174D1990E07C}</b:Guid>
    <b:Author>
      <b:Author>
        <b:NameList>
          <b:Person>
            <b:Last>Yun</b:Last>
            <b:First>Seong-Yi</b:First>
          </b:Person>
          <b:Person>
            <b:Last>Min</b:Last>
            <b:First>Hee</b:First>
          </b:Person>
        </b:NameList>
      </b:Author>
    </b:Author>
    <b:Title>Does Social Media Promote Participatory Democracy? Evidence from South Korea’s Presidential Impeachment Protests?</b:Title>
    <b:JournalName>Third World Quarterly</b:JournalName>
    <b:Year>2020</b:Year>
    <b:Pages>2067-2086</b:Pages>
    <b:RefOrder>161</b:RefOrder>
  </b:Source>
  <b:Source>
    <b:Tag>Gil21</b:Tag>
    <b:SourceType>JournalArticle</b:SourceType>
    <b:Guid>{73C90CC8-5232-409E-9D9F-B140D2F46F9C}</b:Guid>
    <b:Author>
      <b:Author>
        <b:NameList>
          <b:Person>
            <b:Last>Han</b:Last>
            <b:First>Gil-Soo</b:First>
          </b:Person>
          <b:Person>
            <b:Last>Hundt</b:Last>
            <b:First>David</b:First>
          </b:Person>
        </b:NameList>
      </b:Author>
    </b:Author>
    <b:Title>Nostalgic Nationalists in South Korea: the Flag-Carriers’ Struggles</b:Title>
    <b:JournalName>Critical Asian Studies</b:JournalName>
    <b:Year>2021</b:Year>
    <b:Pages>412-431</b:Pages>
    <b:RefOrder>162</b:RefOrder>
  </b:Source>
  <b:Source>
    <b:Tag>Eun20</b:Tag>
    <b:SourceType>JournalArticle</b:SourceType>
    <b:Guid>{696D40C8-ECD1-4E43-B8F3-057F37F6F8AE}</b:Guid>
    <b:Author>
      <b:Author>
        <b:NameList>
          <b:Person>
            <b:Last>Jeong</b:Last>
            <b:First>Eunsun</b:First>
          </b:Person>
          <b:Person>
            <b:First>Munire</b:First>
            <b:Middle>Hagose</b:Middle>
          </b:Person>
          <b:Person>
            <b:Last>Jung</b:Last>
            <b:First>Hyungul</b:First>
          </b:Person>
          <b:Person>
            <b:Last>Ki</b:Last>
            <b:First>Moran</b:First>
          </b:Person>
          <b:Person>
            <b:Last>Flahault</b:Last>
            <b:First>Antoine</b:First>
          </b:Person>
        </b:NameList>
      </b:Author>
    </b:Author>
    <b:Title>Understanding South Korea’s Response to the COVID-19 Outbreak: A Real-Time Analysis</b:Title>
    <b:JournalName>International Journal of Environmental Research and Public Health</b:JournalName>
    <b:Year>2020</b:Year>
    <b:Pages>1-18</b:Pages>
    <b:RefOrder>163</b:RefOrder>
  </b:Source>
  <b:Source>
    <b:Tag>Jul22</b:Tag>
    <b:SourceType>JournalArticle</b:SourceType>
    <b:Guid>{BEE6FDFA-0C65-472C-A570-18A2139FF324}</b:Guid>
    <b:Author>
      <b:Author>
        <b:NameList>
          <b:Person>
            <b:Last>Dumin</b:Last>
            <b:First>Julia</b:First>
          </b:Person>
        </b:NameList>
      </b:Author>
    </b:Author>
    <b:Title>South Korea After the 2017 Impeachment</b:Title>
    <b:JournalName>Implications for Politics, Society, and Democracy</b:JournalName>
    <b:Year>2022</b:Year>
    <b:Pages>9-22</b:Pages>
    <b:RefOrder>164</b:RefOrder>
  </b:Source>
  <b:Source>
    <b:Tag>Ben24</b:Tag>
    <b:SourceType>JournalArticle</b:SourceType>
    <b:Guid>{98CD212B-A126-4909-9910-CA6D3C69A4FD}</b:Guid>
    <b:Author>
      <b:Author>
        <b:NameList>
          <b:Person>
            <b:Last>Engel</b:Last>
            <b:First>Benjamin</b:First>
            <b:Middle>A.</b:Middle>
          </b:Person>
        </b:NameList>
      </b:Author>
    </b:Author>
    <b:Title>Making Sense of South Korea’s Senseless Martial Law Declaration</b:Title>
    <b:JournalName>The Asia Pacific Journal</b:JournalName>
    <b:Year>2024</b:Year>
    <b:Pages>1-8</b:Pages>
    <b:RefOrder>70</b:RefOrder>
  </b:Source>
  <b:Source>
    <b:Tag>BoH25</b:Tag>
    <b:SourceType>JournalArticle</b:SourceType>
    <b:Guid>{5D846D50-5E8A-4DD7-86F2-0702A2056F9B}</b:Guid>
    <b:Author>
      <b:Author>
        <b:NameList>
          <b:Person>
            <b:Last>Kim</b:Last>
            <b:First>Bo-Hoon</b:First>
          </b:Person>
        </b:NameList>
      </b:Author>
    </b:Author>
    <b:Title>국가긴급권으로서 12·3 비상계엄의 위헌성과 위법성 검토</b:Title>
    <b:JournalName>한국국가법학회 국가법연구</b:JournalName>
    <b:Year>2025</b:Year>
    <b:Pages>27-49</b:Pages>
    <b:RefOrder>68</b:RefOrder>
  </b:Source>
  <b:Source>
    <b:Tag>Tob24</b:Tag>
    <b:SourceType>JournalArticle</b:SourceType>
    <b:Guid>{CB30715B-B1A4-4872-949A-89BF3F936B0D}</b:Guid>
    <b:Title>The Hierarchy-Oriented Bureaucracy of South Korea: A Type of Neo-Weberian State?</b:Title>
    <b:Year>2024</b:Year>
    <b:Author>
      <b:Author>
        <b:NameList>
          <b:Person>
            <b:Last>Im</b:Last>
            <b:First>Tobin</b:First>
          </b:Person>
          <b:Person>
            <b:Last>Cha</b:Last>
            <b:First>Seyeong</b:First>
          </b:Person>
        </b:NameList>
      </b:Author>
    </b:Author>
    <b:JournalName>Journal of Policy Studies</b:JournalName>
    <b:Pages>51-62</b:Pages>
    <b:RefOrder>165</b:RefOrder>
  </b:Source>
  <b:Source>
    <b:Tag>Seh24</b:Tag>
    <b:SourceType>JournalArticle</b:SourceType>
    <b:Guid>{083C0F11-40D8-46ED-891F-43306518F831}</b:Guid>
    <b:Author>
      <b:Author>
        <b:NameList>
          <b:Person>
            <b:Last>Hong</b:Last>
            <b:First>Sehyun</b:First>
          </b:Person>
          <b:Person>
            <b:Last>Kim</b:Last>
            <b:First>Nak-Nyeon</b:First>
          </b:Person>
          <b:Person>
            <b:Last>Mo</b:Last>
            <b:First>Zhexun</b:First>
          </b:Person>
          <b:Person>
            <b:Last>Yang</b:Last>
            <b:First>Li</b:First>
          </b:Person>
        </b:NameList>
      </b:Author>
    </b:Author>
    <b:Title>Income Inequality in South Korea, 1933-2022: Evidence from Distributional National Accounts</b:Title>
    <b:JournalName>World Inequality Lab</b:JournalName>
    <b:Year>2024</b:Year>
    <b:Pages>1-54</b:Pages>
    <b:RefOrder>166</b:RefOrder>
  </b:Source>
  <b:Source>
    <b:Tag>And241</b:Tag>
    <b:SourceType>DocumentFromInternetSite</b:SourceType>
    <b:Guid>{93A16DB6-4989-436E-BCC5-853AC8E4687F}</b:Guid>
    <b:Title>Yoon Declares Martial Law in South Korea</b:Title>
    <b:Year>2024</b:Year>
    <b:Author>
      <b:Author>
        <b:NameList>
          <b:Person>
            <b:Last>Lim</b:Last>
            <b:First>Andy</b:First>
          </b:Person>
          <b:Person>
            <b:Last>Ji</b:Last>
            <b:First>Seiyeon</b:First>
          </b:Person>
          <b:Person>
            <b:Last>Cha</b:Last>
            <b:First>Victor</b:First>
          </b:Person>
        </b:NameList>
      </b:Author>
    </b:Author>
    <b:InternetSiteTitle>Center for Strategic &amp; International Studies</b:InternetSiteTitle>
    <b:Month>Desember</b:Month>
    <b:Day>3</b:Day>
    <b:URL>https://www.csis.org/analysis/yoon-declares-martial-law-south-korea</b:URL>
    <b:RefOrder>71</b:RefOrder>
  </b:Source>
  <b:Source>
    <b:Tag>San18</b:Tag>
    <b:SourceType>JournalArticle</b:SourceType>
    <b:Guid>{C4958961-B6CF-4D08-9FE1-339456BC5E18}</b:Guid>
    <b:Author>
      <b:Author>
        <b:NameList>
          <b:Person>
            <b:Last>Lee</b:Last>
            <b:First>Sangwon</b:First>
          </b:Person>
        </b:NameList>
      </b:Author>
    </b:Author>
    <b:Title>The Role of Social Media in Protest Participation: The Case of Candlelight Vigils in South Korea</b:Title>
    <b:JournalName>International Journal of Communication</b:JournalName>
    <b:Year>2018</b:Year>
    <b:Pages>1523–1540</b:Pages>
    <b:RefOrder>88</b:RefOrder>
  </b:Source>
  <b:Source>
    <b:Tag>Inj19</b:Tag>
    <b:SourceType>JournalArticle</b:SourceType>
    <b:Guid>{E7D8ABDF-C219-4E18-9A06-6B97D98C541C}</b:Guid>
    <b:Author>
      <b:Author>
        <b:NameList>
          <b:Person>
            <b:Last>Hwang</b:Last>
            <b:First>Injeong</b:First>
          </b:Person>
          <b:Person>
            <b:Last>Willis</b:Last>
            <b:First>Charmaine</b:First>
            <b:Middle>N.</b:Middle>
          </b:Person>
        </b:NameList>
      </b:Author>
    </b:Author>
    <b:Title>Protest by Candlelight: A Comparative Analysis of Candlelight Vigils in South Korea</b:Title>
    <b:JournalName>Journal of Civil Society</b:JournalName>
    <b:Year>2019</b:Year>
    <b:Pages>1-24</b:Pages>
    <b:RefOrder>167</b:RefOrder>
  </b:Source>
  <b:Source>
    <b:Tag>You15</b:Tag>
    <b:SourceType>JournalArticle</b:SourceType>
    <b:Guid>{A5085617-2D11-463C-B709-B1EE1D4F9567}</b:Guid>
    <b:Author>
      <b:Author>
        <b:NameList>
          <b:Person>
            <b:Last>Kim</b:Last>
            <b:First>Youngmi</b:First>
          </b:Person>
        </b:NameList>
      </b:Author>
    </b:Author>
    <b:Title>Digital Populism in South Korea? Internet Culture and the Trouble with Direct Participation</b:Title>
    <b:JournalName>Digital Activism in Asia Reader</b:JournalName>
    <b:Year>2015</b:Year>
    <b:Pages>113-126</b:Pages>
    <b:RefOrder>168</b:RefOrder>
  </b:Source>
  <b:Source>
    <b:Tag>Hez16</b:Tag>
    <b:SourceType>JournalArticle</b:SourceType>
    <b:Guid>{EFD25D7E-5B4E-4CE7-A311-B14DD8303A83}</b:Guid>
    <b:Title>Reconstruction the Authority of Constitutional Court on Impeachment Process of President and/or Vice President in Indonesian Constitutional System</b:Title>
    <b:Year>2016</b:Year>
    <b:Author>
      <b:Author>
        <b:NameList>
          <b:Person>
            <b:Last>Tinambunan</b:Last>
            <b:First>Hezron</b:First>
            <b:Middle>Sabar Rotua</b:Middle>
          </b:Person>
        </b:NameList>
      </b:Author>
    </b:Author>
    <b:JournalName>Jurnal Dinamika Hukum</b:JournalName>
    <b:Pages>71-78</b:Pages>
    <b:RefOrder>169</b:RefOrder>
  </b:Source>
  <b:Source>
    <b:Tag>Ele18</b:Tag>
    <b:SourceType>DocumentFromInternetSite</b:SourceType>
    <b:Guid>{CDA4C5C1-8C75-482F-B019-29761EE38304}</b:Guid>
    <b:Title>South Korea’s Chaebol Challenge</b:Title>
    <b:Year>2018</b:Year>
    <b:Author>
      <b:Author>
        <b:NameList>
          <b:Person>
            <b:Last>Albert</b:Last>
            <b:First>Eleanor</b:First>
          </b:Person>
        </b:NameList>
      </b:Author>
    </b:Author>
    <b:InternetSiteTitle>Council on Foreign Relation</b:InternetSiteTitle>
    <b:Month>Mei</b:Month>
    <b:Day>4</b:Day>
    <b:URL>https://www.cfr.org/backgrounder/south-koreas-chaebol-challenge</b:URL>
    <b:RefOrder>170</b:RefOrder>
  </b:Source>
  <b:Source>
    <b:Tag>Jeo24</b:Tag>
    <b:SourceType>DocumentFromInternetSite</b:SourceType>
    <b:Guid>{A05CB32E-1EBF-4782-A5DB-08142182DD9E}</b:Guid>
    <b:Title>2024 Martial Law in South Korea — The Crossroads Between Democratic Regression or Proof of Strong Democracy</b:Title>
    <b:Year>2024</b:Year>
    <b:Author>
      <b:Author>
        <b:NameList>
          <b:Person>
            <b:Last>Yun</b:Last>
            <b:First>Jeong-In</b:First>
          </b:Person>
        </b:NameList>
      </b:Author>
    </b:Author>
    <b:InternetSiteTitle>IACL-AIDC</b:InternetSiteTitle>
    <b:Month>Desember</b:Month>
    <b:Day>6</b:Day>
    <b:URL>https://blog-iacl-aidc.org/2024-posts/2024/12/5/martial-law-in-south-korea</b:URL>
    <b:RefOrder>171</b:RefOrder>
  </b:Source>
  <b:Source>
    <b:Tag>Par25</b:Tag>
    <b:SourceType>DocumentFromInternetSite</b:SourceType>
    <b:Guid>{92B0C16F-A10D-4E98-B3C2-2973E430C678}</b:Guid>
    <b:Author>
      <b:Author>
        <b:NameList>
          <b:Person>
            <b:Last>Park</b:Last>
            <b:First>Joon-Ha</b:First>
          </b:Person>
        </b:NameList>
      </b:Author>
    </b:Author>
    <b:Title>South Korea’s top court upholds Yoon Suk-yeol’s impeachment</b:Title>
    <b:Year>2025</b:Year>
    <b:InternetSiteTitle>Korea Pro</b:InternetSiteTitle>
    <b:Month>April</b:Month>
    <b:Day>4</b:Day>
    <b:URL>https://koreapro.org/2025/04/full-text-south-koreas-top-court-upholds-yoon-suk-yeols-impeachment/</b:URL>
    <b:RefOrder>172</b:RefOrder>
  </b:Source>
  <b:Source>
    <b:Tag>Sen17</b:Tag>
    <b:SourceType>JournalArticle</b:SourceType>
    <b:Guid>{00F0A5EE-255D-4FB9-9B84-D24B6E51B7A1}</b:Guid>
    <b:Author>
      <b:Author>
        <b:NameList>
          <b:Person>
            <b:Last>Seng</b:Last>
            <b:First>Tan</b:First>
            <b:Middle>A.</b:Middle>
          </b:Person>
        </b:NameList>
      </b:Author>
    </b:Author>
    <b:Title>The Changing Arena of Power Contestation Between the State and Chaebols in South Korea: Democracy and the Ascent of Legal Institutions</b:Title>
    <b:Year>2017</b:Year>
    <b:JournalName>Cornell International Affairs Review</b:JournalName>
    <b:RefOrder>173</b:RefOrder>
  </b:Source>
  <b:Source>
    <b:Tag>RDi19</b:Tag>
    <b:SourceType>JournalArticle</b:SourceType>
    <b:Guid>{F7279B2A-3D30-46E8-BFF6-78676828649F}</b:Guid>
    <b:Author>
      <b:Author>
        <b:NameList>
          <b:Person>
            <b:Last>Diprose</b:Last>
            <b:First>R</b:First>
          </b:Person>
          <b:Person>
            <b:Last>McRae</b:Last>
            <b:First>Dave</b:First>
          </b:Person>
          <b:Person>
            <b:Last>Hadiz</b:Last>
            <b:First>Vedi</b:First>
          </b:Person>
        </b:NameList>
      </b:Author>
    </b:Author>
    <b:Title>Two Decades of Reformasi in Indonesia: Its Illiberal Turn</b:Title>
    <b:JournalName>Journal of Contemporary Asia</b:JournalName>
    <b:Year>2019</b:Year>
    <b:Pages>1-36</b:Pages>
    <b:RefOrder>174</b:RefOrder>
  </b:Source>
  <b:Source>
    <b:Tag>Rah17</b:Tag>
    <b:SourceType>JournalArticle</b:SourceType>
    <b:Guid>{6F95539B-E51E-403B-A149-ED8153DB1E1F}</b:Guid>
    <b:Author>
      <b:Author>
        <b:NameList>
          <b:Person>
            <b:Last>Simamora</b:Last>
            <b:First>Rahma</b:First>
          </b:Person>
        </b:NameList>
      </b:Author>
    </b:Author>
    <b:Title> Petisi Online sebagai Alat Advokasi Kebijakan: Studi Kasus Change.Org Indonesia Periode 2015-2016</b:Title>
    <b:JournalName>Jurnal Komunikasi Indonesia</b:JournalName>
    <b:Year>2017</b:Year>
    <b:Pages>57-67</b:Pages>
    <b:RefOrder>175</b:RefOrder>
  </b:Source>
  <b:Source>
    <b:Tag>Sri24</b:Tag>
    <b:SourceType>JournalArticle</b:SourceType>
    <b:Guid>{B93E8C91-3897-4013-9E30-6C0C34569DDD}</b:Guid>
    <b:Author>
      <b:Author>
        <b:NameList>
          <b:Person>
            <b:Last>Wahyuningroem</b:Last>
            <b:First>Sri</b:First>
            <b:Middle>Lestari</b:Middle>
          </b:Person>
          <b:Person>
            <b:Last>Sirait</b:Last>
            <b:First>Rheinhard</b:First>
          </b:Person>
          <b:Person>
            <b:Last>Uljanatunnisa</b:Last>
            <b:First>Uljanatunnisa</b:First>
          </b:Person>
          <b:Person>
            <b:Last>Heryadi</b:Last>
            <b:First>Dudy</b:First>
          </b:Person>
        </b:NameList>
      </b:Author>
    </b:Author>
    <b:Title>Youth Political Participation and Digital Movement in Indonesia: the Case of #ReformasiDikorupsi and #TolakOmnibusLaw</b:Title>
    <b:JournalName>F1000 Reasearch</b:JournalName>
    <b:Year>2024</b:Year>
    <b:Pages>1-25</b:Pages>
    <b:RefOrder>82</b:RefOrder>
  </b:Source>
  <b:Source>
    <b:Tag>Seo21</b:Tag>
    <b:SourceType>JournalArticle</b:SourceType>
    <b:Guid>{0DE4E738-E520-49A8-9ED8-F1673F819EC0}</b:Guid>
    <b:Author>
      <b:Author>
        <b:NameList>
          <b:Person>
            <b:Last>Kwak</b:Last>
            <b:First>Seohee</b:First>
          </b:Person>
        </b:NameList>
      </b:Author>
    </b:Author>
    <b:Title> From Collective Action to Impeachment: Political Opportunities of the Candlelight Protests in South Korea</b:Title>
    <b:JournalName>Korea Observer</b:JournalName>
    <b:Year>2021</b:Year>
    <b:Pages>107-130</b:Pages>
    <b:RefOrder>176</b:RefOrder>
  </b:Source>
  <b:Source>
    <b:Tag>RSc92</b:Tag>
    <b:SourceType>JournalArticle</b:SourceType>
    <b:Guid>{02BB1827-D11D-4D96-84BE-594112F4871B}</b:Guid>
    <b:Author>
      <b:Author>
        <b:NameList>
          <b:Person>
            <b:Last>Frey</b:Last>
            <b:First>R.</b:First>
            <b:Middle>Scott</b:Middle>
          </b:Person>
          <b:Person>
            <b:Last>Dietz</b:Last>
            <b:First>Thomas</b:First>
          </b:Person>
          <b:Person>
            <b:Last>Kalof</b:Last>
            <b:First>Linda</b:First>
          </b:Person>
        </b:NameList>
      </b:Author>
    </b:Author>
    <b:Title>Characteristics of Successful American Protest Groups: Another Look at Gamson's Strategy of Social Protest</b:Title>
    <b:JournalName>American Journal of Sociology </b:JournalName>
    <b:Year>1992</b:Year>
    <b:Pages>368-87 </b:Pages>
    <b:RefOrder>92</b:RefOrder>
  </b:Source>
  <b:Source>
    <b:Tag>Mar17</b:Tag>
    <b:SourceType>JournalArticle</b:SourceType>
    <b:Guid>{52505DD3-8B44-4B7F-9CDD-FCE6371B3D86}</b:Guid>
    <b:Author>
      <b:Author>
        <b:NameList>
          <b:Person>
            <b:Last>Schneiberg</b:Last>
            <b:First>Marc</b:First>
          </b:Person>
          <b:Person>
            <b:Last>Lounsbury</b:Last>
            <b:First>Michael</b:First>
          </b:Person>
        </b:NameList>
      </b:Author>
    </b:Author>
    <b:Title>Social Movements and the Dynamics of Institutions and Organizations</b:Title>
    <b:JournalName>The Sage Handbook of Organizational Institutionalism</b:JournalName>
    <b:Year>2017</b:Year>
    <b:Pages>281-310</b:Pages>
    <b:RefOrder>93</b:RefOrder>
  </b:Source>
  <b:Source>
    <b:Tag>Gri22</b:Tag>
    <b:SourceType>JournalArticle</b:SourceType>
    <b:Guid>{7B2380BD-32C2-41B6-88BD-B376EEDA9EB3}</b:Guid>
    <b:Author>
      <b:Author>
        <b:NameList>
          <b:Person>
            <b:Last>Grinspun</b:Last>
            <b:First>Doris</b:First>
          </b:Person>
          <b:Person>
            <b:Last>Wallace</b:Last>
            <b:First>Katherine</b:First>
          </b:Person>
          <b:Person>
            <b:Last>Li</b:Last>
            <b:First>Shelly-Anne</b:First>
          </b:Person>
          <b:Person>
            <b:Last>McNeill</b:Last>
            <b:First>Susan</b:First>
          </b:Person>
        </b:NameList>
      </b:Author>
    </b:Author>
    <b:Title>Exploring Social Movement Concepts and Actions in a Knowledge Uptake and Sustainability Context: A Concept Analysis</b:Title>
    <b:JournalName>International Journal of Nursing Sciences</b:JournalName>
    <b:Year>2022</b:Year>
    <b:Pages>411-421</b:Pages>
    <b:RefOrder>94</b:RefOrder>
  </b:Source>
  <b:Source>
    <b:Tag>Sam21</b:Tag>
    <b:SourceType>JournalArticle</b:SourceType>
    <b:Guid>{1EF86690-68BA-44E6-B910-8220D5AF6A1E}</b:Guid>
    <b:Author>
      <b:Author>
        <b:NameList>
          <b:Person>
            <b:Last>Amin</b:Last>
            <b:First>Samir</b:First>
            <b:Middle>Muhazzab</b:Middle>
          </b:Person>
          <b:Person>
            <b:Last>Mohammad</b:Last>
            <b:First>Mohd</b:First>
            <b:Middle>Suhaimi</b:Middle>
          </b:Person>
        </b:NameList>
      </b:Author>
    </b:Author>
    <b:Title>The Impact of Globalisation on Social Work Practice in Malaysia</b:Title>
    <b:JournalName>International Journal of Academic Research in Business and Social Sciences</b:JournalName>
    <b:Year>2021</b:Year>
    <b:Pages>1753–1766</b:Pages>
    <b:RefOrder>95</b:RefOrder>
  </b:Source>
  <b:Source>
    <b:Tag>Sug24</b:Tag>
    <b:SourceType>JournalArticle</b:SourceType>
    <b:Guid>{57108803-6E2F-4BCA-BFCB-D435DDA99772}</b:Guid>
    <b:Title>Indonesian Democracy: Democracy without the Public</b:Title>
    <b:Year>2024</b:Year>
    <b:Author>
      <b:Author>
        <b:NameList>
          <b:Person>
            <b:Last>Wahyono</b:Last>
            <b:First>Sugeng</b:First>
            <b:Middle>Bayu</b:Middle>
          </b:Person>
        </b:NameList>
      </b:Author>
    </b:Author>
    <b:JournalName>South-East Asian Journal of Advanced Law and Governance</b:JournalName>
    <b:Pages>15-30</b:Pages>
    <b:RefOrder>97</b:RefOrder>
  </b:Source>
  <b:Source>
    <b:Tag>Nug25</b:Tag>
    <b:SourceType>DocumentFromInternetSite</b:SourceType>
    <b:Guid>{C1903CB1-CEE3-4228-A9CD-1E8DBDB7A3BB}</b:Guid>
    <b:Title>Shaping Indonesia’s Democracy: Youth Alight Amidst #DarkIndonesia</b:Title>
    <b:Year>2025</b:Year>
    <b:Author>
      <b:Author>
        <b:NameList>
          <b:Person>
            <b:Last>Nugroho</b:Last>
            <b:First>Yanuar</b:First>
          </b:Person>
          <b:Person>
            <b:Last>Supriatma</b:Last>
            <b:First>Made</b:First>
          </b:Person>
        </b:NameList>
      </b:Author>
    </b:Author>
    <b:InternetSiteTitle>Fulcrum</b:InternetSiteTitle>
    <b:Month>Maret</b:Month>
    <b:Day>20</b:Day>
    <b:URL>https://fulcrum.sg/shaping-indonesias-democracy-youth-alight-amidst-darkindonesia/</b:URL>
    <b:RefOrder>98</b:RefOrder>
  </b:Source>
  <b:Source>
    <b:Tag>You25</b:Tag>
    <b:SourceType>DocumentFromInternetSite</b:SourceType>
    <b:Guid>{A859DEFB-6B2B-429C-940C-F9741FFDD4D0}</b:Guid>
    <b:Title>Yoon’s impeachment ratified: A new era for South Korean democracy?</b:Title>
    <b:Year>2025</b:Year>
    <b:Author>
      <b:Author>
        <b:NameList>
          <b:Person>
            <b:Last>Won</b:Last>
            <b:First>Youngsu</b:First>
          </b:Person>
        </b:NameList>
      </b:Author>
    </b:Author>
    <b:InternetSiteTitle>Green Left</b:InternetSiteTitle>
    <b:Month>April</b:Month>
    <b:Day>8</b:Day>
    <b:URL>https://www.greenleft.org.au/content/yoons-impeachment-ratified-new-era-south-korean-democracy</b:URL>
    <b:RefOrder>100</b:RefOrder>
  </b:Source>
  <b:Source>
    <b:Tag>Yoo25</b:Tag>
    <b:SourceType>DocumentFromInternetSite</b:SourceType>
    <b:Guid>{633B78A3-BF3B-4950-94E5-153A0C6658CB}</b:Guid>
    <b:Author>
      <b:Author>
        <b:NameList>
          <b:Person>
            <b:Last>Won</b:Last>
            <b:First>Yoomin</b:First>
          </b:Person>
        </b:NameList>
      </b:Author>
    </b:Author>
    <b:Title>South Korean Constitutional Court Upholds Impeachment of President Yoon for Abusing Emergency Power</b:Title>
    <b:InternetSiteTitle>I Connect</b:InternetSiteTitle>
    <b:Year>2025</b:Year>
    <b:Month>April</b:Month>
    <b:Day>10</b:Day>
    <b:URL>https://www.iconnectblog.com/south-korean-constitutional-court-upholds-impeachment-of-president-yoon-for-abusing-emergency-power/</b:URL>
    <b:RefOrder>80</b:RefOrder>
  </b:Source>
  <b:Source>
    <b:Tag>InB24</b:Tag>
    <b:SourceType>DocumentFromInternetSite</b:SourceType>
    <b:Guid>{BA00ED55-9AD0-4415-A66F-2C71759303FF}</b:Guid>
    <b:Author>
      <b:Author>
        <b:NameList>
          <b:Person>
            <b:Last>Chun</b:Last>
            <b:First>In-Bun</b:First>
          </b:Person>
        </b:NameList>
      </b:Author>
    </b:Author>
    <b:Title>Korea's Presidential Impeachment: Challenges and Lessons for Democracy</b:Title>
    <b:InternetSiteTitle>The Korea Times</b:InternetSiteTitle>
    <b:Year>2024</b:Year>
    <b:Month>Desember</b:Month>
    <b:Day>15</b:Day>
    <b:URL>https://www.koreatimes.co.kr/opinion/20241215/koreas-presidential-impeachment-challenges-and-lessons-for-democracy</b:URL>
    <b:RefOrder>101</b:RefOrder>
  </b:Source>
  <b:Source>
    <b:Tag>Hyu25</b:Tag>
    <b:SourceType>JournalArticle</b:SourceType>
    <b:Guid>{B6A6DDCC-036F-496F-9EED-61B3E4E3E942}</b:Guid>
    <b:Author>
      <b:Author>
        <b:NameList>
          <b:Person>
            <b:Last>Yi</b:Last>
            <b:First>HyunAh</b:First>
          </b:Person>
          <b:Person>
            <b:Last>Schüpf</b:Last>
            <b:First>Dennis</b:First>
          </b:Person>
        </b:NameList>
      </b:Author>
    </b:Author>
    <b:Title>Social Media and Democracy: Reflections from South Korea’s Impeachment</b:Title>
    <b:Year>2025</b:Year>
    <b:JournalName>German Institute of Development and Sustainability</b:JournalName>
    <b:RefOrder>72</b:RefOrder>
  </b:Source>
  <b:Source>
    <b:Tag>Yoo22</b:Tag>
    <b:SourceType>DocumentFromInternetSite</b:SourceType>
    <b:Guid>{2716B85E-9A4F-42E9-BB08-7873794C0D8B}</b:Guid>
    <b:Author>
      <b:Author>
        <b:NameList>
          <b:Person>
            <b:Last>Lee</b:Last>
            <b:First>Yoonkyung</b:First>
          </b:Person>
        </b:NameList>
      </b:Author>
    </b:Author>
    <b:Title>Between the Streets and the Assembly: Social Movements, Political Parties, and Democracy in South Korea</b:Title>
    <b:InternetSiteTitle>Munk School</b:InternetSiteTitle>
    <b:Year>2022</b:Year>
    <b:Month>Maret</b:Month>
    <b:Day>1</b:Day>
    <b:URL>https://munkschool.utoronto.ca/ai/research/between-streets-and-assembly-social-movements-political-parties-and-democracy-south-korea</b:URL>
    <b:RefOrder>102</b:RefOrder>
  </b:Source>
  <b:Source>
    <b:Tag>Won25</b:Tag>
    <b:SourceType>DocumentFromInternetSite</b:SourceType>
    <b:Guid>{2634FF68-EA16-478D-9A48-F70CF8CEBCA8}</b:Guid>
    <b:Title>Yoon's Supporters Ramp Up Protest Amid His Final Impeachment Hearing</b:Title>
    <b:Year>2025</b:Year>
    <b:Author>
      <b:Author>
        <b:NameList>
          <b:Person>
            <b:Last>Yi</b:Last>
            <b:First>Wonju</b:First>
          </b:Person>
        </b:NameList>
      </b:Author>
    </b:Author>
    <b:InternetSiteTitle>Yonhap News</b:InternetSiteTitle>
    <b:Month>Februari</b:Month>
    <b:Day>25</b:Day>
    <b:URL>https://m-en.yna.co.kr/view/AEN20250225011900315?section=national%2Fpolitics</b:URL>
    <b:RefOrder>103</b:RefOrder>
  </b:Source>
  <b:Source>
    <b:Tag>Mic23</b:Tag>
    <b:SourceType>JournalArticle</b:SourceType>
    <b:Guid>{3A43A430-5BB2-4A8B-AF92-63D27110D786}</b:Guid>
    <b:Title>Looking Backward, Looking Forward</b:Title>
    <b:Year>2023</b:Year>
    <b:Author>
      <b:Author>
        <b:NameList>
          <b:Person>
            <b:Last>Bernhard</b:Last>
            <b:First>Michael</b:First>
          </b:Person>
          <b:Person>
            <b:Last>O’Neill</b:Last>
            <b:First>Daniel</b:First>
          </b:Person>
        </b:NameList>
      </b:Author>
    </b:Author>
    <b:JournalName>American Political Science Association</b:JournalName>
    <b:Pages>805-810</b:Pages>
    <b:RefOrder>104</b:RefOrder>
  </b:Source>
  <b:Source>
    <b:Tag>Dan25</b:Tag>
    <b:SourceType>DocumentFromInternetSite</b:SourceType>
    <b:Guid>{853F1A35-1F21-4031-A15B-A6DDCF20EE28}</b:Guid>
    <b:Title>Martial Law, Mass Protests and Yoon's Impeachment | Key Moments Behind South Korea's Snap Elections</b:Title>
    <b:Year>2025</b:Year>
    <b:Author>
      <b:Author>
        <b:NameList>
          <b:Person>
            <b:Last>Yadav</b:Last>
            <b:First>Danita</b:First>
          </b:Person>
        </b:NameList>
      </b:Author>
    </b:Author>
    <b:InternetSiteTitle>HIndustan Times</b:InternetSiteTitle>
    <b:Month>Juni</b:Month>
    <b:Day>2</b:Day>
    <b:URL>https://www.hindustantimes.com/world-news/martial-law-mass-protests-yoon-suk-yeol-impeachment-key-moments-behind-south-korea-presidential-elections-101748787091099.html</b:URL>
    <b:RefOrder>105</b:RefOrder>
  </b:Source>
  <b:Source>
    <b:Tag>Ama24</b:Tag>
    <b:SourceType>JournalArticle</b:SourceType>
    <b:Guid>{7A2428D6-004A-4B2C-A143-31519E2162A3}</b:Guid>
    <b:Title>From Civil to 'Uncivil' Society? Separatist Social Movements and the Shrinking Civic Space in South-East, Nigeria</b:Title>
    <b:Year>2024</b:Year>
    <b:Author>
      <b:Author>
        <b:NameList>
          <b:Person>
            <b:Last>Justin</b:Last>
            <b:First>Amaechi</b:First>
            <b:Middle>Kelechi</b:Middle>
          </b:Person>
          <b:Person>
            <b:Last>Jack</b:Last>
            <b:First>Jackson</b:First>
            <b:Middle>Tamunosaki</b:Middle>
          </b:Person>
        </b:NameList>
      </b:Author>
    </b:Author>
    <b:JournalName>International Journal of Comparative Studies in International Relations and Development</b:JournalName>
    <b:Pages>1-18</b:Pages>
    <b:RefOrder>107</b:RefOrder>
  </b:Source>
  <b:Source>
    <b:Tag>Gus22</b:Tag>
    <b:SourceType>JournalArticle</b:SourceType>
    <b:Guid>{B5F66F0F-CB71-4416-8348-A3C8E06BE522}</b:Guid>
    <b:Author>
      <b:Author>
        <b:NameList>
          <b:Person>
            <b:Last>Putri</b:Last>
            <b:First>Gustri</b:First>
            <b:Middle>Eni</b:Middle>
          </b:Person>
        </b:NameList>
      </b:Author>
    </b:Author>
    <b:Title>Kebijakan Pemerintah terhadap Front Pembela Islam (FPI) Pascaperistiwa 212 Tahun 2016-2021</b:Title>
    <b:JournalName>Jurnal Pemikiran Politik Islam</b:JournalName>
    <b:Year>2022</b:Year>
    <b:Pages>141-153</b:Pages>
    <b:RefOrder>108</b:RefOrder>
  </b:Source>
  <b:Source>
    <b:Tag>Bam21</b:Tag>
    <b:SourceType>JournalArticle</b:SourceType>
    <b:Guid>{B40704FC-806C-4653-8F42-6FAF56F6C26A}</b:Guid>
    <b:Author>
      <b:Author>
        <b:NameList>
          <b:Person>
            <b:Last>Atmojo</b:Last>
            <b:First>Bambang</b:First>
            <b:Middle>Tri</b:Middle>
          </b:Person>
          <b:Person>
            <b:Last>Safara</b:Last>
            <b:First>Yumalaksmi</b:First>
            <b:Middle>Anggi</b:Middle>
          </b:Person>
        </b:NameList>
      </b:Author>
    </b:Author>
    <b:Title>New Social Movements (A Case Study of Aksi Kamisan in Jakarta)</b:Title>
    <b:JournalName>Forum Ilmu Sosial </b:JournalName>
    <b:Year>2021</b:Year>
    <b:Pages>46-57</b:Pages>
    <b:RefOrder>109</b:RefOrder>
  </b:Source>
  <b:Source>
    <b:Tag>Naw25</b:Tag>
    <b:SourceType>DocumentFromInternetSite</b:SourceType>
    <b:Guid>{48306548-9038-47D1-9B19-7EE703E0DC1F}</b:Guid>
    <b:Title>Survei Indikator: Tingkat Kepercayaan Publik ke Presiden 82 Persen</b:Title>
    <b:Year>2025</b:Year>
    <b:Author>
      <b:Author>
        <b:NameList>
          <b:Person>
            <b:Last>Akbar</b:Last>
            <b:First>Nawir</b:First>
            <b:Middle>Arsyad</b:Middle>
          </b:Person>
        </b:NameList>
      </b:Author>
    </b:Author>
    <b:InternetSiteTitle>Kompas.com</b:InternetSiteTitle>
    <b:Month>Mei</b:Month>
    <b:Day>27</b:Day>
    <b:URL>https://nasional.kompas.com/read/2025/05/27/18430151/survei-indikator-tingkat-kepercayaan-publik-ke-presiden-82-persen</b:URL>
    <b:RefOrder>110</b:RefOrder>
  </b:Source>
  <b:Source>
    <b:Tag>Tho24</b:Tag>
    <b:SourceType>JournalArticle</b:SourceType>
    <b:Guid>{F990A11A-8414-4AA5-A3BB-F6E3649BC166}</b:Guid>
    <b:Title>Empty Box Legality as A Form of Democratic Betrayal</b:Title>
    <b:Year>2024</b:Year>
    <b:Author>
      <b:Author>
        <b:NameList>
          <b:Person>
            <b:Last>Faisal</b:Last>
            <b:First>Thomy</b:First>
          </b:Person>
        </b:NameList>
      </b:Author>
    </b:Author>
    <b:JournalName>Journal of Research and Communty Service</b:JournalName>
    <b:Pages>1432-1439</b:Pages>
    <b:RefOrder>111</b:RefOrder>
  </b:Source>
  <b:Source>
    <b:Tag>Dim23</b:Tag>
    <b:SourceType>JournalArticle</b:SourceType>
    <b:Guid>{594E494B-8877-4AF5-ABF2-3DBF94FFE682}</b:Guid>
    <b:Title>The Protest Voting Behaviour Among Local Voters in the 2020 Surakarta Mayoral Election</b:Title>
    <b:Year>2023</b:Year>
    <b:Author>
      <b:Author>
        <b:NameList>
          <b:Person>
            <b:Last>Subekti</b:Last>
            <b:First>Dimas</b:First>
          </b:Person>
          <b:Person>
            <b:Last>Sutan</b:Last>
            <b:First>Arissy</b:First>
            <b:Middle>Jorgy</b:Middle>
          </b:Person>
          <b:Person>
            <b:Last>Al-Hamdi</b:Last>
            <b:First>Ridho</b:First>
          </b:Person>
        </b:NameList>
      </b:Author>
    </b:Author>
    <b:JournalName>Asian Journal of Comparative Politics</b:JournalName>
    <b:Pages>840–854</b:Pages>
    <b:RefOrder>112</b:RefOrder>
  </b:Source>
  <b:Source>
    <b:Tag>LYo25</b:Tag>
    <b:SourceType>DocumentFromInternetSite</b:SourceType>
    <b:Guid>{F83DB09E-4E4B-4BB5-A0F2-F82E071AB42E}</b:Guid>
    <b:Title>Opinion on Yoon Suk Yeol's Martial Law Declaration South Korea 2024</b:Title>
    <b:Year>2025</b:Year>
    <b:Author>
      <b:Author>
        <b:NameList>
          <b:Person>
            <b:Last>Yoon</b:Last>
            <b:First>L.</b:First>
          </b:Person>
        </b:NameList>
      </b:Author>
    </b:Author>
    <b:InternetSiteTitle>Statista</b:InternetSiteTitle>
    <b:Month>Januari</b:Month>
    <b:Day>8</b:Day>
    <b:URL>https://www.statista.com/statistics/1549786/south-korea-opinion-on-yoon-suk-yeol-s-martial-law-declaration/</b:URL>
    <b:RefOrder>113</b:RefOrder>
  </b:Source>
  <b:Source>
    <b:Tag>Kat25</b:Tag>
    <b:SourceType>DocumentFromInternetSite</b:SourceType>
    <b:Guid>{58DE8710-F7AD-41B9-9697-5A33FFFF4AD7}</b:Guid>
    <b:Title>Trust in Korean Government Down Before Impeachment Crisis</b:Title>
    <b:Year>2025</b:Year>
    <b:Author>
      <b:Author>
        <b:NameList>
          <b:Person>
            <b:Last>Buchholz</b:Last>
            <b:First>Katharina</b:First>
          </b:Person>
        </b:NameList>
      </b:Author>
    </b:Author>
    <b:InternetSiteTitle>Statista</b:InternetSiteTitle>
    <b:Month>Mei</b:Month>
    <b:Day>26</b:Day>
    <b:URL>https://www.statista.com/chart/34526/south-korea-trust-institutions/</b:URL>
    <b:RefOrder>114</b:RefOrder>
  </b:Source>
  <b:Source>
    <b:Tag>Nam25</b:Tag>
    <b:SourceType>DocumentFromInternetSite</b:SourceType>
    <b:Guid>{D42099EA-411A-4F2E-8B50-CF98A3156A13}</b:Guid>
    <b:Author>
      <b:Author>
        <b:NameList>
          <b:Person>
            <b:Last>Kim</b:Last>
            <b:First>Nam-Il</b:First>
          </b:Person>
        </b:NameList>
      </b:Author>
    </b:Author>
    <b:Title>Haknyoreh</b:Title>
    <b:InternetSiteTitle>6 in 10 Koreans Support Yoon Being Ousted</b:InternetSiteTitle>
    <b:Year>2025</b:Year>
    <b:Month>Maret</b:Month>
    <b:Day>21</b:Day>
    <b:URL>https://english.hani.co.kr/arti/english_edition/e_national/1188230.html</b:URL>
    <b:RefOrder>115</b:RefOrder>
  </b:Source>
  <b:Source>
    <b:Tag>Tit21</b:Tag>
    <b:SourceType>JournalArticle</b:SourceType>
    <b:Guid>{EB574C82-E5FF-4721-89E9-5716168D7C84}</b:Guid>
    <b:Title>Persistence of The Tarekat Naqsabandiyah in Local Politics of Indonesia Post New Order</b:Title>
    <b:Year>2021</b:Year>
    <b:Pages>347-360</b:Pages>
    <b:Author>
      <b:Author>
        <b:NameList>
          <b:Person>
            <b:Last>Handoko</b:Last>
            <b:First>Tito</b:First>
          </b:Person>
          <b:Person>
            <b:Last>Mulkan</b:Last>
            <b:First>Abdul</b:First>
            <b:Middle>Munir</b:Middle>
          </b:Person>
          <b:Person>
            <b:Last>Hidayati</b:Last>
            <b:First>Mega</b:First>
          </b:Person>
          <b:Person>
            <b:Last>Azhar</b:Last>
            <b:First>Muhammad</b:First>
          </b:Person>
        </b:NameList>
      </b:Author>
    </b:Author>
    <b:JournalName>Jurnal Studi Agama-Agama dan Lintas Budaya</b:JournalName>
    <b:RefOrder>22</b:RefOrder>
  </b:Source>
  <b:Source>
    <b:Tag>Juv01</b:Tag>
    <b:SourceType>JournalArticle</b:SourceType>
    <b:Guid>{FD2B6D42-316E-4BA4-95CA-A1D044E6F971}</b:Guid>
    <b:Author>
      <b:Author>
        <b:NameList>
          <b:Person>
            <b:Last>Muncada</b:Last>
            <b:First>Juvy</b:First>
            <b:Middle>P.</b:Middle>
          </b:Person>
        </b:NameList>
      </b:Author>
    </b:Author>
    <b:Title>The Labor Movement: Its Role and Impact in the Democratization of Indonesian Society during the Later Part of the Suharto Period </b:Title>
    <b:JournalName>Asian Studies</b:JournalName>
    <b:Year>2001</b:Year>
    <b:Pages>54-69</b:Pages>
    <b:RefOrder>23</b:RefOrder>
  </b:Source>
  <b:Source>
    <b:Tag>Muh243</b:Tag>
    <b:SourceType>JournalArticle</b:SourceType>
    <b:Guid>{CAFC8FD4-CC4A-435C-8488-4669412728C8}</b:Guid>
    <b:Author>
      <b:Author>
        <b:NameList>
          <b:Person>
            <b:Last>Rudiyansah</b:Last>
            <b:First>Muhammad</b:First>
            <b:Middle>Mas Davit Herman</b:Middle>
          </b:Person>
        </b:NameList>
      </b:Author>
    </b:Author>
    <b:Title>The Golden Role of the Islamic Students Association (HMI) in the Development of Democracy in Indonesia</b:Title>
    <b:JournalName>Abdurrauf Social Science</b:JournalName>
    <b:Year>2024</b:Year>
    <b:Pages>161-181</b:Pages>
    <b:RefOrder>24</b:RefOrder>
  </b:Source>
  <b:Source>
    <b:Tag>Muk23</b:Tag>
    <b:SourceType>JournalArticle</b:SourceType>
    <b:Guid>{E5C53833-2F7F-4DE5-BCAB-92A924F22F64}</b:Guid>
    <b:Author>
      <b:Author>
        <b:NameList>
          <b:Person>
            <b:Last>Shokheh</b:Last>
            <b:First>Mukhamad</b:First>
          </b:Person>
        </b:NameList>
      </b:Author>
    </b:Author>
    <b:Title>Titik Nadir Demokrasi Pasca Reformasi: Quo Vadis Civil Society</b:Title>
    <b:JournalName>Jurnal Sejarah Indonesia</b:JournalName>
    <b:Year>2023</b:Year>
    <b:Pages>53-63</b:Pages>
    <b:RefOrder>25</b:RefOrder>
  </b:Source>
  <b:Source>
    <b:Tag>Her22</b:Tag>
    <b:SourceType>JournalArticle</b:SourceType>
    <b:Guid>{E6BEECA4-DA99-4B35-B5CE-67E6FD6282FB}</b:Guid>
    <b:Author>
      <b:Author>
        <b:NameList>
          <b:Person>
            <b:Last>Purwanto</b:Last>
            <b:First>Heri</b:First>
          </b:Person>
          <b:Person>
            <b:Last>Nasution</b:Last>
            <b:First>Faiz</b:First>
            <b:Middle>Albar</b:Middle>
          </b:Person>
        </b:NameList>
      </b:Author>
    </b:Author>
    <b:Title>Indonesian Peasants' Union in the Struggle of Agrarian Reform in Indonesia, Period 1998-2011</b:Title>
    <b:JournalName>Journal of Peasants' Rights</b:JournalName>
    <b:Year>2022</b:Year>
    <b:RefOrder>27</b:RefOrder>
  </b:Source>
  <b:Source>
    <b:Tag>Ben231</b:Tag>
    <b:SourceType>JournalArticle</b:SourceType>
    <b:Guid>{D74B7516-7695-47CA-AC9E-A98AF943EBF9}</b:Guid>
    <b:Author>
      <b:Author>
        <b:NameList>
          <b:Person>
            <b:Last>White</b:Last>
            <b:First>Ben</b:First>
          </b:Person>
          <b:Person>
            <b:Last>Graham</b:Last>
            <b:First>Colum</b:First>
          </b:Person>
          <b:Person>
            <b:Last>Savitri</b:Last>
            <b:First>Laksmi</b:First>
          </b:Person>
        </b:NameList>
      </b:Author>
    </b:Author>
    <b:Title>Agrarian Movements and Rural Populism in Indonesia</b:Title>
    <b:JournalName>Journal of Agrarian Change</b:JournalName>
    <b:Year>2023</b:Year>
    <b:Pages>1-17</b:Pages>
    <b:RefOrder>28</b:RefOrder>
  </b:Source>
  <b:Source>
    <b:Tag>Dew24</b:Tag>
    <b:SourceType>DocumentFromInternetSite</b:SourceType>
    <b:Guid>{27073328-2C1D-4403-BCAE-26C0945F3CE4}</b:Guid>
    <b:Author>
      <b:Author>
        <b:NameList>
          <b:Person>
            <b:Last>Dewiyanti</b:Last>
            <b:First>Aninda</b:First>
          </b:Person>
          <b:Person>
            <b:Last>fajar</b:Last>
            <b:First>Muhamad</b:First>
          </b:Person>
        </b:NameList>
      </b:Author>
    </b:Author>
    <b:Title>The Battle for Indonesia’s Environmental Future: Youth Movements Against Systemic Challenges</b:Title>
    <b:Year>2024</b:Year>
    <b:InternetSiteTitle>Fulcrum</b:InternetSiteTitle>
    <b:Month>Agustus</b:Month>
    <b:Day>5</b:Day>
    <b:URL>https://fulcrum.sg/the-battle-for-indonesias-environmental-future-youth-movements-against-systemic-challenges/</b:URL>
    <b:RefOrder>29</b:RefOrder>
  </b:Source>
  <b:Source>
    <b:Tag>Ter20</b:Tag>
    <b:SourceType>JournalArticle</b:SourceType>
    <b:Guid>{3744D020-280F-41D6-9207-468561583167}</b:Guid>
    <b:Title>Labor and Politics in Indonesia</b:Title>
    <b:Year>2020</b:Year>
    <b:Author>
      <b:Author>
        <b:NameList>
          <b:Person>
            <b:Last>Caraway</b:Last>
            <b:First>Teri</b:First>
            <b:Middle>L.</b:Middle>
          </b:Person>
          <b:Person>
            <b:Last>Ford</b:Last>
            <b:First>Michele</b:First>
          </b:Person>
        </b:NameList>
      </b:Author>
    </b:Author>
    <b:JournalName>Cambridge University Press</b:JournalName>
    <b:RefOrder>30</b:RefOrder>
  </b:Source>
  <b:Source>
    <b:Tag>Joh221</b:Tag>
    <b:SourceType>JournalArticle</b:SourceType>
    <b:Guid>{B265C622-E88A-4583-8F9A-F65DB683A3A8}</b:Guid>
    <b:Author>
      <b:Author>
        <b:NameList>
          <b:Person>
            <b:Last>Ingleson</b:Last>
            <b:First>John</b:First>
          </b:Person>
        </b:NameList>
      </b:Author>
    </b:Author>
    <b:Title>Workers and Democracy: The Indonesian Labor Movement,1949-11957</b:Title>
    <b:JournalName>The Asia-Pacific Journal</b:JournalName>
    <b:Year>2022</b:Year>
    <b:Pages>1-5</b:Pages>
    <b:RefOrder>31</b:RefOrder>
  </b:Source>
  <b:Source>
    <b:Tag>Ver22</b:Tag>
    <b:SourceType>DocumentFromInternetSite</b:SourceType>
    <b:Guid>{F279856E-40C1-4126-BC98-C4739C07F18C}</b:Guid>
    <b:Title>Indonesian Workers’ Resistance to Suharto’s Regime</b:Title>
    <b:Year>2022</b:Year>
    <b:Author>
      <b:Author>
        <b:NameList>
          <b:Person>
            <b:Last>Viajar</b:Last>
            <b:First>Verna</b:First>
            <b:Middle>Dinah Q.</b:Middle>
          </b:Person>
        </b:NameList>
      </b:Author>
    </b:Author>
    <b:InternetSiteTitle>Global Dialogue</b:InternetSiteTitle>
    <b:Month>Februari</b:Month>
    <b:Day>25</b:Day>
    <b:URL>https://globaldialogue.isa-sociology.org/articles/indonesian-workers-resistance-to-suhartos-regime</b:URL>
    <b:RefOrder>32</b:RefOrder>
  </b:Source>
  <b:Source>
    <b:Tag>Eun21</b:Tag>
    <b:SourceType>JournalArticle</b:SourceType>
    <b:Guid>{279F010B-0961-492B-B4F9-64A0E9327AFF}</b:Guid>
    <b:Title>The 1960s in South Korea: Modernisation, Nationalism and the Pursuit of Democratisation</b:Title>
    <b:Year>2021</b:Year>
    <b:Author>
      <b:Author>
        <b:NameList>
          <b:Person>
            <b:Last>Lee</b:Last>
            <b:First>Eun-Jeung</b:First>
          </b:Person>
        </b:NameList>
      </b:Author>
    </b:Author>
    <b:JournalName>IQAS</b:JournalName>
    <b:Pages>187-205</b:Pages>
    <b:RefOrder>48</b:RefOrder>
  </b:Source>
  <b:Source>
    <b:Tag>Nam09</b:Tag>
    <b:SourceType>JournalArticle</b:SourceType>
    <b:Guid>{3945103E-E854-4AB1-90E5-F95FA19BD18B}</b:Guid>
    <b:Author>
      <b:Author>
        <b:NameList>
          <b:Person>
            <b:Last>Lee</b:Last>
            <b:First>Nam-Hee</b:First>
          </b:Person>
        </b:NameList>
      </b:Author>
    </b:Author>
    <b:Title>The Theory of Mass Dictatorship: A Re-examination of the Park Chung Hee Period</b:Title>
    <b:JournalName>The Review of Korean Studies</b:JournalName>
    <b:Year>2009</b:Year>
    <b:Pages>41-69</b:Pages>
    <b:RefOrder>49</b:RefOrder>
  </b:Source>
  <b:Source>
    <b:Tag>Sun18</b:Tag>
    <b:SourceType>JournalArticle</b:SourceType>
    <b:Guid>{6CCDCB0A-EB57-497B-86BB-9213A848C598}</b:Guid>
    <b:Author>
      <b:Author>
        <b:NameList>
          <b:Person>
            <b:Last>Kim</b:Last>
            <b:First>Sun-Chul</b:First>
          </b:Person>
        </b:NameList>
      </b:Author>
    </b:Author>
    <b:Title>Protest Dialectics: State Repression and South Korea’s Democracy Movement, 1970–1979</b:Title>
    <b:JournalName>Journal of Korean Studies </b:JournalName>
    <b:Year>2018</b:Year>
    <b:Pages>443-447</b:Pages>
    <b:RefOrder>50</b:RefOrder>
  </b:Source>
  <b:Source>
    <b:Tag>Sha22</b:Tag>
    <b:SourceType>DocumentFromInternetSite</b:SourceType>
    <b:Guid>{A54703FE-C28B-40D2-B886-420D266A645C}</b:Guid>
    <b:Title>Gi-Wook Shin on Gwangju and South Korea’s Democracy</b:Title>
    <b:Year>2022</b:Year>
    <b:Author>
      <b:Author>
        <b:NameList>
          <b:Person>
            <b:Last>Tiezzi</b:Last>
            <b:First>Shannon</b:First>
          </b:Person>
        </b:NameList>
      </b:Author>
    </b:Author>
    <b:InternetSiteTitle>The Diplomat</b:InternetSiteTitle>
    <b:Month>Mei</b:Month>
    <b:Day>24</b:Day>
    <b:URL>https://thediplomat.com/2022/05/gi-wook-shin-on-gwangju-and-south-koreas-democracy/</b:URL>
    <b:RefOrder>51</b:RefOrder>
  </b:Source>
  <b:Source>
    <b:Tag>HoY22</b:Tag>
    <b:SourceType>JournalArticle</b:SourceType>
    <b:Guid>{46DC72AF-BF97-49D0-A4CD-F6B72196E514}</b:Guid>
    <b:Title>Anti-Authoritarian Attitudes After Democratic Movements: Evidence from the June Struggle of 1987 in South Korea</b:Title>
    <b:Year>2022</b:Year>
    <b:Author>
      <b:Author>
        <b:NameList>
          <b:Person>
            <b:Last>Jung</b:Last>
            <b:First>Ho-Yong</b:First>
          </b:Person>
        </b:NameList>
      </b:Author>
    </b:Author>
    <b:RefOrder>52</b:RefOrder>
  </b:Source>
  <b:Source>
    <b:Tag>Jon251</b:Tag>
    <b:SourceType>JournalArticle</b:SourceType>
    <b:Guid>{F1251382-A20C-4EC4-966D-8144171AF959}</b:Guid>
    <b:Author>
      <b:Author>
        <b:NameList>
          <b:Person>
            <b:Last>Park</b:Last>
            <b:First>Jong-Hee</b:First>
          </b:Person>
        </b:NameList>
      </b:Author>
    </b:Author>
    <b:Title>Democratic Resilience and Vulnerability in South Korea: Lessons from South Korea's 2024 – 2025 Constitutional Crisis</b:Title>
    <b:JournalName>Pacific Affairs</b:JournalName>
    <b:Year>2025</b:Year>
    <b:Pages>317-332</b:Pages>
    <b:RefOrder>53</b:RefOrder>
  </b:Source>
  <b:Source>
    <b:Tag>Joa25</b:Tag>
    <b:SourceType>JournalArticle</b:SourceType>
    <b:Guid>{0F88BCB4-ABC2-4404-BC0A-17ED90887518}</b:Guid>
    <b:Title>The Perils of South Korean Democracy</b:Title>
    <b:Year>2025</b:Year>
    <b:Author>
      <b:Author>
        <b:NameList>
          <b:Person>
            <b:Last>Cho</b:Last>
            <b:First>Joan</b:First>
            <b:Middle>E.</b:Middle>
          </b:Person>
          <b:Person>
            <b:Last>Hur</b:Last>
            <b:First>Aram</b:First>
          </b:Person>
        </b:NameList>
      </b:Author>
    </b:Author>
    <b:JournalName>Journal of Democracy</b:JournalName>
    <b:Pages>38-46</b:Pages>
    <b:RefOrder>69</b:RefOrder>
  </b:Source>
  <b:Source>
    <b:Tag>Jes24</b:Tag>
    <b:SourceType>DocumentFromInternetSite</b:SourceType>
    <b:Guid>{3EE04E82-6B39-451D-99BD-655473932458}</b:Guid>
    <b:Author>
      <b:Author>
        <b:NameList>
          <b:Person>
            <b:Last>Johnson</b:Last>
            <b:First>Jesse</b:First>
          </b:Person>
        </b:NameList>
      </b:Author>
    </b:Author>
    <b:Title>South Korean President Impeached Over Martial Law Decree</b:Title>
    <b:InternetSiteTitle>The Japan Times</b:InternetSiteTitle>
    <b:Year>2024</b:Year>
    <b:Month>Desember</b:Month>
    <b:Day>15</b:Day>
    <b:URL>https://www.japantimes.co.jp/news/2024/12/15/asia-pacific/politics/south-korea-yoon-suk-yeol-impeachment/</b:URL>
    <b:RefOrder>73</b:RefOrder>
  </b:Source>
  <b:Source>
    <b:Tag>Hyu24</b:Tag>
    <b:SourceType>DocumentFromInternetSite</b:SourceType>
    <b:Guid>{52BD6C23-31D2-4966-AD56-0D8B1C65992F}</b:Guid>
    <b:Title>K-Pop Fuels South Korea's Protest Movement Against President Yoon</b:Title>
    <b:Year>2024</b:Year>
    <b:Author>
      <b:Author>
        <b:NameList>
          <b:Person>
            <b:Last>Chang</b:Last>
            <b:First>Hyun</b:First>
            <b:Middle>Kyong Hannah</b:Middle>
          </b:Person>
        </b:NameList>
      </b:Author>
    </b:Author>
    <b:InternetSiteTitle>The Wire</b:InternetSiteTitle>
    <b:Month>Desember</b:Month>
    <b:Day>20</b:Day>
    <b:URL>https://thewire.in/world/k-pop-fuels-south-koreas-protest-movement-against-president-yoon</b:URL>
    <b:RefOrder>74</b:RefOrder>
  </b:Source>
  <b:Source>
    <b:Tag>Jon25</b:Tag>
    <b:SourceType>JournalArticle</b:SourceType>
    <b:Guid>{5DCBA86D-0E62-473E-9284-0939345CC1F3}</b:Guid>
    <b:Title>Democratic Resilience and Vulnerability in South Korea: Lessons from South Korea's 2024 – 2025 Constitutional Crisis</b:Title>
    <b:Year>2025</b:Year>
    <b:Author>
      <b:Author>
        <b:NameList>
          <b:Person>
            <b:Last>Park</b:Last>
            <b:First>Jonghee</b:First>
          </b:Person>
        </b:NameList>
      </b:Author>
    </b:Author>
    <b:JournalName>Passific Affairs</b:JournalName>
    <b:Pages>317-332</b:Pages>
    <b:RefOrder>75</b:RefOrder>
  </b:Source>
  <b:Source>
    <b:Tag>Sin24</b:Tag>
    <b:SourceType>DocumentFromInternetSite</b:SourceType>
    <b:Guid>{D45CD066-2B99-4AA2-81AF-C09DF5AADD63}</b:Guid>
    <b:Author>
      <b:Author>
        <b:NameList>
          <b:Person>
            <b:Last>Singh</b:Last>
            <b:First>Jyotsna</b:First>
          </b:Person>
        </b:NameList>
      </b:Author>
    </b:Author>
    <b:Title>After Impeachment, the Real Battle Begins in South Korea</b:Title>
    <b:JournalName>Public Service International</b:JournalName>
    <b:Year>2024</b:Year>
    <b:InternetSiteTitle>Public servise International</b:InternetSiteTitle>
    <b:Month>Desember</b:Month>
    <b:Day>16</b:Day>
    <b:URL>https://publicservices.international/resources/news/after-impeachment-the-real-battle-begins-in-south-korea?id=15558&amp;lang=en</b:URL>
    <b:RefOrder>76</b:RefOrder>
  </b:Source>
  <b:Source>
    <b:Tag>Wil241</b:Tag>
    <b:SourceType>DocumentFromInternetSite</b:SourceType>
    <b:Guid>{A8679934-67BD-47EF-83A2-A9FA567BECE2}</b:Guid>
    <b:Author>
      <b:Author>
        <b:NameList>
          <b:Person>
            <b:Last>Gallo</b:Last>
            <b:First>William</b:First>
          </b:Person>
          <b:Person>
            <b:Last>Lee</b:Last>
            <b:First>junghyun</b:First>
          </b:Person>
        </b:NameList>
      </b:Author>
    </b:Author>
    <b:Title>Backlash Grows Against South Korea’s Yoon After Martial Law Decree</b:Title>
    <b:InternetSiteTitle>VoA</b:InternetSiteTitle>
    <b:Year>2024</b:Year>
    <b:Month>Desember</b:Month>
    <b:Day>4</b:Day>
    <b:URL>https://www.voanews.com/a/backlash-grows-against-south-korea-s-yoon-after-martial-law-decree/7886594.html</b:URL>
    <b:RefOrder>77</b:RefOrder>
  </b:Source>
  <b:Source>
    <b:Tag>Lis25</b:Tag>
    <b:SourceType>JournalArticle</b:SourceType>
    <b:Guid>{EC663FD2-9182-4E43-9CA7-AAE8D3A9232F}</b:Guid>
    <b:Title>Reorientasi Organisasi Gerakan Mahasiswa Pasca Dualisme Kepengurusan Badan Eksekutif Mahasiswa Seluruh Indonesia (Bem SI) Studi Pada: Bem Seluruh Indonesia</b:Title>
    <b:Year>2025</b:Year>
    <b:Author>
      <b:Author>
        <b:NameList>
          <b:Person>
            <b:Last>Alya</b:Last>
            <b:First>Lisana</b:First>
            <b:Middle>Shidqi</b:Middle>
          </b:Person>
        </b:NameList>
      </b:Author>
    </b:Author>
    <b:RefOrder>78</b:RefOrder>
  </b:Source>
  <b:Source>
    <b:Tag>Ros24</b:Tag>
    <b:SourceType>JournalArticle</b:SourceType>
    <b:Guid>{93A0509E-E00E-45C3-BBA5-CDBDD7358EAF}</b:Guid>
    <b:Author>
      <b:Author>
        <b:NameList>
          <b:Person>
            <b:Last>Wardani</b:Last>
            <b:First>Rossi</b:First>
          </b:Person>
        </b:NameList>
      </b:Author>
    </b:Author>
    <b:Title>Perkembangan Arah Non-Governmental Organization (NGO) serta Civil Society di Indonesia: Periode 2024-2025</b:Title>
    <b:JournalName>Jurnal Sosial dan Teknologi</b:JournalName>
    <b:Year>2024</b:Year>
    <b:Pages>669-679</b:Pages>
    <b:RefOrder>79</b:RefOrder>
  </b:Source>
  <b:Source>
    <b:Tag>Ary24</b:Tag>
    <b:SourceType>DocumentFromInternetSite</b:SourceType>
    <b:Guid>{C3FCF464-A05F-4BCD-A521-124B5CC75AE6}</b:Guid>
    <b:Title>Democracy Emergency: Indonesia Needs Its Own Movement Party</b:Title>
    <b:Year>2024</b:Year>
    <b:Author>
      <b:Author>
        <b:NameList>
          <b:Person>
            <b:Last>Hermawan</b:Last>
            <b:First>Ary</b:First>
          </b:Person>
        </b:NameList>
      </b:Author>
    </b:Author>
    <b:InternetSiteTitle>Indonesia at Melbourne</b:InternetSiteTitle>
    <b:Month>Agustus</b:Month>
    <b:Day>23</b:Day>
    <b:URL>https://indonesiaatmelbourne.unimelb.edu.au/democracy-emergency-indonesia-needs-its-own-movement-party/</b:URL>
    <b:RefOrder>81</b:RefOrder>
  </b:Source>
  <b:Source>
    <b:Tag>Yat21</b:Tag>
    <b:SourceType>JournalArticle</b:SourceType>
    <b:Guid>{2AD7487A-67D6-485F-81CF-63BCD575D040}</b:Guid>
    <b:Title>The Hashtag Battle over Indonesia’s Omnibus Law: From Digital Resistance to Cyber-Control</b:Title>
    <b:Year>2021</b:Year>
    <b:Author>
      <b:Author>
        <b:NameList>
          <b:Person>
            <b:Last>Sastramidjaja</b:Last>
            <b:First>Yatun</b:First>
          </b:Person>
          <b:Person>
            <b:Last>Rasidi</b:Last>
            <b:First>Pradipa</b:First>
            <b:Middle>P.</b:Middle>
          </b:Person>
        </b:NameList>
      </b:Author>
    </b:Author>
    <b:JournalName>ISEAS</b:JournalName>
    <b:Pages>1-15</b:Pages>
    <b:RefOrder>83</b:RefOrder>
  </b:Source>
  <b:Source>
    <b:Tag>Yut24</b:Tag>
    <b:SourceType>DocumentFromInternetSite</b:SourceType>
    <b:Guid>{C5C07087-2A4F-4494-9CE3-B27991005159}</b:Guid>
    <b:Title>How Livestreaming Helped Save South Korean Democracy</b:Title>
    <b:Year>2024</b:Year>
    <b:Author>
      <b:Author>
        <b:NameList>
          <b:Person>
            <b:Last>He</b:Last>
            <b:First>Yuting</b:First>
            <b:Middle>Alina</b:Middle>
          </b:Person>
        </b:NameList>
      </b:Author>
    </b:Author>
    <b:InternetSiteTitle>The Loop</b:InternetSiteTitle>
    <b:Month>Desember</b:Month>
    <b:Day>3</b:Day>
    <b:URL>https://theloop.ecpr.eu/how-livestreaming-helped-save-south-korean-democracy/</b:URL>
    <b:RefOrder>84</b:RefOrder>
  </b:Source>
  <b:Source>
    <b:Tag>Kec22</b:Tag>
    <b:SourceType>JournalArticle</b:SourceType>
    <b:Guid>{A7A9B3D9-8222-4295-811D-46F12907FC71}</b:Guid>
    <b:Title>The Social Movement Was Live Streamed: A Relational Analysis of Mobile Live Streaming During the 2019 Hong Kong Protests </b:Title>
    <b:Year>2022</b:Year>
    <b:Author>
      <b:Author>
        <b:NameList>
          <b:Person>
            <b:Last>Fang</b:Last>
            <b:First>Kecheng</b:First>
          </b:Person>
        </b:NameList>
      </b:Author>
    </b:Author>
    <b:JournalName>Journal of Computer-Mediated Communication</b:JournalName>
    <b:RefOrder>85</b:RefOrder>
  </b:Source>
  <b:Source>
    <b:Tag>Bor24</b:Tag>
    <b:SourceType>DocumentFromInternetSite</b:SourceType>
    <b:Guid>{9AC622F8-E651-4068-8262-48A079910BAA}</b:Guid>
    <b:Title>Young Protesters Use Candlelight Emojis to Voice Political Frustration</b:Title>
    <b:Year>2024</b:Year>
    <b:Author>
      <b:Author>
        <b:NameList>
          <b:Person>
            <b:Last>Lee</b:Last>
            <b:First>Boram</b:First>
          </b:Person>
          <b:Person>
            <b:Last>Woo</b:Last>
            <b:First>Jiwon</b:First>
          </b:Person>
        </b:NameList>
      </b:Author>
    </b:Author>
    <b:InternetSiteTitle>Korea JoongAng Daily</b:InternetSiteTitle>
    <b:Month>Desember</b:Month>
    <b:Day>11</b:Day>
    <b:URL>https://koreajoongangdaily.joins.com/news/2024-12-11/national/socialAffairs/Young-protesters-use-candlelight-emojis-to-voice-political-frustration-/2198250</b:URL>
    <b:RefOrder>86</b:RefOrder>
  </b:Source>
  <b:Source>
    <b:Tag>Kun21</b:Tag>
    <b:SourceType>JournalArticle</b:SourceType>
    <b:Guid>{58B8512F-7B79-4801-9198-3BCD6D40BC73}</b:Guid>
    <b:Title>Digital Activism Through Online Petition: A Challenge for Digital Public Sphere in Indonesia</b:Title>
    <b:Year>2021</b:Year>
    <b:Author>
      <b:Author>
        <b:NameList>
          <b:Person>
            <b:Last>Ananda</b:Last>
            <b:First>Kun</b:First>
            <b:Middle>Sila</b:Middle>
          </b:Person>
          <b:Person>
            <b:Last>Fatanti</b:Last>
            <b:First>Megasari</b:First>
            <b:Middle>Noer</b:Middle>
          </b:Person>
        </b:NameList>
      </b:Author>
    </b:Author>
    <b:JournalName>Social Change and Environmental Sustainability</b:JournalName>
    <b:Pages>136-141</b:Pages>
    <b:RefOrder>89</b:RefOrder>
  </b:Source>
  <b:Source>
    <b:Tag>Den25</b:Tag>
    <b:SourceType>DocumentFromInternetSite</b:SourceType>
    <b:Guid>{4508C5D4-7CAA-4A60-8AA1-95597DC63682}</b:Guid>
    <b:Title>Political "Buzzers", Budget Waste and Propaganda Tools That Threaten Democracy</b:Title>
    <b:Year>2025</b:Year>
    <b:Author>
      <b:Author>
        <b:NameList>
          <b:Person>
            <b:Last>Nastitie</b:Last>
            <b:First>Denty</b:First>
            <b:Middle>Piawai</b:Middle>
          </b:Person>
        </b:NameList>
      </b:Author>
    </b:Author>
    <b:InternetSiteTitle>Kompas.id</b:InternetSiteTitle>
    <b:Month>April</b:Month>
    <b:Day>3</b:Day>
    <b:URL>https://www.kompas.id/artikel/en-buzzer-politik-antara-pemborosan-anggaran-dan-alat-propaganda</b:URL>
    <b:RefOrder>90</b:RefOrder>
  </b:Source>
  <b:Source>
    <b:Tag>Ire25</b:Tag>
    <b:SourceType>DocumentFromInternetSite</b:SourceType>
    <b:Guid>{2D39029F-8F7E-4AA3-863D-9F4B24792291}</b:Guid>
    <b:Author>
      <b:Author>
        <b:NameList>
          <b:Person>
            <b:Last>Sarwindaningrum</b:Last>
            <b:First>Irene</b:First>
          </b:Person>
          <b:Person>
            <b:Last>Ramadhan</b:Last>
            <b:First>Fajar</b:First>
          </b:Person>
          <b:Person>
            <b:Last>Alfajri</b:Last>
            <b:First>Insan</b:First>
          </b:Person>
          <b:Person>
            <b:Last>Mewangi</b:Last>
            <b:First>Melati</b:First>
          </b:Person>
        </b:NameList>
      </b:Author>
    </b:Author>
    <b:Title>Buzzers Surround Residents</b:Title>
    <b:InternetSiteTitle>Kompas.Id</b:InternetSiteTitle>
    <b:Year>2025</b:Year>
    <b:Month>Juni</b:Month>
    <b:Day>1</b:Day>
    <b:URL>https://www.kompas.id/artikel/en-buzzer-merajalela-kebenaran-di-ruang-digital-kian-terancam</b:URL>
    <b:RefOrder>91</b:RefOrder>
  </b:Source>
  <b:Source>
    <b:Tag>Ahm11</b:Tag>
    <b:SourceType>JournalArticle</b:SourceType>
    <b:Guid>{E48A326C-A9AA-431D-B9AA-5F38FD30F563}</b:Guid>
    <b:Author>
      <b:Author>
        <b:NameList>
          <b:Person>
            <b:Last>Suaedy</b:Last>
            <b:First>Ahmad</b:First>
          </b:Person>
        </b:NameList>
      </b:Author>
    </b:Author>
    <b:Title>Contemporary Human Rights Issues in Indonesia</b:Title>
    <b:JournalName>Cambridge University Press</b:JournalName>
    <b:Year>2011</b:Year>
    <b:RefOrder>33</b:RefOrder>
  </b:Source>
  <b:Source>
    <b:Tag>Ham18</b:Tag>
    <b:SourceType>DocumentFromInternetSite</b:SourceType>
    <b:Guid>{14037FE4-3D79-48C1-936D-5EF84EAEF570}</b:Guid>
    <b:Author>
      <b:Author>
        <b:NameList>
          <b:Person>
            <b:Last>Hamid</b:Last>
            <b:First>Usman</b:First>
          </b:Person>
        </b:NameList>
      </b:Author>
    </b:Author>
    <b:Title>Indonesia’s Human Rights After 20 Years of Reformasi</b:Title>
    <b:Year>2018</b:Year>
    <b:InternetSiteTitle>The Diplomat</b:InternetSiteTitle>
    <b:Month>Mei</b:Month>
    <b:Day>21</b:Day>
    <b:URL>https://thediplomat.com/2018/05/indonesias-human-rights-after-20-years-of-reformasi/</b:URL>
    <b:RefOrder>34</b:RefOrder>
  </b:Source>
  <b:Source>
    <b:Tag>Dar24</b:Tag>
    <b:SourceType>DocumentFromInternetSite</b:SourceType>
    <b:Guid>{B8DBEED2-A63A-4EB8-A1E6-7A68FA918BDF}</b:Guid>
    <b:Author>
      <b:Author>
        <b:NameList>
          <b:Person>
            <b:Last>Sani</b:Last>
            <b:First>Dararima</b:First>
          </b:Person>
        </b:NameList>
      </b:Author>
    </b:Author>
    <b:Title>17 Tahun Aksi Kamisan, yuk, Kenali Lebih Dekat!</b:Title>
    <b:InternetSiteTitle>Good News From Indonesia</b:InternetSiteTitle>
    <b:Year>2024</b:Year>
    <b:Month>Januari</b:Month>
    <b:Day>22</b:Day>
    <b:URL>https://www.goodnewsfromindonesia.id/2024/01/22/17-tahun-aksi-kamisan-yuk-kenali-lebih-dekat</b:URL>
    <b:RefOrder>35</b:RefOrder>
  </b:Source>
  <b:Source>
    <b:Tag>Ahm18</b:Tag>
    <b:SourceType>JournalArticle</b:SourceType>
    <b:Guid>{825E7D47-FDC8-413E-9C83-B051ADD33C08}</b:Guid>
    <b:Title>Addressing Corruption in Post-Soeharto Indonesia: The Role of the Corruption Eradication Commission</b:Title>
    <b:Year>2018</b:Year>
    <b:Author>
      <b:Author>
        <b:NameList>
          <b:Person>
            <b:Last>Umam</b:Last>
            <b:First>Ahmad</b:First>
            <b:Middle>Khoirul</b:Middle>
          </b:Person>
          <b:Person>
            <b:Last>Whitehouse</b:Last>
            <b:First>Gillian</b:First>
          </b:Person>
          <b:Person>
            <b:Last>Head</b:Last>
            <b:First>Brian</b:First>
          </b:Person>
          <b:Person>
            <b:Last>Khan</b:Last>
            <b:First>Mohammed</b:First>
            <b:Middle>Adil</b:Middle>
          </b:Person>
        </b:NameList>
      </b:Author>
    </b:Author>
    <b:JournalName>Journal of Contemporary Asia</b:JournalName>
    <b:Pages>125-143</b:Pages>
    <b:RefOrder>36</b:RefOrder>
  </b:Source>
  <b:Source>
    <b:Tag>Hus15</b:Tag>
    <b:SourceType>DocumentFromInternetSite</b:SourceType>
    <b:Guid>{A1251563-C2D7-48FE-A85E-4314F84A5DFE}</b:Guid>
    <b:Author>
      <b:Author>
        <b:NameList>
          <b:Person>
            <b:Last>Husodo</b:Last>
            <b:First>Adnan</b:First>
            <b:Middle>Topan</b:Middle>
          </b:Person>
        </b:NameList>
      </b:Author>
    </b:Author>
    <b:Title>Battered, Not Beaten: the Fight Against Corruption</b:Title>
    <b:Year>2015</b:Year>
    <b:InternetSiteTitle>Indonesia at Melbourne</b:InternetSiteTitle>
    <b:Month>Agustus</b:Month>
    <b:Day>19</b:Day>
    <b:URL>https://indonesiaatmelbourne.unimelb.edu.au/battered-not-beaten-the-struggle-against-corruption/</b:URL>
    <b:RefOrder>37</b:RefOrder>
  </b:Source>
</b:Sources>
</file>

<file path=customXml/itemProps1.xml><?xml version="1.0" encoding="utf-8"?>
<ds:datastoreItem xmlns:ds="http://schemas.openxmlformats.org/officeDocument/2006/customXml" ds:itemID="{CEA0E89F-37A7-4AB4-A91F-AEAFE1269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169</Pages>
  <Words>35314</Words>
  <Characters>201290</Characters>
  <Application>Microsoft Office Word</Application>
  <DocSecurity>0</DocSecurity>
  <Lines>1677</Lines>
  <Paragraphs>472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hp.5cd2430xhh@outlook.com</dc:creator>
  <cp:keywords/>
  <dc:description/>
  <cp:lastModifiedBy>USER</cp:lastModifiedBy>
  <cp:revision>6</cp:revision>
  <cp:lastPrinted>2025-07-15T15:04:00Z</cp:lastPrinted>
  <dcterms:created xsi:type="dcterms:W3CDTF">2025-07-15T14:32:00Z</dcterms:created>
  <dcterms:modified xsi:type="dcterms:W3CDTF">2025-07-15T18:51:00Z</dcterms:modified>
</cp:coreProperties>
</file>